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3CF12" w14:textId="2D3F904B" w:rsidR="0020309E" w:rsidRPr="00501B0B" w:rsidRDefault="003F07B1" w:rsidP="003F07B1">
      <w:pPr>
        <w:rPr>
          <w:rFonts w:asciiTheme="majorBidi" w:hAnsiTheme="majorBidi" w:cstheme="majorBidi"/>
          <w:sz w:val="24"/>
          <w:szCs w:val="24"/>
        </w:rPr>
      </w:pPr>
      <w:r w:rsidRPr="003F07B1">
        <w:rPr>
          <w:rFonts w:asciiTheme="majorBidi" w:hAnsiTheme="majorBidi" w:cstheme="majorBidi"/>
          <w:sz w:val="24"/>
          <w:szCs w:val="24"/>
        </w:rPr>
        <w:t>Table 1 presents the classification of the sixty</w:t>
      </w:r>
      <w:r w:rsidRPr="003F07B1">
        <w:rPr>
          <w:rFonts w:asciiTheme="majorBidi" w:hAnsiTheme="majorBidi" w:cstheme="majorBidi"/>
          <w:sz w:val="24"/>
          <w:szCs w:val="24"/>
        </w:rPr>
        <w:noBreakHyphen/>
        <w:t>two included studies according to their dominant causal framing orientation (Linear, Circular, or Mixed) across four disciplinary traditions, with representative references hyperlinked for traceability and contextual verification.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FC3108" w:rsidRPr="00501B0B" w14:paraId="387E1AFD" w14:textId="77777777" w:rsidTr="00F05929">
        <w:tc>
          <w:tcPr>
            <w:tcW w:w="8640" w:type="dxa"/>
            <w:gridSpan w:val="5"/>
            <w:tcBorders>
              <w:bottom w:val="single" w:sz="4" w:space="0" w:color="auto"/>
            </w:tcBorders>
            <w:vAlign w:val="center"/>
          </w:tcPr>
          <w:p w14:paraId="33DCCBAA" w14:textId="4385D3B7" w:rsidR="00FC3108" w:rsidRPr="00AE0F9A" w:rsidRDefault="00FC3108" w:rsidP="00F05929">
            <w:pPr>
              <w:spacing w:after="0" w:line="240" w:lineRule="auto"/>
              <w:jc w:val="center"/>
              <w:rPr>
                <w:rFonts w:asciiTheme="majorBidi" w:hAnsiTheme="majorBidi"/>
              </w:rPr>
            </w:pPr>
            <w:r w:rsidRPr="00AE0F9A">
              <w:rPr>
                <w:rFonts w:asciiTheme="majorBidi" w:hAnsiTheme="majorBidi" w:cstheme="majorBidi"/>
                <w:b/>
                <w:bCs/>
              </w:rPr>
              <w:t>Table 1</w:t>
            </w:r>
            <w:r w:rsidRPr="00AE0F9A">
              <w:rPr>
                <w:rFonts w:asciiTheme="majorBidi" w:hAnsiTheme="majorBidi" w:cstheme="majorBidi"/>
              </w:rPr>
              <w:t xml:space="preserve">: </w:t>
            </w:r>
            <w:r w:rsidR="00F05929" w:rsidRPr="00AE0F9A">
              <w:rPr>
                <w:rFonts w:asciiTheme="majorBidi" w:hAnsiTheme="majorBidi"/>
              </w:rPr>
              <w:t>Causal Framing by Tradition</w:t>
            </w:r>
          </w:p>
        </w:tc>
      </w:tr>
      <w:tr w:rsidR="0020309E" w:rsidRPr="00501B0B" w14:paraId="46ABF78B" w14:textId="77777777" w:rsidTr="00F05929"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BA886" w14:textId="77777777" w:rsidR="0020309E" w:rsidRPr="00F05929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5929">
              <w:rPr>
                <w:rFonts w:asciiTheme="majorBidi" w:hAnsiTheme="majorBidi" w:cstheme="majorBidi"/>
                <w:b/>
                <w:bCs/>
              </w:rPr>
              <w:t>Research Tradition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D055C" w14:textId="77777777" w:rsidR="0020309E" w:rsidRPr="00F05929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5929">
              <w:rPr>
                <w:rFonts w:asciiTheme="majorBidi" w:hAnsiTheme="majorBidi" w:cstheme="majorBidi"/>
                <w:b/>
                <w:bCs/>
              </w:rPr>
              <w:t>Linear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34476" w14:textId="77777777" w:rsidR="0020309E" w:rsidRPr="00F05929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5929">
              <w:rPr>
                <w:rFonts w:asciiTheme="majorBidi" w:hAnsiTheme="majorBidi" w:cstheme="majorBidi"/>
                <w:b/>
                <w:bCs/>
              </w:rPr>
              <w:t>Circular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61286" w14:textId="77777777" w:rsidR="0020309E" w:rsidRPr="00F05929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5929">
              <w:rPr>
                <w:rFonts w:asciiTheme="majorBidi" w:hAnsiTheme="majorBidi" w:cstheme="majorBidi"/>
                <w:b/>
                <w:bCs/>
              </w:rPr>
              <w:t>Mixed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1663D" w14:textId="77777777" w:rsidR="0020309E" w:rsidRPr="00F05929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5929">
              <w:rPr>
                <w:rFonts w:asciiTheme="majorBidi" w:hAnsiTheme="majorBidi" w:cstheme="majorBidi"/>
                <w:b/>
                <w:bCs/>
              </w:rPr>
              <w:t>Representative References</w:t>
            </w:r>
          </w:p>
        </w:tc>
      </w:tr>
      <w:tr w:rsidR="0020309E" w:rsidRPr="00501B0B" w14:paraId="573F55B1" w14:textId="77777777" w:rsidTr="00F05929">
        <w:tc>
          <w:tcPr>
            <w:tcW w:w="1728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4E4470FA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Endocrinology / Metabolic (n = 18)</w:t>
            </w:r>
          </w:p>
        </w:tc>
        <w:tc>
          <w:tcPr>
            <w:tcW w:w="1728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32AF0CB9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1728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0087F040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7A186EF5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1728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1665B78D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501B0B">
              <w:rPr>
                <w:rFonts w:asciiTheme="majorBidi" w:hAnsiTheme="majorBidi" w:cstheme="majorBidi"/>
              </w:rPr>
              <w:t>Alamri</w:t>
            </w:r>
            <w:proofErr w:type="spellEnd"/>
            <w:r w:rsidRPr="00501B0B">
              <w:rPr>
                <w:rFonts w:asciiTheme="majorBidi" w:hAnsiTheme="majorBidi" w:cstheme="majorBidi"/>
              </w:rPr>
              <w:t xml:space="preserve"> et al. (2016); Benedict et al. (2011); </w:t>
            </w:r>
            <w:proofErr w:type="spellStart"/>
            <w:r w:rsidRPr="00501B0B">
              <w:rPr>
                <w:rFonts w:asciiTheme="majorBidi" w:hAnsiTheme="majorBidi" w:cstheme="majorBidi"/>
              </w:rPr>
              <w:t>Briançon-Marjollet</w:t>
            </w:r>
            <w:proofErr w:type="spellEnd"/>
            <w:r w:rsidRPr="00501B0B">
              <w:rPr>
                <w:rFonts w:asciiTheme="majorBidi" w:hAnsiTheme="majorBidi" w:cstheme="majorBidi"/>
              </w:rPr>
              <w:t xml:space="preserve"> et al. (2015); Van </w:t>
            </w:r>
            <w:proofErr w:type="spellStart"/>
            <w:r w:rsidRPr="00501B0B">
              <w:rPr>
                <w:rFonts w:asciiTheme="majorBidi" w:hAnsiTheme="majorBidi" w:cstheme="majorBidi"/>
              </w:rPr>
              <w:t>Cauter</w:t>
            </w:r>
            <w:proofErr w:type="spellEnd"/>
            <w:r w:rsidRPr="00501B0B">
              <w:rPr>
                <w:rFonts w:asciiTheme="majorBidi" w:hAnsiTheme="majorBidi" w:cstheme="majorBidi"/>
              </w:rPr>
              <w:t xml:space="preserve"> &amp; Spiegel (1999)</w:t>
            </w:r>
          </w:p>
        </w:tc>
      </w:tr>
      <w:tr w:rsidR="0020309E" w:rsidRPr="00501B0B" w14:paraId="243E4D3C" w14:textId="77777777" w:rsidTr="00F05929">
        <w:tc>
          <w:tcPr>
            <w:tcW w:w="1728" w:type="dxa"/>
            <w:vAlign w:val="center"/>
          </w:tcPr>
          <w:p w14:paraId="33C74D5B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Sleep Medicine (n = 17)</w:t>
            </w:r>
          </w:p>
        </w:tc>
        <w:tc>
          <w:tcPr>
            <w:tcW w:w="1728" w:type="dxa"/>
            <w:vAlign w:val="center"/>
          </w:tcPr>
          <w:p w14:paraId="7FEF5EAB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1728" w:type="dxa"/>
            <w:vAlign w:val="center"/>
          </w:tcPr>
          <w:p w14:paraId="1D0FB252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728" w:type="dxa"/>
            <w:vAlign w:val="center"/>
          </w:tcPr>
          <w:p w14:paraId="7E38B25A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1728" w:type="dxa"/>
            <w:vAlign w:val="center"/>
          </w:tcPr>
          <w:p w14:paraId="601F1A3C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 xml:space="preserve">Suhl et al. (2020); Riemann et al. (2023); Rutters &amp; </w:t>
            </w:r>
            <w:proofErr w:type="spellStart"/>
            <w:r w:rsidRPr="00501B0B">
              <w:rPr>
                <w:rFonts w:asciiTheme="majorBidi" w:hAnsiTheme="majorBidi" w:cstheme="majorBidi"/>
              </w:rPr>
              <w:t>Nefs</w:t>
            </w:r>
            <w:proofErr w:type="spellEnd"/>
            <w:r w:rsidRPr="00501B0B">
              <w:rPr>
                <w:rFonts w:asciiTheme="majorBidi" w:hAnsiTheme="majorBidi" w:cstheme="majorBidi"/>
              </w:rPr>
              <w:t xml:space="preserve"> (2022)</w:t>
            </w:r>
          </w:p>
        </w:tc>
      </w:tr>
      <w:tr w:rsidR="0020309E" w:rsidRPr="00501B0B" w14:paraId="0B4FB095" w14:textId="77777777" w:rsidTr="00F05929">
        <w:tc>
          <w:tcPr>
            <w:tcW w:w="1728" w:type="dxa"/>
            <w:shd w:val="clear" w:color="auto" w:fill="FDE9D9" w:themeFill="accent6" w:themeFillTint="33"/>
            <w:vAlign w:val="center"/>
          </w:tcPr>
          <w:p w14:paraId="0525BDAF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Behavioral / Psychological (n = 14)</w:t>
            </w:r>
          </w:p>
        </w:tc>
        <w:tc>
          <w:tcPr>
            <w:tcW w:w="1728" w:type="dxa"/>
            <w:shd w:val="clear" w:color="auto" w:fill="FDE9D9" w:themeFill="accent6" w:themeFillTint="33"/>
            <w:vAlign w:val="center"/>
          </w:tcPr>
          <w:p w14:paraId="13EA8F9C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1728" w:type="dxa"/>
            <w:shd w:val="clear" w:color="auto" w:fill="FDE9D9" w:themeFill="accent6" w:themeFillTint="33"/>
            <w:vAlign w:val="center"/>
          </w:tcPr>
          <w:p w14:paraId="28940D85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1728" w:type="dxa"/>
            <w:shd w:val="clear" w:color="auto" w:fill="FDE9D9" w:themeFill="accent6" w:themeFillTint="33"/>
            <w:vAlign w:val="center"/>
          </w:tcPr>
          <w:p w14:paraId="52D7637C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1728" w:type="dxa"/>
            <w:shd w:val="clear" w:color="auto" w:fill="FDE9D9" w:themeFill="accent6" w:themeFillTint="33"/>
            <w:vAlign w:val="center"/>
          </w:tcPr>
          <w:p w14:paraId="2C10606B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501B0B">
              <w:rPr>
                <w:rFonts w:asciiTheme="majorBidi" w:hAnsiTheme="majorBidi" w:cstheme="majorBidi"/>
              </w:rPr>
              <w:t>Lemola</w:t>
            </w:r>
            <w:proofErr w:type="spellEnd"/>
            <w:r w:rsidRPr="00501B0B">
              <w:rPr>
                <w:rFonts w:asciiTheme="majorBidi" w:hAnsiTheme="majorBidi" w:cstheme="majorBidi"/>
              </w:rPr>
              <w:t xml:space="preserve"> et al. (2013); Morgan &amp; Tsai (2015); </w:t>
            </w:r>
            <w:proofErr w:type="spellStart"/>
            <w:r w:rsidRPr="00501B0B">
              <w:rPr>
                <w:rFonts w:asciiTheme="majorBidi" w:hAnsiTheme="majorBidi" w:cstheme="majorBidi"/>
              </w:rPr>
              <w:t>Deschênes</w:t>
            </w:r>
            <w:proofErr w:type="spellEnd"/>
            <w:r w:rsidRPr="00501B0B">
              <w:rPr>
                <w:rFonts w:asciiTheme="majorBidi" w:hAnsiTheme="majorBidi" w:cstheme="majorBidi"/>
              </w:rPr>
              <w:t xml:space="preserve"> et al. (2018)</w:t>
            </w:r>
          </w:p>
        </w:tc>
      </w:tr>
      <w:tr w:rsidR="0020309E" w:rsidRPr="00501B0B" w14:paraId="6BC146A3" w14:textId="77777777" w:rsidTr="00F05929"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14:paraId="0B35F117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Chronobiology / Circadian (n = 13)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14:paraId="2F6EB23C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14:paraId="44B86816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14:paraId="717DE7FC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14:paraId="0639A024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501B0B">
              <w:rPr>
                <w:rFonts w:asciiTheme="majorBidi" w:hAnsiTheme="majorBidi" w:cstheme="majorBidi"/>
              </w:rPr>
              <w:t>Stenvers</w:t>
            </w:r>
            <w:proofErr w:type="spellEnd"/>
            <w:r w:rsidRPr="00501B0B">
              <w:rPr>
                <w:rFonts w:asciiTheme="majorBidi" w:hAnsiTheme="majorBidi" w:cstheme="majorBidi"/>
              </w:rPr>
              <w:t xml:space="preserve"> et al. (2019); </w:t>
            </w:r>
            <w:proofErr w:type="spellStart"/>
            <w:r w:rsidRPr="00501B0B">
              <w:rPr>
                <w:rFonts w:asciiTheme="majorBidi" w:hAnsiTheme="majorBidi" w:cstheme="majorBidi"/>
              </w:rPr>
              <w:t>Borbély</w:t>
            </w:r>
            <w:proofErr w:type="spellEnd"/>
            <w:r w:rsidRPr="00501B0B">
              <w:rPr>
                <w:rFonts w:asciiTheme="majorBidi" w:hAnsiTheme="majorBidi" w:cstheme="majorBidi"/>
              </w:rPr>
              <w:t xml:space="preserve"> &amp; </w:t>
            </w:r>
            <w:proofErr w:type="spellStart"/>
            <w:r w:rsidRPr="00501B0B">
              <w:rPr>
                <w:rFonts w:asciiTheme="majorBidi" w:hAnsiTheme="majorBidi" w:cstheme="majorBidi"/>
              </w:rPr>
              <w:t>Achermann</w:t>
            </w:r>
            <w:proofErr w:type="spellEnd"/>
            <w:r w:rsidRPr="00501B0B">
              <w:rPr>
                <w:rFonts w:asciiTheme="majorBidi" w:hAnsiTheme="majorBidi" w:cstheme="majorBidi"/>
              </w:rPr>
              <w:t xml:space="preserve"> (1999); </w:t>
            </w:r>
            <w:proofErr w:type="spellStart"/>
            <w:r w:rsidRPr="00501B0B">
              <w:rPr>
                <w:rFonts w:asciiTheme="majorBidi" w:hAnsiTheme="majorBidi" w:cstheme="majorBidi"/>
              </w:rPr>
              <w:t>Juarrero</w:t>
            </w:r>
            <w:proofErr w:type="spellEnd"/>
            <w:r w:rsidRPr="00501B0B">
              <w:rPr>
                <w:rFonts w:asciiTheme="majorBidi" w:hAnsiTheme="majorBidi" w:cstheme="majorBidi"/>
              </w:rPr>
              <w:t xml:space="preserve"> (2023)</w:t>
            </w:r>
          </w:p>
        </w:tc>
      </w:tr>
      <w:tr w:rsidR="0020309E" w:rsidRPr="00501B0B" w14:paraId="2D360A18" w14:textId="77777777" w:rsidTr="00F05929"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0BFD8F1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Total (N = 62)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AF28DF7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63CEC50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A4279A7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341C52D" w14:textId="77777777" w:rsidR="0020309E" w:rsidRPr="00501B0B" w:rsidRDefault="00000000" w:rsidP="00F05929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501B0B">
              <w:rPr>
                <w:rFonts w:asciiTheme="majorBidi" w:hAnsiTheme="majorBidi" w:cstheme="majorBidi"/>
              </w:rPr>
              <w:t>—</w:t>
            </w:r>
          </w:p>
        </w:tc>
      </w:tr>
    </w:tbl>
    <w:p w14:paraId="4061AB47" w14:textId="3835B37F" w:rsidR="00B766ED" w:rsidRPr="00FC3108" w:rsidRDefault="00FC3108" w:rsidP="00FC3108">
      <w:pPr>
        <w:rPr>
          <w:rFonts w:asciiTheme="majorBidi" w:hAnsiTheme="majorBidi" w:cstheme="majorBidi"/>
        </w:rPr>
      </w:pPr>
      <w:r w:rsidRPr="00FC3108">
        <w:rPr>
          <w:rFonts w:asciiTheme="majorBidi" w:hAnsiTheme="majorBidi" w:cstheme="majorBidi"/>
          <w:i/>
          <w:iCs/>
          <w:sz w:val="24"/>
          <w:szCs w:val="24"/>
        </w:rPr>
        <w:t>Note.</w:t>
      </w:r>
      <w:r w:rsidRPr="00FC3108">
        <w:rPr>
          <w:rFonts w:asciiTheme="majorBidi" w:hAnsiTheme="majorBidi" w:cstheme="majorBidi"/>
          <w:sz w:val="24"/>
          <w:szCs w:val="24"/>
        </w:rPr>
        <w:t> The full list of studies classified by research tradition and dominant causal framing orientation (Linear, Circular, Mixed) is provided directly below Table 1 to allow detailed review of source evidence and facilitate traceability across traditions.</w:t>
      </w:r>
      <w:r w:rsidR="00B766ED" w:rsidRPr="00FC3108">
        <w:rPr>
          <w:rFonts w:asciiTheme="majorBidi" w:hAnsiTheme="majorBidi" w:cstheme="majorBidi"/>
        </w:rPr>
        <w:br w:type="page"/>
      </w:r>
    </w:p>
    <w:p w14:paraId="203B7AE8" w14:textId="77777777" w:rsidR="00AE0F9A" w:rsidRDefault="00B766ED" w:rsidP="00AE0F9A">
      <w:pPr>
        <w:pStyle w:val="NormalWeb"/>
        <w:jc w:val="lowKashida"/>
        <w:rPr>
          <w:rStyle w:val="Strong"/>
        </w:rPr>
      </w:pPr>
      <w:r>
        <w:rPr>
          <w:rStyle w:val="Strong"/>
        </w:rPr>
        <w:lastRenderedPageBreak/>
        <w:t>Endocrinology / Metabolic (n = 18)</w:t>
      </w:r>
    </w:p>
    <w:p w14:paraId="51A9F7DC" w14:textId="065C5BD4" w:rsidR="0067096E" w:rsidRDefault="00B766ED" w:rsidP="00AE0F9A">
      <w:pPr>
        <w:pStyle w:val="NormalWeb"/>
        <w:jc w:val="lowKashida"/>
        <w:rPr>
          <w:rStyle w:val="Strong"/>
        </w:rPr>
      </w:pPr>
      <w:r>
        <w:rPr>
          <w:rStyle w:val="Strong"/>
        </w:rPr>
        <w:t>Linear</w:t>
      </w:r>
    </w:p>
    <w:p w14:paraId="3EEEB86D" w14:textId="16DDAFB2" w:rsidR="00B766ED" w:rsidRPr="0067096E" w:rsidRDefault="00B766ED" w:rsidP="00AE0F9A">
      <w:pPr>
        <w:pStyle w:val="NormalWeb"/>
        <w:jc w:val="lowKashida"/>
        <w:rPr>
          <w:b/>
          <w:bCs/>
        </w:rPr>
      </w:pPr>
      <w:proofErr w:type="spellStart"/>
      <w:r>
        <w:t>Alamri</w:t>
      </w:r>
      <w:proofErr w:type="spellEnd"/>
      <w:r>
        <w:t xml:space="preserve">, B. N., Shin, K., Chappe, V., &amp; </w:t>
      </w:r>
      <w:proofErr w:type="spellStart"/>
      <w:r>
        <w:t>Anini</w:t>
      </w:r>
      <w:proofErr w:type="spellEnd"/>
      <w:r>
        <w:t xml:space="preserve">, Y. (2016). The role of ghrelin in the regulation of glucose homeostasis. </w:t>
      </w:r>
      <w:r>
        <w:rPr>
          <w:rStyle w:val="Emphasis"/>
        </w:rPr>
        <w:t>Hormone Molecular Biology and Clinical Investigation</w:t>
      </w:r>
      <w:r>
        <w:t xml:space="preserve">, 26(1), 3–11. </w:t>
      </w:r>
    </w:p>
    <w:p w14:paraId="3757581D" w14:textId="77777777" w:rsidR="00B766ED" w:rsidRDefault="00B766ED" w:rsidP="00AE0F9A">
      <w:pPr>
        <w:pStyle w:val="NormalWeb"/>
        <w:jc w:val="lowKashida"/>
      </w:pPr>
      <w:r>
        <w:t xml:space="preserve">Benedict, C., </w:t>
      </w:r>
      <w:proofErr w:type="spellStart"/>
      <w:r>
        <w:t>Hallschmid</w:t>
      </w:r>
      <w:proofErr w:type="spellEnd"/>
      <w:r>
        <w:t xml:space="preserve">, M., Lassen, A., </w:t>
      </w:r>
      <w:proofErr w:type="spellStart"/>
      <w:r>
        <w:t>Mahnke</w:t>
      </w:r>
      <w:proofErr w:type="spellEnd"/>
      <w:r>
        <w:t xml:space="preserve">, C., </w:t>
      </w:r>
      <w:proofErr w:type="spellStart"/>
      <w:r>
        <w:t>Schultes</w:t>
      </w:r>
      <w:proofErr w:type="spellEnd"/>
      <w:r>
        <w:t xml:space="preserve">, B., </w:t>
      </w:r>
      <w:proofErr w:type="spellStart"/>
      <w:r>
        <w:t>Schiöth</w:t>
      </w:r>
      <w:proofErr w:type="spellEnd"/>
      <w:r>
        <w:t xml:space="preserve">, H. </w:t>
      </w:r>
      <w:proofErr w:type="gramStart"/>
      <w:r>
        <w:t>B.,…</w:t>
      </w:r>
      <w:proofErr w:type="gramEnd"/>
      <w:r>
        <w:t xml:space="preserve">Lange, T. (2011). Acute sleep deprivation reduces energy expenditure in healthy men. </w:t>
      </w:r>
      <w:r>
        <w:rPr>
          <w:rStyle w:val="Emphasis"/>
        </w:rPr>
        <w:t>The American Journal of Clinical Nutrition</w:t>
      </w:r>
      <w:r>
        <w:t xml:space="preserve">, 93(6), 1229–1236. </w:t>
      </w:r>
      <w:hyperlink r:id="rId8" w:tgtFrame="_blank" w:history="1">
        <w:r>
          <w:rPr>
            <w:rStyle w:val="Hyperlink"/>
          </w:rPr>
          <w:t>https://doi.org/10.3945/ajcn.110.006460</w:t>
        </w:r>
      </w:hyperlink>
      <w:r>
        <w:t xml:space="preserve"> </w:t>
      </w:r>
    </w:p>
    <w:p w14:paraId="12D17364" w14:textId="77777777" w:rsidR="00B766ED" w:rsidRDefault="00B766ED" w:rsidP="00AE0F9A">
      <w:pPr>
        <w:pStyle w:val="NormalWeb"/>
        <w:jc w:val="lowKashida"/>
      </w:pPr>
      <w:proofErr w:type="spellStart"/>
      <w:r>
        <w:t>Briançon</w:t>
      </w:r>
      <w:r>
        <w:noBreakHyphen/>
        <w:t>Marjollet</w:t>
      </w:r>
      <w:proofErr w:type="spellEnd"/>
      <w:r>
        <w:t xml:space="preserve">, A., </w:t>
      </w:r>
      <w:proofErr w:type="spellStart"/>
      <w:r>
        <w:t>Weiszenstein</w:t>
      </w:r>
      <w:proofErr w:type="spellEnd"/>
      <w:r>
        <w:t>, M., Henri, M., Thomas, A., Godin</w:t>
      </w:r>
      <w:r>
        <w:noBreakHyphen/>
      </w:r>
      <w:proofErr w:type="spellStart"/>
      <w:r>
        <w:t>Ribuot</w:t>
      </w:r>
      <w:proofErr w:type="spellEnd"/>
      <w:r>
        <w:t xml:space="preserve">, D., &amp; </w:t>
      </w:r>
      <w:proofErr w:type="spellStart"/>
      <w:r>
        <w:t>Polak</w:t>
      </w:r>
      <w:proofErr w:type="spellEnd"/>
      <w:r>
        <w:t xml:space="preserve">, J. (2015). The impact of sleep disorders on glucose metabolism: endocrine and molecular mechanisms. </w:t>
      </w:r>
      <w:r>
        <w:rPr>
          <w:rStyle w:val="Emphasis"/>
        </w:rPr>
        <w:t>Diabetology &amp; Metabolic Syndrome</w:t>
      </w:r>
      <w:r>
        <w:t xml:space="preserve">, 7, 25. </w:t>
      </w:r>
    </w:p>
    <w:p w14:paraId="5F383B4C" w14:textId="77777777" w:rsidR="003E5B71" w:rsidRDefault="00B766ED" w:rsidP="00AE0F9A">
      <w:pPr>
        <w:pStyle w:val="NormalWeb"/>
        <w:jc w:val="lowKashida"/>
      </w:pPr>
      <w:proofErr w:type="spellStart"/>
      <w:r>
        <w:t>Copinschi</w:t>
      </w:r>
      <w:proofErr w:type="spellEnd"/>
      <w:r>
        <w:t xml:space="preserve">, G. (2005). Metabolic and endocrine effects of sleep deprivation. </w:t>
      </w:r>
      <w:r>
        <w:rPr>
          <w:rStyle w:val="Emphasis"/>
        </w:rPr>
        <w:t>Essential Psychopharmacology</w:t>
      </w:r>
      <w:r>
        <w:t xml:space="preserve">, 6(6), 341–347. </w:t>
      </w:r>
    </w:p>
    <w:p w14:paraId="453B3242" w14:textId="213DE99F" w:rsidR="00B766ED" w:rsidRDefault="00B766ED" w:rsidP="00AE0F9A">
      <w:pPr>
        <w:pStyle w:val="NormalWeb"/>
        <w:jc w:val="lowKashida"/>
      </w:pPr>
      <w:r>
        <w:t xml:space="preserve">Huang, Z., Huang, L., Waters, M. J., &amp; Chen, C. (2020). Insulin and growth hormone balance: implications for obesity. </w:t>
      </w:r>
      <w:r>
        <w:rPr>
          <w:rStyle w:val="Emphasis"/>
        </w:rPr>
        <w:t>Trends in Endocrinology and Metabolism</w:t>
      </w:r>
      <w:r>
        <w:t xml:space="preserve">, 31(9), 642–654. </w:t>
      </w:r>
    </w:p>
    <w:p w14:paraId="3F43A5D6" w14:textId="77777777" w:rsidR="003E5B71" w:rsidRDefault="00B766ED" w:rsidP="00AE0F9A">
      <w:pPr>
        <w:pStyle w:val="NormalWeb"/>
        <w:jc w:val="lowKashida"/>
      </w:pPr>
      <w:r>
        <w:t>Gerber, P. A., &amp; Rutter, G. A. (2017). The role of oxidative stress and hypoxia in pancreatic beta</w:t>
      </w:r>
      <w:r>
        <w:noBreakHyphen/>
        <w:t xml:space="preserve">cell dysfunction in diabetes mellitus. </w:t>
      </w:r>
      <w:r>
        <w:rPr>
          <w:rStyle w:val="Emphasis"/>
        </w:rPr>
        <w:t>Antioxidants &amp; Redox Signaling</w:t>
      </w:r>
      <w:r>
        <w:t xml:space="preserve">, 26(10), 501–518. </w:t>
      </w:r>
    </w:p>
    <w:p w14:paraId="596475CA" w14:textId="77777777" w:rsidR="003E5B71" w:rsidRDefault="00B766ED" w:rsidP="00AE0F9A">
      <w:pPr>
        <w:pStyle w:val="NormalWeb"/>
        <w:jc w:val="lowKashida"/>
      </w:pPr>
      <w:proofErr w:type="spellStart"/>
      <w:r>
        <w:t>Makki</w:t>
      </w:r>
      <w:proofErr w:type="spellEnd"/>
      <w:r>
        <w:t xml:space="preserve">, K., </w:t>
      </w:r>
      <w:proofErr w:type="spellStart"/>
      <w:r>
        <w:t>Froguel</w:t>
      </w:r>
      <w:proofErr w:type="spellEnd"/>
      <w:r>
        <w:t xml:space="preserve">, P., &amp; </w:t>
      </w:r>
      <w:proofErr w:type="spellStart"/>
      <w:r>
        <w:t>Wolowczuk</w:t>
      </w:r>
      <w:proofErr w:type="spellEnd"/>
      <w:r>
        <w:t>, I. (2013). Adipose tissue in obesity</w:t>
      </w:r>
      <w:r>
        <w:noBreakHyphen/>
        <w:t xml:space="preserve">related inflammation and insulin resistance: cells, cytokines, and chemokines. </w:t>
      </w:r>
      <w:r>
        <w:rPr>
          <w:rStyle w:val="Emphasis"/>
        </w:rPr>
        <w:t>International Scholarly Research Notices</w:t>
      </w:r>
      <w:r>
        <w:t>, 2013(1), 139239.</w:t>
      </w:r>
    </w:p>
    <w:p w14:paraId="096610AC" w14:textId="1A414C23" w:rsidR="003E5B71" w:rsidRDefault="00B766ED" w:rsidP="00AE0F9A">
      <w:pPr>
        <w:pStyle w:val="NormalWeb"/>
        <w:jc w:val="lowKashida"/>
      </w:pPr>
      <w:r>
        <w:t xml:space="preserve">Salomon, F., Cuneo, R., &amp; </w:t>
      </w:r>
      <w:proofErr w:type="spellStart"/>
      <w:r>
        <w:t>Sönksen</w:t>
      </w:r>
      <w:proofErr w:type="spellEnd"/>
      <w:r>
        <w:t>, P. (1993). Insulin sensitivity and insulin resistance in growth</w:t>
      </w:r>
      <w:r>
        <w:noBreakHyphen/>
        <w:t>hormone</w:t>
      </w:r>
      <w:r>
        <w:noBreakHyphen/>
        <w:t xml:space="preserve">deficient adults. </w:t>
      </w:r>
      <w:r>
        <w:rPr>
          <w:rStyle w:val="Emphasis"/>
        </w:rPr>
        <w:t>Hormone Research</w:t>
      </w:r>
      <w:r>
        <w:t>, 40(1–3), 34–36.</w:t>
      </w:r>
    </w:p>
    <w:p w14:paraId="573CC93F" w14:textId="7030FC1D" w:rsidR="003E5B71" w:rsidRDefault="00B766ED" w:rsidP="00AE0F9A">
      <w:pPr>
        <w:pStyle w:val="NormalWeb"/>
        <w:jc w:val="lowKashida"/>
      </w:pPr>
      <w:proofErr w:type="spellStart"/>
      <w:r>
        <w:t>Oguntibeju</w:t>
      </w:r>
      <w:proofErr w:type="spellEnd"/>
      <w:r>
        <w:t xml:space="preserve">, O. O. (2019). Type 2 diabetes mellitus, oxidative stress and inflammation: examining the links. </w:t>
      </w:r>
      <w:r>
        <w:rPr>
          <w:rStyle w:val="Emphasis"/>
        </w:rPr>
        <w:t>International Journal of Physiology, Pathophysiology and Pharmacology</w:t>
      </w:r>
      <w:r>
        <w:t xml:space="preserve">, 11(3), 45. </w:t>
      </w:r>
    </w:p>
    <w:p w14:paraId="1AD77C27" w14:textId="77777777" w:rsidR="003E5B71" w:rsidRDefault="00B766ED" w:rsidP="00AE0F9A">
      <w:pPr>
        <w:pStyle w:val="NormalWeb"/>
        <w:jc w:val="lowKashida"/>
      </w:pPr>
      <w:r>
        <w:t>Santiago, K. H., López</w:t>
      </w:r>
      <w:r>
        <w:noBreakHyphen/>
        <w:t>López, A. L., Sánchez</w:t>
      </w:r>
      <w:r>
        <w:noBreakHyphen/>
        <w:t>Muñoz, F., Altamirano, J. L. C., Alfaro</w:t>
      </w:r>
      <w:r>
        <w:noBreakHyphen/>
        <w:t>Rodríguez, A., &amp; Bonilla</w:t>
      </w:r>
      <w:r>
        <w:noBreakHyphen/>
        <w:t xml:space="preserve">Jaime, H. (2021). Sleep deprivation induces oxidative stress in the liver and pancreas in young and aging rats. </w:t>
      </w:r>
      <w:proofErr w:type="spellStart"/>
      <w:r>
        <w:rPr>
          <w:rStyle w:val="Emphasis"/>
        </w:rPr>
        <w:t>Heliyon</w:t>
      </w:r>
      <w:proofErr w:type="spellEnd"/>
      <w:r>
        <w:t xml:space="preserve">, 7(3), e06466. </w:t>
      </w:r>
    </w:p>
    <w:p w14:paraId="63343917" w14:textId="77777777" w:rsidR="003E5B71" w:rsidRDefault="00B766ED" w:rsidP="00AE0F9A">
      <w:pPr>
        <w:pStyle w:val="NormalWeb"/>
        <w:jc w:val="lowKashida"/>
      </w:pPr>
      <w:proofErr w:type="spellStart"/>
      <w:r>
        <w:lastRenderedPageBreak/>
        <w:t>Scheen</w:t>
      </w:r>
      <w:proofErr w:type="spellEnd"/>
      <w:r>
        <w:t xml:space="preserve">, A. J., Byrne, M. M., Plat, L., </w:t>
      </w:r>
      <w:proofErr w:type="spellStart"/>
      <w:r>
        <w:t>Leproult</w:t>
      </w:r>
      <w:proofErr w:type="spellEnd"/>
      <w:r>
        <w:t xml:space="preserve">, R., &amp; Van </w:t>
      </w:r>
      <w:proofErr w:type="spellStart"/>
      <w:r>
        <w:t>Cauter</w:t>
      </w:r>
      <w:proofErr w:type="spellEnd"/>
      <w:r>
        <w:t xml:space="preserve">, E. (1996). Relationships between sleep quality and glucose regulation in normal humans. </w:t>
      </w:r>
      <w:r>
        <w:rPr>
          <w:rStyle w:val="Emphasis"/>
        </w:rPr>
        <w:t>American Journal of Physiology – Endocrinology and Metabolism</w:t>
      </w:r>
      <w:r>
        <w:t xml:space="preserve">, 271(2), E261–E270. </w:t>
      </w:r>
    </w:p>
    <w:p w14:paraId="4D877711" w14:textId="57C2B204" w:rsidR="00B766ED" w:rsidRPr="00B766ED" w:rsidRDefault="00B766ED" w:rsidP="00AE0F9A">
      <w:pPr>
        <w:pStyle w:val="NormalWeb"/>
        <w:jc w:val="lowKashida"/>
        <w:rPr>
          <w:b/>
          <w:bCs/>
        </w:rPr>
      </w:pPr>
      <w:r>
        <w:t xml:space="preserve">Spiegel, K., </w:t>
      </w:r>
      <w:proofErr w:type="spellStart"/>
      <w:r>
        <w:t>Tasali</w:t>
      </w:r>
      <w:proofErr w:type="spellEnd"/>
      <w:r>
        <w:t xml:space="preserve">, E., </w:t>
      </w:r>
      <w:proofErr w:type="spellStart"/>
      <w:r>
        <w:t>Penev</w:t>
      </w:r>
      <w:proofErr w:type="spellEnd"/>
      <w:r>
        <w:t xml:space="preserve">, P., &amp; Van </w:t>
      </w:r>
      <w:proofErr w:type="spellStart"/>
      <w:r>
        <w:t>Cauter</w:t>
      </w:r>
      <w:proofErr w:type="spellEnd"/>
      <w:r>
        <w:t xml:space="preserve">, E. (2004). Sleep curtailment in healthy young men is associated with decreased leptin levels, elevated ghrelin levels, and increased hunger and appetite. </w:t>
      </w:r>
      <w:r>
        <w:rPr>
          <w:rStyle w:val="Emphasis"/>
        </w:rPr>
        <w:t>Annals of Internal Medicine</w:t>
      </w:r>
      <w:r>
        <w:t>, 141(11), 846–850.</w:t>
      </w:r>
    </w:p>
    <w:p w14:paraId="1C7FD066" w14:textId="77777777" w:rsidR="0067096E" w:rsidRDefault="00B766ED" w:rsidP="00AE0F9A">
      <w:pPr>
        <w:pStyle w:val="NormalWeb"/>
        <w:jc w:val="lowKashida"/>
      </w:pPr>
      <w:r>
        <w:rPr>
          <w:rStyle w:val="Strong"/>
        </w:rPr>
        <w:t>Circular</w:t>
      </w:r>
      <w:r>
        <w:br/>
      </w:r>
      <w:proofErr w:type="spellStart"/>
      <w:r>
        <w:t>Reimund</w:t>
      </w:r>
      <w:proofErr w:type="spellEnd"/>
      <w:r>
        <w:t xml:space="preserve">, E. (1994). The free radical flux theory of sleep. </w:t>
      </w:r>
      <w:r>
        <w:rPr>
          <w:rStyle w:val="Emphasis"/>
        </w:rPr>
        <w:t>Medical Hypotheses</w:t>
      </w:r>
      <w:r>
        <w:t xml:space="preserve">, 43(4), 231–233. </w:t>
      </w:r>
    </w:p>
    <w:p w14:paraId="60EFA85B" w14:textId="657389F1" w:rsidR="00B766ED" w:rsidRDefault="00B766ED" w:rsidP="00AE0F9A">
      <w:pPr>
        <w:pStyle w:val="NormalWeb"/>
        <w:jc w:val="lowKashida"/>
      </w:pPr>
      <w:r>
        <w:t xml:space="preserve">Rani, M., Kumar, R., &amp; Krishan, P. (2018). Role of orexins in the central and peripheral regulation of glucose homeostasis: evidences &amp; mechanisms. </w:t>
      </w:r>
      <w:r>
        <w:rPr>
          <w:rStyle w:val="Emphasis"/>
        </w:rPr>
        <w:t>Neuropeptides</w:t>
      </w:r>
      <w:r>
        <w:t>, 68, 1–6.</w:t>
      </w:r>
    </w:p>
    <w:p w14:paraId="0626F37E" w14:textId="77777777" w:rsidR="0067096E" w:rsidRDefault="00B766ED" w:rsidP="00AE0F9A">
      <w:pPr>
        <w:pStyle w:val="NormalWeb"/>
        <w:jc w:val="lowKashida"/>
      </w:pPr>
      <w:r>
        <w:rPr>
          <w:rStyle w:val="Strong"/>
        </w:rPr>
        <w:t>Mixed</w:t>
      </w:r>
      <w:r>
        <w:br/>
        <w:t xml:space="preserve">M </w:t>
      </w:r>
      <w:proofErr w:type="spellStart"/>
      <w:r>
        <w:t>Frago</w:t>
      </w:r>
      <w:proofErr w:type="spellEnd"/>
      <w:r>
        <w:t xml:space="preserve">, L., &amp; A </w:t>
      </w:r>
      <w:proofErr w:type="spellStart"/>
      <w:r>
        <w:t>Chowen</w:t>
      </w:r>
      <w:proofErr w:type="spellEnd"/>
      <w:r>
        <w:t xml:space="preserve">, J. (2015). Hypothalamic leptin and ghrelin signaling as targets for improvement in metabolic control. </w:t>
      </w:r>
      <w:r>
        <w:rPr>
          <w:rStyle w:val="Emphasis"/>
        </w:rPr>
        <w:t>Current Pharmaceutical Design</w:t>
      </w:r>
      <w:r>
        <w:t xml:space="preserve">, 21(25), 3596–3605. </w:t>
      </w:r>
    </w:p>
    <w:p w14:paraId="099ACA10" w14:textId="77777777" w:rsidR="0067096E" w:rsidRDefault="00B766ED" w:rsidP="00AE0F9A">
      <w:pPr>
        <w:pStyle w:val="NormalWeb"/>
        <w:jc w:val="lowKashida"/>
      </w:pPr>
      <w:r>
        <w:t xml:space="preserve">Owino, S., Buonfiglio, D. D., </w:t>
      </w:r>
      <w:proofErr w:type="spellStart"/>
      <w:r>
        <w:t>Tchio</w:t>
      </w:r>
      <w:proofErr w:type="spellEnd"/>
      <w:r>
        <w:t xml:space="preserve">, C., &amp; </w:t>
      </w:r>
      <w:proofErr w:type="spellStart"/>
      <w:r>
        <w:t>Tosini</w:t>
      </w:r>
      <w:proofErr w:type="spellEnd"/>
      <w:r>
        <w:t xml:space="preserve">, G. (2019). Melatonin signaling: a key regulator of glucose homeostasis and energy metabolism. </w:t>
      </w:r>
      <w:r>
        <w:rPr>
          <w:rStyle w:val="Emphasis"/>
        </w:rPr>
        <w:t>Frontiers in Endocrinology</w:t>
      </w:r>
      <w:r>
        <w:t xml:space="preserve">, 10, 488. </w:t>
      </w:r>
    </w:p>
    <w:p w14:paraId="34C0D9E2" w14:textId="77777777" w:rsidR="0067096E" w:rsidRDefault="00B766ED" w:rsidP="00AE0F9A">
      <w:pPr>
        <w:pStyle w:val="NormalWeb"/>
        <w:jc w:val="lowKashida"/>
      </w:pPr>
      <w:proofErr w:type="spellStart"/>
      <w:r>
        <w:t>Karamitri</w:t>
      </w:r>
      <w:proofErr w:type="spellEnd"/>
      <w:r>
        <w:t xml:space="preserve">, A., &amp; Jockers, R. (2019). Melatonin in type 2 diabetes mellitus and obesity. </w:t>
      </w:r>
      <w:r>
        <w:rPr>
          <w:rStyle w:val="Emphasis"/>
        </w:rPr>
        <w:t>Nature Reviews Endocrinology</w:t>
      </w:r>
      <w:r>
        <w:t xml:space="preserve">, 15(2), 105–125. </w:t>
      </w:r>
    </w:p>
    <w:p w14:paraId="651A9B73" w14:textId="124679F1" w:rsidR="00B766ED" w:rsidRDefault="00B766ED" w:rsidP="00AE0F9A">
      <w:pPr>
        <w:pStyle w:val="NormalWeb"/>
        <w:jc w:val="lowKashida"/>
      </w:pPr>
      <w:proofErr w:type="spellStart"/>
      <w:r>
        <w:t>Hardeland</w:t>
      </w:r>
      <w:proofErr w:type="spellEnd"/>
      <w:r>
        <w:t xml:space="preserve">, R., </w:t>
      </w:r>
      <w:proofErr w:type="spellStart"/>
      <w:r>
        <w:t>Pandi</w:t>
      </w:r>
      <w:proofErr w:type="spellEnd"/>
      <w:r>
        <w:t xml:space="preserve">-Perumal, S., &amp; </w:t>
      </w:r>
      <w:proofErr w:type="spellStart"/>
      <w:r>
        <w:t>Cardinali</w:t>
      </w:r>
      <w:proofErr w:type="spellEnd"/>
      <w:r>
        <w:t xml:space="preserve">, D. P. (2006). Melatonin. </w:t>
      </w:r>
      <w:r>
        <w:rPr>
          <w:rStyle w:val="Emphasis"/>
        </w:rPr>
        <w:t>The International Journal of Biochemistry &amp; Cell Biology</w:t>
      </w:r>
      <w:r>
        <w:t>, 38(3), 313–316.</w:t>
      </w:r>
    </w:p>
    <w:p w14:paraId="63F6AEFF" w14:textId="77777777" w:rsidR="00AE0F9A" w:rsidRDefault="00B766ED" w:rsidP="00AE0F9A">
      <w:pPr>
        <w:pStyle w:val="NormalWeb"/>
        <w:jc w:val="lowKashida"/>
        <w:rPr>
          <w:rStyle w:val="Strong"/>
        </w:rPr>
      </w:pPr>
      <w:r>
        <w:rPr>
          <w:rStyle w:val="Strong"/>
        </w:rPr>
        <w:t>Sleep Medicine (n = 17)</w:t>
      </w:r>
    </w:p>
    <w:p w14:paraId="18979F40" w14:textId="4666772C" w:rsidR="007B4A45" w:rsidRDefault="00B766ED" w:rsidP="00AE0F9A">
      <w:pPr>
        <w:pStyle w:val="NormalWeb"/>
        <w:jc w:val="lowKashida"/>
      </w:pPr>
      <w:r>
        <w:rPr>
          <w:rStyle w:val="Strong"/>
        </w:rPr>
        <w:t>Linear</w:t>
      </w:r>
      <w:r>
        <w:t xml:space="preserve"> </w:t>
      </w:r>
    </w:p>
    <w:p w14:paraId="251C02AC" w14:textId="77777777" w:rsidR="007B4A45" w:rsidRDefault="00B766ED" w:rsidP="00AE0F9A">
      <w:pPr>
        <w:pStyle w:val="NormalWeb"/>
        <w:jc w:val="lowKashida"/>
      </w:pPr>
      <w:r>
        <w:t xml:space="preserve">Bush, B., &amp; Hudson, T. (2010). The role of cortisol in sleep. </w:t>
      </w:r>
      <w:r>
        <w:rPr>
          <w:rStyle w:val="Emphasis"/>
        </w:rPr>
        <w:t>Nat Med J</w:t>
      </w:r>
      <w:r>
        <w:t>, 2(6), 2010–2006.</w:t>
      </w:r>
    </w:p>
    <w:p w14:paraId="7D71678E" w14:textId="7E13B92C" w:rsidR="009B4AE7" w:rsidRDefault="00B766ED" w:rsidP="00AE0F9A">
      <w:pPr>
        <w:pStyle w:val="NormalWeb"/>
        <w:jc w:val="lowKashida"/>
      </w:pPr>
      <w:r>
        <w:t xml:space="preserve">Lee, S. W. H., Ng, K. Y., &amp; Chin, W. K. (2017). The impact of sleep amount and sleep quality on glycemic control in type 2 diabetes: a systematic review and meta-analysis. </w:t>
      </w:r>
      <w:r>
        <w:rPr>
          <w:rStyle w:val="Emphasis"/>
        </w:rPr>
        <w:t>Sleep Medicine Reviews</w:t>
      </w:r>
      <w:r>
        <w:t xml:space="preserve">, 31, 91–101. </w:t>
      </w:r>
    </w:p>
    <w:p w14:paraId="1A8EBFF7" w14:textId="77777777" w:rsidR="009B4AE7" w:rsidRDefault="00B766ED" w:rsidP="00AE0F9A">
      <w:pPr>
        <w:pStyle w:val="NormalWeb"/>
        <w:jc w:val="lowKashida"/>
      </w:pPr>
      <w:r>
        <w:t xml:space="preserve">Ryan, S. (2018). Sleep and diabetes. </w:t>
      </w:r>
      <w:r>
        <w:rPr>
          <w:rStyle w:val="Emphasis"/>
        </w:rPr>
        <w:t>Current Opinion in Pulmonary Medicine</w:t>
      </w:r>
      <w:r>
        <w:t xml:space="preserve">, 24(6), 555–560. </w:t>
      </w:r>
    </w:p>
    <w:p w14:paraId="1F33C017" w14:textId="77777777" w:rsidR="009B4AE7" w:rsidRDefault="00B766ED" w:rsidP="00AE0F9A">
      <w:pPr>
        <w:pStyle w:val="NormalWeb"/>
        <w:jc w:val="lowKashida"/>
      </w:pPr>
      <w:proofErr w:type="spellStart"/>
      <w:r>
        <w:lastRenderedPageBreak/>
        <w:t>Chaput</w:t>
      </w:r>
      <w:proofErr w:type="spellEnd"/>
      <w:r>
        <w:t>, J.</w:t>
      </w:r>
      <w:r>
        <w:noBreakHyphen/>
        <w:t xml:space="preserve">P., Biswas, R. K., Ahmadi, M., Cistulli, P. A., </w:t>
      </w:r>
      <w:proofErr w:type="spellStart"/>
      <w:r>
        <w:t>Sabag</w:t>
      </w:r>
      <w:proofErr w:type="spellEnd"/>
      <w:r>
        <w:t>, A., St</w:t>
      </w:r>
      <w:r>
        <w:noBreakHyphen/>
        <w:t>Onge, M.</w:t>
      </w:r>
      <w:r>
        <w:noBreakHyphen/>
        <w:t>P., &amp; Stamatakis, E. (2024). Sleep irregularity and the incidence of type 2 diabetes: a device</w:t>
      </w:r>
      <w:r>
        <w:noBreakHyphen/>
        <w:t xml:space="preserve">based prospective study in adults. </w:t>
      </w:r>
      <w:r>
        <w:rPr>
          <w:rStyle w:val="Emphasis"/>
        </w:rPr>
        <w:t>Diabetes Care</w:t>
      </w:r>
      <w:r>
        <w:t xml:space="preserve">, 47(12), 2139–2145. </w:t>
      </w:r>
    </w:p>
    <w:p w14:paraId="4BD857CE" w14:textId="77777777" w:rsidR="009B4AE7" w:rsidRDefault="00B766ED" w:rsidP="00AE0F9A">
      <w:pPr>
        <w:pStyle w:val="NormalWeb"/>
        <w:jc w:val="lowKashida"/>
      </w:pPr>
      <w:proofErr w:type="spellStart"/>
      <w:r>
        <w:t>Muraki</w:t>
      </w:r>
      <w:proofErr w:type="spellEnd"/>
      <w:r>
        <w:t xml:space="preserve">, I., Wada, H., &amp; </w:t>
      </w:r>
      <w:proofErr w:type="spellStart"/>
      <w:r>
        <w:t>Tanigawa</w:t>
      </w:r>
      <w:proofErr w:type="spellEnd"/>
      <w:r>
        <w:t xml:space="preserve">, T. (2018). Sleep apnea and type 2 diabetes. </w:t>
      </w:r>
      <w:r>
        <w:rPr>
          <w:rStyle w:val="Emphasis"/>
        </w:rPr>
        <w:t>Journal of Diabetes Investigation</w:t>
      </w:r>
      <w:r>
        <w:t xml:space="preserve">, 9(5), 991–997. </w:t>
      </w:r>
    </w:p>
    <w:p w14:paraId="286103A3" w14:textId="77777777" w:rsidR="009B4AE7" w:rsidRDefault="00B766ED" w:rsidP="00AE0F9A">
      <w:pPr>
        <w:pStyle w:val="NormalWeb"/>
        <w:jc w:val="lowKashida"/>
      </w:pPr>
      <w:r>
        <w:t xml:space="preserve">Zhao, X., Zhang, W., Xin, S., Yu, X., &amp; Zhang, X. (2022). Effect of CPAP on blood glucose fluctuation in patients with type 2 diabetes mellitus and obstructive sleep apnea. </w:t>
      </w:r>
      <w:r>
        <w:rPr>
          <w:rStyle w:val="Emphasis"/>
        </w:rPr>
        <w:t xml:space="preserve">Sleep and </w:t>
      </w:r>
      <w:proofErr w:type="gramStart"/>
      <w:r>
        <w:rPr>
          <w:rStyle w:val="Emphasis"/>
        </w:rPr>
        <w:t>Breathing</w:t>
      </w:r>
      <w:proofErr w:type="gramEnd"/>
      <w:r>
        <w:t xml:space="preserve">, 26(4), 1875–1883. </w:t>
      </w:r>
    </w:p>
    <w:p w14:paraId="0FA01B1B" w14:textId="77777777" w:rsidR="009B4AE7" w:rsidRDefault="00B766ED" w:rsidP="00AE0F9A">
      <w:pPr>
        <w:pStyle w:val="NormalWeb"/>
        <w:jc w:val="lowKashida"/>
      </w:pPr>
      <w:r>
        <w:t xml:space="preserve">Labarca, G., Reyes, T., Jorquera, J., </w:t>
      </w:r>
      <w:proofErr w:type="spellStart"/>
      <w:r>
        <w:t>Dreyse</w:t>
      </w:r>
      <w:proofErr w:type="spellEnd"/>
      <w:r>
        <w:t>, J., &amp; Drake, L. (2018). CPAP in patients with obstructive sleep apnea and type 2 diabetes mellitus: systematic review and meta</w:t>
      </w:r>
      <w:r>
        <w:noBreakHyphen/>
        <w:t xml:space="preserve">analysis. </w:t>
      </w:r>
      <w:r>
        <w:rPr>
          <w:rStyle w:val="Emphasis"/>
        </w:rPr>
        <w:t>The Clinical Respiratory Journal</w:t>
      </w:r>
      <w:r>
        <w:t>, 12(8), 2361–2368.</w:t>
      </w:r>
    </w:p>
    <w:p w14:paraId="0D83F1A8" w14:textId="5181DD4D" w:rsidR="009B4AE7" w:rsidRDefault="00B766ED" w:rsidP="00AE0F9A">
      <w:pPr>
        <w:pStyle w:val="NormalWeb"/>
        <w:jc w:val="lowKashida"/>
      </w:pPr>
      <w:r>
        <w:t xml:space="preserve">Tiwari, R., Tam, D. N. H., Shah, J., Moriyama, M., Varney, J., &amp; Huy, N. T. (2021). Effects of sleep intervention on glucose control: a narrative review of clinical evidence. </w:t>
      </w:r>
      <w:r>
        <w:rPr>
          <w:rStyle w:val="Emphasis"/>
        </w:rPr>
        <w:t>Primary Care Diabetes</w:t>
      </w:r>
      <w:r>
        <w:t xml:space="preserve">, 15(4), 635–641. </w:t>
      </w:r>
    </w:p>
    <w:p w14:paraId="48CA764D" w14:textId="0C3CA49E" w:rsidR="00B766ED" w:rsidRDefault="00B766ED" w:rsidP="00AE0F9A">
      <w:pPr>
        <w:pStyle w:val="NormalWeb"/>
        <w:jc w:val="lowKashida"/>
      </w:pPr>
      <w:proofErr w:type="spellStart"/>
      <w:r>
        <w:t>Wolk</w:t>
      </w:r>
      <w:proofErr w:type="spellEnd"/>
      <w:r>
        <w:t xml:space="preserve">, R., &amp; Somers, V. K. (2007). Sleep and the metabolic syndrome. </w:t>
      </w:r>
      <w:r>
        <w:rPr>
          <w:rStyle w:val="Emphasis"/>
        </w:rPr>
        <w:t>Experimental Physiology</w:t>
      </w:r>
      <w:r>
        <w:t>, 92(1), 67–78.</w:t>
      </w:r>
    </w:p>
    <w:p w14:paraId="6B856773" w14:textId="77777777" w:rsidR="009B4AE7" w:rsidRDefault="00B766ED" w:rsidP="00AE0F9A">
      <w:pPr>
        <w:pStyle w:val="NormalWeb"/>
        <w:jc w:val="lowKashida"/>
      </w:pPr>
      <w:r>
        <w:rPr>
          <w:rStyle w:val="Strong"/>
        </w:rPr>
        <w:t>Circular</w:t>
      </w:r>
      <w:r>
        <w:br/>
        <w:t xml:space="preserve">Riemann, D., </w:t>
      </w:r>
      <w:proofErr w:type="spellStart"/>
      <w:r>
        <w:t>Espie</w:t>
      </w:r>
      <w:proofErr w:type="spellEnd"/>
      <w:r>
        <w:t xml:space="preserve">, C. A., </w:t>
      </w:r>
      <w:proofErr w:type="spellStart"/>
      <w:r>
        <w:t>Altena</w:t>
      </w:r>
      <w:proofErr w:type="spellEnd"/>
      <w:r>
        <w:t xml:space="preserve">, E., </w:t>
      </w:r>
      <w:proofErr w:type="spellStart"/>
      <w:r>
        <w:t>Arnardottir</w:t>
      </w:r>
      <w:proofErr w:type="spellEnd"/>
      <w:r>
        <w:t xml:space="preserve">, E. S., Baglioni, C., </w:t>
      </w:r>
      <w:proofErr w:type="spellStart"/>
      <w:r>
        <w:t>Bassetti</w:t>
      </w:r>
      <w:proofErr w:type="spellEnd"/>
      <w:r>
        <w:t xml:space="preserve">, C. </w:t>
      </w:r>
      <w:proofErr w:type="gramStart"/>
      <w:r>
        <w:t>L.,…</w:t>
      </w:r>
      <w:proofErr w:type="spellStart"/>
      <w:proofErr w:type="gramEnd"/>
      <w:r>
        <w:t>Dikeos</w:t>
      </w:r>
      <w:proofErr w:type="spellEnd"/>
      <w:r>
        <w:t xml:space="preserve">, D. (2023). The European Insomnia Guideline: an update on the diagnosis and treatment of insomnia 2023. </w:t>
      </w:r>
      <w:r>
        <w:rPr>
          <w:rStyle w:val="Emphasis"/>
        </w:rPr>
        <w:t>Journal of Sleep Research</w:t>
      </w:r>
      <w:r>
        <w:t>, 32(6), e14035.</w:t>
      </w:r>
    </w:p>
    <w:p w14:paraId="2F912CC8" w14:textId="11930DB7" w:rsidR="009B4AE7" w:rsidRDefault="00B766ED" w:rsidP="00AE0F9A">
      <w:pPr>
        <w:pStyle w:val="NormalWeb"/>
        <w:jc w:val="lowKashida"/>
      </w:pPr>
      <w:r>
        <w:t xml:space="preserve">Stephan, A. M., &amp; </w:t>
      </w:r>
      <w:proofErr w:type="spellStart"/>
      <w:r>
        <w:t>Siclari</w:t>
      </w:r>
      <w:proofErr w:type="spellEnd"/>
      <w:r>
        <w:t xml:space="preserve">, F. (2023). Reconsidering sleep perception in insomnia: from misperception to mismeasurement. </w:t>
      </w:r>
      <w:r>
        <w:rPr>
          <w:rStyle w:val="Emphasis"/>
        </w:rPr>
        <w:t>Journal of Sleep Research</w:t>
      </w:r>
      <w:r>
        <w:t xml:space="preserve">, 32(6), e14028. </w:t>
      </w:r>
    </w:p>
    <w:p w14:paraId="1A29348D" w14:textId="77DE8B41" w:rsidR="00B766ED" w:rsidRDefault="00B766ED" w:rsidP="00AE0F9A">
      <w:pPr>
        <w:pStyle w:val="NormalWeb"/>
        <w:jc w:val="lowKashida"/>
      </w:pPr>
      <w:r>
        <w:t xml:space="preserve">Rutters, F., &amp; </w:t>
      </w:r>
      <w:proofErr w:type="spellStart"/>
      <w:r>
        <w:t>Nefs</w:t>
      </w:r>
      <w:proofErr w:type="spellEnd"/>
      <w:r>
        <w:t xml:space="preserve">, G. (2022). Sleep and circadian rhythm disturbances in diabetes: a narrative review. </w:t>
      </w:r>
      <w:r>
        <w:rPr>
          <w:rStyle w:val="Emphasis"/>
        </w:rPr>
        <w:t>Diabetes, Metabolic Syndrome and Obesity: Targets and Therapy</w:t>
      </w:r>
      <w:r>
        <w:t>, 15, 3627.</w:t>
      </w:r>
    </w:p>
    <w:p w14:paraId="2ED8F53E" w14:textId="77777777" w:rsidR="009B4AE7" w:rsidRDefault="00B766ED" w:rsidP="00AE0F9A">
      <w:pPr>
        <w:pStyle w:val="NormalWeb"/>
        <w:jc w:val="lowKashida"/>
      </w:pPr>
      <w:r>
        <w:rPr>
          <w:rStyle w:val="Strong"/>
        </w:rPr>
        <w:t>Mixed</w:t>
      </w:r>
      <w:r>
        <w:br/>
        <w:t xml:space="preserve">Suhl, S., </w:t>
      </w:r>
      <w:proofErr w:type="spellStart"/>
      <w:r>
        <w:t>Rost</w:t>
      </w:r>
      <w:proofErr w:type="spellEnd"/>
      <w:r>
        <w:t xml:space="preserve">, J., Stoner, K., &amp; Wood, R. (2020). Insights from type 2 diabetes patients suggest a reciprocal interaction between sleep difficulties and disease burden. </w:t>
      </w:r>
      <w:r>
        <w:rPr>
          <w:rStyle w:val="Emphasis"/>
        </w:rPr>
        <w:t>Metabolism – Clinical and Experimental</w:t>
      </w:r>
      <w:r>
        <w:t>, 104.</w:t>
      </w:r>
    </w:p>
    <w:p w14:paraId="78D75390" w14:textId="2343B4D3" w:rsidR="009B4AE7" w:rsidRDefault="00B766ED" w:rsidP="00AE0F9A">
      <w:pPr>
        <w:pStyle w:val="NormalWeb"/>
        <w:jc w:val="lowKashida"/>
      </w:pPr>
      <w:r>
        <w:t xml:space="preserve">Kay, D. B., Karim, H. T., </w:t>
      </w:r>
      <w:proofErr w:type="spellStart"/>
      <w:r>
        <w:t>Soehner</w:t>
      </w:r>
      <w:proofErr w:type="spellEnd"/>
      <w:r>
        <w:t xml:space="preserve">, A. M., Hasler, B. P., James, J. A., Germain, </w:t>
      </w:r>
      <w:proofErr w:type="gramStart"/>
      <w:r>
        <w:t>A.,…</w:t>
      </w:r>
      <w:proofErr w:type="spellStart"/>
      <w:proofErr w:type="gramEnd"/>
      <w:r>
        <w:t>Nofzinger</w:t>
      </w:r>
      <w:proofErr w:type="spellEnd"/>
      <w:r>
        <w:t xml:space="preserve">, E. A. (2017). Subjective–objective sleep discrepancy is associated with alterations in regional glucose metabolism in patients with insomnia and good sleeper controls. </w:t>
      </w:r>
      <w:r>
        <w:rPr>
          <w:rStyle w:val="Emphasis"/>
        </w:rPr>
        <w:t>Sleep</w:t>
      </w:r>
      <w:r>
        <w:t xml:space="preserve">, 40(11), zsx155. </w:t>
      </w:r>
    </w:p>
    <w:p w14:paraId="5C0E6A95" w14:textId="77777777" w:rsidR="009B4AE7" w:rsidRDefault="00B766ED" w:rsidP="00AE0F9A">
      <w:pPr>
        <w:pStyle w:val="NormalWeb"/>
        <w:jc w:val="lowKashida"/>
      </w:pPr>
      <w:proofErr w:type="spellStart"/>
      <w:r>
        <w:lastRenderedPageBreak/>
        <w:t>Trimmel</w:t>
      </w:r>
      <w:proofErr w:type="spellEnd"/>
      <w:r>
        <w:t xml:space="preserve">, K., Eder, H. G., </w:t>
      </w:r>
      <w:proofErr w:type="spellStart"/>
      <w:r>
        <w:t>Böck</w:t>
      </w:r>
      <w:proofErr w:type="spellEnd"/>
      <w:r>
        <w:t xml:space="preserve">, M., </w:t>
      </w:r>
      <w:proofErr w:type="spellStart"/>
      <w:r>
        <w:t>Stefanic</w:t>
      </w:r>
      <w:r>
        <w:noBreakHyphen/>
        <w:t>Kejik</w:t>
      </w:r>
      <w:proofErr w:type="spellEnd"/>
      <w:r>
        <w:t xml:space="preserve">, A., </w:t>
      </w:r>
      <w:proofErr w:type="spellStart"/>
      <w:r>
        <w:t>Klösch</w:t>
      </w:r>
      <w:proofErr w:type="spellEnd"/>
      <w:r>
        <w:t>, G., &amp; Seidel, S. (2021). The (mis)perception of sleep: factors influencing the discrepancy between self</w:t>
      </w:r>
      <w:r>
        <w:noBreakHyphen/>
        <w:t xml:space="preserve">reported and objective sleep parameters. </w:t>
      </w:r>
      <w:r>
        <w:rPr>
          <w:rStyle w:val="Emphasis"/>
        </w:rPr>
        <w:t>Journal of Clinical Sleep Medicine</w:t>
      </w:r>
      <w:r>
        <w:t xml:space="preserve">, 17(5), 917–924. </w:t>
      </w:r>
    </w:p>
    <w:p w14:paraId="4217A4CB" w14:textId="77777777" w:rsidR="000B2903" w:rsidRDefault="00B766ED" w:rsidP="00AE0F9A">
      <w:pPr>
        <w:pStyle w:val="NormalWeb"/>
        <w:jc w:val="lowKashida"/>
      </w:pPr>
      <w:r>
        <w:t>Zhang, H.</w:t>
      </w:r>
      <w:r>
        <w:noBreakHyphen/>
        <w:t>Z., Zhang, P., Chang, G.</w:t>
      </w:r>
      <w:r>
        <w:noBreakHyphen/>
        <w:t>Q., Xiang, Q.</w:t>
      </w:r>
      <w:r>
        <w:noBreakHyphen/>
        <w:t>Y., Cao, H., Zhou, J.</w:t>
      </w:r>
      <w:r>
        <w:noBreakHyphen/>
      </w:r>
      <w:proofErr w:type="gramStart"/>
      <w:r>
        <w:t>Y.,…</w:t>
      </w:r>
      <w:proofErr w:type="gramEnd"/>
      <w:r>
        <w:t xml:space="preserve">Qin, Y. (2021). Effectiveness of cognitive behavior therapy for sleep disturbance and glycemic control in persons with type 2 diabetes mellitus. </w:t>
      </w:r>
      <w:r>
        <w:rPr>
          <w:rStyle w:val="Emphasis"/>
        </w:rPr>
        <w:t>World Journal of Diabetes</w:t>
      </w:r>
      <w:r>
        <w:t xml:space="preserve">, 12(3), 292. </w:t>
      </w:r>
    </w:p>
    <w:p w14:paraId="39D1D120" w14:textId="0BCC925D" w:rsidR="00B766ED" w:rsidRDefault="00B766ED" w:rsidP="00AE0F9A">
      <w:pPr>
        <w:pStyle w:val="NormalWeb"/>
        <w:jc w:val="lowKashida"/>
      </w:pPr>
      <w:proofErr w:type="spellStart"/>
      <w:r>
        <w:t>Xie</w:t>
      </w:r>
      <w:proofErr w:type="spellEnd"/>
      <w:r>
        <w:t xml:space="preserve">, Z., Chen, F., Li, W. A., </w:t>
      </w:r>
      <w:proofErr w:type="spellStart"/>
      <w:r>
        <w:t>Geng</w:t>
      </w:r>
      <w:proofErr w:type="spellEnd"/>
      <w:r>
        <w:t xml:space="preserve">, X., Li, C., Meng, </w:t>
      </w:r>
      <w:proofErr w:type="gramStart"/>
      <w:r>
        <w:t>X.,…</w:t>
      </w:r>
      <w:proofErr w:type="gramEnd"/>
      <w:r>
        <w:t xml:space="preserve">Yu, F. (2017). A review of sleep disorders and melatonin. </w:t>
      </w:r>
      <w:r>
        <w:rPr>
          <w:rStyle w:val="Emphasis"/>
        </w:rPr>
        <w:t>Neurological Research</w:t>
      </w:r>
      <w:r>
        <w:t>, 39(6), 559–565.</w:t>
      </w:r>
    </w:p>
    <w:p w14:paraId="3691899A" w14:textId="77777777" w:rsidR="00AE0F9A" w:rsidRDefault="00B766ED" w:rsidP="00AE0F9A">
      <w:pPr>
        <w:pStyle w:val="NormalWeb"/>
        <w:jc w:val="lowKashida"/>
        <w:rPr>
          <w:rStyle w:val="Strong"/>
        </w:rPr>
      </w:pPr>
      <w:r>
        <w:rPr>
          <w:rStyle w:val="Strong"/>
        </w:rPr>
        <w:t>Behavioral / Psychological (n = 14)</w:t>
      </w:r>
    </w:p>
    <w:p w14:paraId="1C3E4FD6" w14:textId="7E81045E" w:rsidR="000B2903" w:rsidRDefault="00B766ED" w:rsidP="00AE0F9A">
      <w:pPr>
        <w:pStyle w:val="NormalWeb"/>
        <w:jc w:val="lowKashida"/>
      </w:pPr>
      <w:r>
        <w:rPr>
          <w:rStyle w:val="Strong"/>
        </w:rPr>
        <w:t>Linear</w:t>
      </w:r>
      <w:r>
        <w:t xml:space="preserve"> </w:t>
      </w:r>
    </w:p>
    <w:p w14:paraId="413FA6B3" w14:textId="77777777" w:rsidR="000B2903" w:rsidRDefault="00B766ED" w:rsidP="00AE0F9A">
      <w:pPr>
        <w:pStyle w:val="NormalWeb"/>
        <w:jc w:val="lowKashida"/>
      </w:pPr>
      <w:proofErr w:type="spellStart"/>
      <w:r>
        <w:t>Deschênes</w:t>
      </w:r>
      <w:proofErr w:type="spellEnd"/>
      <w:r>
        <w:t xml:space="preserve">, S. S., Burns, R. J., &amp; Schmitz, N. (2018). Comorbid depressive and anxiety symptoms and the risk of type 2 diabetes: findings from the Lifelines Cohort Study. </w:t>
      </w:r>
      <w:r>
        <w:rPr>
          <w:rStyle w:val="Emphasis"/>
        </w:rPr>
        <w:t>Journal of Affective Disorders</w:t>
      </w:r>
      <w:r>
        <w:t xml:space="preserve">, 238, 24–31. </w:t>
      </w:r>
    </w:p>
    <w:p w14:paraId="708F9255" w14:textId="77777777" w:rsidR="000B2903" w:rsidRDefault="00B766ED" w:rsidP="00AE0F9A">
      <w:pPr>
        <w:pStyle w:val="NormalWeb"/>
        <w:jc w:val="lowKashida"/>
      </w:pPr>
      <w:r>
        <w:t xml:space="preserve">Khubchandani, J., &amp; Price, J. H. (2020). Short sleep duration in working American adults, 2010–2018. </w:t>
      </w:r>
      <w:r>
        <w:rPr>
          <w:rStyle w:val="Emphasis"/>
        </w:rPr>
        <w:t>Journal of Community Health</w:t>
      </w:r>
      <w:r>
        <w:t xml:space="preserve">, 45(2), 219–227. </w:t>
      </w:r>
    </w:p>
    <w:p w14:paraId="24092079" w14:textId="77777777" w:rsidR="000B2903" w:rsidRDefault="00B766ED" w:rsidP="00AE0F9A">
      <w:pPr>
        <w:pStyle w:val="NormalWeb"/>
        <w:jc w:val="lowKashida"/>
      </w:pPr>
      <w:r>
        <w:t xml:space="preserve">Shockey, T. M., &amp; Wheaton, A. G. (2017). Short sleep duration by occupation group—29 states, 2013–2014. </w:t>
      </w:r>
      <w:r>
        <w:rPr>
          <w:rStyle w:val="Emphasis"/>
        </w:rPr>
        <w:t>MMWR Morbidity and Mortality Weekly Report</w:t>
      </w:r>
      <w:r>
        <w:t xml:space="preserve">, 66(8), 207–213. </w:t>
      </w:r>
    </w:p>
    <w:p w14:paraId="4150928A" w14:textId="21ADCFC9" w:rsidR="00B766ED" w:rsidRDefault="00B766ED" w:rsidP="00AE0F9A">
      <w:pPr>
        <w:pStyle w:val="NormalWeb"/>
        <w:jc w:val="lowKashida"/>
      </w:pPr>
      <w:r>
        <w:t xml:space="preserve">Wheaton, A., Liu, Y., Perry, G., &amp; Croft, J. (2011). Effect of short sleep duration on daily activities—United States, 2005–2008. </w:t>
      </w:r>
      <w:r>
        <w:rPr>
          <w:rStyle w:val="Emphasis"/>
        </w:rPr>
        <w:t>JAMA</w:t>
      </w:r>
      <w:r>
        <w:t>, 305(19).</w:t>
      </w:r>
    </w:p>
    <w:p w14:paraId="5676C138" w14:textId="77777777" w:rsidR="000B2903" w:rsidRDefault="00B766ED" w:rsidP="00AE0F9A">
      <w:pPr>
        <w:pStyle w:val="NormalWeb"/>
        <w:jc w:val="lowKashida"/>
      </w:pPr>
      <w:r>
        <w:rPr>
          <w:rStyle w:val="Strong"/>
        </w:rPr>
        <w:t>Circular</w:t>
      </w:r>
      <w:r>
        <w:br/>
        <w:t xml:space="preserve">Morgan, D., &amp; Tsai, S. C. (2015). Sleep and the endocrine system. </w:t>
      </w:r>
      <w:r>
        <w:rPr>
          <w:rStyle w:val="Emphasis"/>
        </w:rPr>
        <w:t>Critical Care Clinics</w:t>
      </w:r>
      <w:r>
        <w:t>, 31(3), 403–418.</w:t>
      </w:r>
    </w:p>
    <w:p w14:paraId="71BE893A" w14:textId="4591DD79" w:rsidR="000B2903" w:rsidRDefault="00B766ED" w:rsidP="00AE0F9A">
      <w:pPr>
        <w:pStyle w:val="NormalWeb"/>
        <w:jc w:val="lowKashida"/>
      </w:pPr>
      <w:r>
        <w:t xml:space="preserve">Joseph, J. J., &amp; Golden, S. H. (2017). Cortisol dysregulation: the bidirectional link between stress, depression, and type 2 diabetes mellitus. </w:t>
      </w:r>
      <w:r>
        <w:rPr>
          <w:rStyle w:val="Emphasis"/>
        </w:rPr>
        <w:t>Annals of the New York Academy of Sciences</w:t>
      </w:r>
      <w:r>
        <w:t xml:space="preserve">, 1391(1), 20–34. </w:t>
      </w:r>
    </w:p>
    <w:p w14:paraId="4B1290C6" w14:textId="0D2F7C41" w:rsidR="00B766ED" w:rsidRDefault="00B766ED" w:rsidP="00AE0F9A">
      <w:pPr>
        <w:pStyle w:val="NormalWeb"/>
        <w:jc w:val="lowKashida"/>
      </w:pPr>
      <w:proofErr w:type="spellStart"/>
      <w:r>
        <w:t>Mullington</w:t>
      </w:r>
      <w:proofErr w:type="spellEnd"/>
      <w:r>
        <w:t xml:space="preserve">, J. M., Cunningham, T. J., Haack, M., &amp; Yang, H. (2021). Causes and consequences of chronic sleep deficiency and the role of orexin. </w:t>
      </w:r>
      <w:r>
        <w:rPr>
          <w:rStyle w:val="Emphasis"/>
        </w:rPr>
        <w:t>Frontiers of Neurology and Neuroscience</w:t>
      </w:r>
      <w:r>
        <w:t>, 45, 128–138.</w:t>
      </w:r>
    </w:p>
    <w:p w14:paraId="2954F941" w14:textId="77777777" w:rsidR="000B2903" w:rsidRDefault="00B766ED" w:rsidP="00AE0F9A">
      <w:pPr>
        <w:pStyle w:val="NormalWeb"/>
        <w:jc w:val="lowKashida"/>
      </w:pPr>
      <w:r>
        <w:rPr>
          <w:rStyle w:val="Strong"/>
        </w:rPr>
        <w:t>Mixed</w:t>
      </w:r>
      <w:r>
        <w:br/>
      </w:r>
      <w:proofErr w:type="spellStart"/>
      <w:r>
        <w:t>Lemola</w:t>
      </w:r>
      <w:proofErr w:type="spellEnd"/>
      <w:r>
        <w:t>, S., Ledermann, T., &amp; Friedman, E. M. (2013). Variability of sleep duration is related to subjective sleep quality and subjective well</w:t>
      </w:r>
      <w:r>
        <w:noBreakHyphen/>
        <w:t xml:space="preserve">being: an actigraphy study. </w:t>
      </w:r>
      <w:proofErr w:type="spellStart"/>
      <w:r>
        <w:rPr>
          <w:rStyle w:val="Emphasis"/>
        </w:rPr>
        <w:t>PLoS</w:t>
      </w:r>
      <w:proofErr w:type="spellEnd"/>
      <w:r>
        <w:rPr>
          <w:rStyle w:val="Emphasis"/>
        </w:rPr>
        <w:t xml:space="preserve"> ONE</w:t>
      </w:r>
      <w:r>
        <w:t xml:space="preserve">, 8(8), e71292. </w:t>
      </w:r>
    </w:p>
    <w:p w14:paraId="3121488D" w14:textId="77777777" w:rsidR="00400CCC" w:rsidRDefault="00B766ED" w:rsidP="00AE0F9A">
      <w:pPr>
        <w:pStyle w:val="NormalWeb"/>
        <w:jc w:val="lowKashida"/>
      </w:pPr>
      <w:proofErr w:type="spellStart"/>
      <w:r>
        <w:lastRenderedPageBreak/>
        <w:t>Sondrup</w:t>
      </w:r>
      <w:proofErr w:type="spellEnd"/>
      <w:r>
        <w:t xml:space="preserve">, N., </w:t>
      </w:r>
      <w:proofErr w:type="spellStart"/>
      <w:r>
        <w:t>Termannsen</w:t>
      </w:r>
      <w:proofErr w:type="spellEnd"/>
      <w:r>
        <w:t>, A.</w:t>
      </w:r>
      <w:r>
        <w:noBreakHyphen/>
        <w:t xml:space="preserve">D., Eriksen, J. N., Hjorth, M. F., </w:t>
      </w:r>
      <w:proofErr w:type="spellStart"/>
      <w:r>
        <w:t>Færch</w:t>
      </w:r>
      <w:proofErr w:type="spellEnd"/>
      <w:r>
        <w:t>, K., Klingenberg, L., &amp; Quist, J. S. (2022). Effects of sleep manipulation on markers of insulin sensitivity: a systematic review and meta</w:t>
      </w:r>
      <w:r>
        <w:noBreakHyphen/>
        <w:t xml:space="preserve">analysis of randomized controlled trials. </w:t>
      </w:r>
      <w:r>
        <w:rPr>
          <w:rStyle w:val="Emphasis"/>
        </w:rPr>
        <w:t>Sleep Medicine Reviews</w:t>
      </w:r>
      <w:r>
        <w:t xml:space="preserve">, 62, 101594. </w:t>
      </w:r>
    </w:p>
    <w:p w14:paraId="5C74CB31" w14:textId="77777777" w:rsidR="00400CCC" w:rsidRDefault="00B766ED" w:rsidP="00AE0F9A">
      <w:pPr>
        <w:pStyle w:val="NormalWeb"/>
        <w:jc w:val="lowKashida"/>
      </w:pPr>
      <w:proofErr w:type="spellStart"/>
      <w:r>
        <w:t>Anothaisintawee</w:t>
      </w:r>
      <w:proofErr w:type="spellEnd"/>
      <w:r>
        <w:t xml:space="preserve">, T., </w:t>
      </w:r>
      <w:proofErr w:type="spellStart"/>
      <w:r>
        <w:t>Reutrakul</w:t>
      </w:r>
      <w:proofErr w:type="spellEnd"/>
      <w:r>
        <w:t xml:space="preserve">, S., Van </w:t>
      </w:r>
      <w:proofErr w:type="spellStart"/>
      <w:r>
        <w:t>Cauter</w:t>
      </w:r>
      <w:proofErr w:type="spellEnd"/>
      <w:r>
        <w:t xml:space="preserve">, E., &amp; </w:t>
      </w:r>
      <w:proofErr w:type="spellStart"/>
      <w:r>
        <w:t>Thakkinstian</w:t>
      </w:r>
      <w:proofErr w:type="spellEnd"/>
      <w:r>
        <w:t>, A. (2016). Sleep disturbances compared to traditional risk factors for diabetes development: systematic review and meta</w:t>
      </w:r>
      <w:r>
        <w:noBreakHyphen/>
        <w:t xml:space="preserve">analysis. </w:t>
      </w:r>
      <w:r>
        <w:rPr>
          <w:rStyle w:val="Emphasis"/>
        </w:rPr>
        <w:t>Sleep Medicine Reviews</w:t>
      </w:r>
      <w:r>
        <w:t>, 30, 11–24.</w:t>
      </w:r>
    </w:p>
    <w:p w14:paraId="3C21DDE6" w14:textId="07EA3584" w:rsidR="00400CCC" w:rsidRDefault="00B766ED" w:rsidP="00AE0F9A">
      <w:pPr>
        <w:pStyle w:val="NormalWeb"/>
        <w:jc w:val="lowKashida"/>
      </w:pPr>
      <w:proofErr w:type="spellStart"/>
      <w:r>
        <w:t>Reutrakul</w:t>
      </w:r>
      <w:proofErr w:type="spellEnd"/>
      <w:r>
        <w:t xml:space="preserve">, S., &amp; Van </w:t>
      </w:r>
      <w:proofErr w:type="spellStart"/>
      <w:r>
        <w:t>Cauter</w:t>
      </w:r>
      <w:proofErr w:type="spellEnd"/>
      <w:r>
        <w:t xml:space="preserve">, E. (2018). Sleep influences on obesity, insulin resistance, and risk of type 2 diabetes. </w:t>
      </w:r>
      <w:r>
        <w:rPr>
          <w:rStyle w:val="Emphasis"/>
        </w:rPr>
        <w:t>Metabolism: Clinical and Experimental</w:t>
      </w:r>
      <w:r>
        <w:t xml:space="preserve">, 84, 56–66. </w:t>
      </w:r>
    </w:p>
    <w:p w14:paraId="1232FC5E" w14:textId="77777777" w:rsidR="00993B70" w:rsidRDefault="00B766ED" w:rsidP="00AE0F9A">
      <w:pPr>
        <w:pStyle w:val="NormalWeb"/>
        <w:jc w:val="lowKashida"/>
      </w:pPr>
      <w:r>
        <w:t xml:space="preserve">Pan, W., &amp; </w:t>
      </w:r>
      <w:proofErr w:type="spellStart"/>
      <w:r>
        <w:t>Kastin</w:t>
      </w:r>
      <w:proofErr w:type="spellEnd"/>
      <w:r>
        <w:t xml:space="preserve">, A. J. (2014). Leptin: a biomarker for sleep disorders? </w:t>
      </w:r>
      <w:r>
        <w:rPr>
          <w:rStyle w:val="Emphasis"/>
        </w:rPr>
        <w:t>Sleep Medicine Reviews</w:t>
      </w:r>
      <w:r>
        <w:t xml:space="preserve">, 18(3), 283–290. </w:t>
      </w:r>
    </w:p>
    <w:p w14:paraId="1B232597" w14:textId="69E85C8A" w:rsidR="00400CCC" w:rsidRDefault="00B766ED" w:rsidP="00AE0F9A">
      <w:pPr>
        <w:pStyle w:val="NormalWeb"/>
        <w:jc w:val="lowKashida"/>
      </w:pPr>
      <w:proofErr w:type="spellStart"/>
      <w:r>
        <w:t>Tasali</w:t>
      </w:r>
      <w:proofErr w:type="spellEnd"/>
      <w:r>
        <w:t xml:space="preserve">, E., </w:t>
      </w:r>
      <w:proofErr w:type="spellStart"/>
      <w:r>
        <w:t>Leproult</w:t>
      </w:r>
      <w:proofErr w:type="spellEnd"/>
      <w:r>
        <w:t xml:space="preserve">, R., </w:t>
      </w:r>
      <w:proofErr w:type="spellStart"/>
      <w:r>
        <w:t>Ehrmann</w:t>
      </w:r>
      <w:proofErr w:type="spellEnd"/>
      <w:r>
        <w:t xml:space="preserve">, D. A., &amp; Van </w:t>
      </w:r>
      <w:proofErr w:type="spellStart"/>
      <w:r>
        <w:t>Cauter</w:t>
      </w:r>
      <w:proofErr w:type="spellEnd"/>
      <w:r>
        <w:t>, E. (2008). Slow</w:t>
      </w:r>
      <w:r>
        <w:noBreakHyphen/>
        <w:t xml:space="preserve">wave sleep and the risk of type 2 diabetes in humans. </w:t>
      </w:r>
      <w:r>
        <w:rPr>
          <w:rStyle w:val="Emphasis"/>
        </w:rPr>
        <w:t>Proceedings of the National Academy of Sciences of the United States of America</w:t>
      </w:r>
      <w:r>
        <w:t xml:space="preserve">, 105(3), 1044. </w:t>
      </w:r>
    </w:p>
    <w:p w14:paraId="2248D133" w14:textId="7A4A9AD7" w:rsidR="00B766ED" w:rsidRDefault="00B766ED" w:rsidP="00AE0F9A">
      <w:pPr>
        <w:pStyle w:val="NormalWeb"/>
        <w:jc w:val="lowKashida"/>
      </w:pPr>
      <w:r>
        <w:t xml:space="preserve">Proper, K. I., van de </w:t>
      </w:r>
      <w:proofErr w:type="spellStart"/>
      <w:r>
        <w:t>Langenberg</w:t>
      </w:r>
      <w:proofErr w:type="spellEnd"/>
      <w:r>
        <w:t xml:space="preserve">, D., </w:t>
      </w:r>
      <w:proofErr w:type="spellStart"/>
      <w:r>
        <w:t>Rodenburg</w:t>
      </w:r>
      <w:proofErr w:type="spellEnd"/>
      <w:r>
        <w:t xml:space="preserve">, W., Vermeulen, R. C., van der Beek, A. J., van </w:t>
      </w:r>
      <w:proofErr w:type="spellStart"/>
      <w:r>
        <w:t>Steeg</w:t>
      </w:r>
      <w:proofErr w:type="spellEnd"/>
      <w:r>
        <w:t xml:space="preserve">, H., &amp; van Kerkhof, L. W. (2016). The relationship between shift work and metabolic risk factors: a systematic review of longitudinal studies. </w:t>
      </w:r>
      <w:r>
        <w:rPr>
          <w:rStyle w:val="Emphasis"/>
        </w:rPr>
        <w:t>American Journal of Preventive Medicine</w:t>
      </w:r>
      <w:r>
        <w:t>, 50(5), e147–e157.</w:t>
      </w:r>
    </w:p>
    <w:p w14:paraId="28948739" w14:textId="77777777" w:rsidR="00AE0F9A" w:rsidRDefault="00B766ED" w:rsidP="00AE0F9A">
      <w:pPr>
        <w:pStyle w:val="NormalWeb"/>
        <w:jc w:val="lowKashida"/>
        <w:rPr>
          <w:rStyle w:val="Strong"/>
        </w:rPr>
      </w:pPr>
      <w:r>
        <w:rPr>
          <w:rStyle w:val="Strong"/>
        </w:rPr>
        <w:t>Chronobiology / Circadian (n = 13)</w:t>
      </w:r>
    </w:p>
    <w:p w14:paraId="134A08CB" w14:textId="4DA75C80" w:rsidR="00400CCC" w:rsidRDefault="00B766ED" w:rsidP="00AE0F9A">
      <w:pPr>
        <w:pStyle w:val="NormalWeb"/>
        <w:jc w:val="lowKashida"/>
      </w:pPr>
      <w:r>
        <w:rPr>
          <w:rStyle w:val="Strong"/>
        </w:rPr>
        <w:t>Linear</w:t>
      </w:r>
      <w:r>
        <w:t xml:space="preserve"> </w:t>
      </w:r>
    </w:p>
    <w:p w14:paraId="5E8E6020" w14:textId="2E65D285" w:rsidR="00B766ED" w:rsidRDefault="00B766ED" w:rsidP="00AE0F9A">
      <w:pPr>
        <w:pStyle w:val="NormalWeb"/>
        <w:jc w:val="lowKashida"/>
      </w:pPr>
      <w:proofErr w:type="spellStart"/>
      <w:r>
        <w:t>Cissé</w:t>
      </w:r>
      <w:proofErr w:type="spellEnd"/>
      <w:r>
        <w:t xml:space="preserve">, Y. M., &amp; Nelson, R. J. (2016). Consequences of circadian dysregulation on metabolism. </w:t>
      </w:r>
      <w:proofErr w:type="spellStart"/>
      <w:r>
        <w:rPr>
          <w:rStyle w:val="Emphasis"/>
        </w:rPr>
        <w:t>ChronoPhysiology</w:t>
      </w:r>
      <w:proofErr w:type="spellEnd"/>
      <w:r>
        <w:rPr>
          <w:rStyle w:val="Emphasis"/>
        </w:rPr>
        <w:t xml:space="preserve"> and Therapy</w:t>
      </w:r>
      <w:r>
        <w:t xml:space="preserve">, 55–63. Baron, K. G., &amp; Reid, K. J. (2014). Circadian misalignment and health. </w:t>
      </w:r>
      <w:r>
        <w:rPr>
          <w:rStyle w:val="Emphasis"/>
        </w:rPr>
        <w:t>International Review of Psychiatry</w:t>
      </w:r>
      <w:r>
        <w:t>, 26(2), 139.</w:t>
      </w:r>
    </w:p>
    <w:p w14:paraId="25DAA1F3" w14:textId="77777777" w:rsidR="00400CCC" w:rsidRDefault="00B766ED" w:rsidP="00AE0F9A">
      <w:pPr>
        <w:pStyle w:val="NormalWeb"/>
        <w:jc w:val="lowKashida"/>
      </w:pPr>
      <w:r>
        <w:rPr>
          <w:rStyle w:val="Strong"/>
        </w:rPr>
        <w:t>Circular</w:t>
      </w:r>
      <w:r>
        <w:br/>
      </w:r>
      <w:proofErr w:type="spellStart"/>
      <w:r>
        <w:t>Borbély</w:t>
      </w:r>
      <w:proofErr w:type="spellEnd"/>
      <w:r>
        <w:t xml:space="preserve">, A., &amp; </w:t>
      </w:r>
      <w:proofErr w:type="spellStart"/>
      <w:r>
        <w:t>Achermann</w:t>
      </w:r>
      <w:proofErr w:type="spellEnd"/>
      <w:r>
        <w:t xml:space="preserve">, P. (1999). Sleep homeostasis and models of sleep regulation. </w:t>
      </w:r>
      <w:r>
        <w:rPr>
          <w:rStyle w:val="Emphasis"/>
        </w:rPr>
        <w:t>Journal of Biological Rhythms</w:t>
      </w:r>
      <w:r>
        <w:t>, 14(6), 557–568.</w:t>
      </w:r>
    </w:p>
    <w:p w14:paraId="5F78FAA6" w14:textId="3F13B22A" w:rsidR="00400CCC" w:rsidRDefault="00B766ED" w:rsidP="00AE0F9A">
      <w:pPr>
        <w:pStyle w:val="NormalWeb"/>
        <w:jc w:val="lowKashida"/>
      </w:pPr>
      <w:proofErr w:type="spellStart"/>
      <w:r>
        <w:t>Juarrero</w:t>
      </w:r>
      <w:proofErr w:type="spellEnd"/>
      <w:r>
        <w:t xml:space="preserve">, A. (2000). Dynamics in action: intentional behavior as a complex system. </w:t>
      </w:r>
      <w:r>
        <w:rPr>
          <w:rStyle w:val="Emphasis"/>
        </w:rPr>
        <w:t>Emergence</w:t>
      </w:r>
      <w:r>
        <w:t xml:space="preserve">, 2(2), 24–57. </w:t>
      </w:r>
      <w:proofErr w:type="spellStart"/>
      <w:r>
        <w:t>Juarrero</w:t>
      </w:r>
      <w:proofErr w:type="spellEnd"/>
      <w:r>
        <w:t>, A. (2023). Context changes everything: how constraints create coherence. MIT Press.</w:t>
      </w:r>
    </w:p>
    <w:p w14:paraId="625246AD" w14:textId="77777777" w:rsidR="00400CCC" w:rsidRDefault="00B766ED" w:rsidP="00AE0F9A">
      <w:pPr>
        <w:pStyle w:val="NormalWeb"/>
        <w:jc w:val="lowKashida"/>
      </w:pPr>
      <w:r>
        <w:t xml:space="preserve"> </w:t>
      </w:r>
      <w:proofErr w:type="spellStart"/>
      <w:r>
        <w:t>Stenvers</w:t>
      </w:r>
      <w:proofErr w:type="spellEnd"/>
      <w:r>
        <w:t xml:space="preserve">, D. J., Scheer, F. A., </w:t>
      </w:r>
      <w:proofErr w:type="spellStart"/>
      <w:r>
        <w:t>Schrauwen</w:t>
      </w:r>
      <w:proofErr w:type="spellEnd"/>
      <w:r>
        <w:t xml:space="preserve">, P., la Fleur, S. E., &amp; </w:t>
      </w:r>
      <w:proofErr w:type="spellStart"/>
      <w:r>
        <w:t>Kalsbeek</w:t>
      </w:r>
      <w:proofErr w:type="spellEnd"/>
      <w:r>
        <w:t xml:space="preserve">, A. (2019). Circadian clocks and insulin resistance. </w:t>
      </w:r>
      <w:r>
        <w:rPr>
          <w:rStyle w:val="Emphasis"/>
        </w:rPr>
        <w:t>Nature Reviews Endocrinology</w:t>
      </w:r>
      <w:r>
        <w:t xml:space="preserve">, 15(2), 75–89. </w:t>
      </w:r>
    </w:p>
    <w:p w14:paraId="64720F66" w14:textId="77777777" w:rsidR="00400CCC" w:rsidRDefault="00B766ED" w:rsidP="00AE0F9A">
      <w:pPr>
        <w:pStyle w:val="NormalWeb"/>
        <w:jc w:val="lowKashida"/>
      </w:pPr>
      <w:proofErr w:type="spellStart"/>
      <w:r>
        <w:lastRenderedPageBreak/>
        <w:t>Speksnijder</w:t>
      </w:r>
      <w:proofErr w:type="spellEnd"/>
      <w:r>
        <w:t xml:space="preserve">, E. M., </w:t>
      </w:r>
      <w:proofErr w:type="spellStart"/>
      <w:r>
        <w:t>Bisschop</w:t>
      </w:r>
      <w:proofErr w:type="spellEnd"/>
      <w:r>
        <w:t xml:space="preserve">, P. H., </w:t>
      </w:r>
      <w:proofErr w:type="spellStart"/>
      <w:r>
        <w:t>Siegelaar</w:t>
      </w:r>
      <w:proofErr w:type="spellEnd"/>
      <w:r>
        <w:t xml:space="preserve">, S. E., </w:t>
      </w:r>
      <w:proofErr w:type="spellStart"/>
      <w:r>
        <w:t>Stenvers</w:t>
      </w:r>
      <w:proofErr w:type="spellEnd"/>
      <w:r>
        <w:t xml:space="preserve">, D. J., &amp; </w:t>
      </w:r>
      <w:proofErr w:type="spellStart"/>
      <w:r>
        <w:t>Kalsbeek</w:t>
      </w:r>
      <w:proofErr w:type="spellEnd"/>
      <w:r>
        <w:t xml:space="preserve">, A. (2024). Circadian desynchrony and glucose metabolism. </w:t>
      </w:r>
      <w:r>
        <w:rPr>
          <w:rStyle w:val="Emphasis"/>
        </w:rPr>
        <w:t>Journal of Pineal Research</w:t>
      </w:r>
      <w:r>
        <w:t xml:space="preserve">, 76(4), e12956. </w:t>
      </w:r>
    </w:p>
    <w:p w14:paraId="305DB037" w14:textId="77777777" w:rsidR="000567D8" w:rsidRDefault="00B766ED" w:rsidP="00AE0F9A">
      <w:pPr>
        <w:pStyle w:val="NormalWeb"/>
        <w:jc w:val="lowKashida"/>
      </w:pPr>
      <w:proofErr w:type="spellStart"/>
      <w:r>
        <w:t>Hadjimarkou</w:t>
      </w:r>
      <w:proofErr w:type="spellEnd"/>
      <w:r>
        <w:t xml:space="preserve">, M. M., &amp; </w:t>
      </w:r>
      <w:proofErr w:type="spellStart"/>
      <w:r>
        <w:t>Mong</w:t>
      </w:r>
      <w:proofErr w:type="spellEnd"/>
      <w:r>
        <w:t>, J. A. (2025). Sex differences in sleep and circadian rhythms. In (Vol. 19, pp. 1583842). Kim, T. W., Jeong, J.</w:t>
      </w:r>
      <w:r>
        <w:noBreakHyphen/>
        <w:t>H., &amp; Hong, S.</w:t>
      </w:r>
      <w:r>
        <w:noBreakHyphen/>
        <w:t xml:space="preserve">C. (2015). The impact of sleep and circadian disturbance on hormones and metabolism. </w:t>
      </w:r>
      <w:r>
        <w:rPr>
          <w:rStyle w:val="Emphasis"/>
        </w:rPr>
        <w:t>International Journal of Endocrinology</w:t>
      </w:r>
      <w:r>
        <w:t xml:space="preserve">, 2015(1), 591729. </w:t>
      </w:r>
    </w:p>
    <w:p w14:paraId="67C9D238" w14:textId="77777777" w:rsidR="000567D8" w:rsidRDefault="00B766ED" w:rsidP="00AE0F9A">
      <w:pPr>
        <w:pStyle w:val="NormalWeb"/>
        <w:jc w:val="lowKashida"/>
      </w:pPr>
      <w:proofErr w:type="spellStart"/>
      <w:r>
        <w:t>Koren</w:t>
      </w:r>
      <w:proofErr w:type="spellEnd"/>
      <w:r>
        <w:t xml:space="preserve">, D., </w:t>
      </w:r>
      <w:proofErr w:type="spellStart"/>
      <w:r>
        <w:t>Dumin</w:t>
      </w:r>
      <w:proofErr w:type="spellEnd"/>
      <w:r>
        <w:t xml:space="preserve">, M., &amp; </w:t>
      </w:r>
      <w:proofErr w:type="spellStart"/>
      <w:r>
        <w:t>Gozal</w:t>
      </w:r>
      <w:proofErr w:type="spellEnd"/>
      <w:r>
        <w:t xml:space="preserve">, D. (2016). Role of sleep quality in the metabolic syndrome. </w:t>
      </w:r>
      <w:r>
        <w:rPr>
          <w:rStyle w:val="Emphasis"/>
        </w:rPr>
        <w:t>Diabetes, Metabolic Syndrome and Obesity: Targets and Therapy</w:t>
      </w:r>
      <w:r>
        <w:t xml:space="preserve">, 281–310. </w:t>
      </w:r>
    </w:p>
    <w:p w14:paraId="042CBE17" w14:textId="43853187" w:rsidR="000567D8" w:rsidRDefault="00B766ED" w:rsidP="00AE0F9A">
      <w:pPr>
        <w:pStyle w:val="NormalWeb"/>
        <w:jc w:val="lowKashida"/>
      </w:pPr>
      <w:proofErr w:type="spellStart"/>
      <w:r>
        <w:t>Noguti</w:t>
      </w:r>
      <w:proofErr w:type="spellEnd"/>
      <w:r>
        <w:t xml:space="preserve">, J., Andersen, M. L., </w:t>
      </w:r>
      <w:proofErr w:type="spellStart"/>
      <w:r>
        <w:t>Cirelli</w:t>
      </w:r>
      <w:proofErr w:type="spellEnd"/>
      <w:r>
        <w:t xml:space="preserve">, C., &amp; Ribeiro, D. A. (2013). Oxidative stress, cancer, and sleep deprivation: is there a logical link in this association? </w:t>
      </w:r>
      <w:r>
        <w:rPr>
          <w:rStyle w:val="Emphasis"/>
        </w:rPr>
        <w:t>Sleep &amp; Breathing</w:t>
      </w:r>
      <w:r>
        <w:t xml:space="preserve">, 17(3), 905–910. </w:t>
      </w:r>
    </w:p>
    <w:p w14:paraId="170A9A39" w14:textId="153DEFFF" w:rsidR="00B766ED" w:rsidRDefault="00B766ED" w:rsidP="00AE0F9A">
      <w:pPr>
        <w:pStyle w:val="NormalWeb"/>
        <w:jc w:val="lowKashida"/>
      </w:pPr>
      <w:proofErr w:type="spellStart"/>
      <w:r>
        <w:t>Mullington</w:t>
      </w:r>
      <w:proofErr w:type="spellEnd"/>
      <w:r>
        <w:t xml:space="preserve">, J. M., Haack, M., Toth, M., </w:t>
      </w:r>
      <w:proofErr w:type="spellStart"/>
      <w:r>
        <w:t>Serrador</w:t>
      </w:r>
      <w:proofErr w:type="spellEnd"/>
      <w:r>
        <w:t>, J., &amp; Meier</w:t>
      </w:r>
      <w:r>
        <w:noBreakHyphen/>
        <w:t xml:space="preserve">Ewert, H. (2009). Cardiovascular, inflammatory and metabolic consequences of sleep deprivation. </w:t>
      </w:r>
      <w:r>
        <w:rPr>
          <w:rStyle w:val="Emphasis"/>
        </w:rPr>
        <w:t>Progress in Cardiovascular Diseases</w:t>
      </w:r>
      <w:r>
        <w:t>, 51(4), 294.</w:t>
      </w:r>
    </w:p>
    <w:p w14:paraId="0CCB3415" w14:textId="77777777" w:rsidR="00B766ED" w:rsidRDefault="00B766ED" w:rsidP="00AE0F9A">
      <w:pPr>
        <w:pStyle w:val="NormalWeb"/>
        <w:jc w:val="lowKashida"/>
      </w:pPr>
      <w:r>
        <w:rPr>
          <w:rStyle w:val="Strong"/>
        </w:rPr>
        <w:t>Mixed</w:t>
      </w:r>
      <w:r>
        <w:br/>
      </w:r>
      <w:proofErr w:type="spellStart"/>
      <w:r>
        <w:t>Chaput</w:t>
      </w:r>
      <w:proofErr w:type="spellEnd"/>
      <w:r>
        <w:t>, J.</w:t>
      </w:r>
      <w:r>
        <w:noBreakHyphen/>
        <w:t xml:space="preserve">P., Biswas, R. K., Ahmadi, M., Cistulli, P. A., </w:t>
      </w:r>
      <w:proofErr w:type="spellStart"/>
      <w:r>
        <w:t>Sabag</w:t>
      </w:r>
      <w:proofErr w:type="spellEnd"/>
      <w:r>
        <w:t>, A., St</w:t>
      </w:r>
      <w:r>
        <w:noBreakHyphen/>
        <w:t>Onge, M.</w:t>
      </w:r>
      <w:r>
        <w:noBreakHyphen/>
        <w:t xml:space="preserve">P., &amp; Stamatakis, E. (2024). Sleep irregularity and the incidence of type 2 diabetes. </w:t>
      </w:r>
      <w:r>
        <w:rPr>
          <w:rStyle w:val="Emphasis"/>
        </w:rPr>
        <w:t>Diabetes Care</w:t>
      </w:r>
      <w:r>
        <w:t>, 47(12), 2139–2145.</w:t>
      </w:r>
    </w:p>
    <w:p w14:paraId="2A2171C1" w14:textId="77777777" w:rsidR="0020309E" w:rsidRDefault="0020309E"/>
    <w:sectPr w:rsidR="0020309E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07222" w14:textId="77777777" w:rsidR="007B259C" w:rsidRDefault="007B259C" w:rsidP="00501B0B">
      <w:pPr>
        <w:spacing w:after="0" w:line="240" w:lineRule="auto"/>
      </w:pPr>
      <w:r>
        <w:separator/>
      </w:r>
    </w:p>
  </w:endnote>
  <w:endnote w:type="continuationSeparator" w:id="0">
    <w:p w14:paraId="76CAAF56" w14:textId="77777777" w:rsidR="007B259C" w:rsidRDefault="007B259C" w:rsidP="00501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0ACFD" w14:textId="77777777" w:rsidR="007B259C" w:rsidRDefault="007B259C" w:rsidP="00501B0B">
      <w:pPr>
        <w:spacing w:after="0" w:line="240" w:lineRule="auto"/>
      </w:pPr>
      <w:r>
        <w:separator/>
      </w:r>
    </w:p>
  </w:footnote>
  <w:footnote w:type="continuationSeparator" w:id="0">
    <w:p w14:paraId="30F9FCE6" w14:textId="77777777" w:rsidR="007B259C" w:rsidRDefault="007B259C" w:rsidP="00501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18E86" w14:textId="2E3AF410" w:rsidR="00501B0B" w:rsidRPr="00501B0B" w:rsidRDefault="00501B0B" w:rsidP="00501B0B">
    <w:pPr>
      <w:jc w:val="center"/>
      <w:rPr>
        <w:rFonts w:asciiTheme="majorBidi" w:hAnsiTheme="majorBidi" w:cstheme="majorBidi"/>
        <w:sz w:val="24"/>
        <w:szCs w:val="24"/>
      </w:rPr>
    </w:pPr>
    <w:r w:rsidRPr="00501B0B">
      <w:rPr>
        <w:rFonts w:asciiTheme="majorBidi" w:hAnsiTheme="majorBidi" w:cstheme="majorBidi"/>
        <w:b/>
        <w:bCs/>
        <w:sz w:val="24"/>
        <w:szCs w:val="24"/>
      </w:rPr>
      <w:t xml:space="preserve">Supplementary File 1: </w:t>
    </w:r>
    <w:r>
      <w:rPr>
        <w:rFonts w:asciiTheme="majorBidi" w:hAnsiTheme="majorBidi" w:cstheme="majorBidi"/>
        <w:sz w:val="24"/>
        <w:szCs w:val="24"/>
      </w:rPr>
      <w:t>T</w:t>
    </w:r>
    <w:r w:rsidRPr="00501B0B">
      <w:rPr>
        <w:rFonts w:asciiTheme="majorBidi" w:hAnsiTheme="majorBidi" w:cstheme="majorBidi"/>
        <w:sz w:val="24"/>
        <w:szCs w:val="24"/>
      </w:rPr>
      <w:t>he distribution of causal framing across disciplinary traditions, distinguishing studies that adopt predominantly linear, circular, or mixed explanatory models.</w:t>
    </w:r>
  </w:p>
  <w:p w14:paraId="5C0E9D5C" w14:textId="38A562A7" w:rsidR="00501B0B" w:rsidRDefault="00501B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92580757">
    <w:abstractNumId w:val="8"/>
  </w:num>
  <w:num w:numId="2" w16cid:durableId="1425959611">
    <w:abstractNumId w:val="6"/>
  </w:num>
  <w:num w:numId="3" w16cid:durableId="1748840967">
    <w:abstractNumId w:val="5"/>
  </w:num>
  <w:num w:numId="4" w16cid:durableId="322781128">
    <w:abstractNumId w:val="4"/>
  </w:num>
  <w:num w:numId="5" w16cid:durableId="192814777">
    <w:abstractNumId w:val="7"/>
  </w:num>
  <w:num w:numId="6" w16cid:durableId="1114472437">
    <w:abstractNumId w:val="3"/>
  </w:num>
  <w:num w:numId="7" w16cid:durableId="895436105">
    <w:abstractNumId w:val="2"/>
  </w:num>
  <w:num w:numId="8" w16cid:durableId="202249643">
    <w:abstractNumId w:val="1"/>
  </w:num>
  <w:num w:numId="9" w16cid:durableId="210668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67D8"/>
    <w:rsid w:val="0006063C"/>
    <w:rsid w:val="000B2903"/>
    <w:rsid w:val="0015074B"/>
    <w:rsid w:val="0020309E"/>
    <w:rsid w:val="0029639D"/>
    <w:rsid w:val="00326F90"/>
    <w:rsid w:val="003E5B71"/>
    <w:rsid w:val="003F07B1"/>
    <w:rsid w:val="00400CCC"/>
    <w:rsid w:val="00433040"/>
    <w:rsid w:val="004336CF"/>
    <w:rsid w:val="00501B0B"/>
    <w:rsid w:val="00601D92"/>
    <w:rsid w:val="006663BD"/>
    <w:rsid w:val="0067096E"/>
    <w:rsid w:val="007B259C"/>
    <w:rsid w:val="007B4A45"/>
    <w:rsid w:val="00993B70"/>
    <w:rsid w:val="009B4AE7"/>
    <w:rsid w:val="00AA1D8D"/>
    <w:rsid w:val="00AE0F9A"/>
    <w:rsid w:val="00B47730"/>
    <w:rsid w:val="00B766ED"/>
    <w:rsid w:val="00CB0664"/>
    <w:rsid w:val="00F05929"/>
    <w:rsid w:val="00FB09DB"/>
    <w:rsid w:val="00FC310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438563"/>
  <w14:defaultImageDpi w14:val="300"/>
  <w15:docId w15:val="{57B3DEF4-FB44-48A3-A303-46655B111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B766E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66E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76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945/ajcn.110.00646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12805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BAROK STORE</cp:lastModifiedBy>
  <cp:revision>2</cp:revision>
  <dcterms:created xsi:type="dcterms:W3CDTF">2026-02-05T16:08:00Z</dcterms:created>
  <dcterms:modified xsi:type="dcterms:W3CDTF">2026-02-05T16:08:00Z</dcterms:modified>
  <cp:category/>
</cp:coreProperties>
</file>