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004" w:rsidRPr="002E12A1" w:rsidRDefault="009D0004" w:rsidP="009D0004">
      <w:pPr>
        <w:pStyle w:val="TableTitle"/>
        <w:keepNext w:val="0"/>
        <w:keepLines w:val="0"/>
        <w:numPr>
          <w:ilvl w:val="0"/>
          <w:numId w:val="0"/>
        </w:numPr>
        <w:spacing w:line="360" w:lineRule="auto"/>
        <w:ind w:left="2880" w:hanging="2880"/>
        <w:rPr>
          <w:rFonts w:ascii="Times New Roman" w:hAnsi="Times New Roman"/>
          <w:b w:val="0"/>
        </w:rPr>
      </w:pPr>
      <w:proofErr w:type="gramStart"/>
      <w:r w:rsidRPr="002E12A1">
        <w:t>Supplemental Table 1.</w:t>
      </w:r>
      <w:proofErr w:type="gramEnd"/>
      <w:r w:rsidRPr="002E12A1">
        <w:t xml:space="preserve"> Inclusion/Exclusion Criteria for the GRCD Validation Study</w:t>
      </w:r>
    </w:p>
    <w:p w:rsidR="009D0004" w:rsidRPr="002E12A1" w:rsidRDefault="009D0004" w:rsidP="009D0004">
      <w:pPr>
        <w:pStyle w:val="paragraph"/>
        <w:spacing w:line="360" w:lineRule="auto"/>
      </w:pPr>
      <w:r w:rsidRPr="002E12A1">
        <w:t>Inclusion criteria:</w:t>
      </w:r>
    </w:p>
    <w:p w:rsidR="009D0004" w:rsidRPr="002E12A1" w:rsidRDefault="009D0004" w:rsidP="009D0004">
      <w:pPr>
        <w:pStyle w:val="Bullet1"/>
        <w:tabs>
          <w:tab w:val="clear" w:pos="1440"/>
          <w:tab w:val="num" w:pos="720"/>
        </w:tabs>
        <w:spacing w:line="360" w:lineRule="auto"/>
        <w:ind w:left="1134" w:hanging="567"/>
      </w:pPr>
      <w:r w:rsidRPr="002E12A1">
        <w:t>Parent/caregiver of a child aged less than 24 months at screening visit</w:t>
      </w:r>
    </w:p>
    <w:p w:rsidR="009D0004" w:rsidRPr="002E12A1" w:rsidRDefault="009D0004" w:rsidP="009D0004">
      <w:pPr>
        <w:pStyle w:val="Bullet1"/>
        <w:tabs>
          <w:tab w:val="clear" w:pos="1440"/>
          <w:tab w:val="num" w:pos="720"/>
        </w:tabs>
        <w:spacing w:line="360" w:lineRule="auto"/>
        <w:ind w:left="1134" w:hanging="567"/>
      </w:pPr>
      <w:r w:rsidRPr="002E12A1">
        <w:t>Parent/caregiver of a child of at least 37 weeks gestational age at birth</w:t>
      </w:r>
    </w:p>
    <w:p w:rsidR="009D0004" w:rsidRPr="002E12A1" w:rsidRDefault="009D0004" w:rsidP="009D0004">
      <w:pPr>
        <w:pStyle w:val="Bullet1"/>
        <w:tabs>
          <w:tab w:val="clear" w:pos="1440"/>
          <w:tab w:val="num" w:pos="720"/>
        </w:tabs>
        <w:spacing w:line="360" w:lineRule="auto"/>
        <w:ind w:left="1134" w:hanging="567"/>
      </w:pPr>
      <w:r w:rsidRPr="002E12A1">
        <w:t>Parent/caregiver of a child with a confirmed diagnosis of RSV infection (by rapid diagnostic) documented within 24 hours of enrollment visit</w:t>
      </w:r>
    </w:p>
    <w:p w:rsidR="009D0004" w:rsidRPr="002E12A1" w:rsidRDefault="009D0004" w:rsidP="009D0004">
      <w:pPr>
        <w:pStyle w:val="Bullet1"/>
        <w:tabs>
          <w:tab w:val="clear" w:pos="1440"/>
          <w:tab w:val="num" w:pos="720"/>
        </w:tabs>
        <w:spacing w:line="360" w:lineRule="auto"/>
        <w:ind w:left="1134" w:hanging="567"/>
      </w:pPr>
      <w:r w:rsidRPr="002E12A1">
        <w:t>Parent/caregiver able to have direct daily contact (≥ 14 hours of observation per day during the day and evening) with the RSV-infected child for 14 consecutive days after enrollment</w:t>
      </w:r>
    </w:p>
    <w:p w:rsidR="009D0004" w:rsidRPr="002E12A1" w:rsidRDefault="009D0004" w:rsidP="009D0004">
      <w:pPr>
        <w:pStyle w:val="Bullet1"/>
        <w:tabs>
          <w:tab w:val="clear" w:pos="1440"/>
          <w:tab w:val="num" w:pos="720"/>
        </w:tabs>
        <w:spacing w:line="360" w:lineRule="auto"/>
        <w:ind w:left="1134" w:hanging="567"/>
      </w:pPr>
      <w:r w:rsidRPr="002E12A1">
        <w:t>Parent/caregiver of a child who is being seen for the first physician-diagnosed acute respiratory tract illness with duration of symptoms ≤ 5 days (or worsening of chronic symptoms such as runny nose) at enrollment visit</w:t>
      </w:r>
    </w:p>
    <w:p w:rsidR="009D0004" w:rsidRPr="002E12A1" w:rsidRDefault="009D0004" w:rsidP="009D0004">
      <w:pPr>
        <w:pStyle w:val="paragraph"/>
        <w:spacing w:line="360" w:lineRule="auto"/>
      </w:pPr>
      <w:r w:rsidRPr="002E12A1">
        <w:t>Exclusion criteria:</w:t>
      </w:r>
    </w:p>
    <w:p w:rsidR="009D0004" w:rsidRPr="002E12A1" w:rsidRDefault="009D0004" w:rsidP="009D0004">
      <w:pPr>
        <w:pStyle w:val="Bullet1"/>
        <w:tabs>
          <w:tab w:val="clear" w:pos="1440"/>
          <w:tab w:val="num" w:pos="720"/>
        </w:tabs>
        <w:spacing w:line="360" w:lineRule="auto"/>
        <w:ind w:left="1134" w:hanging="567"/>
      </w:pPr>
      <w:r w:rsidRPr="002E12A1">
        <w:t>Parent/caregiver of a child who has a known chronic illness</w:t>
      </w:r>
    </w:p>
    <w:p w:rsidR="009D0004" w:rsidRPr="002E12A1" w:rsidRDefault="009D0004" w:rsidP="009D0004">
      <w:pPr>
        <w:pStyle w:val="Bullet1"/>
        <w:tabs>
          <w:tab w:val="clear" w:pos="1440"/>
          <w:tab w:val="num" w:pos="720"/>
        </w:tabs>
        <w:spacing w:line="360" w:lineRule="auto"/>
        <w:ind w:left="1134" w:hanging="567"/>
      </w:pPr>
      <w:r w:rsidRPr="002E12A1">
        <w:t>Parent/caregiver of a child who received any nonsteroidal immunosuppressive therapies within 12 months prior to screening or any systemic corticosteroids for &gt; 7 consecutive days within 4 weeks prior to screening</w:t>
      </w:r>
    </w:p>
    <w:p w:rsidR="009D0004" w:rsidRPr="002E12A1" w:rsidRDefault="009D0004" w:rsidP="009D0004">
      <w:pPr>
        <w:pStyle w:val="Bullet1"/>
        <w:tabs>
          <w:tab w:val="clear" w:pos="1440"/>
          <w:tab w:val="num" w:pos="720"/>
        </w:tabs>
        <w:spacing w:line="360" w:lineRule="auto"/>
        <w:ind w:left="1134" w:hanging="567"/>
      </w:pPr>
      <w:r w:rsidRPr="002E12A1">
        <w:t>Parent/caregiver of a child who was hospitalized within the 28 days prior to the screening visit</w:t>
      </w:r>
    </w:p>
    <w:p w:rsidR="009D0004" w:rsidRPr="002E12A1" w:rsidRDefault="009D0004" w:rsidP="009D0004">
      <w:pPr>
        <w:pStyle w:val="Bullet1"/>
        <w:tabs>
          <w:tab w:val="clear" w:pos="1440"/>
          <w:tab w:val="num" w:pos="720"/>
        </w:tabs>
        <w:spacing w:line="360" w:lineRule="auto"/>
        <w:ind w:left="1134" w:hanging="567"/>
      </w:pPr>
      <w:r w:rsidRPr="002E12A1">
        <w:t>Parent/caregiver of a child who has previously documented presence of RSV in the last 14 days prior to enrollment</w:t>
      </w:r>
    </w:p>
    <w:p w:rsidR="009D0004" w:rsidRDefault="009D0004"/>
    <w:p w:rsidR="009D0004" w:rsidRDefault="009D0004"/>
    <w:p w:rsidR="009D0004" w:rsidRPr="002E12A1" w:rsidRDefault="009D0004" w:rsidP="009D0004">
      <w:pPr>
        <w:pStyle w:val="TableTitle"/>
        <w:keepNext w:val="0"/>
        <w:keepLines w:val="0"/>
        <w:numPr>
          <w:ilvl w:val="0"/>
          <w:numId w:val="0"/>
        </w:numPr>
        <w:spacing w:line="360" w:lineRule="auto"/>
        <w:ind w:left="2880" w:hanging="2880"/>
        <w:rPr>
          <w:rFonts w:ascii="Times New Roman" w:hAnsi="Times New Roman"/>
          <w:b w:val="0"/>
        </w:rPr>
      </w:pPr>
      <w:proofErr w:type="gramStart"/>
      <w:r w:rsidRPr="002E12A1">
        <w:t>Supplemental Table 2.</w:t>
      </w:r>
      <w:proofErr w:type="gramEnd"/>
      <w:r w:rsidRPr="002E12A1">
        <w:t xml:space="preserve"> Schedule of Key Events for the GRCD Validation Study</w:t>
      </w:r>
    </w:p>
    <w:tbl>
      <w:tblPr>
        <w:tblW w:w="5000" w:type="pct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4422"/>
        <w:gridCol w:w="1178"/>
        <w:gridCol w:w="1029"/>
        <w:gridCol w:w="794"/>
        <w:gridCol w:w="861"/>
        <w:gridCol w:w="1306"/>
      </w:tblGrid>
      <w:tr w:rsidR="009D0004" w:rsidRPr="002E12A1" w:rsidTr="00EA7D21">
        <w:trPr>
          <w:cantSplit/>
          <w:tblHeader/>
        </w:trPr>
        <w:tc>
          <w:tcPr>
            <w:tcW w:w="2307" w:type="pct"/>
            <w:shd w:val="clear" w:color="auto" w:fill="DDDDDD"/>
            <w:vAlign w:val="bottom"/>
          </w:tcPr>
          <w:p w:rsidR="009D0004" w:rsidRPr="002E12A1" w:rsidRDefault="009D0004" w:rsidP="00EA7D21">
            <w:pPr>
              <w:pStyle w:val="Tableheadings"/>
              <w:spacing w:line="360" w:lineRule="auto"/>
              <w:jc w:val="left"/>
            </w:pPr>
            <w:r w:rsidRPr="002E12A1">
              <w:t>Procedures</w:t>
            </w:r>
          </w:p>
        </w:tc>
        <w:tc>
          <w:tcPr>
            <w:tcW w:w="616" w:type="pct"/>
            <w:shd w:val="clear" w:color="auto" w:fill="DDDDDD"/>
            <w:vAlign w:val="bottom"/>
          </w:tcPr>
          <w:p w:rsidR="009D0004" w:rsidRPr="002E12A1" w:rsidRDefault="009D0004" w:rsidP="00EA7D21">
            <w:pPr>
              <w:pStyle w:val="Tableheadings"/>
              <w:spacing w:line="360" w:lineRule="auto"/>
            </w:pPr>
            <w:proofErr w:type="spellStart"/>
            <w:r w:rsidRPr="002E12A1">
              <w:t>Prestudy</w:t>
            </w:r>
            <w:proofErr w:type="spellEnd"/>
          </w:p>
        </w:tc>
        <w:tc>
          <w:tcPr>
            <w:tcW w:w="538" w:type="pct"/>
            <w:shd w:val="clear" w:color="auto" w:fill="DDDDDD"/>
            <w:vAlign w:val="bottom"/>
          </w:tcPr>
          <w:p w:rsidR="009D0004" w:rsidRPr="002E12A1" w:rsidRDefault="009D0004" w:rsidP="00EA7D21">
            <w:pPr>
              <w:pStyle w:val="Tableheadings"/>
              <w:spacing w:line="360" w:lineRule="auto"/>
            </w:pPr>
            <w:r w:rsidRPr="002E12A1">
              <w:t>Visit 1</w:t>
            </w:r>
            <w:r w:rsidRPr="002E12A1">
              <w:br/>
              <w:t>(Day 1)</w:t>
            </w:r>
          </w:p>
        </w:tc>
        <w:tc>
          <w:tcPr>
            <w:tcW w:w="415" w:type="pct"/>
            <w:shd w:val="clear" w:color="auto" w:fill="DDDDDD"/>
            <w:vAlign w:val="bottom"/>
          </w:tcPr>
          <w:p w:rsidR="009D0004" w:rsidRPr="002E12A1" w:rsidRDefault="009D0004" w:rsidP="00EA7D21">
            <w:pPr>
              <w:pStyle w:val="Tableheadings"/>
              <w:spacing w:line="360" w:lineRule="auto"/>
            </w:pPr>
            <w:r w:rsidRPr="002E12A1">
              <w:t>Days</w:t>
            </w:r>
            <w:r w:rsidRPr="002E12A1">
              <w:br/>
              <w:t>2-14</w:t>
            </w:r>
          </w:p>
        </w:tc>
        <w:tc>
          <w:tcPr>
            <w:tcW w:w="450" w:type="pct"/>
            <w:shd w:val="clear" w:color="auto" w:fill="DDDDDD"/>
            <w:vAlign w:val="bottom"/>
          </w:tcPr>
          <w:p w:rsidR="009D0004" w:rsidRPr="002E12A1" w:rsidRDefault="009D0004" w:rsidP="00EA7D21">
            <w:pPr>
              <w:pStyle w:val="Tableheadings"/>
              <w:spacing w:line="360" w:lineRule="auto"/>
            </w:pPr>
            <w:r w:rsidRPr="002E12A1">
              <w:t>Days</w:t>
            </w:r>
            <w:r w:rsidRPr="002E12A1">
              <w:br/>
              <w:t>15-18</w:t>
            </w:r>
          </w:p>
        </w:tc>
        <w:tc>
          <w:tcPr>
            <w:tcW w:w="674" w:type="pct"/>
            <w:shd w:val="clear" w:color="auto" w:fill="DDDDDD"/>
            <w:vAlign w:val="bottom"/>
          </w:tcPr>
          <w:p w:rsidR="009D0004" w:rsidRPr="002E12A1" w:rsidRDefault="009D0004" w:rsidP="00EA7D21">
            <w:pPr>
              <w:pStyle w:val="Tableheadings"/>
              <w:spacing w:line="360" w:lineRule="auto"/>
            </w:pPr>
            <w:r w:rsidRPr="002E12A1">
              <w:t>Additional Visit(s)</w:t>
            </w:r>
          </w:p>
        </w:tc>
      </w:tr>
      <w:tr w:rsidR="009D0004" w:rsidRPr="002E12A1" w:rsidTr="00EA7D21">
        <w:trPr>
          <w:cantSplit/>
          <w:tblHeader/>
        </w:trPr>
        <w:tc>
          <w:tcPr>
            <w:tcW w:w="2307" w:type="pct"/>
          </w:tcPr>
          <w:p w:rsidR="009D0004" w:rsidRPr="002E12A1" w:rsidRDefault="009D0004" w:rsidP="00EA7D21">
            <w:pPr>
              <w:pStyle w:val="Tabletext"/>
              <w:spacing w:line="360" w:lineRule="auto"/>
            </w:pPr>
            <w:r w:rsidRPr="002E12A1">
              <w:lastRenderedPageBreak/>
              <w:t>Confirm RSV via rapid antigen diagnostic</w:t>
            </w:r>
          </w:p>
        </w:tc>
        <w:tc>
          <w:tcPr>
            <w:tcW w:w="616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  <w:r w:rsidRPr="002E12A1">
              <w:t>X</w:t>
            </w:r>
          </w:p>
        </w:tc>
        <w:tc>
          <w:tcPr>
            <w:tcW w:w="538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415" w:type="pct"/>
            <w:shd w:val="clear" w:color="auto" w:fill="auto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450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674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</w:tr>
      <w:tr w:rsidR="009D0004" w:rsidRPr="002E12A1" w:rsidTr="00EA7D21">
        <w:trPr>
          <w:cantSplit/>
          <w:tblHeader/>
        </w:trPr>
        <w:tc>
          <w:tcPr>
            <w:tcW w:w="2307" w:type="pct"/>
          </w:tcPr>
          <w:p w:rsidR="009D0004" w:rsidRPr="002E12A1" w:rsidRDefault="009D0004" w:rsidP="00EA7D21">
            <w:pPr>
              <w:pStyle w:val="Tabletext"/>
              <w:spacing w:line="360" w:lineRule="auto"/>
            </w:pPr>
            <w:r w:rsidRPr="002E12A1">
              <w:t>Obtain informed consent and parental permission</w:t>
            </w:r>
          </w:p>
        </w:tc>
        <w:tc>
          <w:tcPr>
            <w:tcW w:w="616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  <w:r w:rsidRPr="002E12A1">
              <w:t>X</w:t>
            </w:r>
          </w:p>
        </w:tc>
        <w:tc>
          <w:tcPr>
            <w:tcW w:w="538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415" w:type="pct"/>
            <w:shd w:val="clear" w:color="auto" w:fill="auto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450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674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</w:tr>
      <w:tr w:rsidR="009D0004" w:rsidRPr="002E12A1" w:rsidTr="00EA7D21">
        <w:trPr>
          <w:cantSplit/>
          <w:tblHeader/>
        </w:trPr>
        <w:tc>
          <w:tcPr>
            <w:tcW w:w="2307" w:type="pct"/>
          </w:tcPr>
          <w:p w:rsidR="009D0004" w:rsidRPr="002E12A1" w:rsidRDefault="009D0004" w:rsidP="00EA7D21">
            <w:pPr>
              <w:pStyle w:val="Tabletext"/>
              <w:spacing w:line="360" w:lineRule="auto"/>
            </w:pPr>
            <w:r w:rsidRPr="002E12A1">
              <w:t>Obtain demographic information</w:t>
            </w:r>
          </w:p>
        </w:tc>
        <w:tc>
          <w:tcPr>
            <w:tcW w:w="616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538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  <w:r w:rsidRPr="002E12A1">
              <w:t>X</w:t>
            </w:r>
          </w:p>
        </w:tc>
        <w:tc>
          <w:tcPr>
            <w:tcW w:w="415" w:type="pct"/>
            <w:shd w:val="clear" w:color="auto" w:fill="auto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450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674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</w:tr>
      <w:tr w:rsidR="009D0004" w:rsidRPr="002E12A1" w:rsidTr="00EA7D21">
        <w:trPr>
          <w:cantSplit/>
          <w:tblHeader/>
        </w:trPr>
        <w:tc>
          <w:tcPr>
            <w:tcW w:w="2307" w:type="pct"/>
          </w:tcPr>
          <w:p w:rsidR="009D0004" w:rsidRPr="002E12A1" w:rsidRDefault="009D0004" w:rsidP="00EA7D21">
            <w:pPr>
              <w:pStyle w:val="Tabletext"/>
              <w:spacing w:line="360" w:lineRule="auto"/>
            </w:pPr>
            <w:r w:rsidRPr="002E12A1">
              <w:t>Obtain vital signs and physical exam findings; complete CGIS</w:t>
            </w:r>
          </w:p>
        </w:tc>
        <w:tc>
          <w:tcPr>
            <w:tcW w:w="616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538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  <w:r w:rsidRPr="002E12A1">
              <w:t>X</w:t>
            </w:r>
          </w:p>
        </w:tc>
        <w:tc>
          <w:tcPr>
            <w:tcW w:w="415" w:type="pct"/>
            <w:shd w:val="clear" w:color="auto" w:fill="auto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450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674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  <w:r w:rsidRPr="002E12A1">
              <w:t>X</w:t>
            </w:r>
          </w:p>
        </w:tc>
      </w:tr>
      <w:tr w:rsidR="009D0004" w:rsidRPr="002E12A1" w:rsidTr="00EA7D21">
        <w:trPr>
          <w:cantSplit/>
          <w:tblHeader/>
        </w:trPr>
        <w:tc>
          <w:tcPr>
            <w:tcW w:w="2307" w:type="pct"/>
          </w:tcPr>
          <w:p w:rsidR="009D0004" w:rsidRPr="002E12A1" w:rsidRDefault="009D0004" w:rsidP="00EA7D21">
            <w:pPr>
              <w:pStyle w:val="Tabletext"/>
              <w:spacing w:line="360" w:lineRule="auto"/>
            </w:pPr>
            <w:r w:rsidRPr="002E12A1">
              <w:t>Review instructions for GRCD, PGIS, PGIC</w:t>
            </w:r>
          </w:p>
        </w:tc>
        <w:tc>
          <w:tcPr>
            <w:tcW w:w="616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538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  <w:r w:rsidRPr="002E12A1">
              <w:t>X</w:t>
            </w:r>
          </w:p>
        </w:tc>
        <w:tc>
          <w:tcPr>
            <w:tcW w:w="415" w:type="pct"/>
            <w:shd w:val="clear" w:color="auto" w:fill="auto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450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674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</w:tr>
      <w:tr w:rsidR="009D0004" w:rsidRPr="002E12A1" w:rsidTr="00EA7D21">
        <w:trPr>
          <w:cantSplit/>
          <w:tblHeader/>
        </w:trPr>
        <w:tc>
          <w:tcPr>
            <w:tcW w:w="2307" w:type="pct"/>
          </w:tcPr>
          <w:p w:rsidR="009D0004" w:rsidRPr="002E12A1" w:rsidRDefault="009D0004" w:rsidP="00EA7D21">
            <w:pPr>
              <w:pStyle w:val="Tabletext"/>
              <w:spacing w:line="360" w:lineRule="auto"/>
            </w:pPr>
            <w:r w:rsidRPr="002E12A1">
              <w:t xml:space="preserve">Complete GRCD every morning and </w:t>
            </w:r>
            <w:proofErr w:type="spellStart"/>
            <w:r w:rsidRPr="002E12A1">
              <w:t>evening</w:t>
            </w:r>
            <w:r w:rsidRPr="002E12A1">
              <w:rPr>
                <w:vertAlign w:val="superscript"/>
              </w:rPr>
              <w:t>a,b</w:t>
            </w:r>
            <w:proofErr w:type="spellEnd"/>
          </w:p>
        </w:tc>
        <w:tc>
          <w:tcPr>
            <w:tcW w:w="616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538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  <w:r w:rsidRPr="002E12A1">
              <w:t>X</w:t>
            </w:r>
          </w:p>
        </w:tc>
        <w:tc>
          <w:tcPr>
            <w:tcW w:w="415" w:type="pct"/>
            <w:shd w:val="clear" w:color="auto" w:fill="auto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  <w:r w:rsidRPr="002E12A1">
              <w:t>X</w:t>
            </w:r>
          </w:p>
        </w:tc>
        <w:tc>
          <w:tcPr>
            <w:tcW w:w="450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674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</w:tr>
      <w:tr w:rsidR="009D0004" w:rsidRPr="002E12A1" w:rsidTr="00EA7D21">
        <w:trPr>
          <w:cantSplit/>
          <w:tblHeader/>
        </w:trPr>
        <w:tc>
          <w:tcPr>
            <w:tcW w:w="2307" w:type="pct"/>
          </w:tcPr>
          <w:p w:rsidR="009D0004" w:rsidRPr="002E12A1" w:rsidRDefault="009D0004" w:rsidP="00EA7D21">
            <w:pPr>
              <w:pStyle w:val="Tabletext"/>
              <w:spacing w:line="360" w:lineRule="auto"/>
            </w:pPr>
            <w:r w:rsidRPr="002E12A1">
              <w:t>Complete PGIS</w:t>
            </w:r>
          </w:p>
        </w:tc>
        <w:tc>
          <w:tcPr>
            <w:tcW w:w="616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538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  <w:r w:rsidRPr="002E12A1">
              <w:t>X</w:t>
            </w:r>
          </w:p>
        </w:tc>
        <w:tc>
          <w:tcPr>
            <w:tcW w:w="415" w:type="pct"/>
            <w:shd w:val="clear" w:color="auto" w:fill="auto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450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674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</w:tr>
      <w:tr w:rsidR="009D0004" w:rsidRPr="002E12A1" w:rsidTr="00EA7D21">
        <w:trPr>
          <w:cantSplit/>
          <w:tblHeader/>
        </w:trPr>
        <w:tc>
          <w:tcPr>
            <w:tcW w:w="2307" w:type="pct"/>
          </w:tcPr>
          <w:p w:rsidR="009D0004" w:rsidRPr="002E12A1" w:rsidRDefault="009D0004" w:rsidP="00EA7D21">
            <w:pPr>
              <w:pStyle w:val="Tabletext"/>
              <w:spacing w:line="360" w:lineRule="auto"/>
            </w:pPr>
            <w:r w:rsidRPr="002E12A1">
              <w:t>Complete PGIC</w:t>
            </w:r>
          </w:p>
        </w:tc>
        <w:tc>
          <w:tcPr>
            <w:tcW w:w="616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538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415" w:type="pct"/>
            <w:shd w:val="clear" w:color="auto" w:fill="auto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  <w:r w:rsidRPr="002E12A1">
              <w:t>X</w:t>
            </w:r>
          </w:p>
        </w:tc>
        <w:tc>
          <w:tcPr>
            <w:tcW w:w="450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674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</w:tr>
      <w:tr w:rsidR="009D0004" w:rsidRPr="002E12A1" w:rsidTr="00EA7D21">
        <w:trPr>
          <w:cantSplit/>
          <w:tblHeader/>
        </w:trPr>
        <w:tc>
          <w:tcPr>
            <w:tcW w:w="2307" w:type="pct"/>
          </w:tcPr>
          <w:p w:rsidR="009D0004" w:rsidRPr="002E12A1" w:rsidRDefault="009D0004" w:rsidP="00EA7D21">
            <w:pPr>
              <w:pStyle w:val="Tabletext"/>
              <w:spacing w:line="360" w:lineRule="auto"/>
            </w:pPr>
            <w:r w:rsidRPr="002E12A1">
              <w:t xml:space="preserve">End-of-study caregiver </w:t>
            </w:r>
            <w:proofErr w:type="spellStart"/>
            <w:r w:rsidRPr="002E12A1">
              <w:t>interview</w:t>
            </w:r>
            <w:r w:rsidRPr="002E12A1">
              <w:rPr>
                <w:vertAlign w:val="superscript"/>
              </w:rPr>
              <w:t>c</w:t>
            </w:r>
            <w:proofErr w:type="spellEnd"/>
          </w:p>
        </w:tc>
        <w:tc>
          <w:tcPr>
            <w:tcW w:w="616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538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415" w:type="pct"/>
            <w:shd w:val="clear" w:color="auto" w:fill="auto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450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  <w:r w:rsidRPr="002E12A1">
              <w:t>X</w:t>
            </w:r>
          </w:p>
        </w:tc>
        <w:tc>
          <w:tcPr>
            <w:tcW w:w="674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</w:tr>
      <w:tr w:rsidR="009D0004" w:rsidRPr="002E12A1" w:rsidTr="00EA7D21">
        <w:trPr>
          <w:cantSplit/>
          <w:tblHeader/>
        </w:trPr>
        <w:tc>
          <w:tcPr>
            <w:tcW w:w="2307" w:type="pct"/>
          </w:tcPr>
          <w:p w:rsidR="009D0004" w:rsidRPr="002E12A1" w:rsidRDefault="009D0004" w:rsidP="00EA7D21">
            <w:pPr>
              <w:pStyle w:val="Tabletext"/>
              <w:spacing w:line="360" w:lineRule="auto"/>
            </w:pPr>
            <w:r w:rsidRPr="002E12A1">
              <w:t>Date of visit, reason for visit, and any treatments prescribed</w:t>
            </w:r>
          </w:p>
        </w:tc>
        <w:tc>
          <w:tcPr>
            <w:tcW w:w="616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538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415" w:type="pct"/>
            <w:shd w:val="clear" w:color="auto" w:fill="auto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450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</w:p>
        </w:tc>
        <w:tc>
          <w:tcPr>
            <w:tcW w:w="674" w:type="pct"/>
          </w:tcPr>
          <w:p w:rsidR="009D0004" w:rsidRPr="002E12A1" w:rsidRDefault="009D0004" w:rsidP="00EA7D21">
            <w:pPr>
              <w:pStyle w:val="Tabletext"/>
              <w:spacing w:line="360" w:lineRule="auto"/>
              <w:jc w:val="center"/>
            </w:pPr>
            <w:r w:rsidRPr="002E12A1">
              <w:t>X</w:t>
            </w:r>
          </w:p>
        </w:tc>
      </w:tr>
    </w:tbl>
    <w:p w:rsidR="009D0004" w:rsidRPr="002E12A1" w:rsidRDefault="009D0004" w:rsidP="009D0004">
      <w:pPr>
        <w:pStyle w:val="tabfignote"/>
        <w:keepLines w:val="0"/>
        <w:spacing w:line="360" w:lineRule="auto"/>
        <w:rPr>
          <w:rFonts w:ascii="Times New Roman" w:hAnsi="Times New Roman"/>
        </w:rPr>
      </w:pPr>
      <w:r w:rsidRPr="002E12A1">
        <w:t>CGIS = Clinician Global Impression of Severity; GRCD = Gilead RSV Caregiver Diary; PGIC = Parent Global Impression of Change; PGIS = Parent Global Impression of Severity; RSV = respiratory syncytial virus.</w:t>
      </w:r>
    </w:p>
    <w:p w:rsidR="009D0004" w:rsidRPr="002E12A1" w:rsidRDefault="009D0004" w:rsidP="009D0004">
      <w:pPr>
        <w:pStyle w:val="tabfignote"/>
        <w:keepLines w:val="0"/>
        <w:spacing w:line="360" w:lineRule="auto"/>
        <w:rPr>
          <w:rFonts w:ascii="Times New Roman" w:hAnsi="Times New Roman"/>
        </w:rPr>
      </w:pPr>
      <w:proofErr w:type="spellStart"/>
      <w:r w:rsidRPr="002E12A1">
        <w:rPr>
          <w:vertAlign w:val="superscript"/>
        </w:rPr>
        <w:t>a</w:t>
      </w:r>
      <w:proofErr w:type="spellEnd"/>
      <w:r w:rsidRPr="002E12A1">
        <w:rPr>
          <w:vertAlign w:val="superscript"/>
        </w:rPr>
        <w:t xml:space="preserve"> </w:t>
      </w:r>
      <w:r w:rsidRPr="002E12A1">
        <w:t>The morning GRCD should be completed within 6 hours of the time the child woke up, and the evening GRCD should be completed within 6 hours of the time the child went to sleep.</w:t>
      </w:r>
    </w:p>
    <w:p w:rsidR="009D0004" w:rsidRPr="002E12A1" w:rsidRDefault="009D0004" w:rsidP="009D0004">
      <w:pPr>
        <w:pStyle w:val="tabfignote"/>
        <w:keepLines w:val="0"/>
        <w:spacing w:line="360" w:lineRule="auto"/>
        <w:rPr>
          <w:rFonts w:ascii="Times New Roman" w:hAnsi="Times New Roman"/>
        </w:rPr>
      </w:pPr>
      <w:proofErr w:type="gramStart"/>
      <w:r w:rsidRPr="002E12A1">
        <w:rPr>
          <w:vertAlign w:val="superscript"/>
        </w:rPr>
        <w:t>b</w:t>
      </w:r>
      <w:proofErr w:type="gramEnd"/>
      <w:r w:rsidRPr="002E12A1">
        <w:t xml:space="preserve"> Caregiver may begin with the evening entry on day 1 if child was enrolled outside the morning GRCD session window.</w:t>
      </w:r>
    </w:p>
    <w:p w:rsidR="009D0004" w:rsidRPr="002E12A1" w:rsidRDefault="009D0004" w:rsidP="009D0004">
      <w:pPr>
        <w:pStyle w:val="tabfignote"/>
        <w:keepLines w:val="0"/>
        <w:spacing w:line="360" w:lineRule="auto"/>
        <w:rPr>
          <w:rFonts w:ascii="Times New Roman" w:hAnsi="Times New Roman"/>
        </w:rPr>
      </w:pPr>
      <w:proofErr w:type="gramStart"/>
      <w:r w:rsidRPr="002E12A1">
        <w:rPr>
          <w:vertAlign w:val="superscript"/>
        </w:rPr>
        <w:t>c</w:t>
      </w:r>
      <w:proofErr w:type="gramEnd"/>
      <w:r w:rsidRPr="002E12A1">
        <w:t xml:space="preserve"> Completed by phone 15 to 18 days after enrollment visit.</w:t>
      </w:r>
    </w:p>
    <w:p w:rsidR="009D0004" w:rsidRPr="002E12A1" w:rsidRDefault="009D0004" w:rsidP="009D0004">
      <w:pPr>
        <w:spacing w:line="360" w:lineRule="auto"/>
        <w:rPr>
          <w:bCs/>
          <w:szCs w:val="24"/>
        </w:rPr>
      </w:pPr>
    </w:p>
    <w:p w:rsidR="009D0004" w:rsidRDefault="009D0004">
      <w:bookmarkStart w:id="0" w:name="_GoBack"/>
      <w:bookmarkEnd w:id="0"/>
    </w:p>
    <w:sectPr w:rsidR="009D00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616A95"/>
    <w:multiLevelType w:val="hybridMultilevel"/>
    <w:tmpl w:val="265C0826"/>
    <w:lvl w:ilvl="0" w:tplc="ACB400F6">
      <w:start w:val="1"/>
      <w:numFmt w:val="bullet"/>
      <w:pStyle w:val="Bullet1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C083194"/>
    <w:multiLevelType w:val="hybridMultilevel"/>
    <w:tmpl w:val="677A270E"/>
    <w:lvl w:ilvl="0" w:tplc="89481D30">
      <w:start w:val="1"/>
      <w:numFmt w:val="decimal"/>
      <w:pStyle w:val="TableTitle"/>
      <w:lvlText w:val="Table 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004"/>
    <w:rsid w:val="009D0004"/>
    <w:rsid w:val="00FE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1">
    <w:name w:val="Bullet 1"/>
    <w:basedOn w:val="Normal"/>
    <w:link w:val="Bullet1Char"/>
    <w:qFormat/>
    <w:rsid w:val="009D0004"/>
    <w:pPr>
      <w:numPr>
        <w:numId w:val="1"/>
      </w:numPr>
      <w:spacing w:before="120" w:after="0" w:line="48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ullet1Char">
    <w:name w:val="Bullet 1 Char"/>
    <w:link w:val="Bullet1"/>
    <w:rsid w:val="009D0004"/>
    <w:rPr>
      <w:rFonts w:ascii="Times New Roman" w:eastAsia="Times New Roman" w:hAnsi="Times New Roman" w:cs="Times New Roman"/>
      <w:sz w:val="24"/>
      <w:szCs w:val="20"/>
    </w:rPr>
  </w:style>
  <w:style w:type="paragraph" w:customStyle="1" w:styleId="paragraph">
    <w:name w:val="paragraph"/>
    <w:basedOn w:val="Normal"/>
    <w:link w:val="paragraphChar"/>
    <w:qFormat/>
    <w:rsid w:val="009D0004"/>
    <w:pPr>
      <w:spacing w:before="120" w:after="240" w:line="48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Char">
    <w:name w:val="paragraph Char"/>
    <w:link w:val="paragraph"/>
    <w:rsid w:val="009D0004"/>
    <w:rPr>
      <w:rFonts w:ascii="Times New Roman" w:eastAsia="Times New Roman" w:hAnsi="Times New Roman" w:cs="Times New Roman"/>
      <w:sz w:val="24"/>
      <w:szCs w:val="20"/>
    </w:rPr>
  </w:style>
  <w:style w:type="paragraph" w:customStyle="1" w:styleId="TableTitle">
    <w:name w:val="Table Title"/>
    <w:basedOn w:val="Normal"/>
    <w:link w:val="TableTitleChar"/>
    <w:qFormat/>
    <w:rsid w:val="009D0004"/>
    <w:pPr>
      <w:keepNext/>
      <w:keepLines/>
      <w:numPr>
        <w:numId w:val="2"/>
      </w:numPr>
      <w:spacing w:before="240" w:after="120" w:line="240" w:lineRule="atLeast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TableTitleChar">
    <w:name w:val="Table Title Char"/>
    <w:link w:val="TableTitle"/>
    <w:locked/>
    <w:rsid w:val="009D0004"/>
    <w:rPr>
      <w:rFonts w:ascii="Arial" w:eastAsia="Times New Roman" w:hAnsi="Arial" w:cs="Times New Roman"/>
      <w:b/>
      <w:sz w:val="24"/>
      <w:szCs w:val="20"/>
    </w:rPr>
  </w:style>
  <w:style w:type="paragraph" w:customStyle="1" w:styleId="Tabletext">
    <w:name w:val="Table text"/>
    <w:link w:val="TabletextChar"/>
    <w:qFormat/>
    <w:rsid w:val="009D0004"/>
    <w:pPr>
      <w:spacing w:after="0" w:line="480" w:lineRule="auto"/>
    </w:pPr>
    <w:rPr>
      <w:rFonts w:ascii="Arial" w:eastAsia="Times New Roman" w:hAnsi="Arial" w:cs="Times New Roman"/>
      <w:szCs w:val="20"/>
    </w:rPr>
  </w:style>
  <w:style w:type="paragraph" w:customStyle="1" w:styleId="Tableheadings">
    <w:name w:val="Table headings"/>
    <w:basedOn w:val="Normal"/>
    <w:link w:val="TableheadingsChar"/>
    <w:rsid w:val="009D0004"/>
    <w:pPr>
      <w:spacing w:before="40" w:after="0" w:line="480" w:lineRule="auto"/>
      <w:jc w:val="center"/>
    </w:pPr>
    <w:rPr>
      <w:rFonts w:ascii="Arial" w:eastAsia="Times New Roman" w:hAnsi="Arial" w:cs="Times New Roman"/>
      <w:b/>
      <w:szCs w:val="20"/>
    </w:rPr>
  </w:style>
  <w:style w:type="paragraph" w:customStyle="1" w:styleId="tabfignote">
    <w:name w:val="tab/fig note"/>
    <w:link w:val="tabfignoteChar"/>
    <w:qFormat/>
    <w:rsid w:val="009D0004"/>
    <w:pPr>
      <w:keepLines/>
      <w:spacing w:before="120" w:after="0" w:line="48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TabletextChar">
    <w:name w:val="Table text Char"/>
    <w:link w:val="Tabletext"/>
    <w:locked/>
    <w:rsid w:val="009D0004"/>
    <w:rPr>
      <w:rFonts w:ascii="Arial" w:eastAsia="Times New Roman" w:hAnsi="Arial" w:cs="Times New Roman"/>
      <w:szCs w:val="20"/>
    </w:rPr>
  </w:style>
  <w:style w:type="character" w:customStyle="1" w:styleId="tabfignoteChar">
    <w:name w:val="tab/fig note Char"/>
    <w:link w:val="tabfignote"/>
    <w:rsid w:val="009D0004"/>
    <w:rPr>
      <w:rFonts w:ascii="Arial" w:eastAsia="Times New Roman" w:hAnsi="Arial" w:cs="Times New Roman"/>
      <w:sz w:val="20"/>
      <w:szCs w:val="20"/>
    </w:rPr>
  </w:style>
  <w:style w:type="character" w:customStyle="1" w:styleId="TableheadingsChar">
    <w:name w:val="Table headings Char"/>
    <w:link w:val="Tableheadings"/>
    <w:locked/>
    <w:rsid w:val="009D0004"/>
    <w:rPr>
      <w:rFonts w:ascii="Arial" w:eastAsia="Times New Roman" w:hAnsi="Arial" w:cs="Times New Roman"/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1">
    <w:name w:val="Bullet 1"/>
    <w:basedOn w:val="Normal"/>
    <w:link w:val="Bullet1Char"/>
    <w:qFormat/>
    <w:rsid w:val="009D0004"/>
    <w:pPr>
      <w:numPr>
        <w:numId w:val="1"/>
      </w:numPr>
      <w:spacing w:before="120" w:after="0" w:line="48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ullet1Char">
    <w:name w:val="Bullet 1 Char"/>
    <w:link w:val="Bullet1"/>
    <w:rsid w:val="009D0004"/>
    <w:rPr>
      <w:rFonts w:ascii="Times New Roman" w:eastAsia="Times New Roman" w:hAnsi="Times New Roman" w:cs="Times New Roman"/>
      <w:sz w:val="24"/>
      <w:szCs w:val="20"/>
    </w:rPr>
  </w:style>
  <w:style w:type="paragraph" w:customStyle="1" w:styleId="paragraph">
    <w:name w:val="paragraph"/>
    <w:basedOn w:val="Normal"/>
    <w:link w:val="paragraphChar"/>
    <w:qFormat/>
    <w:rsid w:val="009D0004"/>
    <w:pPr>
      <w:spacing w:before="120" w:after="240" w:line="48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Char">
    <w:name w:val="paragraph Char"/>
    <w:link w:val="paragraph"/>
    <w:rsid w:val="009D0004"/>
    <w:rPr>
      <w:rFonts w:ascii="Times New Roman" w:eastAsia="Times New Roman" w:hAnsi="Times New Roman" w:cs="Times New Roman"/>
      <w:sz w:val="24"/>
      <w:szCs w:val="20"/>
    </w:rPr>
  </w:style>
  <w:style w:type="paragraph" w:customStyle="1" w:styleId="TableTitle">
    <w:name w:val="Table Title"/>
    <w:basedOn w:val="Normal"/>
    <w:link w:val="TableTitleChar"/>
    <w:qFormat/>
    <w:rsid w:val="009D0004"/>
    <w:pPr>
      <w:keepNext/>
      <w:keepLines/>
      <w:numPr>
        <w:numId w:val="2"/>
      </w:numPr>
      <w:spacing w:before="240" w:after="120" w:line="240" w:lineRule="atLeast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TableTitleChar">
    <w:name w:val="Table Title Char"/>
    <w:link w:val="TableTitle"/>
    <w:locked/>
    <w:rsid w:val="009D0004"/>
    <w:rPr>
      <w:rFonts w:ascii="Arial" w:eastAsia="Times New Roman" w:hAnsi="Arial" w:cs="Times New Roman"/>
      <w:b/>
      <w:sz w:val="24"/>
      <w:szCs w:val="20"/>
    </w:rPr>
  </w:style>
  <w:style w:type="paragraph" w:customStyle="1" w:styleId="Tabletext">
    <w:name w:val="Table text"/>
    <w:link w:val="TabletextChar"/>
    <w:qFormat/>
    <w:rsid w:val="009D0004"/>
    <w:pPr>
      <w:spacing w:after="0" w:line="480" w:lineRule="auto"/>
    </w:pPr>
    <w:rPr>
      <w:rFonts w:ascii="Arial" w:eastAsia="Times New Roman" w:hAnsi="Arial" w:cs="Times New Roman"/>
      <w:szCs w:val="20"/>
    </w:rPr>
  </w:style>
  <w:style w:type="paragraph" w:customStyle="1" w:styleId="Tableheadings">
    <w:name w:val="Table headings"/>
    <w:basedOn w:val="Normal"/>
    <w:link w:val="TableheadingsChar"/>
    <w:rsid w:val="009D0004"/>
    <w:pPr>
      <w:spacing w:before="40" w:after="0" w:line="480" w:lineRule="auto"/>
      <w:jc w:val="center"/>
    </w:pPr>
    <w:rPr>
      <w:rFonts w:ascii="Arial" w:eastAsia="Times New Roman" w:hAnsi="Arial" w:cs="Times New Roman"/>
      <w:b/>
      <w:szCs w:val="20"/>
    </w:rPr>
  </w:style>
  <w:style w:type="paragraph" w:customStyle="1" w:styleId="tabfignote">
    <w:name w:val="tab/fig note"/>
    <w:link w:val="tabfignoteChar"/>
    <w:qFormat/>
    <w:rsid w:val="009D0004"/>
    <w:pPr>
      <w:keepLines/>
      <w:spacing w:before="120" w:after="0" w:line="48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TabletextChar">
    <w:name w:val="Table text Char"/>
    <w:link w:val="Tabletext"/>
    <w:locked/>
    <w:rsid w:val="009D0004"/>
    <w:rPr>
      <w:rFonts w:ascii="Arial" w:eastAsia="Times New Roman" w:hAnsi="Arial" w:cs="Times New Roman"/>
      <w:szCs w:val="20"/>
    </w:rPr>
  </w:style>
  <w:style w:type="character" w:customStyle="1" w:styleId="tabfignoteChar">
    <w:name w:val="tab/fig note Char"/>
    <w:link w:val="tabfignote"/>
    <w:rsid w:val="009D0004"/>
    <w:rPr>
      <w:rFonts w:ascii="Arial" w:eastAsia="Times New Roman" w:hAnsi="Arial" w:cs="Times New Roman"/>
      <w:sz w:val="20"/>
      <w:szCs w:val="20"/>
    </w:rPr>
  </w:style>
  <w:style w:type="character" w:customStyle="1" w:styleId="TableheadingsChar">
    <w:name w:val="Table headings Char"/>
    <w:link w:val="Tableheadings"/>
    <w:locked/>
    <w:rsid w:val="009D0004"/>
    <w:rPr>
      <w:rFonts w:ascii="Arial" w:eastAsia="Times New Roman" w:hAnsi="Arial" w:cs="Times New Roman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2131</Characters>
  <Application>Microsoft Office Word</Application>
  <DocSecurity>0</DocSecurity>
  <Lines>40</Lines>
  <Paragraphs>20</Paragraphs>
  <ScaleCrop>false</ScaleCrop>
  <Company/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RGERASOL</dc:creator>
  <cp:lastModifiedBy>RGERASOL</cp:lastModifiedBy>
  <cp:revision>1</cp:revision>
  <dcterms:created xsi:type="dcterms:W3CDTF">2018-02-15T20:35:00Z</dcterms:created>
  <dcterms:modified xsi:type="dcterms:W3CDTF">2018-02-15T20:36:00Z</dcterms:modified>
</cp:coreProperties>
</file>