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CCE5CA" w14:textId="7A0634D1" w:rsidR="000C2ABB" w:rsidRDefault="000C2ABB">
      <w:pPr>
        <w:pStyle w:val="Heading2"/>
        <w:numPr>
          <w:ilvl w:val="0"/>
          <w:numId w:val="0"/>
        </w:numPr>
        <w:ind w:left="576" w:hanging="576"/>
      </w:pPr>
      <w:r>
        <w:t>Supplementary materials</w:t>
      </w:r>
    </w:p>
    <w:p w14:paraId="5B2527F8" w14:textId="662AEC72" w:rsidR="00FF6CD7" w:rsidRPr="00FF6CD7" w:rsidRDefault="00FF6CD7" w:rsidP="00FF6CD7">
      <w:pPr>
        <w:pStyle w:val="Heading3"/>
        <w:numPr>
          <w:ilvl w:val="0"/>
          <w:numId w:val="0"/>
        </w:numPr>
        <w:ind w:left="720" w:hanging="720"/>
      </w:pPr>
      <w:r>
        <w:t>CE results: Additional symptoms and impacts reported during CE interviews</w:t>
      </w:r>
    </w:p>
    <w:tbl>
      <w:tblPr>
        <w:tblStyle w:val="LightShading-Accent31"/>
        <w:tblW w:w="5000" w:type="pct"/>
        <w:tblLook w:val="04A0" w:firstRow="1" w:lastRow="0" w:firstColumn="1" w:lastColumn="0" w:noHBand="0" w:noVBand="1"/>
      </w:tblPr>
      <w:tblGrid>
        <w:gridCol w:w="3005"/>
        <w:gridCol w:w="2147"/>
        <w:gridCol w:w="8421"/>
      </w:tblGrid>
      <w:tr w:rsidR="000C2ABB" w:rsidRPr="004264CF" w14:paraId="13093275" w14:textId="77777777" w:rsidTr="005225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FFFFFF" w:themeColor="background2"/>
            </w:tcBorders>
            <w:shd w:val="clear" w:color="auto" w:fill="auto"/>
            <w:vAlign w:val="center"/>
          </w:tcPr>
          <w:p w14:paraId="272A0B88" w14:textId="085F56D4" w:rsidR="000C2ABB" w:rsidRPr="009C4B20" w:rsidRDefault="004264CF" w:rsidP="00CF7741">
            <w:pPr>
              <w:pStyle w:val="Caption"/>
              <w:rPr>
                <w:b/>
                <w:bCs/>
                <w:color w:val="4E5053" w:themeColor="text1"/>
              </w:rPr>
            </w:pPr>
            <w:r w:rsidRPr="004264CF">
              <w:rPr>
                <w:b/>
                <w:bCs/>
                <w:color w:val="4E5053" w:themeColor="text1"/>
              </w:rPr>
              <w:t xml:space="preserve">Supplementary </w:t>
            </w:r>
            <w:r w:rsidR="00F016E1" w:rsidRPr="00F016E1">
              <w:rPr>
                <w:b/>
                <w:bCs/>
                <w:color w:val="4E5053" w:themeColor="text1"/>
              </w:rPr>
              <w:t xml:space="preserve">Table </w:t>
            </w:r>
            <w:r>
              <w:rPr>
                <w:b/>
                <w:bCs/>
                <w:color w:val="4E5053" w:themeColor="text1"/>
              </w:rPr>
              <w:t>1</w:t>
            </w:r>
            <w:r w:rsidR="00F016E1" w:rsidRPr="00F016E1">
              <w:rPr>
                <w:b/>
                <w:bCs/>
                <w:color w:val="4E5053" w:themeColor="text1"/>
              </w:rPr>
              <w:t>. Concept elicitation interviews: overview of additional symptoms and impacts reported by participants (N=30)</w:t>
            </w:r>
          </w:p>
        </w:tc>
      </w:tr>
      <w:tr w:rsidR="000C2ABB" w:rsidRPr="00061EC0" w14:paraId="7F54B6C1" w14:textId="77777777" w:rsidTr="005225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6202" w14:textId="77777777" w:rsidR="000C2ABB" w:rsidRPr="005F1A6C" w:rsidRDefault="000C2ABB" w:rsidP="00CF7741">
            <w:pPr>
              <w:spacing w:before="0" w:after="0"/>
              <w:rPr>
                <w:lang w:val="en-US"/>
              </w:rPr>
            </w:pPr>
            <w:r>
              <w:rPr>
                <w:lang w:val="en-US"/>
              </w:rPr>
              <w:t>Concept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9C6B5" w14:textId="77777777" w:rsidR="000C2ABB" w:rsidRPr="005F1A6C" w:rsidDel="002C0FFE" w:rsidRDefault="000C2ABB" w:rsidP="00CF7741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Sub-concept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01BF" w14:textId="77777777" w:rsidR="000C2ABB" w:rsidRPr="005F1A6C" w:rsidRDefault="000C2ABB" w:rsidP="00CF7741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F1A6C">
              <w:rPr>
                <w:lang w:val="en-US"/>
              </w:rPr>
              <w:t>Example quote</w:t>
            </w:r>
            <w:r>
              <w:rPr>
                <w:lang w:val="en-US"/>
              </w:rPr>
              <w:t xml:space="preserve"> (Patient ID)</w:t>
            </w:r>
          </w:p>
        </w:tc>
      </w:tr>
      <w:tr w:rsidR="000848B8" w:rsidRPr="00061EC0" w14:paraId="4732A7BA" w14:textId="77777777" w:rsidTr="009C4B20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2" w:themeFillShade="80"/>
            <w:vAlign w:val="center"/>
          </w:tcPr>
          <w:p w14:paraId="41C89616" w14:textId="1F6FEAD6" w:rsidR="000848B8" w:rsidRPr="00CD1511" w:rsidRDefault="000848B8" w:rsidP="00CF7741">
            <w:pPr>
              <w:spacing w:before="0" w:after="0"/>
              <w:jc w:val="center"/>
              <w:rPr>
                <w:b/>
                <w:bCs w:val="0"/>
                <w:iCs/>
                <w:lang w:val="en-US"/>
              </w:rPr>
            </w:pPr>
            <w:r w:rsidRPr="00CF7741">
              <w:rPr>
                <w:b/>
                <w:iCs/>
                <w:color w:val="FFFFFF" w:themeColor="background1"/>
                <w:lang w:val="en-US"/>
              </w:rPr>
              <w:t>Symptoms</w:t>
            </w:r>
          </w:p>
        </w:tc>
      </w:tr>
      <w:tr w:rsidR="00A90C15" w:rsidRPr="00061EC0" w14:paraId="686E4220" w14:textId="77777777" w:rsidTr="009C4B20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D5AFEB" w14:textId="1B9E74C7" w:rsidR="00A90C15" w:rsidRDefault="00A90C15" w:rsidP="00CF7741">
            <w:pPr>
              <w:spacing w:before="0" w:after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Additional symptoms</w:t>
            </w:r>
          </w:p>
        </w:tc>
        <w:tc>
          <w:tcPr>
            <w:tcW w:w="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CA7D40" w14:textId="5BF928FC" w:rsidR="00A90C15" w:rsidRDefault="00A90C15" w:rsidP="00CF77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bCs/>
                <w:lang w:val="en-US"/>
              </w:rPr>
              <w:t>Headache (n=17)</w:t>
            </w:r>
          </w:p>
        </w:tc>
        <w:tc>
          <w:tcPr>
            <w:tcW w:w="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33C089" w14:textId="00A626BD" w:rsidR="00A90C15" w:rsidRPr="004229F8" w:rsidRDefault="00A90C15" w:rsidP="00CF77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>
              <w:rPr>
                <w:i/>
                <w:lang w:val="en-US"/>
              </w:rPr>
              <w:t>“</w:t>
            </w:r>
            <w:r w:rsidRPr="00DE7DDC">
              <w:rPr>
                <w:i/>
                <w:lang w:val="en-US"/>
              </w:rPr>
              <w:t>I experience headaches when I'm off and on my period</w:t>
            </w:r>
            <w:r>
              <w:rPr>
                <w:i/>
                <w:lang w:val="en-US"/>
              </w:rPr>
              <w:t xml:space="preserve">… </w:t>
            </w:r>
            <w:r w:rsidRPr="00DE7DDC">
              <w:rPr>
                <w:i/>
                <w:lang w:val="en-US"/>
              </w:rPr>
              <w:t xml:space="preserve"> my head will start like banging really hard.</w:t>
            </w:r>
            <w:r>
              <w:rPr>
                <w:i/>
                <w:lang w:val="en-US"/>
              </w:rPr>
              <w:t xml:space="preserve">” </w:t>
            </w:r>
            <w:r>
              <w:rPr>
                <w:lang w:val="en-US"/>
              </w:rPr>
              <w:t>(1-04-12-C-NT)</w:t>
            </w:r>
          </w:p>
        </w:tc>
      </w:tr>
      <w:tr w:rsidR="00A90C15" w:rsidRPr="00061EC0" w14:paraId="5ECFE469" w14:textId="77777777" w:rsidTr="009C4B20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67D1D" w14:textId="77777777" w:rsidR="00A90C15" w:rsidRDefault="00A90C15" w:rsidP="00CF7741">
            <w:pPr>
              <w:spacing w:before="0" w:after="0"/>
              <w:rPr>
                <w:b/>
                <w:lang w:val="en-US"/>
              </w:rPr>
            </w:pPr>
          </w:p>
        </w:tc>
        <w:tc>
          <w:tcPr>
            <w:tcW w:w="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4A6EB7" w14:textId="0128D650" w:rsidR="00A90C15" w:rsidRDefault="00A90C15" w:rsidP="00CF77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bCs/>
                <w:lang w:val="en-US"/>
              </w:rPr>
              <w:t>Discharge (n=15)</w:t>
            </w:r>
          </w:p>
        </w:tc>
        <w:tc>
          <w:tcPr>
            <w:tcW w:w="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86509F" w14:textId="16B270A4" w:rsidR="00A90C15" w:rsidRPr="004229F8" w:rsidRDefault="00A90C15" w:rsidP="00CF77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F6711D">
              <w:rPr>
                <w:i/>
                <w:lang w:val="en-US"/>
              </w:rPr>
              <w:t>“ I’ll get like, um, like white sticky like discharge and, um, usually in the beginning of my period and like before my period.”</w:t>
            </w:r>
            <w:r w:rsidRPr="00F6711D">
              <w:rPr>
                <w:lang w:val="en-US"/>
              </w:rPr>
              <w:t xml:space="preserve"> </w:t>
            </w:r>
            <w:r>
              <w:rPr>
                <w:lang w:val="en-US"/>
              </w:rPr>
              <w:t>(1-10-15-C-NT)</w:t>
            </w:r>
          </w:p>
        </w:tc>
      </w:tr>
      <w:tr w:rsidR="00A90C15" w:rsidRPr="00061EC0" w14:paraId="104CC73C" w14:textId="77777777" w:rsidTr="009C4B20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728C4" w14:textId="77777777" w:rsidR="00A90C15" w:rsidRDefault="00A90C15" w:rsidP="00CF7741">
            <w:pPr>
              <w:spacing w:before="0" w:after="0"/>
              <w:rPr>
                <w:b/>
                <w:lang w:val="en-US"/>
              </w:rPr>
            </w:pPr>
          </w:p>
        </w:tc>
        <w:tc>
          <w:tcPr>
            <w:tcW w:w="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23CD7B" w14:textId="5697FDAE" w:rsidR="00A90C15" w:rsidRDefault="00A90C15" w:rsidP="00CF77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bCs/>
                <w:lang w:val="en-US"/>
              </w:rPr>
              <w:t>Tender or sensitive breasts (n=13)</w:t>
            </w:r>
          </w:p>
        </w:tc>
        <w:tc>
          <w:tcPr>
            <w:tcW w:w="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8EBF46" w14:textId="1FEBF350" w:rsidR="00A90C15" w:rsidRPr="004229F8" w:rsidRDefault="00A90C15" w:rsidP="00CF77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035176">
              <w:rPr>
                <w:i/>
                <w:lang w:val="en-US"/>
              </w:rPr>
              <w:t>“Your breasts, they feel swollen—they might be swell</w:t>
            </w:r>
            <w:r>
              <w:rPr>
                <w:i/>
                <w:lang w:val="en-US"/>
              </w:rPr>
              <w:t xml:space="preserve">. </w:t>
            </w:r>
            <w:r w:rsidRPr="00035176">
              <w:rPr>
                <w:i/>
                <w:lang w:val="en-US"/>
              </w:rPr>
              <w:t xml:space="preserve">They hurt </w:t>
            </w:r>
            <w:proofErr w:type="gramStart"/>
            <w:r w:rsidRPr="00035176">
              <w:rPr>
                <w:i/>
                <w:lang w:val="en-US"/>
              </w:rPr>
              <w:t>real</w:t>
            </w:r>
            <w:proofErr w:type="gramEnd"/>
            <w:r w:rsidRPr="00035176">
              <w:rPr>
                <w:i/>
                <w:lang w:val="en-US"/>
              </w:rPr>
              <w:t xml:space="preserve"> bad. They feel real tender to the touch, so you don’t really want to touch them.”</w:t>
            </w:r>
            <w:r>
              <w:rPr>
                <w:lang w:val="en-US"/>
              </w:rPr>
              <w:t xml:space="preserve"> (2-04-39-CNC-OT)</w:t>
            </w:r>
          </w:p>
        </w:tc>
      </w:tr>
      <w:tr w:rsidR="00A90C15" w:rsidRPr="00061EC0" w14:paraId="54104A80" w14:textId="77777777" w:rsidTr="009C4B20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C16E9C" w14:textId="77777777" w:rsidR="00A90C15" w:rsidRDefault="00A90C15" w:rsidP="00CF7741">
            <w:pPr>
              <w:spacing w:before="0" w:after="0"/>
              <w:rPr>
                <w:b/>
                <w:lang w:val="en-US"/>
              </w:rPr>
            </w:pPr>
          </w:p>
        </w:tc>
        <w:tc>
          <w:tcPr>
            <w:tcW w:w="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BD1D7B" w14:textId="39E1FFDB" w:rsidR="00A90C15" w:rsidRDefault="00A90C15" w:rsidP="00CF77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bCs/>
                <w:lang w:val="en-US"/>
              </w:rPr>
              <w:t>Skin changes (n=13)</w:t>
            </w:r>
          </w:p>
        </w:tc>
        <w:tc>
          <w:tcPr>
            <w:tcW w:w="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20C41D" w14:textId="2E214C73" w:rsidR="00A90C15" w:rsidRPr="004229F8" w:rsidRDefault="00A90C15" w:rsidP="00CF77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F11B3B">
              <w:rPr>
                <w:i/>
                <w:lang w:val="en-US"/>
              </w:rPr>
              <w:t xml:space="preserve">“Sometimes it gets drier and it gets </w:t>
            </w:r>
            <w:proofErr w:type="gramStart"/>
            <w:r w:rsidRPr="00F11B3B">
              <w:rPr>
                <w:i/>
                <w:lang w:val="en-US"/>
              </w:rPr>
              <w:t>more itchy</w:t>
            </w:r>
            <w:proofErr w:type="gramEnd"/>
            <w:r w:rsidRPr="00F11B3B">
              <w:rPr>
                <w:i/>
                <w:lang w:val="en-US"/>
              </w:rPr>
              <w:t>.”</w:t>
            </w:r>
            <w:r>
              <w:rPr>
                <w:lang w:val="en-US"/>
              </w:rPr>
              <w:t xml:space="preserve"> (2-03-37-C-NT)</w:t>
            </w:r>
          </w:p>
        </w:tc>
      </w:tr>
      <w:tr w:rsidR="00A90C15" w:rsidRPr="00061EC0" w14:paraId="4C18EBF6" w14:textId="77777777" w:rsidTr="009C4B20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2F8DCF" w14:textId="77777777" w:rsidR="00A90C15" w:rsidRDefault="00A90C15" w:rsidP="00CF7741">
            <w:pPr>
              <w:spacing w:before="0" w:after="0"/>
              <w:rPr>
                <w:b/>
                <w:lang w:val="en-US"/>
              </w:rPr>
            </w:pPr>
          </w:p>
        </w:tc>
        <w:tc>
          <w:tcPr>
            <w:tcW w:w="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6002AE" w14:textId="4E7EB417" w:rsidR="00A90C15" w:rsidRDefault="00A90C15" w:rsidP="00CF77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bCs/>
                <w:lang w:val="en-US"/>
              </w:rPr>
              <w:t>Dizziness/ lightheadedness (n=12)</w:t>
            </w:r>
          </w:p>
        </w:tc>
        <w:tc>
          <w:tcPr>
            <w:tcW w:w="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53CE2B" w14:textId="6DCFA7CD" w:rsidR="00A90C15" w:rsidRPr="004229F8" w:rsidRDefault="00A90C15" w:rsidP="00CF77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4915F4">
              <w:rPr>
                <w:i/>
                <w:lang w:val="en-US"/>
              </w:rPr>
              <w:t>“I start getting really dizzy and my head, like I just feel like I'm about to pass out.”</w:t>
            </w:r>
            <w:r>
              <w:rPr>
                <w:lang w:val="en-US"/>
              </w:rPr>
              <w:t xml:space="preserve"> (</w:t>
            </w:r>
            <w:r w:rsidRPr="004915F4">
              <w:rPr>
                <w:lang w:val="en-US"/>
              </w:rPr>
              <w:t>2-09-17-CNC-NT</w:t>
            </w:r>
            <w:r>
              <w:rPr>
                <w:lang w:val="en-US"/>
              </w:rPr>
              <w:t>)</w:t>
            </w:r>
          </w:p>
        </w:tc>
      </w:tr>
      <w:tr w:rsidR="000848B8" w:rsidRPr="00061EC0" w14:paraId="7210097C" w14:textId="77777777" w:rsidTr="009C4B20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2" w:themeFillShade="80"/>
            <w:vAlign w:val="center"/>
          </w:tcPr>
          <w:p w14:paraId="04EC233A" w14:textId="6E68A7AC" w:rsidR="000848B8" w:rsidRPr="009C4B20" w:rsidRDefault="000848B8" w:rsidP="00CF7741">
            <w:pPr>
              <w:spacing w:before="0" w:after="0"/>
              <w:jc w:val="center"/>
              <w:rPr>
                <w:b/>
                <w:bCs w:val="0"/>
                <w:iCs/>
              </w:rPr>
            </w:pPr>
            <w:r w:rsidRPr="009C4B20">
              <w:rPr>
                <w:b/>
                <w:iCs/>
                <w:color w:val="FFFFFF" w:themeColor="background1"/>
              </w:rPr>
              <w:t>Impacts</w:t>
            </w:r>
          </w:p>
        </w:tc>
      </w:tr>
      <w:tr w:rsidR="000C2ABB" w:rsidRPr="00061EC0" w14:paraId="07B6E6CD" w14:textId="77777777" w:rsidTr="005225C0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F3F70E" w14:textId="77777777" w:rsidR="000C2ABB" w:rsidRDefault="000C2ABB" w:rsidP="00CF7741">
            <w:pPr>
              <w:spacing w:before="0" w:after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Emotional functioning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59D87B" w14:textId="77777777" w:rsidR="000C2ABB" w:rsidRDefault="000C2ABB" w:rsidP="00CF77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Withdrawn (n=10)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D2E562" w14:textId="77777777" w:rsidR="000C2ABB" w:rsidRPr="00B00B84" w:rsidRDefault="000C2ABB" w:rsidP="00CF77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red"/>
                <w:lang w:val="en-US"/>
              </w:rPr>
            </w:pPr>
            <w:r w:rsidRPr="00B00B84">
              <w:rPr>
                <w:i/>
              </w:rPr>
              <w:t>“I feel very withdrawn… especially when I'm on my cycle, it just seems like it's the worst time… If there's events that's going on, the first thing I say is, well if it's between this time and this time in the month, then, you know, I don’t want to agree to come.”</w:t>
            </w:r>
            <w:r w:rsidRPr="00B00B84">
              <w:t xml:space="preserve"> (2-06-33-NC-NT)</w:t>
            </w:r>
          </w:p>
        </w:tc>
      </w:tr>
      <w:tr w:rsidR="000C2ABB" w:rsidRPr="00061EC0" w14:paraId="67645699" w14:textId="77777777" w:rsidTr="005225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C1063D" w14:textId="77777777" w:rsidR="000C2ABB" w:rsidRPr="005F1A6C" w:rsidRDefault="000C2ABB" w:rsidP="00CF7741">
            <w:pPr>
              <w:spacing w:before="0" w:after="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Physical functioning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91BBE" w14:textId="77777777" w:rsidR="000C2ABB" w:rsidRPr="005F1A6C" w:rsidRDefault="000C2ABB" w:rsidP="00CF77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Staying in bed (n=16)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A09BC" w14:textId="77777777" w:rsidR="000C2ABB" w:rsidRPr="00B00B84" w:rsidRDefault="000C2ABB" w:rsidP="00CF77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red"/>
                <w:lang w:val="en-US"/>
              </w:rPr>
            </w:pPr>
            <w:r w:rsidRPr="00B00B84">
              <w:rPr>
                <w:i/>
              </w:rPr>
              <w:t xml:space="preserve">“…you got a headache and you bleeding extremely heavy and you got pain all on your body and you're not going to want to do nothing. Like I said, I don’t want to get out the bed. I just want to just lie down the whole time.” </w:t>
            </w:r>
            <w:r w:rsidRPr="00B00B84">
              <w:t>(2-08-31-CNC-NT)</w:t>
            </w:r>
          </w:p>
        </w:tc>
      </w:tr>
      <w:tr w:rsidR="000C2ABB" w:rsidRPr="00061EC0" w14:paraId="177172BB" w14:textId="77777777" w:rsidTr="005225C0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5B1B9A" w14:textId="77777777" w:rsidR="000C2ABB" w:rsidRDefault="000C2ABB" w:rsidP="00CF7741">
            <w:pPr>
              <w:spacing w:before="0" w:after="0"/>
              <w:rPr>
                <w:b/>
                <w:lang w:val="en-US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3EABA0" w14:textId="77777777" w:rsidR="000C2ABB" w:rsidRDefault="000C2ABB" w:rsidP="00CF77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Avoiding movement (n=11)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4AFA4F" w14:textId="77777777" w:rsidR="000C2ABB" w:rsidRPr="00B00B84" w:rsidRDefault="000C2ABB" w:rsidP="00CF77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B00B84">
              <w:rPr>
                <w:i/>
              </w:rPr>
              <w:t xml:space="preserve">“…a bad day is I don't even want to get out of bed. I’m in so much pain… constantly cramping, I’m constantly having a lot of stomach issues, stomach pains. I don't want to eat, I don't like want to move.” </w:t>
            </w:r>
            <w:r w:rsidRPr="00B00B84">
              <w:t>(1-11-29-C-OT)</w:t>
            </w:r>
          </w:p>
        </w:tc>
      </w:tr>
      <w:tr w:rsidR="000C2ABB" w:rsidRPr="00061EC0" w14:paraId="7F39A43E" w14:textId="77777777" w:rsidTr="005225C0">
        <w:trPr>
          <w:trHeight w:val="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4B3517" w14:textId="77777777" w:rsidR="000C2ABB" w:rsidRDefault="000C2ABB" w:rsidP="00CF7741">
            <w:pPr>
              <w:spacing w:before="0" w:after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Social or leisure activities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A64C" w14:textId="77777777" w:rsidR="000C2ABB" w:rsidRDefault="000C2ABB" w:rsidP="00CF77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Avoid socializing/going out (n=12)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7DA9" w14:textId="77777777" w:rsidR="000C2ABB" w:rsidRPr="00B00B84" w:rsidRDefault="000C2ABB" w:rsidP="00CF7741">
            <w:pPr>
              <w:pStyle w:val="Table-Bullet1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00B84">
              <w:rPr>
                <w:i/>
              </w:rPr>
              <w:t xml:space="preserve">“I don't go out. If there’s a get-together, I just don't go… I don't want to have to explain why I’m not feeling well. I don't want to see everybody else having a good time." </w:t>
            </w:r>
            <w:r w:rsidRPr="00B00B84">
              <w:t>(1-11-29-C-OT)</w:t>
            </w:r>
          </w:p>
        </w:tc>
      </w:tr>
      <w:tr w:rsidR="000C2ABB" w:rsidRPr="00061EC0" w14:paraId="750DD592" w14:textId="77777777" w:rsidTr="005225C0">
        <w:trPr>
          <w:trHeight w:val="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ED548" w14:textId="77777777" w:rsidR="000C2ABB" w:rsidRDefault="000C2ABB" w:rsidP="00CF7741">
            <w:pPr>
              <w:spacing w:before="0" w:after="0"/>
              <w:rPr>
                <w:b/>
                <w:lang w:val="en-US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279E" w14:textId="77777777" w:rsidR="000C2ABB" w:rsidRDefault="000C2ABB" w:rsidP="00CF77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Relationships with friends (n=11)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1808F" w14:textId="77777777" w:rsidR="000C2ABB" w:rsidRPr="00B00B84" w:rsidRDefault="000C2ABB" w:rsidP="00CF77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00B84">
              <w:rPr>
                <w:i/>
              </w:rPr>
              <w:t xml:space="preserve">“Well, um, when they want to hang out and I'm like going through that pain, I don’t really want to at the time. And I feel very like negative when I'm having these pains and it's actually—like my friends have noticed it and it affects them, and then I—it affects me as a person </w:t>
            </w:r>
            <w:proofErr w:type="spellStart"/>
            <w:r w:rsidRPr="00B00B84">
              <w:rPr>
                <w:i/>
              </w:rPr>
              <w:t>'cause</w:t>
            </w:r>
            <w:proofErr w:type="spellEnd"/>
            <w:r w:rsidRPr="00B00B84">
              <w:rPr>
                <w:i/>
              </w:rPr>
              <w:t xml:space="preserve"> I'm like, I don’t want to treat my friends like that but I'm going through this and I don’t think they understand it.”</w:t>
            </w:r>
            <w:r w:rsidRPr="00B00B84">
              <w:t xml:space="preserve"> (2-09-17-CNC-NT)</w:t>
            </w:r>
          </w:p>
        </w:tc>
      </w:tr>
      <w:tr w:rsidR="000C2ABB" w:rsidRPr="00061EC0" w14:paraId="2A5E504A" w14:textId="77777777" w:rsidTr="005225C0">
        <w:trPr>
          <w:trHeight w:val="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74A43" w14:textId="77777777" w:rsidR="000C2ABB" w:rsidRDefault="000C2ABB" w:rsidP="00CF7741">
            <w:pPr>
              <w:spacing w:before="0" w:after="0"/>
              <w:rPr>
                <w:b/>
                <w:lang w:val="en-US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8A882" w14:textId="77777777" w:rsidR="000C2ABB" w:rsidRDefault="000C2ABB" w:rsidP="00CF77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Relationships with family (n=1)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55798" w14:textId="77777777" w:rsidR="000C2ABB" w:rsidRPr="00B00B84" w:rsidRDefault="000C2ABB" w:rsidP="00CF77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00B84">
              <w:rPr>
                <w:i/>
              </w:rPr>
              <w:t xml:space="preserve">“I think it's impacted my relationships with my sisters and my like family, because they don't understand, so, when I'm always in pain, I'm always at home… I won't answer my phone for days, then they get mad. They know I'm sick, but they get mad that I don’t answer, so I think it's affected the relationship… Now we don't talk every day like we used to.” </w:t>
            </w:r>
            <w:r w:rsidRPr="00B00B84">
              <w:t>(1-08-34-NC-OT)</w:t>
            </w:r>
          </w:p>
        </w:tc>
      </w:tr>
      <w:tr w:rsidR="000C2ABB" w:rsidRPr="00061EC0" w14:paraId="10736572" w14:textId="77777777" w:rsidTr="005225C0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3AFA33" w14:textId="77777777" w:rsidR="000C2ABB" w:rsidRDefault="000C2ABB" w:rsidP="00CF7741">
            <w:pPr>
              <w:spacing w:before="0" w:after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Work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9D7622" w14:textId="77777777" w:rsidR="000C2ABB" w:rsidRPr="005F1A6C" w:rsidRDefault="000C2ABB" w:rsidP="00CF77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Productivity (n=10)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C9B6B6" w14:textId="77777777" w:rsidR="000C2ABB" w:rsidRPr="00B00B84" w:rsidRDefault="000C2ABB" w:rsidP="00CF7741">
            <w:pPr>
              <w:pStyle w:val="Table-Bullet1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00B84">
              <w:rPr>
                <w:i/>
              </w:rPr>
              <w:t>“It makes me a little less productive, but I try to still keep on going and do what I need to do…. Just having to go to the bathroom more often, feeling that pain, like, ugh… no matter what position you're in.”</w:t>
            </w:r>
            <w:r w:rsidRPr="00B00B84">
              <w:t xml:space="preserve"> (1-03-31-C-OT)</w:t>
            </w:r>
          </w:p>
        </w:tc>
      </w:tr>
      <w:tr w:rsidR="000C2ABB" w:rsidRPr="00061EC0" w14:paraId="492B7295" w14:textId="77777777" w:rsidTr="005225C0">
        <w:trPr>
          <w:trHeight w:val="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078DAC" w14:textId="77777777" w:rsidR="000C2ABB" w:rsidRDefault="000C2ABB" w:rsidP="00CF7741">
            <w:pPr>
              <w:spacing w:before="0" w:after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Activities of daily living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CF5B" w14:textId="77777777" w:rsidR="000C2ABB" w:rsidRDefault="000C2ABB" w:rsidP="00CF77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Housework/chores (n=20)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9C806" w14:textId="77777777" w:rsidR="000C2ABB" w:rsidRPr="00B00B84" w:rsidRDefault="000C2ABB" w:rsidP="00CF7741">
            <w:pPr>
              <w:pStyle w:val="Table-Bullet1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00B84">
              <w:rPr>
                <w:i/>
              </w:rPr>
              <w:t xml:space="preserve">“Too much bending and, and lifting. I definitely can't do that… sweeping, mopping, bending down, uh, cooking.  Just </w:t>
            </w:r>
            <w:proofErr w:type="spellStart"/>
            <w:r w:rsidRPr="00B00B84">
              <w:rPr>
                <w:i/>
              </w:rPr>
              <w:t>'cause</w:t>
            </w:r>
            <w:proofErr w:type="spellEnd"/>
            <w:r w:rsidRPr="00B00B84">
              <w:rPr>
                <w:i/>
              </w:rPr>
              <w:t xml:space="preserve"> it requires you to be like on your—you know, up on your feet doing things. I don’t have, I don't have the energy"</w:t>
            </w:r>
            <w:r w:rsidRPr="00B00B84">
              <w:t xml:space="preserve"> (2-08-31-CNC-NT)</w:t>
            </w:r>
          </w:p>
        </w:tc>
      </w:tr>
      <w:tr w:rsidR="000C2ABB" w:rsidRPr="00061EC0" w14:paraId="7554DCCE" w14:textId="77777777" w:rsidTr="005225C0">
        <w:trPr>
          <w:trHeight w:val="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7A741" w14:textId="77777777" w:rsidR="000C2ABB" w:rsidRDefault="000C2ABB" w:rsidP="00CF7741">
            <w:pPr>
              <w:spacing w:before="0" w:after="0"/>
              <w:rPr>
                <w:b/>
                <w:lang w:val="en-US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83C62" w14:textId="77777777" w:rsidR="000C2ABB" w:rsidRDefault="000C2ABB" w:rsidP="00CF77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Shopping/errands (n=16)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5849" w14:textId="77777777" w:rsidR="000C2ABB" w:rsidRPr="00B00B84" w:rsidRDefault="000C2ABB" w:rsidP="00CF77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B00B84">
              <w:rPr>
                <w:i/>
              </w:rPr>
              <w:t>"…if I'm in a lot of pain and I'm bleeding a lot, I won't shop and I won't run any errands... I'll typically do it when I'm feeling much better"</w:t>
            </w:r>
            <w:r w:rsidRPr="00B00B84">
              <w:t xml:space="preserve"> (2-06-33-NC-NT).</w:t>
            </w:r>
          </w:p>
        </w:tc>
      </w:tr>
      <w:tr w:rsidR="000C2ABB" w:rsidRPr="00061EC0" w14:paraId="304962F4" w14:textId="77777777" w:rsidTr="005225C0">
        <w:trPr>
          <w:trHeight w:val="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7C771" w14:textId="77777777" w:rsidR="000C2ABB" w:rsidRDefault="000C2ABB" w:rsidP="00CF7741">
            <w:pPr>
              <w:spacing w:before="0" w:after="0"/>
              <w:rPr>
                <w:b/>
                <w:lang w:val="en-US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B1696" w14:textId="77777777" w:rsidR="000C2ABB" w:rsidRDefault="000C2ABB" w:rsidP="00CF77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Clothing (n=16)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E5ED8" w14:textId="77777777" w:rsidR="000C2ABB" w:rsidRPr="00B00B84" w:rsidRDefault="000C2ABB" w:rsidP="00CF77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B00B84">
              <w:rPr>
                <w:i/>
              </w:rPr>
              <w:t>“</w:t>
            </w:r>
            <w:r w:rsidRPr="00B00B84">
              <w:rPr>
                <w:i/>
                <w:lang w:val="en-US"/>
              </w:rPr>
              <w:t xml:space="preserve">Because I have to always worry about like bleeding through and like going places, especially in like the summer, I have to carry on extra clothes, like swimming and school is awful.” </w:t>
            </w:r>
            <w:r w:rsidRPr="00B00B84">
              <w:rPr>
                <w:lang w:val="en-US"/>
              </w:rPr>
              <w:t>(1-06-17-CNC-OT)</w:t>
            </w:r>
          </w:p>
        </w:tc>
      </w:tr>
      <w:tr w:rsidR="000C2ABB" w:rsidRPr="00061EC0" w14:paraId="05803F13" w14:textId="77777777" w:rsidTr="005225C0">
        <w:trPr>
          <w:trHeight w:val="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6065B" w14:textId="77777777" w:rsidR="000C2ABB" w:rsidRDefault="000C2ABB" w:rsidP="00CF7741">
            <w:pPr>
              <w:spacing w:before="0" w:after="0"/>
              <w:rPr>
                <w:b/>
                <w:lang w:val="en-US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9120" w14:textId="77777777" w:rsidR="000C2ABB" w:rsidRDefault="000C2ABB" w:rsidP="00CF77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Need to rest/nap (n=11)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237B7" w14:textId="77777777" w:rsidR="000C2ABB" w:rsidRPr="00B00B84" w:rsidRDefault="000C2ABB" w:rsidP="00CF77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B00B84">
              <w:rPr>
                <w:i/>
              </w:rPr>
              <w:t>“if [the pain] gets too bad, then I'll rest. I'll sit down or I'll go somewhere where I can try to elevate my feet a little bit… but if it gets too bad, then I, I have to lie down... So it definitely has its hold on my everyday life.”</w:t>
            </w:r>
            <w:r w:rsidRPr="00B00B84">
              <w:t xml:space="preserve"> (2-06-33-NC-NT)</w:t>
            </w:r>
          </w:p>
        </w:tc>
      </w:tr>
      <w:tr w:rsidR="000C2ABB" w:rsidRPr="00061EC0" w14:paraId="74B86392" w14:textId="77777777" w:rsidTr="005225C0">
        <w:trPr>
          <w:trHeight w:val="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07C58" w14:textId="77777777" w:rsidR="000C2ABB" w:rsidRDefault="000C2ABB" w:rsidP="00CF7741">
            <w:pPr>
              <w:spacing w:before="0" w:after="0"/>
              <w:rPr>
                <w:b/>
                <w:lang w:val="en-US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EF789" w14:textId="77777777" w:rsidR="000C2ABB" w:rsidRDefault="000C2ABB" w:rsidP="00CF77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Hobbies (n=10)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2C1E" w14:textId="77777777" w:rsidR="000C2ABB" w:rsidRPr="00B00B84" w:rsidRDefault="000C2ABB" w:rsidP="00CF77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en-US"/>
              </w:rPr>
            </w:pPr>
            <w:r w:rsidRPr="00B00B84">
              <w:rPr>
                <w:i/>
              </w:rPr>
              <w:t xml:space="preserve">“I do </w:t>
            </w:r>
            <w:proofErr w:type="spellStart"/>
            <w:r w:rsidRPr="00B00B84">
              <w:rPr>
                <w:i/>
              </w:rPr>
              <w:t>theater</w:t>
            </w:r>
            <w:proofErr w:type="spellEnd"/>
            <w:r w:rsidRPr="00B00B84">
              <w:rPr>
                <w:i/>
              </w:rPr>
              <w:t xml:space="preserve">.  I sometimes have to stop from that… I've missed it a lot actually.  Um, I've even missed like auditions before and, um, just rehearsals and stuff.” </w:t>
            </w:r>
            <w:r w:rsidRPr="00B00B84">
              <w:rPr>
                <w:iCs/>
              </w:rPr>
              <w:t>(2-09-17-CNC-NT)</w:t>
            </w:r>
          </w:p>
        </w:tc>
      </w:tr>
      <w:tr w:rsidR="000C2ABB" w:rsidRPr="00061EC0" w14:paraId="5502D527" w14:textId="77777777" w:rsidTr="005225C0">
        <w:trPr>
          <w:trHeight w:val="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0CECC" w14:textId="77777777" w:rsidR="000C2ABB" w:rsidRDefault="000C2ABB" w:rsidP="00CF7741">
            <w:pPr>
              <w:spacing w:before="0" w:after="0"/>
              <w:rPr>
                <w:b/>
                <w:lang w:val="en-US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6491" w14:textId="77777777" w:rsidR="000C2ABB" w:rsidRDefault="000C2ABB" w:rsidP="00CF77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Generally doing less (n=10)</w:t>
            </w:r>
          </w:p>
        </w:tc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0DD33" w14:textId="77777777" w:rsidR="000C2ABB" w:rsidRPr="00B00B84" w:rsidRDefault="000C2ABB" w:rsidP="00CF77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en-US"/>
              </w:rPr>
            </w:pPr>
            <w:r w:rsidRPr="00B00B84">
              <w:rPr>
                <w:i/>
                <w:lang w:val="en-US"/>
              </w:rPr>
              <w:t xml:space="preserve">“I just do everything in consideration, so like in like less—I just do less of everything.” </w:t>
            </w:r>
            <w:r w:rsidRPr="00B00B84">
              <w:rPr>
                <w:iCs/>
                <w:lang w:val="en-US"/>
              </w:rPr>
              <w:t>(1-05-17-C-OT)</w:t>
            </w:r>
          </w:p>
        </w:tc>
      </w:tr>
    </w:tbl>
    <w:p w14:paraId="1A96E959" w14:textId="1468E26A" w:rsidR="00CD1511" w:rsidRDefault="00CD1511" w:rsidP="000C2ABB"/>
    <w:p w14:paraId="16C2C1D2" w14:textId="5C52902B" w:rsidR="00CD1511" w:rsidRDefault="00CD1511" w:rsidP="009C4B20">
      <w:pPr>
        <w:pStyle w:val="Heading3"/>
        <w:numPr>
          <w:ilvl w:val="0"/>
          <w:numId w:val="0"/>
        </w:numPr>
        <w:ind w:left="720" w:hanging="720"/>
      </w:pPr>
      <w:r>
        <w:br w:type="page"/>
      </w:r>
      <w:r w:rsidR="00FF6CD7">
        <w:lastRenderedPageBreak/>
        <w:t>CD results: Figures demonstrating u</w:t>
      </w:r>
      <w:r>
        <w:t xml:space="preserve">nderstanding and relevance </w:t>
      </w:r>
      <w:r w:rsidR="00FF6CD7">
        <w:t>for EDD items</w:t>
      </w:r>
      <w:r>
        <w:br w:type="page"/>
      </w:r>
    </w:p>
    <w:p w14:paraId="2B8847C3" w14:textId="77777777" w:rsidR="00CD1511" w:rsidRDefault="00CD1511">
      <w:pPr>
        <w:spacing w:before="0" w:after="200"/>
      </w:pPr>
    </w:p>
    <w:p w14:paraId="51302509" w14:textId="77777777" w:rsidR="00CD1511" w:rsidRDefault="00CD1511" w:rsidP="00CD1511">
      <w:r>
        <w:rPr>
          <w:noProof/>
        </w:rPr>
        <w:drawing>
          <wp:inline distT="0" distB="0" distL="0" distR="0" wp14:anchorId="4E16E157" wp14:editId="7EC9ACE4">
            <wp:extent cx="8622030" cy="4241418"/>
            <wp:effectExtent l="0" t="0" r="7620" b="6985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50A46854-0CD0-4287-8960-D91BD3204E3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F099C9E" w14:textId="0CDD52D4" w:rsidR="00CD1511" w:rsidRDefault="004264CF" w:rsidP="00CD1511">
      <w:pPr>
        <w:pStyle w:val="Caption"/>
      </w:pPr>
      <w:r>
        <w:t xml:space="preserve">Supplementary </w:t>
      </w:r>
      <w:r w:rsidR="00CD1511">
        <w:t xml:space="preserve">Figure </w:t>
      </w:r>
      <w:r>
        <w:t>1</w:t>
      </w:r>
      <w:r w:rsidR="00CD1511">
        <w:t>. Understanding of each EDD item in Round 1 of CD interviews</w:t>
      </w:r>
    </w:p>
    <w:p w14:paraId="6ECA24C6" w14:textId="77777777" w:rsidR="00CD1511" w:rsidRPr="00E07863" w:rsidRDefault="00CD1511" w:rsidP="00CD1511"/>
    <w:p w14:paraId="62D7FBF2" w14:textId="45CA0FE9" w:rsidR="00CD1511" w:rsidRDefault="00CD1511" w:rsidP="00CD1511">
      <w:pPr>
        <w:spacing w:before="0" w:after="200"/>
      </w:pPr>
    </w:p>
    <w:p w14:paraId="12E94C88" w14:textId="77777777" w:rsidR="00CD1511" w:rsidRDefault="00CD1511" w:rsidP="00CD1511">
      <w:pPr>
        <w:spacing w:before="0" w:after="200"/>
        <w:rPr>
          <w:noProof/>
        </w:rPr>
      </w:pPr>
      <w:r>
        <w:rPr>
          <w:noProof/>
        </w:rPr>
        <w:lastRenderedPageBreak/>
        <w:drawing>
          <wp:inline distT="0" distB="0" distL="0" distR="0" wp14:anchorId="5D5F51B0" wp14:editId="334CCB11">
            <wp:extent cx="8622030" cy="4701236"/>
            <wp:effectExtent l="0" t="0" r="7620" b="4445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83F61C18-2316-4912-AA52-852D32181B0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B29BA2D" w14:textId="440B5D26" w:rsidR="00CD1511" w:rsidRPr="00B65A6A" w:rsidRDefault="004264CF" w:rsidP="00CD1511">
      <w:pPr>
        <w:pStyle w:val="Caption"/>
        <w:sectPr w:rsidR="00CD1511" w:rsidRPr="00B65A6A" w:rsidSect="00210259">
          <w:footerReference w:type="default" r:id="rId14"/>
          <w:pgSz w:w="16839" w:h="11907" w:orient="landscape" w:code="9"/>
          <w:pgMar w:top="1418" w:right="1985" w:bottom="1417" w:left="1276" w:header="709" w:footer="396" w:gutter="0"/>
          <w:cols w:space="720"/>
          <w:docGrid w:linePitch="360"/>
        </w:sectPr>
      </w:pPr>
      <w:r>
        <w:t xml:space="preserve">Supplementary </w:t>
      </w:r>
      <w:r w:rsidR="00CD1511">
        <w:t xml:space="preserve">Figure </w:t>
      </w:r>
      <w:r>
        <w:t>2</w:t>
      </w:r>
      <w:r w:rsidR="00CD1511">
        <w:t>. Relevance for each EDD item in Round 1 of CD interviews</w:t>
      </w:r>
    </w:p>
    <w:p w14:paraId="2AD80FBD" w14:textId="77777777" w:rsidR="00CD1511" w:rsidRDefault="00CD1511" w:rsidP="00CD1511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D18BD33" wp14:editId="40C5ECA3">
            <wp:extent cx="8622030" cy="4137825"/>
            <wp:effectExtent l="0" t="0" r="7620" b="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A92393F2-93B2-4FFD-8CC5-CE35C81EA75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DE092C3" w14:textId="52592AB1" w:rsidR="00CD1511" w:rsidRDefault="004264CF" w:rsidP="00CD1511">
      <w:pPr>
        <w:pStyle w:val="Caption"/>
      </w:pPr>
      <w:r>
        <w:t xml:space="preserve">Supplementary </w:t>
      </w:r>
      <w:r w:rsidR="00CD1511">
        <w:t xml:space="preserve">Figure </w:t>
      </w:r>
      <w:r>
        <w:t>3</w:t>
      </w:r>
      <w:r w:rsidR="00CD1511">
        <w:t>. Understanding of each EDD item in Round 2 of CD interviews</w:t>
      </w:r>
    </w:p>
    <w:p w14:paraId="6B6B1928" w14:textId="77777777" w:rsidR="00CD1511" w:rsidRDefault="00CD1511" w:rsidP="00CD1511">
      <w:pPr>
        <w:rPr>
          <w:noProof/>
        </w:rPr>
      </w:pPr>
    </w:p>
    <w:p w14:paraId="06B0F6F7" w14:textId="77777777" w:rsidR="00CD1511" w:rsidRDefault="00CD1511" w:rsidP="00CD1511">
      <w:pPr>
        <w:rPr>
          <w:noProof/>
        </w:rPr>
      </w:pPr>
    </w:p>
    <w:p w14:paraId="4DFF16B4" w14:textId="5D5402DA" w:rsidR="00CD1511" w:rsidRDefault="004264CF" w:rsidP="00CD1511">
      <w:pPr>
        <w:pStyle w:val="Caption"/>
        <w:sectPr w:rsidR="00CD1511" w:rsidSect="000C2ABB">
          <w:pgSz w:w="16839" w:h="11907" w:orient="landscape" w:code="9"/>
          <w:pgMar w:top="1418" w:right="1985" w:bottom="1417" w:left="1276" w:header="709" w:footer="396" w:gutter="0"/>
          <w:cols w:space="720"/>
          <w:docGrid w:linePitch="360"/>
        </w:sectPr>
      </w:pPr>
      <w:r>
        <w:lastRenderedPageBreak/>
        <w:t xml:space="preserve">Supplementary </w:t>
      </w:r>
      <w:r w:rsidR="00CD1511">
        <w:rPr>
          <w:noProof/>
        </w:rPr>
        <w:drawing>
          <wp:anchor distT="0" distB="0" distL="114300" distR="114300" simplePos="0" relativeHeight="251660288" behindDoc="0" locked="0" layoutInCell="1" allowOverlap="1" wp14:anchorId="6C21C84A" wp14:editId="5B31A718">
            <wp:simplePos x="0" y="0"/>
            <wp:positionH relativeFrom="margin">
              <wp:posOffset>0</wp:posOffset>
            </wp:positionH>
            <wp:positionV relativeFrom="paragraph">
              <wp:posOffset>-6985</wp:posOffset>
            </wp:positionV>
            <wp:extent cx="8820150" cy="4149725"/>
            <wp:effectExtent l="0" t="0" r="0" b="3175"/>
            <wp:wrapThrough wrapText="bothSides">
              <wp:wrapPolygon edited="0">
                <wp:start x="0" y="0"/>
                <wp:lineTo x="0" y="21517"/>
                <wp:lineTo x="21553" y="21517"/>
                <wp:lineTo x="21553" y="0"/>
                <wp:lineTo x="0" y="0"/>
              </wp:wrapPolygon>
            </wp:wrapThrough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D7083164-09BD-4DD7-82C3-4B604DFE4C2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1511">
        <w:t xml:space="preserve">Figure </w:t>
      </w:r>
      <w:r>
        <w:t>4</w:t>
      </w:r>
      <w:r w:rsidR="00CD1511">
        <w:t>. Relevance for each EDD item in Round 2 of CD interviews</w:t>
      </w:r>
    </w:p>
    <w:p w14:paraId="460D2183" w14:textId="78BAC7B2" w:rsidR="00070656" w:rsidRDefault="00FF6CD7" w:rsidP="0065126C">
      <w:pPr>
        <w:pStyle w:val="Heading3"/>
        <w:numPr>
          <w:ilvl w:val="0"/>
          <w:numId w:val="0"/>
        </w:numPr>
        <w:ind w:left="720" w:hanging="720"/>
      </w:pPr>
      <w:r>
        <w:lastRenderedPageBreak/>
        <w:t xml:space="preserve">CD results: </w:t>
      </w:r>
      <w:r w:rsidR="00070656">
        <w:t>Participant-reported meaningful change</w:t>
      </w:r>
      <w:r w:rsidR="0065126C">
        <w:t xml:space="preserve"> </w:t>
      </w:r>
    </w:p>
    <w:p w14:paraId="00CB7C41" w14:textId="7BFFA318" w:rsidR="00070656" w:rsidRDefault="00070656" w:rsidP="00070656">
      <w:r>
        <w:t xml:space="preserve">Across both rounds of CD interviewing, participants were also asked which level of change would be important to them in relation to </w:t>
      </w:r>
      <w:r w:rsidRPr="00EC03B4">
        <w:rPr>
          <w:rFonts w:eastAsia="Times New Roman"/>
        </w:rPr>
        <w:t>pelvic pain</w:t>
      </w:r>
      <w:r>
        <w:rPr>
          <w:rFonts w:eastAsia="Times New Roman"/>
        </w:rPr>
        <w:t xml:space="preserve"> at its worst</w:t>
      </w:r>
      <w:r w:rsidRPr="00EC03B4">
        <w:rPr>
          <w:rFonts w:eastAsia="Times New Roman"/>
        </w:rPr>
        <w:t xml:space="preserve">, pelvic pain during sexual intercourse or activity at its worst, bowel-related pain, nausea, sports and exercise, walking, </w:t>
      </w:r>
      <w:r>
        <w:rPr>
          <w:rFonts w:eastAsia="Times New Roman"/>
        </w:rPr>
        <w:t xml:space="preserve">lifting and carrying, and </w:t>
      </w:r>
      <w:r w:rsidRPr="00EC03B4">
        <w:rPr>
          <w:rFonts w:eastAsia="Times New Roman"/>
        </w:rPr>
        <w:t>getting up from sitting.</w:t>
      </w:r>
      <w:r>
        <w:t xml:space="preserve"> Levels of important change were described using the response scales provided for each item. Most participants asked reported that a 1-point change in general pelvic pain at its worst on the 0-10 NRS would not be an important change (n=7/9). </w:t>
      </w:r>
      <w:r>
        <w:rPr>
          <w:rFonts w:ascii="Calibri" w:eastAsia="Times New Roman" w:hAnsi="Calibri" w:cs="Times New Roman"/>
        </w:rPr>
        <w:t>P</w:t>
      </w:r>
      <w:r w:rsidRPr="00EC03B4">
        <w:rPr>
          <w:rFonts w:ascii="Calibri" w:eastAsia="Times New Roman" w:hAnsi="Calibri" w:cs="Times New Roman"/>
        </w:rPr>
        <w:t xml:space="preserve">articipants provided a diverse range of suggestions of what level of change </w:t>
      </w:r>
      <w:r w:rsidRPr="00204D9B">
        <w:rPr>
          <w:rFonts w:ascii="Calibri" w:eastAsia="Times New Roman" w:hAnsi="Calibri" w:cs="Times New Roman"/>
          <w:i/>
          <w:iCs/>
        </w:rPr>
        <w:t>could</w:t>
      </w:r>
      <w:r w:rsidRPr="00EC03B4">
        <w:rPr>
          <w:rFonts w:ascii="Calibri" w:eastAsia="Times New Roman" w:hAnsi="Calibri" w:cs="Times New Roman"/>
        </w:rPr>
        <w:t xml:space="preserve"> be considered important, </w:t>
      </w:r>
      <w:r>
        <w:rPr>
          <w:rFonts w:ascii="Calibri" w:eastAsia="Times New Roman" w:hAnsi="Calibri" w:cs="Times New Roman"/>
        </w:rPr>
        <w:t xml:space="preserve">however </w:t>
      </w:r>
      <w:r w:rsidRPr="00EC03B4">
        <w:rPr>
          <w:rFonts w:ascii="Calibri" w:eastAsia="Times New Roman" w:hAnsi="Calibri" w:cs="Times New Roman"/>
        </w:rPr>
        <w:t xml:space="preserve">a </w:t>
      </w:r>
      <w:r>
        <w:rPr>
          <w:rFonts w:ascii="Calibri" w:eastAsia="Times New Roman" w:hAnsi="Calibri" w:cs="Times New Roman"/>
        </w:rPr>
        <w:t>3-point</w:t>
      </w:r>
      <w:r w:rsidRPr="00EC03B4">
        <w:rPr>
          <w:rFonts w:ascii="Calibri" w:eastAsia="Times New Roman" w:hAnsi="Calibri" w:cs="Times New Roman"/>
        </w:rPr>
        <w:t xml:space="preserve"> </w:t>
      </w:r>
      <w:r w:rsidR="006B011C">
        <w:rPr>
          <w:rFonts w:ascii="Calibri" w:eastAsia="Times New Roman" w:hAnsi="Calibri" w:cs="Times New Roman"/>
        </w:rPr>
        <w:t xml:space="preserve">change </w:t>
      </w:r>
      <w:r>
        <w:rPr>
          <w:rFonts w:ascii="Calibri" w:eastAsia="Times New Roman" w:hAnsi="Calibri" w:cs="Times New Roman"/>
        </w:rPr>
        <w:t xml:space="preserve">received the most support. </w:t>
      </w:r>
      <w:r>
        <w:t xml:space="preserve">In terms of dyspareunia, there was less consensus among participants as to what would constitute an important change, however there was most support for a 3-point (n=2) or 4-point (n=3) change on the 0-10 NRS. Regarding bowel-related pain, feedback was mixed, with evidence that a 1-point change (n=5), a 3-point change (n=6), or a 4-point change (n=6) on the 0-10 NRS could all be important to participants. For nausea the possible levels of change were based on the 0-4 VRS (0 not at all - 4 extremely), and several participants reported that a 1-point change would be important (n=11), with others suggesting that it would need to be a 2-point change to be important (n=4). </w:t>
      </w:r>
    </w:p>
    <w:p w14:paraId="196A7F0A" w14:textId="5BC99C72" w:rsidR="00070656" w:rsidRDefault="00070656" w:rsidP="00070656">
      <w:r>
        <w:t>In terms of impacts, important change was reported in relation to the 0-4 VRS for each item. For difficulty taking part in sports/exercise, a 1-point (n=6) or 2-point (n=7) change were most frequently endorsed as important, although one participant reported that a 3-point change (n=1) would be required to be considered an important change. In terms of difficulty walking, there was strong support for a 2-point change (n=10), however some participants did report that even a 1-point change would be meaningful (n=3). Similarly, a 2-point change in difficulty lifting/carrying received the most support (n=7), although a 1-point change would also be important to some (n=5). For difficulty getting up from sitting, there was a strong level of consensus that a 1-point change would be important (n=10), however a 2-point change was also reported by some (n=3).</w:t>
      </w:r>
      <w:r w:rsidR="00F34D51">
        <w:t xml:space="preserve"> However, due to the small number of participants</w:t>
      </w:r>
      <w:r w:rsidR="002041C8">
        <w:t>, caution should be employed when drawing conclusions from these results, which cannot be generalized beyond the participants in this research.</w:t>
      </w:r>
    </w:p>
    <w:p w14:paraId="42B5BE90" w14:textId="29810E37" w:rsidR="00070656" w:rsidRPr="000C2ABB" w:rsidRDefault="00070656" w:rsidP="000C2ABB"/>
    <w:sectPr w:rsidR="00070656" w:rsidRPr="000C2ABB" w:rsidSect="00351503">
      <w:pgSz w:w="11907" w:h="16839" w:code="9"/>
      <w:pgMar w:top="1985" w:right="1417" w:bottom="1276" w:left="1418" w:header="709" w:footer="39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D5C2AA" w14:textId="77777777" w:rsidR="0051287D" w:rsidRDefault="0051287D" w:rsidP="002A06F5">
      <w:r>
        <w:separator/>
      </w:r>
    </w:p>
    <w:p w14:paraId="7D99B757" w14:textId="77777777" w:rsidR="0051287D" w:rsidRDefault="0051287D"/>
    <w:p w14:paraId="0D1B7EAB" w14:textId="77777777" w:rsidR="0051287D" w:rsidRDefault="0051287D"/>
  </w:endnote>
  <w:endnote w:type="continuationSeparator" w:id="0">
    <w:p w14:paraId="40629B3D" w14:textId="77777777" w:rsidR="0051287D" w:rsidRDefault="0051287D" w:rsidP="002A06F5">
      <w:r>
        <w:continuationSeparator/>
      </w:r>
    </w:p>
    <w:p w14:paraId="21EA44E9" w14:textId="77777777" w:rsidR="0051287D" w:rsidRDefault="0051287D"/>
    <w:p w14:paraId="336258A4" w14:textId="77777777" w:rsidR="0051287D" w:rsidRDefault="0051287D"/>
  </w:endnote>
  <w:endnote w:type="continuationNotice" w:id="1">
    <w:p w14:paraId="1EB6E6B4" w14:textId="77777777" w:rsidR="0051287D" w:rsidRDefault="0051287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Italic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DFB288" w14:textId="0672A9C7" w:rsidR="0051287D" w:rsidRPr="00CD55C3" w:rsidRDefault="0051287D" w:rsidP="000A6E41">
    <w:pPr>
      <w:pStyle w:val="Footer"/>
      <w:tabs>
        <w:tab w:val="clear" w:pos="9360"/>
        <w:tab w:val="right" w:pos="8789"/>
      </w:tabs>
    </w:pPr>
    <w:r>
      <w:rPr>
        <w:rStyle w:val="EndnoteTextChar"/>
      </w:rPr>
      <w:ptab w:relativeTo="margin" w:alignment="center" w:leader="none"/>
    </w:r>
    <w:r w:rsidRPr="00F26261">
      <w:rPr>
        <w:rStyle w:val="EndnoteTextChar"/>
      </w:rPr>
      <w:t xml:space="preserve">Page </w:t>
    </w:r>
    <w:r w:rsidRPr="00F26261">
      <w:rPr>
        <w:rStyle w:val="EndnoteTextChar"/>
      </w:rPr>
      <w:fldChar w:fldCharType="begin"/>
    </w:r>
    <w:r w:rsidRPr="00F26261">
      <w:rPr>
        <w:rStyle w:val="EndnoteTextChar"/>
      </w:rPr>
      <w:instrText xml:space="preserve"> PAGE </w:instrText>
    </w:r>
    <w:r w:rsidRPr="00F26261">
      <w:rPr>
        <w:rStyle w:val="EndnoteTextChar"/>
      </w:rPr>
      <w:fldChar w:fldCharType="separate"/>
    </w:r>
    <w:r>
      <w:rPr>
        <w:rStyle w:val="EndnoteTextChar"/>
        <w:noProof/>
      </w:rPr>
      <w:t>16</w:t>
    </w:r>
    <w:r w:rsidRPr="00F26261">
      <w:rPr>
        <w:rStyle w:val="EndnoteTextChar"/>
      </w:rPr>
      <w:fldChar w:fldCharType="end"/>
    </w:r>
    <w:r w:rsidRPr="00F26261">
      <w:rPr>
        <w:rStyle w:val="EndnoteTextChar"/>
      </w:rPr>
      <w:t xml:space="preserve"> of </w:t>
    </w:r>
    <w:r w:rsidRPr="00F26261">
      <w:rPr>
        <w:rStyle w:val="EndnoteTextChar"/>
      </w:rPr>
      <w:fldChar w:fldCharType="begin"/>
    </w:r>
    <w:r w:rsidRPr="00F26261">
      <w:rPr>
        <w:rStyle w:val="EndnoteTextChar"/>
      </w:rPr>
      <w:instrText xml:space="preserve"> NUMPAGES </w:instrText>
    </w:r>
    <w:r w:rsidRPr="00F26261">
      <w:rPr>
        <w:rStyle w:val="EndnoteTextChar"/>
      </w:rPr>
      <w:fldChar w:fldCharType="separate"/>
    </w:r>
    <w:r>
      <w:rPr>
        <w:rStyle w:val="EndnoteTextChar"/>
        <w:noProof/>
      </w:rPr>
      <w:t>16</w:t>
    </w:r>
    <w:r w:rsidRPr="00F26261">
      <w:rPr>
        <w:rStyle w:val="EndnoteTextCha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AAE532" w14:textId="77777777" w:rsidR="0051287D" w:rsidRDefault="0051287D" w:rsidP="002A06F5">
      <w:r>
        <w:separator/>
      </w:r>
    </w:p>
    <w:p w14:paraId="6627BB94" w14:textId="77777777" w:rsidR="0051287D" w:rsidRDefault="0051287D"/>
    <w:p w14:paraId="1D5405E4" w14:textId="77777777" w:rsidR="0051287D" w:rsidRDefault="0051287D"/>
  </w:footnote>
  <w:footnote w:type="continuationSeparator" w:id="0">
    <w:p w14:paraId="3E92FD45" w14:textId="77777777" w:rsidR="0051287D" w:rsidRDefault="0051287D" w:rsidP="002A06F5">
      <w:r>
        <w:continuationSeparator/>
      </w:r>
    </w:p>
    <w:p w14:paraId="280B0DFE" w14:textId="77777777" w:rsidR="0051287D" w:rsidRDefault="0051287D"/>
    <w:p w14:paraId="4B249F84" w14:textId="77777777" w:rsidR="0051287D" w:rsidRDefault="0051287D"/>
  </w:footnote>
  <w:footnote w:type="continuationNotice" w:id="1">
    <w:p w14:paraId="78742CE3" w14:textId="77777777" w:rsidR="0051287D" w:rsidRDefault="0051287D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567.1pt;height:469.6pt" o:bullet="t">
        <v:imagedata r:id="rId1" o:title="Green Double"/>
      </v:shape>
    </w:pict>
  </w:numPicBullet>
  <w:numPicBullet w:numPicBulletId="1">
    <w:pict>
      <v:shape id="_x0000_i1029" type="#_x0000_t75" style="width:282.9pt;height:469.6pt" o:bullet="t">
        <v:imagedata r:id="rId2" o:title="Green Single"/>
      </v:shape>
    </w:pict>
  </w:numPicBullet>
  <w:abstractNum w:abstractNumId="0" w15:restartNumberingAfterBreak="0">
    <w:nsid w:val="00EC10D2"/>
    <w:multiLevelType w:val="hybridMultilevel"/>
    <w:tmpl w:val="7F5C87F0"/>
    <w:lvl w:ilvl="0" w:tplc="6310C436">
      <w:start w:val="1"/>
      <w:numFmt w:val="bullet"/>
      <w:pStyle w:val="Bullet2"/>
      <w:lvlText w:val="o"/>
      <w:lvlJc w:val="left"/>
      <w:pPr>
        <w:ind w:left="14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9E00F696">
      <w:start w:val="1"/>
      <w:numFmt w:val="bullet"/>
      <w:pStyle w:val="Bullet3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" w15:restartNumberingAfterBreak="0">
    <w:nsid w:val="0587363F"/>
    <w:multiLevelType w:val="hybridMultilevel"/>
    <w:tmpl w:val="A886C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457F9"/>
    <w:multiLevelType w:val="hybridMultilevel"/>
    <w:tmpl w:val="97B8E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81070"/>
    <w:multiLevelType w:val="multilevel"/>
    <w:tmpl w:val="DFBE153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1D1277FA"/>
    <w:multiLevelType w:val="hybridMultilevel"/>
    <w:tmpl w:val="9EF4A28C"/>
    <w:lvl w:ilvl="0" w:tplc="83DC2D56">
      <w:start w:val="1"/>
      <w:numFmt w:val="bullet"/>
      <w:pStyle w:val="Bullet4"/>
      <w:lvlText w:val="▫"/>
      <w:lvlJc w:val="left"/>
      <w:pPr>
        <w:ind w:left="39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4" w:tplc="08090003" w:tentative="1">
      <w:start w:val="1"/>
      <w:numFmt w:val="bullet"/>
      <w:pStyle w:val="Bullet5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680" w:hanging="360"/>
      </w:pPr>
      <w:rPr>
        <w:rFonts w:ascii="Wingdings" w:hAnsi="Wingdings" w:hint="default"/>
      </w:rPr>
    </w:lvl>
  </w:abstractNum>
  <w:abstractNum w:abstractNumId="5" w15:restartNumberingAfterBreak="0">
    <w:nsid w:val="26CE7866"/>
    <w:multiLevelType w:val="hybridMultilevel"/>
    <w:tmpl w:val="68668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844146"/>
    <w:multiLevelType w:val="multilevel"/>
    <w:tmpl w:val="9D86A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C056EE"/>
    <w:multiLevelType w:val="hybridMultilevel"/>
    <w:tmpl w:val="0B08B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A1E1A"/>
    <w:multiLevelType w:val="hybridMultilevel"/>
    <w:tmpl w:val="B358EB42"/>
    <w:lvl w:ilvl="0" w:tplc="F6A4AED6">
      <w:start w:val="1"/>
      <w:numFmt w:val="bullet"/>
      <w:pStyle w:val="Table-Bullet1"/>
      <w:lvlText w:val=""/>
      <w:lvlJc w:val="left"/>
      <w:pPr>
        <w:ind w:left="360" w:hanging="360"/>
      </w:pPr>
      <w:rPr>
        <w:rFonts w:ascii="Symbol" w:hAnsi="Symbol" w:hint="default"/>
        <w:color w:val="auto"/>
        <w:u w:color="4E5053" w:themeColor="text2"/>
      </w:rPr>
    </w:lvl>
    <w:lvl w:ilvl="1" w:tplc="08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9" w15:restartNumberingAfterBreak="0">
    <w:nsid w:val="48F23969"/>
    <w:multiLevelType w:val="hybridMultilevel"/>
    <w:tmpl w:val="86AAA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F400F"/>
    <w:multiLevelType w:val="multilevel"/>
    <w:tmpl w:val="A25C0C5A"/>
    <w:numStyleLink w:val="AVbulletstyle-green"/>
  </w:abstractNum>
  <w:abstractNum w:abstractNumId="11" w15:restartNumberingAfterBreak="0">
    <w:nsid w:val="508B2025"/>
    <w:multiLevelType w:val="hybridMultilevel"/>
    <w:tmpl w:val="CA747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C30EB0"/>
    <w:multiLevelType w:val="hybridMultilevel"/>
    <w:tmpl w:val="BD286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927170"/>
    <w:multiLevelType w:val="hybridMultilevel"/>
    <w:tmpl w:val="809EA4AC"/>
    <w:lvl w:ilvl="0" w:tplc="0BAE7F3A">
      <w:start w:val="1"/>
      <w:numFmt w:val="bullet"/>
      <w:pStyle w:val="Table-Bullet2"/>
      <w:lvlText w:val="o"/>
      <w:lvlJc w:val="left"/>
      <w:pPr>
        <w:ind w:left="633" w:hanging="360"/>
      </w:pPr>
      <w:rPr>
        <w:rFonts w:ascii="Courier New" w:hAnsi="Courier New" w:hint="default"/>
        <w:color w:val="4E5053" w:themeColor="text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693F3A"/>
    <w:multiLevelType w:val="hybridMultilevel"/>
    <w:tmpl w:val="84AAF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1A458C"/>
    <w:multiLevelType w:val="hybridMultilevel"/>
    <w:tmpl w:val="CFD6CF4A"/>
    <w:lvl w:ilvl="0" w:tplc="D4EAD4B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4E5053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663F1F"/>
    <w:multiLevelType w:val="multilevel"/>
    <w:tmpl w:val="A25C0C5A"/>
    <w:styleLink w:val="AVbulletstyle-green"/>
    <w:lvl w:ilvl="0">
      <w:start w:val="1"/>
      <w:numFmt w:val="bullet"/>
      <w:lvlText w:val=""/>
      <w:lvlPicBulletId w:val="0"/>
      <w:lvlJc w:val="left"/>
      <w:pPr>
        <w:ind w:left="680" w:hanging="32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1"/>
      <w:lvlJc w:val="left"/>
      <w:pPr>
        <w:ind w:left="964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-"/>
      <w:lvlJc w:val="left"/>
      <w:pPr>
        <w:ind w:left="1247" w:hanging="283"/>
      </w:pPr>
      <w:rPr>
        <w:rFonts w:ascii="Calibri" w:hAnsi="Calibri" w:hint="default"/>
        <w:b/>
        <w:i w:val="0"/>
        <w:color w:val="68B937" w:themeColor="accent1"/>
      </w:rPr>
    </w:lvl>
    <w:lvl w:ilvl="3">
      <w:start w:val="1"/>
      <w:numFmt w:val="bullet"/>
      <w:lvlText w:val=""/>
      <w:lvlJc w:val="left"/>
      <w:pPr>
        <w:ind w:left="1531" w:hanging="284"/>
      </w:pPr>
      <w:rPr>
        <w:rFonts w:ascii="Wingdings" w:hAnsi="Wingdings" w:hint="default"/>
        <w:b/>
        <w:i w:val="0"/>
        <w:color w:val="68B937"/>
      </w:rPr>
    </w:lvl>
    <w:lvl w:ilvl="4">
      <w:start w:val="1"/>
      <w:numFmt w:val="bullet"/>
      <w:lvlText w:val="-"/>
      <w:lvlJc w:val="left"/>
      <w:pPr>
        <w:ind w:left="1814" w:hanging="283"/>
      </w:pPr>
      <w:rPr>
        <w:rFonts w:ascii="Calibri" w:hAnsi="Calibri" w:hint="default"/>
        <w:b/>
        <w:i w:val="0"/>
        <w:color w:val="68B937"/>
      </w:rPr>
    </w:lvl>
    <w:lvl w:ilvl="5">
      <w:start w:val="1"/>
      <w:numFmt w:val="bullet"/>
      <w:lvlText w:val="-"/>
      <w:lvlJc w:val="left"/>
      <w:pPr>
        <w:ind w:left="8217" w:hanging="284"/>
      </w:pPr>
      <w:rPr>
        <w:rFonts w:ascii="Calibri" w:hAnsi="Calibri" w:hint="default"/>
        <w:b/>
        <w:i w:val="0"/>
        <w:color w:val="EF7F04" w:themeColor="accent4"/>
      </w:rPr>
    </w:lvl>
    <w:lvl w:ilvl="6">
      <w:start w:val="1"/>
      <w:numFmt w:val="bullet"/>
      <w:lvlText w:val="-"/>
      <w:lvlJc w:val="left"/>
      <w:pPr>
        <w:ind w:left="8500" w:hanging="283"/>
      </w:pPr>
      <w:rPr>
        <w:rFonts w:ascii="Calibri" w:hAnsi="Calibri" w:hint="default"/>
        <w:color w:val="EF7F04" w:themeColor="accent4"/>
      </w:rPr>
    </w:lvl>
    <w:lvl w:ilvl="7">
      <w:start w:val="1"/>
      <w:numFmt w:val="lowerLetter"/>
      <w:lvlText w:val="%8."/>
      <w:lvlJc w:val="left"/>
      <w:pPr>
        <w:ind w:left="2927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639" w:hanging="360"/>
      </w:pPr>
      <w:rPr>
        <w:rFonts w:hint="default"/>
      </w:rPr>
    </w:lvl>
  </w:abstractNum>
  <w:abstractNum w:abstractNumId="17" w15:restartNumberingAfterBreak="0">
    <w:nsid w:val="7DFD1FC1"/>
    <w:multiLevelType w:val="hybridMultilevel"/>
    <w:tmpl w:val="E9F29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B53793"/>
    <w:multiLevelType w:val="hybridMultilevel"/>
    <w:tmpl w:val="A6B28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3"/>
  </w:num>
  <w:num w:numId="4">
    <w:abstractNumId w:val="13"/>
  </w:num>
  <w:num w:numId="5">
    <w:abstractNumId w:val="8"/>
  </w:num>
  <w:num w:numId="6">
    <w:abstractNumId w:val="0"/>
  </w:num>
  <w:num w:numId="7">
    <w:abstractNumId w:val="15"/>
  </w:num>
  <w:num w:numId="8">
    <w:abstractNumId w:val="4"/>
  </w:num>
  <w:num w:numId="9">
    <w:abstractNumId w:val="18"/>
  </w:num>
  <w:num w:numId="10">
    <w:abstractNumId w:val="12"/>
  </w:num>
  <w:num w:numId="11">
    <w:abstractNumId w:val="2"/>
  </w:num>
  <w:num w:numId="12">
    <w:abstractNumId w:val="17"/>
  </w:num>
  <w:num w:numId="13">
    <w:abstractNumId w:val="11"/>
  </w:num>
  <w:num w:numId="14">
    <w:abstractNumId w:val="9"/>
  </w:num>
  <w:num w:numId="15">
    <w:abstractNumId w:val="7"/>
  </w:num>
  <w:num w:numId="16">
    <w:abstractNumId w:val="5"/>
  </w:num>
  <w:num w:numId="17">
    <w:abstractNumId w:val="1"/>
  </w:num>
  <w:num w:numId="18">
    <w:abstractNumId w:val="6"/>
  </w:num>
  <w:num w:numId="19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twda02esefedoetzd2vavelfsrvs9tzvdv5&quot;&gt;MO8002A Endo references-Converted2&lt;record-ids&gt;&lt;item&gt;180&lt;/item&gt;&lt;item&gt;300&lt;/item&gt;&lt;item&gt;301&lt;/item&gt;&lt;item&gt;302&lt;/item&gt;&lt;item&gt;304&lt;/item&gt;&lt;item&gt;305&lt;/item&gt;&lt;item&gt;315&lt;/item&gt;&lt;item&gt;316&lt;/item&gt;&lt;item&gt;318&lt;/item&gt;&lt;item&gt;321&lt;/item&gt;&lt;item&gt;322&lt;/item&gt;&lt;item&gt;323&lt;/item&gt;&lt;item&gt;327&lt;/item&gt;&lt;item&gt;336&lt;/item&gt;&lt;item&gt;337&lt;/item&gt;&lt;item&gt;342&lt;/item&gt;&lt;item&gt;346&lt;/item&gt;&lt;item&gt;352&lt;/item&gt;&lt;item&gt;353&lt;/item&gt;&lt;item&gt;354&lt;/item&gt;&lt;item&gt;355&lt;/item&gt;&lt;item&gt;357&lt;/item&gt;&lt;item&gt;358&lt;/item&gt;&lt;item&gt;359&lt;/item&gt;&lt;item&gt;361&lt;/item&gt;&lt;item&gt;362&lt;/item&gt;&lt;item&gt;363&lt;/item&gt;&lt;item&gt;364&lt;/item&gt;&lt;item&gt;365&lt;/item&gt;&lt;item&gt;366&lt;/item&gt;&lt;item&gt;367&lt;/item&gt;&lt;item&gt;369&lt;/item&gt;&lt;item&gt;370&lt;/item&gt;&lt;item&gt;371&lt;/item&gt;&lt;item&gt;372&lt;/item&gt;&lt;/record-ids&gt;&lt;/item&gt;&lt;/Libraries&gt;"/>
  </w:docVars>
  <w:rsids>
    <w:rsidRoot w:val="008D26F4"/>
    <w:rsid w:val="0000213A"/>
    <w:rsid w:val="000033B8"/>
    <w:rsid w:val="0000572E"/>
    <w:rsid w:val="0001177E"/>
    <w:rsid w:val="00012864"/>
    <w:rsid w:val="00017185"/>
    <w:rsid w:val="00017BDF"/>
    <w:rsid w:val="00025709"/>
    <w:rsid w:val="00025E4D"/>
    <w:rsid w:val="00032D76"/>
    <w:rsid w:val="000336BB"/>
    <w:rsid w:val="00033957"/>
    <w:rsid w:val="000339B9"/>
    <w:rsid w:val="00033EA6"/>
    <w:rsid w:val="0003430C"/>
    <w:rsid w:val="0003557A"/>
    <w:rsid w:val="00037184"/>
    <w:rsid w:val="00037EE7"/>
    <w:rsid w:val="00040A05"/>
    <w:rsid w:val="0004119E"/>
    <w:rsid w:val="000413D6"/>
    <w:rsid w:val="000417BF"/>
    <w:rsid w:val="00050A26"/>
    <w:rsid w:val="00050AE4"/>
    <w:rsid w:val="00055C19"/>
    <w:rsid w:val="000568CB"/>
    <w:rsid w:val="000605CC"/>
    <w:rsid w:val="000630D2"/>
    <w:rsid w:val="00063CA0"/>
    <w:rsid w:val="00064B70"/>
    <w:rsid w:val="00064D27"/>
    <w:rsid w:val="0006534C"/>
    <w:rsid w:val="00065B19"/>
    <w:rsid w:val="00070656"/>
    <w:rsid w:val="00070F29"/>
    <w:rsid w:val="0007196D"/>
    <w:rsid w:val="0007291E"/>
    <w:rsid w:val="00072D7C"/>
    <w:rsid w:val="000748AA"/>
    <w:rsid w:val="00077F7F"/>
    <w:rsid w:val="00080DA4"/>
    <w:rsid w:val="00082B8E"/>
    <w:rsid w:val="00082DA2"/>
    <w:rsid w:val="000833EF"/>
    <w:rsid w:val="00083892"/>
    <w:rsid w:val="00084188"/>
    <w:rsid w:val="000848B8"/>
    <w:rsid w:val="00084BA0"/>
    <w:rsid w:val="00086A92"/>
    <w:rsid w:val="00091044"/>
    <w:rsid w:val="00092214"/>
    <w:rsid w:val="00093029"/>
    <w:rsid w:val="000950FE"/>
    <w:rsid w:val="00095779"/>
    <w:rsid w:val="00096066"/>
    <w:rsid w:val="000A183A"/>
    <w:rsid w:val="000A1F57"/>
    <w:rsid w:val="000A2D51"/>
    <w:rsid w:val="000A397B"/>
    <w:rsid w:val="000A3BF0"/>
    <w:rsid w:val="000A4656"/>
    <w:rsid w:val="000A6486"/>
    <w:rsid w:val="000A6E41"/>
    <w:rsid w:val="000B09BB"/>
    <w:rsid w:val="000B3391"/>
    <w:rsid w:val="000B3CEB"/>
    <w:rsid w:val="000B4FA4"/>
    <w:rsid w:val="000B6668"/>
    <w:rsid w:val="000C0132"/>
    <w:rsid w:val="000C221C"/>
    <w:rsid w:val="000C2ABB"/>
    <w:rsid w:val="000C435F"/>
    <w:rsid w:val="000C4623"/>
    <w:rsid w:val="000C4ED2"/>
    <w:rsid w:val="000C5497"/>
    <w:rsid w:val="000C564F"/>
    <w:rsid w:val="000C58C2"/>
    <w:rsid w:val="000C5B85"/>
    <w:rsid w:val="000C7A0F"/>
    <w:rsid w:val="000D328A"/>
    <w:rsid w:val="000D3A90"/>
    <w:rsid w:val="000D46C2"/>
    <w:rsid w:val="000D5858"/>
    <w:rsid w:val="000D5C9C"/>
    <w:rsid w:val="000D75FD"/>
    <w:rsid w:val="000E1100"/>
    <w:rsid w:val="000E2EBA"/>
    <w:rsid w:val="000E3DA3"/>
    <w:rsid w:val="000E41E2"/>
    <w:rsid w:val="000E4AA7"/>
    <w:rsid w:val="000E4DB1"/>
    <w:rsid w:val="000E5B6C"/>
    <w:rsid w:val="000F0A72"/>
    <w:rsid w:val="000F376E"/>
    <w:rsid w:val="000F4F6F"/>
    <w:rsid w:val="00100EC5"/>
    <w:rsid w:val="001017E3"/>
    <w:rsid w:val="001022F9"/>
    <w:rsid w:val="00102537"/>
    <w:rsid w:val="00102A6D"/>
    <w:rsid w:val="001108CC"/>
    <w:rsid w:val="00110E6D"/>
    <w:rsid w:val="001114BD"/>
    <w:rsid w:val="001147B0"/>
    <w:rsid w:val="001176A6"/>
    <w:rsid w:val="00121355"/>
    <w:rsid w:val="00121A1F"/>
    <w:rsid w:val="00121ED1"/>
    <w:rsid w:val="0012216F"/>
    <w:rsid w:val="00124B95"/>
    <w:rsid w:val="00125EB9"/>
    <w:rsid w:val="00132BB6"/>
    <w:rsid w:val="00133891"/>
    <w:rsid w:val="001414EC"/>
    <w:rsid w:val="001428E9"/>
    <w:rsid w:val="00146897"/>
    <w:rsid w:val="00146A44"/>
    <w:rsid w:val="0014723E"/>
    <w:rsid w:val="00152946"/>
    <w:rsid w:val="0015334B"/>
    <w:rsid w:val="001545C2"/>
    <w:rsid w:val="001565BE"/>
    <w:rsid w:val="00156725"/>
    <w:rsid w:val="001573DB"/>
    <w:rsid w:val="0016106A"/>
    <w:rsid w:val="00161B37"/>
    <w:rsid w:val="001627E6"/>
    <w:rsid w:val="00170575"/>
    <w:rsid w:val="00171C51"/>
    <w:rsid w:val="00172037"/>
    <w:rsid w:val="00174D58"/>
    <w:rsid w:val="00175199"/>
    <w:rsid w:val="001775CC"/>
    <w:rsid w:val="0018061D"/>
    <w:rsid w:val="0018394D"/>
    <w:rsid w:val="00184B61"/>
    <w:rsid w:val="00184C52"/>
    <w:rsid w:val="00187D12"/>
    <w:rsid w:val="00190AA2"/>
    <w:rsid w:val="001922B7"/>
    <w:rsid w:val="00192374"/>
    <w:rsid w:val="00195CF4"/>
    <w:rsid w:val="001A13F9"/>
    <w:rsid w:val="001A1B3A"/>
    <w:rsid w:val="001A2669"/>
    <w:rsid w:val="001B138E"/>
    <w:rsid w:val="001B51BD"/>
    <w:rsid w:val="001B7F33"/>
    <w:rsid w:val="001C06B9"/>
    <w:rsid w:val="001C5280"/>
    <w:rsid w:val="001C65F1"/>
    <w:rsid w:val="001C77A7"/>
    <w:rsid w:val="001D0BB0"/>
    <w:rsid w:val="001D2B9C"/>
    <w:rsid w:val="001D37CD"/>
    <w:rsid w:val="001D3D5D"/>
    <w:rsid w:val="001D5D33"/>
    <w:rsid w:val="001D659F"/>
    <w:rsid w:val="001E194B"/>
    <w:rsid w:val="001E19B0"/>
    <w:rsid w:val="001E207A"/>
    <w:rsid w:val="001E51F7"/>
    <w:rsid w:val="001E7301"/>
    <w:rsid w:val="001F15D0"/>
    <w:rsid w:val="001F6B1C"/>
    <w:rsid w:val="0020147C"/>
    <w:rsid w:val="00201611"/>
    <w:rsid w:val="0020394F"/>
    <w:rsid w:val="002041C8"/>
    <w:rsid w:val="00204A5F"/>
    <w:rsid w:val="00204D9B"/>
    <w:rsid w:val="00210259"/>
    <w:rsid w:val="002103F0"/>
    <w:rsid w:val="00211796"/>
    <w:rsid w:val="00212F12"/>
    <w:rsid w:val="00213599"/>
    <w:rsid w:val="00215D3C"/>
    <w:rsid w:val="0021793B"/>
    <w:rsid w:val="002228BB"/>
    <w:rsid w:val="00222C21"/>
    <w:rsid w:val="00222E6E"/>
    <w:rsid w:val="0022468E"/>
    <w:rsid w:val="00224F9B"/>
    <w:rsid w:val="00227486"/>
    <w:rsid w:val="0023191E"/>
    <w:rsid w:val="00231E98"/>
    <w:rsid w:val="0023394B"/>
    <w:rsid w:val="00234515"/>
    <w:rsid w:val="00240544"/>
    <w:rsid w:val="00240A57"/>
    <w:rsid w:val="0024311B"/>
    <w:rsid w:val="00243CAF"/>
    <w:rsid w:val="002441A9"/>
    <w:rsid w:val="00246888"/>
    <w:rsid w:val="002513C8"/>
    <w:rsid w:val="002538C1"/>
    <w:rsid w:val="00253A56"/>
    <w:rsid w:val="00254FF5"/>
    <w:rsid w:val="00263A90"/>
    <w:rsid w:val="00270DFB"/>
    <w:rsid w:val="00272A4C"/>
    <w:rsid w:val="00274574"/>
    <w:rsid w:val="002746C1"/>
    <w:rsid w:val="00281B41"/>
    <w:rsid w:val="002829F6"/>
    <w:rsid w:val="00283526"/>
    <w:rsid w:val="002840AB"/>
    <w:rsid w:val="002857E1"/>
    <w:rsid w:val="002870CB"/>
    <w:rsid w:val="002903BE"/>
    <w:rsid w:val="00290CE5"/>
    <w:rsid w:val="002A06F5"/>
    <w:rsid w:val="002A37E9"/>
    <w:rsid w:val="002A75AC"/>
    <w:rsid w:val="002B1A16"/>
    <w:rsid w:val="002B2A6D"/>
    <w:rsid w:val="002B2F8A"/>
    <w:rsid w:val="002B6C1C"/>
    <w:rsid w:val="002B7186"/>
    <w:rsid w:val="002B7507"/>
    <w:rsid w:val="002B7549"/>
    <w:rsid w:val="002C1B30"/>
    <w:rsid w:val="002C2DA5"/>
    <w:rsid w:val="002C34F4"/>
    <w:rsid w:val="002C42F3"/>
    <w:rsid w:val="002D0D32"/>
    <w:rsid w:val="002D13CD"/>
    <w:rsid w:val="002D36DC"/>
    <w:rsid w:val="002D65C5"/>
    <w:rsid w:val="002D7138"/>
    <w:rsid w:val="002D7DAD"/>
    <w:rsid w:val="002D7F2F"/>
    <w:rsid w:val="002E2CB7"/>
    <w:rsid w:val="002E43E1"/>
    <w:rsid w:val="002E50CF"/>
    <w:rsid w:val="002E583C"/>
    <w:rsid w:val="002E786C"/>
    <w:rsid w:val="002E795D"/>
    <w:rsid w:val="002F2254"/>
    <w:rsid w:val="002F36FC"/>
    <w:rsid w:val="002F7510"/>
    <w:rsid w:val="003021F9"/>
    <w:rsid w:val="00302644"/>
    <w:rsid w:val="00303F1E"/>
    <w:rsid w:val="00304D13"/>
    <w:rsid w:val="00306638"/>
    <w:rsid w:val="003076DE"/>
    <w:rsid w:val="00311630"/>
    <w:rsid w:val="00311679"/>
    <w:rsid w:val="0031296E"/>
    <w:rsid w:val="00313654"/>
    <w:rsid w:val="003136CE"/>
    <w:rsid w:val="0031408D"/>
    <w:rsid w:val="0031495B"/>
    <w:rsid w:val="003162B6"/>
    <w:rsid w:val="0031732B"/>
    <w:rsid w:val="003207BD"/>
    <w:rsid w:val="00320E8D"/>
    <w:rsid w:val="00322513"/>
    <w:rsid w:val="00322D8B"/>
    <w:rsid w:val="003246BE"/>
    <w:rsid w:val="00326689"/>
    <w:rsid w:val="00327231"/>
    <w:rsid w:val="003309F2"/>
    <w:rsid w:val="00330B56"/>
    <w:rsid w:val="003315A1"/>
    <w:rsid w:val="00333549"/>
    <w:rsid w:val="0033576D"/>
    <w:rsid w:val="00335ED8"/>
    <w:rsid w:val="00340FC1"/>
    <w:rsid w:val="00343C8A"/>
    <w:rsid w:val="003453B2"/>
    <w:rsid w:val="00346E33"/>
    <w:rsid w:val="00351503"/>
    <w:rsid w:val="00352426"/>
    <w:rsid w:val="00352637"/>
    <w:rsid w:val="003534E5"/>
    <w:rsid w:val="0035725D"/>
    <w:rsid w:val="003609A3"/>
    <w:rsid w:val="003613F5"/>
    <w:rsid w:val="00364884"/>
    <w:rsid w:val="00364CBF"/>
    <w:rsid w:val="00365C90"/>
    <w:rsid w:val="003661A4"/>
    <w:rsid w:val="00366345"/>
    <w:rsid w:val="00366AB8"/>
    <w:rsid w:val="0037050C"/>
    <w:rsid w:val="003707FB"/>
    <w:rsid w:val="00374907"/>
    <w:rsid w:val="00381832"/>
    <w:rsid w:val="00382EB2"/>
    <w:rsid w:val="003908D0"/>
    <w:rsid w:val="00394049"/>
    <w:rsid w:val="003A16AE"/>
    <w:rsid w:val="003A3BB7"/>
    <w:rsid w:val="003A6528"/>
    <w:rsid w:val="003A7080"/>
    <w:rsid w:val="003A7C6C"/>
    <w:rsid w:val="003B285D"/>
    <w:rsid w:val="003B3CAA"/>
    <w:rsid w:val="003B5FE5"/>
    <w:rsid w:val="003B622E"/>
    <w:rsid w:val="003C153B"/>
    <w:rsid w:val="003C3166"/>
    <w:rsid w:val="003C4F94"/>
    <w:rsid w:val="003C6C5B"/>
    <w:rsid w:val="003D22F2"/>
    <w:rsid w:val="003D68A1"/>
    <w:rsid w:val="003D778F"/>
    <w:rsid w:val="003E39E5"/>
    <w:rsid w:val="003E3E27"/>
    <w:rsid w:val="003E4443"/>
    <w:rsid w:val="003E4BCD"/>
    <w:rsid w:val="003E763D"/>
    <w:rsid w:val="003F058F"/>
    <w:rsid w:val="003F249F"/>
    <w:rsid w:val="003F3F1D"/>
    <w:rsid w:val="003F3F2F"/>
    <w:rsid w:val="003F5989"/>
    <w:rsid w:val="00400874"/>
    <w:rsid w:val="004011AA"/>
    <w:rsid w:val="00401326"/>
    <w:rsid w:val="004015BC"/>
    <w:rsid w:val="00403585"/>
    <w:rsid w:val="00405DC0"/>
    <w:rsid w:val="004060A9"/>
    <w:rsid w:val="004075E5"/>
    <w:rsid w:val="0041211B"/>
    <w:rsid w:val="00412778"/>
    <w:rsid w:val="004130AB"/>
    <w:rsid w:val="00416E98"/>
    <w:rsid w:val="00417CFE"/>
    <w:rsid w:val="00420D1A"/>
    <w:rsid w:val="0042299B"/>
    <w:rsid w:val="0042351D"/>
    <w:rsid w:val="004264CF"/>
    <w:rsid w:val="0042783D"/>
    <w:rsid w:val="00432762"/>
    <w:rsid w:val="0043326F"/>
    <w:rsid w:val="00434973"/>
    <w:rsid w:val="00435E6D"/>
    <w:rsid w:val="00436C5B"/>
    <w:rsid w:val="0044197D"/>
    <w:rsid w:val="0044339D"/>
    <w:rsid w:val="00447CD0"/>
    <w:rsid w:val="00447DD4"/>
    <w:rsid w:val="004504CF"/>
    <w:rsid w:val="004511D9"/>
    <w:rsid w:val="00451DE8"/>
    <w:rsid w:val="0045212C"/>
    <w:rsid w:val="00452906"/>
    <w:rsid w:val="00452CAC"/>
    <w:rsid w:val="0046063D"/>
    <w:rsid w:val="00461EB6"/>
    <w:rsid w:val="00462A0E"/>
    <w:rsid w:val="00464ED8"/>
    <w:rsid w:val="004662F4"/>
    <w:rsid w:val="004678BB"/>
    <w:rsid w:val="00467E85"/>
    <w:rsid w:val="004703BB"/>
    <w:rsid w:val="00470434"/>
    <w:rsid w:val="00470D75"/>
    <w:rsid w:val="004720E5"/>
    <w:rsid w:val="00472A14"/>
    <w:rsid w:val="00473276"/>
    <w:rsid w:val="0047653E"/>
    <w:rsid w:val="00477BBA"/>
    <w:rsid w:val="00480328"/>
    <w:rsid w:val="004841ED"/>
    <w:rsid w:val="00486305"/>
    <w:rsid w:val="004863BD"/>
    <w:rsid w:val="004879EC"/>
    <w:rsid w:val="0049288D"/>
    <w:rsid w:val="00492E00"/>
    <w:rsid w:val="004937B6"/>
    <w:rsid w:val="0049546C"/>
    <w:rsid w:val="004A21FD"/>
    <w:rsid w:val="004A42E3"/>
    <w:rsid w:val="004B1BD1"/>
    <w:rsid w:val="004B5A47"/>
    <w:rsid w:val="004B7ED4"/>
    <w:rsid w:val="004C044D"/>
    <w:rsid w:val="004C093A"/>
    <w:rsid w:val="004C1678"/>
    <w:rsid w:val="004C1856"/>
    <w:rsid w:val="004C24D1"/>
    <w:rsid w:val="004C3191"/>
    <w:rsid w:val="004C46A5"/>
    <w:rsid w:val="004C4E32"/>
    <w:rsid w:val="004C4F70"/>
    <w:rsid w:val="004C61C5"/>
    <w:rsid w:val="004D035A"/>
    <w:rsid w:val="004D0376"/>
    <w:rsid w:val="004D0969"/>
    <w:rsid w:val="004D0FBF"/>
    <w:rsid w:val="004D331E"/>
    <w:rsid w:val="004D3CA5"/>
    <w:rsid w:val="004D5D2D"/>
    <w:rsid w:val="004D7D83"/>
    <w:rsid w:val="004D7E83"/>
    <w:rsid w:val="004E2C65"/>
    <w:rsid w:val="004E4F35"/>
    <w:rsid w:val="004E669C"/>
    <w:rsid w:val="004E6EB6"/>
    <w:rsid w:val="004F1F5D"/>
    <w:rsid w:val="004F2A0E"/>
    <w:rsid w:val="004F302A"/>
    <w:rsid w:val="004F3091"/>
    <w:rsid w:val="004F3538"/>
    <w:rsid w:val="004F3FC4"/>
    <w:rsid w:val="004F5311"/>
    <w:rsid w:val="004F58C1"/>
    <w:rsid w:val="005019B4"/>
    <w:rsid w:val="0050394E"/>
    <w:rsid w:val="00503C5B"/>
    <w:rsid w:val="00503EA0"/>
    <w:rsid w:val="005055F1"/>
    <w:rsid w:val="00506A7E"/>
    <w:rsid w:val="005100ED"/>
    <w:rsid w:val="00512164"/>
    <w:rsid w:val="0051287D"/>
    <w:rsid w:val="00516DD4"/>
    <w:rsid w:val="00516FE3"/>
    <w:rsid w:val="005225C0"/>
    <w:rsid w:val="00524DFE"/>
    <w:rsid w:val="00526F16"/>
    <w:rsid w:val="0053157E"/>
    <w:rsid w:val="0053341C"/>
    <w:rsid w:val="005336AE"/>
    <w:rsid w:val="00534E85"/>
    <w:rsid w:val="00534FAC"/>
    <w:rsid w:val="00535519"/>
    <w:rsid w:val="00535964"/>
    <w:rsid w:val="00545F1D"/>
    <w:rsid w:val="005554A6"/>
    <w:rsid w:val="00555971"/>
    <w:rsid w:val="00557B67"/>
    <w:rsid w:val="00563EB4"/>
    <w:rsid w:val="00564061"/>
    <w:rsid w:val="005669F0"/>
    <w:rsid w:val="00570204"/>
    <w:rsid w:val="0057056A"/>
    <w:rsid w:val="00572731"/>
    <w:rsid w:val="005735C9"/>
    <w:rsid w:val="00576957"/>
    <w:rsid w:val="00576C38"/>
    <w:rsid w:val="00582CC8"/>
    <w:rsid w:val="00582F4D"/>
    <w:rsid w:val="00586BA0"/>
    <w:rsid w:val="00590BC5"/>
    <w:rsid w:val="00590D41"/>
    <w:rsid w:val="0059474B"/>
    <w:rsid w:val="00594966"/>
    <w:rsid w:val="00594991"/>
    <w:rsid w:val="00597204"/>
    <w:rsid w:val="005978ED"/>
    <w:rsid w:val="005A0636"/>
    <w:rsid w:val="005A21CA"/>
    <w:rsid w:val="005A4F47"/>
    <w:rsid w:val="005B051C"/>
    <w:rsid w:val="005B4B30"/>
    <w:rsid w:val="005C07B7"/>
    <w:rsid w:val="005C1961"/>
    <w:rsid w:val="005C5461"/>
    <w:rsid w:val="005C6F10"/>
    <w:rsid w:val="005C747C"/>
    <w:rsid w:val="005D387C"/>
    <w:rsid w:val="005D5AE8"/>
    <w:rsid w:val="005E36EA"/>
    <w:rsid w:val="005E4899"/>
    <w:rsid w:val="005E5987"/>
    <w:rsid w:val="005E702D"/>
    <w:rsid w:val="005F01D5"/>
    <w:rsid w:val="005F19C8"/>
    <w:rsid w:val="005F3B7E"/>
    <w:rsid w:val="006005F7"/>
    <w:rsid w:val="00600E69"/>
    <w:rsid w:val="00601DCD"/>
    <w:rsid w:val="00601F9A"/>
    <w:rsid w:val="00607D05"/>
    <w:rsid w:val="006116A2"/>
    <w:rsid w:val="00611AE1"/>
    <w:rsid w:val="006137EB"/>
    <w:rsid w:val="00615852"/>
    <w:rsid w:val="00617737"/>
    <w:rsid w:val="0062047D"/>
    <w:rsid w:val="006237AC"/>
    <w:rsid w:val="006240B9"/>
    <w:rsid w:val="00627904"/>
    <w:rsid w:val="00634B68"/>
    <w:rsid w:val="00636902"/>
    <w:rsid w:val="00637505"/>
    <w:rsid w:val="006432D9"/>
    <w:rsid w:val="006434ED"/>
    <w:rsid w:val="00644349"/>
    <w:rsid w:val="00644804"/>
    <w:rsid w:val="00645C3C"/>
    <w:rsid w:val="006460DA"/>
    <w:rsid w:val="00646DFE"/>
    <w:rsid w:val="00647085"/>
    <w:rsid w:val="0065112A"/>
    <w:rsid w:val="0065126C"/>
    <w:rsid w:val="00652BA7"/>
    <w:rsid w:val="006562CA"/>
    <w:rsid w:val="0065752F"/>
    <w:rsid w:val="00657CCE"/>
    <w:rsid w:val="0066741E"/>
    <w:rsid w:val="0067012D"/>
    <w:rsid w:val="00671FBF"/>
    <w:rsid w:val="0067543B"/>
    <w:rsid w:val="00680FB6"/>
    <w:rsid w:val="00681B51"/>
    <w:rsid w:val="00683563"/>
    <w:rsid w:val="0068356A"/>
    <w:rsid w:val="0068480E"/>
    <w:rsid w:val="00687F96"/>
    <w:rsid w:val="00694F17"/>
    <w:rsid w:val="00696D87"/>
    <w:rsid w:val="00696E87"/>
    <w:rsid w:val="006A0281"/>
    <w:rsid w:val="006A118C"/>
    <w:rsid w:val="006A2C5A"/>
    <w:rsid w:val="006A67B6"/>
    <w:rsid w:val="006A69E3"/>
    <w:rsid w:val="006B011C"/>
    <w:rsid w:val="006B25F0"/>
    <w:rsid w:val="006B264D"/>
    <w:rsid w:val="006C0B69"/>
    <w:rsid w:val="006C4CF5"/>
    <w:rsid w:val="006C6182"/>
    <w:rsid w:val="006C7B78"/>
    <w:rsid w:val="006D249C"/>
    <w:rsid w:val="006D35E9"/>
    <w:rsid w:val="006D5F57"/>
    <w:rsid w:val="006E07B8"/>
    <w:rsid w:val="006E2CE4"/>
    <w:rsid w:val="006E3ABD"/>
    <w:rsid w:val="006E4A31"/>
    <w:rsid w:val="006E5537"/>
    <w:rsid w:val="006F04EC"/>
    <w:rsid w:val="006F06EA"/>
    <w:rsid w:val="006F55DD"/>
    <w:rsid w:val="006F6F8B"/>
    <w:rsid w:val="006F7028"/>
    <w:rsid w:val="007001FF"/>
    <w:rsid w:val="0070073E"/>
    <w:rsid w:val="00701B21"/>
    <w:rsid w:val="00713335"/>
    <w:rsid w:val="0071565B"/>
    <w:rsid w:val="00715B40"/>
    <w:rsid w:val="00721607"/>
    <w:rsid w:val="00722027"/>
    <w:rsid w:val="007220DD"/>
    <w:rsid w:val="0072250D"/>
    <w:rsid w:val="00724CD0"/>
    <w:rsid w:val="00725FC3"/>
    <w:rsid w:val="00731989"/>
    <w:rsid w:val="00732C04"/>
    <w:rsid w:val="00735472"/>
    <w:rsid w:val="0073574B"/>
    <w:rsid w:val="00737F49"/>
    <w:rsid w:val="00741F75"/>
    <w:rsid w:val="007435B7"/>
    <w:rsid w:val="00745A89"/>
    <w:rsid w:val="0074727F"/>
    <w:rsid w:val="00747C33"/>
    <w:rsid w:val="00757573"/>
    <w:rsid w:val="00761FE8"/>
    <w:rsid w:val="007640B8"/>
    <w:rsid w:val="007659E8"/>
    <w:rsid w:val="0077107F"/>
    <w:rsid w:val="0078126B"/>
    <w:rsid w:val="0078203B"/>
    <w:rsid w:val="00783640"/>
    <w:rsid w:val="007844B6"/>
    <w:rsid w:val="00784515"/>
    <w:rsid w:val="00784B7F"/>
    <w:rsid w:val="007859F9"/>
    <w:rsid w:val="00785BE0"/>
    <w:rsid w:val="00785EBA"/>
    <w:rsid w:val="007879B9"/>
    <w:rsid w:val="00790F19"/>
    <w:rsid w:val="007917DB"/>
    <w:rsid w:val="00791FEA"/>
    <w:rsid w:val="00793BCC"/>
    <w:rsid w:val="00793D62"/>
    <w:rsid w:val="00794B2D"/>
    <w:rsid w:val="0079572B"/>
    <w:rsid w:val="00795D96"/>
    <w:rsid w:val="007960C7"/>
    <w:rsid w:val="00797A5A"/>
    <w:rsid w:val="007A0ED5"/>
    <w:rsid w:val="007A1158"/>
    <w:rsid w:val="007A1191"/>
    <w:rsid w:val="007A3D26"/>
    <w:rsid w:val="007A4BB3"/>
    <w:rsid w:val="007A5AAA"/>
    <w:rsid w:val="007B25B3"/>
    <w:rsid w:val="007B6F67"/>
    <w:rsid w:val="007C0A5A"/>
    <w:rsid w:val="007C1DA0"/>
    <w:rsid w:val="007C2F98"/>
    <w:rsid w:val="007D0C5E"/>
    <w:rsid w:val="007D158A"/>
    <w:rsid w:val="007D2923"/>
    <w:rsid w:val="007D45F3"/>
    <w:rsid w:val="007D4F45"/>
    <w:rsid w:val="007E230F"/>
    <w:rsid w:val="007E3838"/>
    <w:rsid w:val="007E4D5B"/>
    <w:rsid w:val="007E4F54"/>
    <w:rsid w:val="007E5ACE"/>
    <w:rsid w:val="007F137B"/>
    <w:rsid w:val="007F297B"/>
    <w:rsid w:val="007F3D6B"/>
    <w:rsid w:val="007F460F"/>
    <w:rsid w:val="007F5B50"/>
    <w:rsid w:val="007F5CFC"/>
    <w:rsid w:val="007F7EA1"/>
    <w:rsid w:val="008008C0"/>
    <w:rsid w:val="00801FF5"/>
    <w:rsid w:val="00804126"/>
    <w:rsid w:val="00804C20"/>
    <w:rsid w:val="00805AB0"/>
    <w:rsid w:val="008067FF"/>
    <w:rsid w:val="00806DDA"/>
    <w:rsid w:val="008071BF"/>
    <w:rsid w:val="00811855"/>
    <w:rsid w:val="008118E0"/>
    <w:rsid w:val="00814F21"/>
    <w:rsid w:val="00815949"/>
    <w:rsid w:val="00815DB8"/>
    <w:rsid w:val="008206AF"/>
    <w:rsid w:val="00827426"/>
    <w:rsid w:val="00827D09"/>
    <w:rsid w:val="008323B2"/>
    <w:rsid w:val="00835897"/>
    <w:rsid w:val="00836223"/>
    <w:rsid w:val="00836A08"/>
    <w:rsid w:val="00836E19"/>
    <w:rsid w:val="00840576"/>
    <w:rsid w:val="00843A02"/>
    <w:rsid w:val="00843DFD"/>
    <w:rsid w:val="008445B8"/>
    <w:rsid w:val="0084469F"/>
    <w:rsid w:val="00845EDF"/>
    <w:rsid w:val="00846301"/>
    <w:rsid w:val="0084701F"/>
    <w:rsid w:val="0085090B"/>
    <w:rsid w:val="0085099C"/>
    <w:rsid w:val="0085155D"/>
    <w:rsid w:val="008520B1"/>
    <w:rsid w:val="008523EF"/>
    <w:rsid w:val="008542D9"/>
    <w:rsid w:val="008652CE"/>
    <w:rsid w:val="00867FD4"/>
    <w:rsid w:val="00870F4C"/>
    <w:rsid w:val="00871118"/>
    <w:rsid w:val="00872DF1"/>
    <w:rsid w:val="00873E10"/>
    <w:rsid w:val="0087640D"/>
    <w:rsid w:val="00882D7F"/>
    <w:rsid w:val="00885352"/>
    <w:rsid w:val="00885BF5"/>
    <w:rsid w:val="00885CF8"/>
    <w:rsid w:val="00887943"/>
    <w:rsid w:val="00887DEE"/>
    <w:rsid w:val="008917A8"/>
    <w:rsid w:val="00893555"/>
    <w:rsid w:val="00893602"/>
    <w:rsid w:val="008942D4"/>
    <w:rsid w:val="008945F0"/>
    <w:rsid w:val="00896FC8"/>
    <w:rsid w:val="00897854"/>
    <w:rsid w:val="008A0F9F"/>
    <w:rsid w:val="008A7FBE"/>
    <w:rsid w:val="008B122C"/>
    <w:rsid w:val="008B15F0"/>
    <w:rsid w:val="008B2057"/>
    <w:rsid w:val="008B220B"/>
    <w:rsid w:val="008B3A64"/>
    <w:rsid w:val="008B5B44"/>
    <w:rsid w:val="008B70D9"/>
    <w:rsid w:val="008B7162"/>
    <w:rsid w:val="008B74D8"/>
    <w:rsid w:val="008C0C17"/>
    <w:rsid w:val="008C10BA"/>
    <w:rsid w:val="008C2FB8"/>
    <w:rsid w:val="008D052A"/>
    <w:rsid w:val="008D1A7A"/>
    <w:rsid w:val="008D26F4"/>
    <w:rsid w:val="008D312D"/>
    <w:rsid w:val="008E0937"/>
    <w:rsid w:val="008E4BA3"/>
    <w:rsid w:val="008E540E"/>
    <w:rsid w:val="008E57FD"/>
    <w:rsid w:val="008E597A"/>
    <w:rsid w:val="008E6BC7"/>
    <w:rsid w:val="008F0093"/>
    <w:rsid w:val="008F1FB5"/>
    <w:rsid w:val="008F2121"/>
    <w:rsid w:val="008F2536"/>
    <w:rsid w:val="008F3F9C"/>
    <w:rsid w:val="00903CE6"/>
    <w:rsid w:val="00905909"/>
    <w:rsid w:val="00906511"/>
    <w:rsid w:val="00906751"/>
    <w:rsid w:val="009069F5"/>
    <w:rsid w:val="0090717B"/>
    <w:rsid w:val="009129E8"/>
    <w:rsid w:val="009144D7"/>
    <w:rsid w:val="00920A58"/>
    <w:rsid w:val="00920DB3"/>
    <w:rsid w:val="00921345"/>
    <w:rsid w:val="0092276B"/>
    <w:rsid w:val="00922EBF"/>
    <w:rsid w:val="00924478"/>
    <w:rsid w:val="009244E9"/>
    <w:rsid w:val="00925310"/>
    <w:rsid w:val="00927A2D"/>
    <w:rsid w:val="00927F29"/>
    <w:rsid w:val="00930126"/>
    <w:rsid w:val="0093222C"/>
    <w:rsid w:val="009346CB"/>
    <w:rsid w:val="00940D74"/>
    <w:rsid w:val="00945394"/>
    <w:rsid w:val="009460DA"/>
    <w:rsid w:val="0095128E"/>
    <w:rsid w:val="00953049"/>
    <w:rsid w:val="009553D4"/>
    <w:rsid w:val="009568E6"/>
    <w:rsid w:val="00961004"/>
    <w:rsid w:val="0096146A"/>
    <w:rsid w:val="00961BEF"/>
    <w:rsid w:val="00962200"/>
    <w:rsid w:val="00962642"/>
    <w:rsid w:val="00964245"/>
    <w:rsid w:val="00966EDD"/>
    <w:rsid w:val="00967D90"/>
    <w:rsid w:val="0097343C"/>
    <w:rsid w:val="00974BE9"/>
    <w:rsid w:val="00976A27"/>
    <w:rsid w:val="00981D81"/>
    <w:rsid w:val="009827EC"/>
    <w:rsid w:val="009845D4"/>
    <w:rsid w:val="009846D1"/>
    <w:rsid w:val="009853E7"/>
    <w:rsid w:val="00986574"/>
    <w:rsid w:val="00990D14"/>
    <w:rsid w:val="00990D52"/>
    <w:rsid w:val="00990F92"/>
    <w:rsid w:val="00997148"/>
    <w:rsid w:val="009978A2"/>
    <w:rsid w:val="009A036F"/>
    <w:rsid w:val="009A257D"/>
    <w:rsid w:val="009A3125"/>
    <w:rsid w:val="009A3199"/>
    <w:rsid w:val="009A5080"/>
    <w:rsid w:val="009A50D9"/>
    <w:rsid w:val="009A63C6"/>
    <w:rsid w:val="009B12C7"/>
    <w:rsid w:val="009B2F95"/>
    <w:rsid w:val="009B5DF2"/>
    <w:rsid w:val="009C1F48"/>
    <w:rsid w:val="009C26C9"/>
    <w:rsid w:val="009C3EE5"/>
    <w:rsid w:val="009C4B20"/>
    <w:rsid w:val="009C4BD4"/>
    <w:rsid w:val="009C5100"/>
    <w:rsid w:val="009C60F5"/>
    <w:rsid w:val="009C63A5"/>
    <w:rsid w:val="009C750D"/>
    <w:rsid w:val="009D000E"/>
    <w:rsid w:val="009D0403"/>
    <w:rsid w:val="009D4659"/>
    <w:rsid w:val="009D581C"/>
    <w:rsid w:val="009D5C18"/>
    <w:rsid w:val="009D68D6"/>
    <w:rsid w:val="009D7466"/>
    <w:rsid w:val="009D7CC6"/>
    <w:rsid w:val="009E00E6"/>
    <w:rsid w:val="009E02C3"/>
    <w:rsid w:val="009E04B9"/>
    <w:rsid w:val="009E08D0"/>
    <w:rsid w:val="009E19A7"/>
    <w:rsid w:val="009E2EE6"/>
    <w:rsid w:val="009E3F1C"/>
    <w:rsid w:val="009E4A73"/>
    <w:rsid w:val="009E4EBF"/>
    <w:rsid w:val="009E53C9"/>
    <w:rsid w:val="009E5449"/>
    <w:rsid w:val="009E5995"/>
    <w:rsid w:val="009F1192"/>
    <w:rsid w:val="009F1B3C"/>
    <w:rsid w:val="009F4FF3"/>
    <w:rsid w:val="009F6AF6"/>
    <w:rsid w:val="009F7E2A"/>
    <w:rsid w:val="00A0271A"/>
    <w:rsid w:val="00A038F3"/>
    <w:rsid w:val="00A040F7"/>
    <w:rsid w:val="00A05ADC"/>
    <w:rsid w:val="00A0640B"/>
    <w:rsid w:val="00A129DE"/>
    <w:rsid w:val="00A12DA0"/>
    <w:rsid w:val="00A20363"/>
    <w:rsid w:val="00A223C4"/>
    <w:rsid w:val="00A22A36"/>
    <w:rsid w:val="00A22C05"/>
    <w:rsid w:val="00A23414"/>
    <w:rsid w:val="00A23EAD"/>
    <w:rsid w:val="00A23F7C"/>
    <w:rsid w:val="00A2460C"/>
    <w:rsid w:val="00A24B32"/>
    <w:rsid w:val="00A26C39"/>
    <w:rsid w:val="00A31304"/>
    <w:rsid w:val="00A340F9"/>
    <w:rsid w:val="00A40A71"/>
    <w:rsid w:val="00A41A07"/>
    <w:rsid w:val="00A43DE9"/>
    <w:rsid w:val="00A44E8C"/>
    <w:rsid w:val="00A461BE"/>
    <w:rsid w:val="00A501F0"/>
    <w:rsid w:val="00A50F7A"/>
    <w:rsid w:val="00A54C0B"/>
    <w:rsid w:val="00A567E7"/>
    <w:rsid w:val="00A57B4F"/>
    <w:rsid w:val="00A608A5"/>
    <w:rsid w:val="00A62049"/>
    <w:rsid w:val="00A62581"/>
    <w:rsid w:val="00A7196B"/>
    <w:rsid w:val="00A72590"/>
    <w:rsid w:val="00A731DB"/>
    <w:rsid w:val="00A73F74"/>
    <w:rsid w:val="00A74E84"/>
    <w:rsid w:val="00A74EC3"/>
    <w:rsid w:val="00A75398"/>
    <w:rsid w:val="00A76A2A"/>
    <w:rsid w:val="00A771AD"/>
    <w:rsid w:val="00A83EDE"/>
    <w:rsid w:val="00A84C78"/>
    <w:rsid w:val="00A85E83"/>
    <w:rsid w:val="00A90754"/>
    <w:rsid w:val="00A90C15"/>
    <w:rsid w:val="00A91041"/>
    <w:rsid w:val="00A919FC"/>
    <w:rsid w:val="00A92AAE"/>
    <w:rsid w:val="00A92E25"/>
    <w:rsid w:val="00A93590"/>
    <w:rsid w:val="00A93B6E"/>
    <w:rsid w:val="00A9550E"/>
    <w:rsid w:val="00A95F7D"/>
    <w:rsid w:val="00A96EEF"/>
    <w:rsid w:val="00A9710E"/>
    <w:rsid w:val="00A97A46"/>
    <w:rsid w:val="00AA0EBA"/>
    <w:rsid w:val="00AA1670"/>
    <w:rsid w:val="00AA168E"/>
    <w:rsid w:val="00AA1B76"/>
    <w:rsid w:val="00AA335E"/>
    <w:rsid w:val="00AA3A9E"/>
    <w:rsid w:val="00AB00DC"/>
    <w:rsid w:val="00AB137F"/>
    <w:rsid w:val="00AB194E"/>
    <w:rsid w:val="00AB1B07"/>
    <w:rsid w:val="00AB2F8E"/>
    <w:rsid w:val="00AB3A7D"/>
    <w:rsid w:val="00AB48E5"/>
    <w:rsid w:val="00AB4FBC"/>
    <w:rsid w:val="00AB51C5"/>
    <w:rsid w:val="00AB51D9"/>
    <w:rsid w:val="00AB6F62"/>
    <w:rsid w:val="00AB7931"/>
    <w:rsid w:val="00AC16ED"/>
    <w:rsid w:val="00AC31E3"/>
    <w:rsid w:val="00AC3922"/>
    <w:rsid w:val="00AD576E"/>
    <w:rsid w:val="00AD66BF"/>
    <w:rsid w:val="00AD7A42"/>
    <w:rsid w:val="00AE1EF8"/>
    <w:rsid w:val="00AE6E32"/>
    <w:rsid w:val="00AE70D1"/>
    <w:rsid w:val="00AE72D9"/>
    <w:rsid w:val="00AF2C22"/>
    <w:rsid w:val="00AF3B2B"/>
    <w:rsid w:val="00AF511E"/>
    <w:rsid w:val="00AF53BD"/>
    <w:rsid w:val="00AF6B62"/>
    <w:rsid w:val="00AF6F56"/>
    <w:rsid w:val="00B00B84"/>
    <w:rsid w:val="00B012B4"/>
    <w:rsid w:val="00B01984"/>
    <w:rsid w:val="00B032A6"/>
    <w:rsid w:val="00B0448C"/>
    <w:rsid w:val="00B05346"/>
    <w:rsid w:val="00B0762A"/>
    <w:rsid w:val="00B07C72"/>
    <w:rsid w:val="00B10693"/>
    <w:rsid w:val="00B11909"/>
    <w:rsid w:val="00B12438"/>
    <w:rsid w:val="00B12A75"/>
    <w:rsid w:val="00B133CD"/>
    <w:rsid w:val="00B14C75"/>
    <w:rsid w:val="00B15B6A"/>
    <w:rsid w:val="00B15F1E"/>
    <w:rsid w:val="00B26606"/>
    <w:rsid w:val="00B27E52"/>
    <w:rsid w:val="00B31AE7"/>
    <w:rsid w:val="00B32D90"/>
    <w:rsid w:val="00B32F8D"/>
    <w:rsid w:val="00B331B9"/>
    <w:rsid w:val="00B33CFD"/>
    <w:rsid w:val="00B342F4"/>
    <w:rsid w:val="00B34EC4"/>
    <w:rsid w:val="00B35375"/>
    <w:rsid w:val="00B3700E"/>
    <w:rsid w:val="00B37715"/>
    <w:rsid w:val="00B377F1"/>
    <w:rsid w:val="00B40090"/>
    <w:rsid w:val="00B4331D"/>
    <w:rsid w:val="00B4617C"/>
    <w:rsid w:val="00B4618E"/>
    <w:rsid w:val="00B467E0"/>
    <w:rsid w:val="00B46B48"/>
    <w:rsid w:val="00B474E1"/>
    <w:rsid w:val="00B4796C"/>
    <w:rsid w:val="00B47DFD"/>
    <w:rsid w:val="00B50016"/>
    <w:rsid w:val="00B506F8"/>
    <w:rsid w:val="00B5194E"/>
    <w:rsid w:val="00B543D1"/>
    <w:rsid w:val="00B546D5"/>
    <w:rsid w:val="00B5684F"/>
    <w:rsid w:val="00B570FB"/>
    <w:rsid w:val="00B572CA"/>
    <w:rsid w:val="00B573CD"/>
    <w:rsid w:val="00B65A6A"/>
    <w:rsid w:val="00B65C10"/>
    <w:rsid w:val="00B7078A"/>
    <w:rsid w:val="00B70E70"/>
    <w:rsid w:val="00B714AE"/>
    <w:rsid w:val="00B71E00"/>
    <w:rsid w:val="00B72E77"/>
    <w:rsid w:val="00B734DB"/>
    <w:rsid w:val="00B813E3"/>
    <w:rsid w:val="00B825EC"/>
    <w:rsid w:val="00B86540"/>
    <w:rsid w:val="00B86D0A"/>
    <w:rsid w:val="00B96FD3"/>
    <w:rsid w:val="00BA199C"/>
    <w:rsid w:val="00BA3399"/>
    <w:rsid w:val="00BA6C5A"/>
    <w:rsid w:val="00BB1F98"/>
    <w:rsid w:val="00BB3F0C"/>
    <w:rsid w:val="00BB6262"/>
    <w:rsid w:val="00BC1930"/>
    <w:rsid w:val="00BC286E"/>
    <w:rsid w:val="00BC4200"/>
    <w:rsid w:val="00BC734A"/>
    <w:rsid w:val="00BD2141"/>
    <w:rsid w:val="00BD22D0"/>
    <w:rsid w:val="00BD5454"/>
    <w:rsid w:val="00BD68B0"/>
    <w:rsid w:val="00BD695E"/>
    <w:rsid w:val="00BE31C4"/>
    <w:rsid w:val="00BE4D9F"/>
    <w:rsid w:val="00BF090A"/>
    <w:rsid w:val="00BF2EF3"/>
    <w:rsid w:val="00C0486C"/>
    <w:rsid w:val="00C06112"/>
    <w:rsid w:val="00C101AE"/>
    <w:rsid w:val="00C1200B"/>
    <w:rsid w:val="00C20C1E"/>
    <w:rsid w:val="00C210A0"/>
    <w:rsid w:val="00C2186F"/>
    <w:rsid w:val="00C23773"/>
    <w:rsid w:val="00C23A24"/>
    <w:rsid w:val="00C24773"/>
    <w:rsid w:val="00C272E1"/>
    <w:rsid w:val="00C31130"/>
    <w:rsid w:val="00C324C2"/>
    <w:rsid w:val="00C3486E"/>
    <w:rsid w:val="00C353D7"/>
    <w:rsid w:val="00C35F54"/>
    <w:rsid w:val="00C36276"/>
    <w:rsid w:val="00C41883"/>
    <w:rsid w:val="00C42B7A"/>
    <w:rsid w:val="00C44F32"/>
    <w:rsid w:val="00C451A4"/>
    <w:rsid w:val="00C50693"/>
    <w:rsid w:val="00C5092D"/>
    <w:rsid w:val="00C50A97"/>
    <w:rsid w:val="00C514FE"/>
    <w:rsid w:val="00C52E6D"/>
    <w:rsid w:val="00C53DD6"/>
    <w:rsid w:val="00C55D9B"/>
    <w:rsid w:val="00C56B8C"/>
    <w:rsid w:val="00C57ACD"/>
    <w:rsid w:val="00C61189"/>
    <w:rsid w:val="00C618D6"/>
    <w:rsid w:val="00C61BF9"/>
    <w:rsid w:val="00C64F3F"/>
    <w:rsid w:val="00C6504C"/>
    <w:rsid w:val="00C66EC1"/>
    <w:rsid w:val="00C67631"/>
    <w:rsid w:val="00C71ADE"/>
    <w:rsid w:val="00C77246"/>
    <w:rsid w:val="00C776BA"/>
    <w:rsid w:val="00C77978"/>
    <w:rsid w:val="00C81099"/>
    <w:rsid w:val="00C8255C"/>
    <w:rsid w:val="00C869F1"/>
    <w:rsid w:val="00CA1C6C"/>
    <w:rsid w:val="00CA3262"/>
    <w:rsid w:val="00CA446B"/>
    <w:rsid w:val="00CA4C85"/>
    <w:rsid w:val="00CA5807"/>
    <w:rsid w:val="00CA790B"/>
    <w:rsid w:val="00CB1C70"/>
    <w:rsid w:val="00CB7853"/>
    <w:rsid w:val="00CC043C"/>
    <w:rsid w:val="00CC2CF0"/>
    <w:rsid w:val="00CC2F90"/>
    <w:rsid w:val="00CC3E54"/>
    <w:rsid w:val="00CC4D24"/>
    <w:rsid w:val="00CD1511"/>
    <w:rsid w:val="00CD55C3"/>
    <w:rsid w:val="00CD6075"/>
    <w:rsid w:val="00CD6DE8"/>
    <w:rsid w:val="00CD724C"/>
    <w:rsid w:val="00CE0E46"/>
    <w:rsid w:val="00CE396D"/>
    <w:rsid w:val="00CE57E5"/>
    <w:rsid w:val="00CE5AAC"/>
    <w:rsid w:val="00CE6924"/>
    <w:rsid w:val="00CF0088"/>
    <w:rsid w:val="00CF00CC"/>
    <w:rsid w:val="00CF4EFE"/>
    <w:rsid w:val="00CF5186"/>
    <w:rsid w:val="00CF5B1A"/>
    <w:rsid w:val="00CF5C74"/>
    <w:rsid w:val="00CF7068"/>
    <w:rsid w:val="00CF7741"/>
    <w:rsid w:val="00CF77E2"/>
    <w:rsid w:val="00D00A04"/>
    <w:rsid w:val="00D05C11"/>
    <w:rsid w:val="00D05D9F"/>
    <w:rsid w:val="00D068CD"/>
    <w:rsid w:val="00D078F8"/>
    <w:rsid w:val="00D12F4D"/>
    <w:rsid w:val="00D1426D"/>
    <w:rsid w:val="00D14550"/>
    <w:rsid w:val="00D20676"/>
    <w:rsid w:val="00D21733"/>
    <w:rsid w:val="00D24C32"/>
    <w:rsid w:val="00D25063"/>
    <w:rsid w:val="00D273A3"/>
    <w:rsid w:val="00D3031F"/>
    <w:rsid w:val="00D30A8B"/>
    <w:rsid w:val="00D31811"/>
    <w:rsid w:val="00D31A01"/>
    <w:rsid w:val="00D378CB"/>
    <w:rsid w:val="00D4289F"/>
    <w:rsid w:val="00D43150"/>
    <w:rsid w:val="00D43D7E"/>
    <w:rsid w:val="00D43DE8"/>
    <w:rsid w:val="00D44051"/>
    <w:rsid w:val="00D471C8"/>
    <w:rsid w:val="00D53373"/>
    <w:rsid w:val="00D54263"/>
    <w:rsid w:val="00D543FD"/>
    <w:rsid w:val="00D55AEC"/>
    <w:rsid w:val="00D571E1"/>
    <w:rsid w:val="00D60338"/>
    <w:rsid w:val="00D62E2C"/>
    <w:rsid w:val="00D630A8"/>
    <w:rsid w:val="00D6497B"/>
    <w:rsid w:val="00D70D53"/>
    <w:rsid w:val="00D72EC0"/>
    <w:rsid w:val="00D75A47"/>
    <w:rsid w:val="00D80459"/>
    <w:rsid w:val="00D818FC"/>
    <w:rsid w:val="00D822CB"/>
    <w:rsid w:val="00D83CCD"/>
    <w:rsid w:val="00D84EC4"/>
    <w:rsid w:val="00D86A23"/>
    <w:rsid w:val="00D87E2D"/>
    <w:rsid w:val="00D931BA"/>
    <w:rsid w:val="00DA15CC"/>
    <w:rsid w:val="00DA2727"/>
    <w:rsid w:val="00DA27E5"/>
    <w:rsid w:val="00DA27F7"/>
    <w:rsid w:val="00DA4CD7"/>
    <w:rsid w:val="00DB120A"/>
    <w:rsid w:val="00DB149C"/>
    <w:rsid w:val="00DB5C64"/>
    <w:rsid w:val="00DB634A"/>
    <w:rsid w:val="00DC0FD6"/>
    <w:rsid w:val="00DC22F9"/>
    <w:rsid w:val="00DC257A"/>
    <w:rsid w:val="00DC27EE"/>
    <w:rsid w:val="00DC33BA"/>
    <w:rsid w:val="00DC4436"/>
    <w:rsid w:val="00DC4BC9"/>
    <w:rsid w:val="00DC51F7"/>
    <w:rsid w:val="00DC5572"/>
    <w:rsid w:val="00DC7AFC"/>
    <w:rsid w:val="00DC7B69"/>
    <w:rsid w:val="00DC7B88"/>
    <w:rsid w:val="00DD04FA"/>
    <w:rsid w:val="00DD33E4"/>
    <w:rsid w:val="00DD376C"/>
    <w:rsid w:val="00DE0926"/>
    <w:rsid w:val="00DE14BD"/>
    <w:rsid w:val="00DE19BA"/>
    <w:rsid w:val="00DE333A"/>
    <w:rsid w:val="00DE4DDB"/>
    <w:rsid w:val="00DE5EA2"/>
    <w:rsid w:val="00DF2802"/>
    <w:rsid w:val="00DF31B9"/>
    <w:rsid w:val="00DF3F4F"/>
    <w:rsid w:val="00DF44DD"/>
    <w:rsid w:val="00DF4D17"/>
    <w:rsid w:val="00DF76AB"/>
    <w:rsid w:val="00DF7F05"/>
    <w:rsid w:val="00E01308"/>
    <w:rsid w:val="00E01791"/>
    <w:rsid w:val="00E01A03"/>
    <w:rsid w:val="00E06D9E"/>
    <w:rsid w:val="00E07863"/>
    <w:rsid w:val="00E10116"/>
    <w:rsid w:val="00E10D95"/>
    <w:rsid w:val="00E1494F"/>
    <w:rsid w:val="00E170AA"/>
    <w:rsid w:val="00E20995"/>
    <w:rsid w:val="00E20FCD"/>
    <w:rsid w:val="00E21215"/>
    <w:rsid w:val="00E21D5A"/>
    <w:rsid w:val="00E22937"/>
    <w:rsid w:val="00E25BF3"/>
    <w:rsid w:val="00E2708F"/>
    <w:rsid w:val="00E309C6"/>
    <w:rsid w:val="00E32F1D"/>
    <w:rsid w:val="00E3600D"/>
    <w:rsid w:val="00E3765F"/>
    <w:rsid w:val="00E4005B"/>
    <w:rsid w:val="00E40D18"/>
    <w:rsid w:val="00E42B40"/>
    <w:rsid w:val="00E43363"/>
    <w:rsid w:val="00E44C11"/>
    <w:rsid w:val="00E5018E"/>
    <w:rsid w:val="00E50A3C"/>
    <w:rsid w:val="00E51835"/>
    <w:rsid w:val="00E541F7"/>
    <w:rsid w:val="00E56812"/>
    <w:rsid w:val="00E60F2C"/>
    <w:rsid w:val="00E62540"/>
    <w:rsid w:val="00E62612"/>
    <w:rsid w:val="00E630D2"/>
    <w:rsid w:val="00E647B2"/>
    <w:rsid w:val="00E65C55"/>
    <w:rsid w:val="00E677E6"/>
    <w:rsid w:val="00E72602"/>
    <w:rsid w:val="00E72FA3"/>
    <w:rsid w:val="00E73B7C"/>
    <w:rsid w:val="00E73C47"/>
    <w:rsid w:val="00E73EE8"/>
    <w:rsid w:val="00E747E7"/>
    <w:rsid w:val="00E753A8"/>
    <w:rsid w:val="00E75932"/>
    <w:rsid w:val="00E80733"/>
    <w:rsid w:val="00E816F9"/>
    <w:rsid w:val="00E820FD"/>
    <w:rsid w:val="00E82FBA"/>
    <w:rsid w:val="00E8350A"/>
    <w:rsid w:val="00E83CBB"/>
    <w:rsid w:val="00E847C8"/>
    <w:rsid w:val="00E86EDD"/>
    <w:rsid w:val="00E8747F"/>
    <w:rsid w:val="00E91FD5"/>
    <w:rsid w:val="00E93A44"/>
    <w:rsid w:val="00E942B5"/>
    <w:rsid w:val="00E94A4C"/>
    <w:rsid w:val="00E9621C"/>
    <w:rsid w:val="00EA1E25"/>
    <w:rsid w:val="00EA2900"/>
    <w:rsid w:val="00EB0534"/>
    <w:rsid w:val="00EB411F"/>
    <w:rsid w:val="00EB44D7"/>
    <w:rsid w:val="00EB585D"/>
    <w:rsid w:val="00EC0E40"/>
    <w:rsid w:val="00EC4140"/>
    <w:rsid w:val="00EC5D2D"/>
    <w:rsid w:val="00EC799F"/>
    <w:rsid w:val="00ED0BE9"/>
    <w:rsid w:val="00ED0EF8"/>
    <w:rsid w:val="00ED2ED3"/>
    <w:rsid w:val="00ED4146"/>
    <w:rsid w:val="00ED7279"/>
    <w:rsid w:val="00ED7A5F"/>
    <w:rsid w:val="00EE26B9"/>
    <w:rsid w:val="00EE296B"/>
    <w:rsid w:val="00EE3274"/>
    <w:rsid w:val="00EE393F"/>
    <w:rsid w:val="00EE4A30"/>
    <w:rsid w:val="00EE63A9"/>
    <w:rsid w:val="00EF234B"/>
    <w:rsid w:val="00EF3115"/>
    <w:rsid w:val="00EF44F5"/>
    <w:rsid w:val="00EF5071"/>
    <w:rsid w:val="00F016E1"/>
    <w:rsid w:val="00F0199D"/>
    <w:rsid w:val="00F01DE5"/>
    <w:rsid w:val="00F05E97"/>
    <w:rsid w:val="00F06617"/>
    <w:rsid w:val="00F06B03"/>
    <w:rsid w:val="00F06DAC"/>
    <w:rsid w:val="00F10A8D"/>
    <w:rsid w:val="00F123E4"/>
    <w:rsid w:val="00F138F2"/>
    <w:rsid w:val="00F1697F"/>
    <w:rsid w:val="00F16AA9"/>
    <w:rsid w:val="00F173C2"/>
    <w:rsid w:val="00F17D0D"/>
    <w:rsid w:val="00F21281"/>
    <w:rsid w:val="00F22B83"/>
    <w:rsid w:val="00F22DC6"/>
    <w:rsid w:val="00F26261"/>
    <w:rsid w:val="00F3189E"/>
    <w:rsid w:val="00F327F2"/>
    <w:rsid w:val="00F3360A"/>
    <w:rsid w:val="00F33811"/>
    <w:rsid w:val="00F33E18"/>
    <w:rsid w:val="00F34D51"/>
    <w:rsid w:val="00F36233"/>
    <w:rsid w:val="00F367DA"/>
    <w:rsid w:val="00F36B58"/>
    <w:rsid w:val="00F3700C"/>
    <w:rsid w:val="00F415F5"/>
    <w:rsid w:val="00F430E3"/>
    <w:rsid w:val="00F4457C"/>
    <w:rsid w:val="00F44EC5"/>
    <w:rsid w:val="00F44F26"/>
    <w:rsid w:val="00F54B41"/>
    <w:rsid w:val="00F54B76"/>
    <w:rsid w:val="00F55532"/>
    <w:rsid w:val="00F579E8"/>
    <w:rsid w:val="00F63B96"/>
    <w:rsid w:val="00F660BF"/>
    <w:rsid w:val="00F70694"/>
    <w:rsid w:val="00F7216D"/>
    <w:rsid w:val="00F727AF"/>
    <w:rsid w:val="00F72E4B"/>
    <w:rsid w:val="00F75594"/>
    <w:rsid w:val="00F777AD"/>
    <w:rsid w:val="00F8488C"/>
    <w:rsid w:val="00F853DC"/>
    <w:rsid w:val="00F85CA0"/>
    <w:rsid w:val="00F90FE9"/>
    <w:rsid w:val="00F94792"/>
    <w:rsid w:val="00F94E3B"/>
    <w:rsid w:val="00F97504"/>
    <w:rsid w:val="00FA01FB"/>
    <w:rsid w:val="00FA107B"/>
    <w:rsid w:val="00FA18FF"/>
    <w:rsid w:val="00FA1A3A"/>
    <w:rsid w:val="00FA2657"/>
    <w:rsid w:val="00FA3B86"/>
    <w:rsid w:val="00FA40AA"/>
    <w:rsid w:val="00FB1A61"/>
    <w:rsid w:val="00FB1D6D"/>
    <w:rsid w:val="00FB2BDA"/>
    <w:rsid w:val="00FB3251"/>
    <w:rsid w:val="00FB5ABA"/>
    <w:rsid w:val="00FB5AEB"/>
    <w:rsid w:val="00FB7C3E"/>
    <w:rsid w:val="00FB7F52"/>
    <w:rsid w:val="00FC0863"/>
    <w:rsid w:val="00FC4595"/>
    <w:rsid w:val="00FC53A0"/>
    <w:rsid w:val="00FD01D0"/>
    <w:rsid w:val="00FD19DE"/>
    <w:rsid w:val="00FD1B1D"/>
    <w:rsid w:val="00FD1B85"/>
    <w:rsid w:val="00FD29B6"/>
    <w:rsid w:val="00FD41F3"/>
    <w:rsid w:val="00FD477F"/>
    <w:rsid w:val="00FD52C4"/>
    <w:rsid w:val="00FD77E2"/>
    <w:rsid w:val="00FE6390"/>
    <w:rsid w:val="00FE6798"/>
    <w:rsid w:val="00FE691F"/>
    <w:rsid w:val="00FE72EF"/>
    <w:rsid w:val="00FE72FD"/>
    <w:rsid w:val="00FF4262"/>
    <w:rsid w:val="00FF6865"/>
    <w:rsid w:val="00FF6CD7"/>
    <w:rsid w:val="00FF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7CF0A4"/>
  <w15:docId w15:val="{6D63959E-7593-48A0-BE02-6A54A26E5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4E5053" w:themeColor="text1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0BA"/>
    <w:pPr>
      <w:spacing w:before="120" w:after="120"/>
    </w:pPr>
    <w:rPr>
      <w:lang w:val="en-GB"/>
    </w:rPr>
  </w:style>
  <w:style w:type="paragraph" w:styleId="Heading1">
    <w:name w:val="heading 1"/>
    <w:aliases w:val="Char Char Char Char Char Char Char"/>
    <w:basedOn w:val="Normal"/>
    <w:next w:val="Normal"/>
    <w:link w:val="Heading1Char"/>
    <w:uiPriority w:val="9"/>
    <w:qFormat/>
    <w:rsid w:val="00E01308"/>
    <w:pPr>
      <w:keepNext/>
      <w:keepLines/>
      <w:pageBreakBefore/>
      <w:numPr>
        <w:numId w:val="3"/>
      </w:numPr>
      <w:pBdr>
        <w:bottom w:val="single" w:sz="4" w:space="1" w:color="4E5053" w:themeColor="text1"/>
      </w:pBdr>
      <w:spacing w:after="240" w:line="240" w:lineRule="auto"/>
      <w:ind w:left="431" w:hanging="431"/>
      <w:jc w:val="left"/>
      <w:outlineLvl w:val="0"/>
    </w:pPr>
    <w:rPr>
      <w:rFonts w:ascii="Calibri" w:eastAsiaTheme="majorEastAsia" w:hAnsi="Calibri" w:cstheme="majorBidi"/>
      <w:b/>
      <w:bCs/>
      <w:sz w:val="48"/>
      <w:szCs w:val="28"/>
    </w:rPr>
  </w:style>
  <w:style w:type="paragraph" w:styleId="Heading2">
    <w:name w:val="heading 2"/>
    <w:aliases w:val="Char,X.X Sub heading, Char"/>
    <w:basedOn w:val="Normal"/>
    <w:next w:val="Normal"/>
    <w:link w:val="Heading2Char"/>
    <w:uiPriority w:val="9"/>
    <w:unhideWhenUsed/>
    <w:qFormat/>
    <w:rsid w:val="00793BCC"/>
    <w:pPr>
      <w:keepNext/>
      <w:keepLines/>
      <w:numPr>
        <w:ilvl w:val="1"/>
        <w:numId w:val="3"/>
      </w:numPr>
      <w:spacing w:before="200" w:line="240" w:lineRule="auto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aliases w:val="X.X.X Sub sub heading"/>
    <w:basedOn w:val="Normal"/>
    <w:next w:val="Normal"/>
    <w:link w:val="Heading3Char"/>
    <w:uiPriority w:val="9"/>
    <w:unhideWhenUsed/>
    <w:qFormat/>
    <w:rsid w:val="00793BCC"/>
    <w:pPr>
      <w:keepNext/>
      <w:keepLines/>
      <w:numPr>
        <w:ilvl w:val="2"/>
        <w:numId w:val="3"/>
      </w:numPr>
      <w:spacing w:before="200"/>
      <w:outlineLvl w:val="2"/>
    </w:pPr>
    <w:rPr>
      <w:rFonts w:ascii="Calibri" w:eastAsiaTheme="majorEastAsia" w:hAnsi="Calibr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93BCC"/>
    <w:pPr>
      <w:keepNext/>
      <w:keepLines/>
      <w:numPr>
        <w:ilvl w:val="3"/>
        <w:numId w:val="3"/>
      </w:numPr>
      <w:spacing w:before="20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C10BA"/>
    <w:pPr>
      <w:keepNext/>
      <w:keepLines/>
      <w:numPr>
        <w:ilvl w:val="4"/>
        <w:numId w:val="3"/>
      </w:numPr>
      <w:spacing w:before="200"/>
      <w:outlineLvl w:val="4"/>
    </w:pPr>
    <w:rPr>
      <w:rFonts w:ascii="Calibri" w:eastAsiaTheme="majorEastAsia" w:hAnsi="Calibri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C10BA"/>
    <w:pPr>
      <w:keepNext/>
      <w:keepLines/>
      <w:numPr>
        <w:ilvl w:val="5"/>
        <w:numId w:val="3"/>
      </w:numPr>
      <w:spacing w:before="200"/>
      <w:outlineLvl w:val="5"/>
    </w:pPr>
    <w:rPr>
      <w:rFonts w:ascii="Calibri" w:eastAsiaTheme="majorEastAsia" w:hAnsi="Calibri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C10BA"/>
    <w:pPr>
      <w:keepNext/>
      <w:keepLines/>
      <w:numPr>
        <w:ilvl w:val="6"/>
        <w:numId w:val="3"/>
      </w:numPr>
      <w:spacing w:before="200"/>
      <w:outlineLvl w:val="6"/>
    </w:pPr>
    <w:rPr>
      <w:rFonts w:ascii="Calibri" w:eastAsiaTheme="majorEastAsia" w:hAnsi="Calibr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C10BA"/>
    <w:pPr>
      <w:keepNext/>
      <w:keepLines/>
      <w:numPr>
        <w:ilvl w:val="7"/>
        <w:numId w:val="3"/>
      </w:numPr>
      <w:spacing w:before="200"/>
      <w:outlineLvl w:val="7"/>
    </w:pPr>
    <w:rPr>
      <w:rFonts w:ascii="Calibri" w:eastAsiaTheme="majorEastAsia" w:hAnsi="Calibr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C10BA"/>
    <w:pPr>
      <w:keepNext/>
      <w:keepLines/>
      <w:numPr>
        <w:ilvl w:val="8"/>
        <w:numId w:val="3"/>
      </w:numPr>
      <w:spacing w:before="200"/>
      <w:outlineLvl w:val="8"/>
    </w:pPr>
    <w:rPr>
      <w:rFonts w:ascii="Calibri" w:eastAsiaTheme="majorEastAsia" w:hAnsi="Calibri" w:cstheme="majorBidi"/>
      <w:i/>
      <w:iCs/>
      <w:color w:val="4E5053" w:themeColor="text2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r Char Char Char Char Char Char Char"/>
    <w:basedOn w:val="DefaultParagraphFont"/>
    <w:link w:val="Heading1"/>
    <w:uiPriority w:val="9"/>
    <w:rsid w:val="00E01308"/>
    <w:rPr>
      <w:rFonts w:ascii="Calibri" w:eastAsiaTheme="majorEastAsia" w:hAnsi="Calibri" w:cstheme="majorBidi"/>
      <w:b/>
      <w:bCs/>
      <w:sz w:val="48"/>
      <w:szCs w:val="28"/>
    </w:rPr>
  </w:style>
  <w:style w:type="character" w:customStyle="1" w:styleId="Heading2Char">
    <w:name w:val="Heading 2 Char"/>
    <w:aliases w:val="Char Char,X.X Sub heading Char, Char Char"/>
    <w:basedOn w:val="DefaultParagraphFont"/>
    <w:link w:val="Heading2"/>
    <w:uiPriority w:val="9"/>
    <w:rsid w:val="00793BCC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aliases w:val="X.X.X Sub sub heading Char"/>
    <w:basedOn w:val="DefaultParagraphFont"/>
    <w:link w:val="Heading3"/>
    <w:uiPriority w:val="9"/>
    <w:rsid w:val="00793BCC"/>
    <w:rPr>
      <w:rFonts w:ascii="Calibri" w:eastAsiaTheme="majorEastAsia" w:hAnsi="Calibr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93BCC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8C10BA"/>
    <w:rPr>
      <w:rFonts w:ascii="Calibri" w:eastAsiaTheme="majorEastAsia" w:hAnsi="Calibri" w:cstheme="majorBidi"/>
      <w:i/>
    </w:rPr>
  </w:style>
  <w:style w:type="character" w:customStyle="1" w:styleId="Heading6Char">
    <w:name w:val="Heading 6 Char"/>
    <w:basedOn w:val="DefaultParagraphFont"/>
    <w:link w:val="Heading6"/>
    <w:uiPriority w:val="9"/>
    <w:rsid w:val="008C10BA"/>
    <w:rPr>
      <w:rFonts w:ascii="Calibri" w:eastAsiaTheme="majorEastAsia" w:hAnsi="Calibri" w:cstheme="majorBidi"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10BA"/>
    <w:rPr>
      <w:rFonts w:ascii="Calibri" w:eastAsiaTheme="majorEastAsia" w:hAnsi="Calibr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8C10BA"/>
    <w:rPr>
      <w:rFonts w:ascii="Calibri" w:eastAsiaTheme="majorEastAsia" w:hAnsi="Calibr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10BA"/>
    <w:rPr>
      <w:rFonts w:ascii="Calibri" w:eastAsiaTheme="majorEastAsia" w:hAnsi="Calibri" w:cstheme="majorBidi"/>
      <w:i/>
      <w:iCs/>
      <w:color w:val="4E5053" w:themeColor="text2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7960C7"/>
    <w:pPr>
      <w:keepNext/>
      <w:spacing w:before="0" w:after="0" w:line="240" w:lineRule="auto"/>
    </w:pPr>
    <w:rPr>
      <w:b/>
      <w:bCs/>
    </w:rPr>
  </w:style>
  <w:style w:type="paragraph" w:styleId="Title">
    <w:name w:val="Title"/>
    <w:basedOn w:val="Normal"/>
    <w:next w:val="Normal"/>
    <w:link w:val="TitleChar"/>
    <w:uiPriority w:val="10"/>
    <w:rsid w:val="00A83EDE"/>
    <w:pPr>
      <w:pBdr>
        <w:bottom w:val="single" w:sz="8" w:space="4" w:color="68B937"/>
      </w:pBdr>
      <w:spacing w:after="300" w:line="240" w:lineRule="auto"/>
      <w:contextualSpacing/>
    </w:pPr>
    <w:rPr>
      <w:rFonts w:ascii="Calibri" w:eastAsiaTheme="majorEastAsia" w:hAnsi="Calibri" w:cstheme="majorBidi"/>
      <w:b/>
      <w:color w:val="EF7F04" w:themeColor="accent4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3EDE"/>
    <w:rPr>
      <w:rFonts w:ascii="Calibri" w:eastAsiaTheme="majorEastAsia" w:hAnsi="Calibri" w:cstheme="majorBidi"/>
      <w:b/>
      <w:color w:val="EF7F04" w:themeColor="accent4"/>
      <w:spacing w:val="5"/>
      <w:kern w:val="28"/>
      <w:sz w:val="48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0E5B6C"/>
    <w:pPr>
      <w:numPr>
        <w:ilvl w:val="1"/>
      </w:numPr>
    </w:pPr>
    <w:rPr>
      <w:rFonts w:ascii="Calibri" w:eastAsiaTheme="majorEastAsia" w:hAnsi="Calibri" w:cstheme="majorBidi"/>
      <w:i/>
      <w:iCs/>
      <w:color w:val="auto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E5B6C"/>
    <w:rPr>
      <w:rFonts w:ascii="Calibri" w:eastAsiaTheme="majorEastAsia" w:hAnsi="Calibri" w:cstheme="majorBidi"/>
      <w:i/>
      <w:iCs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E5018E"/>
    <w:rPr>
      <w:b/>
      <w:bCs/>
    </w:rPr>
  </w:style>
  <w:style w:type="character" w:styleId="Emphasis">
    <w:name w:val="Emphasis"/>
    <w:basedOn w:val="DefaultParagraphFont"/>
    <w:uiPriority w:val="20"/>
    <w:qFormat/>
    <w:rsid w:val="000E5B6C"/>
    <w:rPr>
      <w:rFonts w:ascii="Calibri" w:hAnsi="Calibri"/>
      <w:i/>
      <w:iCs/>
      <w:color w:val="auto"/>
      <w:sz w:val="22"/>
    </w:rPr>
  </w:style>
  <w:style w:type="paragraph" w:styleId="NoSpacing">
    <w:name w:val="No Spacing"/>
    <w:link w:val="NoSpacingChar"/>
    <w:uiPriority w:val="1"/>
    <w:rsid w:val="000E5B6C"/>
    <w:pPr>
      <w:spacing w:after="0" w:line="240" w:lineRule="auto"/>
    </w:pPr>
  </w:style>
  <w:style w:type="paragraph" w:styleId="ListParagraph">
    <w:name w:val="List Paragraph"/>
    <w:aliases w:val="Bullet1,Bullet 1,Bullet List,Section 5,List Paragraph CCT minutes"/>
    <w:basedOn w:val="Normal"/>
    <w:link w:val="ListParagraphChar"/>
    <w:uiPriority w:val="34"/>
    <w:qFormat/>
    <w:rsid w:val="00AB00DC"/>
    <w:pPr>
      <w:numPr>
        <w:numId w:val="7"/>
      </w:numPr>
      <w:ind w:left="686" w:hanging="326"/>
    </w:pPr>
    <w:rPr>
      <w:rFonts w:eastAsiaTheme="majorEastAsia"/>
    </w:rPr>
  </w:style>
  <w:style w:type="paragraph" w:styleId="Quote">
    <w:name w:val="Quote"/>
    <w:basedOn w:val="Normal"/>
    <w:next w:val="Normal"/>
    <w:link w:val="QuoteChar"/>
    <w:uiPriority w:val="29"/>
    <w:rsid w:val="000E5B6C"/>
    <w:rPr>
      <w:i/>
      <w:iCs/>
      <w:color w:val="EF7F04"/>
    </w:rPr>
  </w:style>
  <w:style w:type="character" w:customStyle="1" w:styleId="QuoteChar">
    <w:name w:val="Quote Char"/>
    <w:basedOn w:val="DefaultParagraphFont"/>
    <w:link w:val="Quote"/>
    <w:uiPriority w:val="29"/>
    <w:rsid w:val="000E5B6C"/>
    <w:rPr>
      <w:i/>
      <w:iCs/>
      <w:color w:val="EF7F04"/>
    </w:rPr>
  </w:style>
  <w:style w:type="paragraph" w:styleId="IntenseQuote">
    <w:name w:val="Intense Quote"/>
    <w:basedOn w:val="Normal"/>
    <w:next w:val="Normal"/>
    <w:link w:val="IntenseQuoteChar"/>
    <w:uiPriority w:val="30"/>
    <w:rsid w:val="000E5B6C"/>
    <w:pPr>
      <w:pBdr>
        <w:bottom w:val="single" w:sz="4" w:space="4" w:color="68B937" w:themeColor="accent1"/>
      </w:pBdr>
      <w:spacing w:before="200" w:after="280"/>
      <w:ind w:left="936" w:right="936"/>
    </w:pPr>
    <w:rPr>
      <w:b/>
      <w:bCs/>
      <w:i/>
      <w:iCs/>
      <w:color w:val="EF7F0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5B6C"/>
    <w:rPr>
      <w:b/>
      <w:bCs/>
      <w:i/>
      <w:iCs/>
      <w:color w:val="EF7F04"/>
    </w:rPr>
  </w:style>
  <w:style w:type="character" w:styleId="SubtleEmphasis">
    <w:name w:val="Subtle Emphasis"/>
    <w:basedOn w:val="DefaultParagraphFont"/>
    <w:uiPriority w:val="19"/>
    <w:rsid w:val="006562CA"/>
    <w:rPr>
      <w:rFonts w:ascii="Calibri" w:hAnsi="Calibri"/>
      <w:i/>
      <w:iCs/>
      <w:color w:val="4E5053"/>
    </w:rPr>
  </w:style>
  <w:style w:type="character" w:styleId="IntenseEmphasis">
    <w:name w:val="Intense Emphasis"/>
    <w:basedOn w:val="DefaultParagraphFont"/>
    <w:uiPriority w:val="21"/>
    <w:rsid w:val="000E5B6C"/>
    <w:rPr>
      <w:rFonts w:asciiTheme="minorHAnsi" w:hAnsiTheme="minorHAnsi"/>
      <w:b/>
      <w:bCs/>
      <w:i/>
      <w:iCs/>
      <w:color w:val="EF7F04" w:themeColor="accent4"/>
      <w:sz w:val="22"/>
    </w:rPr>
  </w:style>
  <w:style w:type="character" w:styleId="SubtleReference">
    <w:name w:val="Subtle Reference"/>
    <w:basedOn w:val="DefaultParagraphFont"/>
    <w:uiPriority w:val="31"/>
    <w:rsid w:val="008323B2"/>
    <w:rPr>
      <w:rFonts w:ascii="Calibri" w:hAnsi="Calibri"/>
      <w:smallCaps/>
      <w:color w:val="E52126"/>
      <w:u w:val="single"/>
    </w:rPr>
  </w:style>
  <w:style w:type="character" w:styleId="IntenseReference">
    <w:name w:val="Intense Reference"/>
    <w:basedOn w:val="DefaultParagraphFont"/>
    <w:uiPriority w:val="32"/>
    <w:rsid w:val="008323B2"/>
    <w:rPr>
      <w:rFonts w:ascii="Calibri" w:hAnsi="Calibri"/>
      <w:b/>
      <w:bCs/>
      <w:smallCaps/>
      <w:color w:val="E52126"/>
      <w:spacing w:val="5"/>
      <w:u w:val="single"/>
    </w:rPr>
  </w:style>
  <w:style w:type="character" w:styleId="BookTitle">
    <w:name w:val="Book Title"/>
    <w:basedOn w:val="DefaultParagraphFont"/>
    <w:uiPriority w:val="33"/>
    <w:rsid w:val="008323B2"/>
    <w:rPr>
      <w:rFonts w:ascii="Calibri" w:hAnsi="Calibri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D13CD"/>
    <w:pPr>
      <w:pageBreakBefore w:val="0"/>
      <w:numPr>
        <w:numId w:val="0"/>
      </w:numPr>
      <w:spacing w:before="480" w:after="960"/>
      <w:outlineLvl w:val="9"/>
    </w:pPr>
    <w:rPr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1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18E"/>
    <w:rPr>
      <w:rFonts w:ascii="Tahoma" w:hAnsi="Tahoma" w:cs="Tahoma"/>
      <w:sz w:val="16"/>
      <w:szCs w:val="16"/>
    </w:rPr>
  </w:style>
  <w:style w:type="paragraph" w:customStyle="1" w:styleId="Coverproposalcode">
    <w:name w:val="Cover proposal code"/>
    <w:basedOn w:val="Normal"/>
    <w:uiPriority w:val="99"/>
    <w:rsid w:val="00611AE1"/>
    <w:pPr>
      <w:tabs>
        <w:tab w:val="num" w:pos="284"/>
      </w:tabs>
      <w:spacing w:before="60" w:after="60" w:line="240" w:lineRule="auto"/>
      <w:ind w:left="290" w:right="-5608" w:hanging="6"/>
    </w:pPr>
    <w:rPr>
      <w:rFonts w:ascii="Calibri" w:eastAsia="Times New Roman" w:hAnsi="Calibri" w:cs="Calibri"/>
      <w:b/>
      <w:bCs/>
      <w:color w:val="FFFFFF"/>
      <w:sz w:val="30"/>
      <w:szCs w:val="3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4D037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376"/>
    <w:rPr>
      <w:color w:val="4E5053"/>
    </w:rPr>
  </w:style>
  <w:style w:type="paragraph" w:styleId="Footer">
    <w:name w:val="footer"/>
    <w:basedOn w:val="Normal"/>
    <w:link w:val="FooterChar"/>
    <w:unhideWhenUsed/>
    <w:rsid w:val="00611AE1"/>
    <w:pPr>
      <w:tabs>
        <w:tab w:val="center" w:pos="4680"/>
        <w:tab w:val="right" w:pos="9360"/>
      </w:tabs>
      <w:spacing w:line="240" w:lineRule="auto"/>
    </w:pPr>
    <w:rPr>
      <w:rFonts w:ascii="Calibri" w:hAnsi="Calibri"/>
      <w:sz w:val="18"/>
    </w:rPr>
  </w:style>
  <w:style w:type="character" w:customStyle="1" w:styleId="FooterChar">
    <w:name w:val="Footer Char"/>
    <w:basedOn w:val="DefaultParagraphFont"/>
    <w:link w:val="Footer"/>
    <w:rsid w:val="00611AE1"/>
    <w:rPr>
      <w:rFonts w:ascii="Calibri" w:hAnsi="Calibri"/>
      <w:sz w:val="18"/>
    </w:rPr>
  </w:style>
  <w:style w:type="paragraph" w:styleId="TOC1">
    <w:name w:val="toc 1"/>
    <w:basedOn w:val="Normal"/>
    <w:next w:val="Normal"/>
    <w:autoRedefine/>
    <w:uiPriority w:val="39"/>
    <w:unhideWhenUsed/>
    <w:rsid w:val="003A6528"/>
    <w:pPr>
      <w:tabs>
        <w:tab w:val="left" w:pos="440"/>
        <w:tab w:val="right" w:leader="dot" w:pos="9072"/>
      </w:tabs>
      <w:spacing w:before="0" w:after="0" w:line="240" w:lineRule="auto"/>
    </w:pPr>
    <w:rPr>
      <w:rFonts w:ascii="Calibri" w:hAnsi="Calibri"/>
    </w:rPr>
  </w:style>
  <w:style w:type="paragraph" w:styleId="TOC2">
    <w:name w:val="toc 2"/>
    <w:basedOn w:val="Normal"/>
    <w:next w:val="Normal"/>
    <w:autoRedefine/>
    <w:uiPriority w:val="39"/>
    <w:unhideWhenUsed/>
    <w:rsid w:val="00FB3251"/>
    <w:pPr>
      <w:tabs>
        <w:tab w:val="right" w:leader="dot" w:pos="9072"/>
      </w:tabs>
      <w:spacing w:before="0" w:after="0" w:line="240" w:lineRule="auto"/>
      <w:ind w:left="1134" w:hanging="709"/>
    </w:pPr>
    <w:rPr>
      <w:rFonts w:ascii="Calibri" w:hAnsi="Calibri"/>
    </w:rPr>
  </w:style>
  <w:style w:type="paragraph" w:styleId="TOC3">
    <w:name w:val="toc 3"/>
    <w:basedOn w:val="Normal"/>
    <w:next w:val="Normal"/>
    <w:autoRedefine/>
    <w:uiPriority w:val="39"/>
    <w:unhideWhenUsed/>
    <w:rsid w:val="00FB3251"/>
    <w:pPr>
      <w:tabs>
        <w:tab w:val="left" w:pos="1985"/>
        <w:tab w:val="right" w:leader="dot" w:pos="9072"/>
      </w:tabs>
      <w:spacing w:before="0" w:after="0" w:line="240" w:lineRule="auto"/>
      <w:ind w:left="1985" w:hanging="851"/>
    </w:pPr>
    <w:rPr>
      <w:rFonts w:ascii="Calibri" w:hAnsi="Calibri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A6528"/>
    <w:pPr>
      <w:spacing w:before="0" w:after="0" w:line="240" w:lineRule="auto"/>
      <w:ind w:left="658"/>
    </w:pPr>
    <w:rPr>
      <w:rFonts w:ascii="Calibri" w:hAnsi="Calibri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470434"/>
    <w:pPr>
      <w:spacing w:after="100"/>
      <w:ind w:left="880"/>
    </w:pPr>
    <w:rPr>
      <w:rFonts w:ascii="Calibri" w:hAnsi="Calibri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470434"/>
    <w:pPr>
      <w:spacing w:after="100"/>
      <w:ind w:left="1100"/>
    </w:pPr>
  </w:style>
  <w:style w:type="table" w:styleId="TableGrid">
    <w:name w:val="Table Grid"/>
    <w:basedOn w:val="TableNormal"/>
    <w:uiPriority w:val="59"/>
    <w:rsid w:val="00B35375"/>
    <w:pPr>
      <w:spacing w:before="120" w:after="120" w:line="240" w:lineRule="auto"/>
      <w:jc w:val="left"/>
    </w:pPr>
    <w:tblPr>
      <w:tblBorders>
        <w:top w:val="single" w:sz="4" w:space="0" w:color="4E5053"/>
        <w:left w:val="single" w:sz="4" w:space="0" w:color="4E5053"/>
        <w:bottom w:val="single" w:sz="4" w:space="0" w:color="4E5053"/>
        <w:right w:val="single" w:sz="4" w:space="0" w:color="4E5053"/>
        <w:insideH w:val="single" w:sz="4" w:space="0" w:color="4E5053"/>
        <w:insideV w:val="single" w:sz="4" w:space="0" w:color="4E5053"/>
      </w:tblBorders>
    </w:tblPr>
    <w:tcPr>
      <w:shd w:val="clear" w:color="auto" w:fill="auto"/>
    </w:tcPr>
  </w:style>
  <w:style w:type="table" w:styleId="MediumShading2-Accent1">
    <w:name w:val="Medium Shading 2 Accent 1"/>
    <w:basedOn w:val="TableNormal"/>
    <w:uiPriority w:val="64"/>
    <w:rsid w:val="00E7260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8B93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8B93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8B93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Shading-Accent1">
    <w:name w:val="Light Shading Accent 1"/>
    <w:basedOn w:val="TableNormal"/>
    <w:uiPriority w:val="60"/>
    <w:rsid w:val="00576C38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68B937" w:themeColor="accent1"/>
        <w:left w:val="single" w:sz="4" w:space="0" w:color="68B937" w:themeColor="accent1"/>
        <w:bottom w:val="single" w:sz="4" w:space="0" w:color="68B937" w:themeColor="accent1"/>
        <w:right w:val="single" w:sz="4" w:space="0" w:color="68B937" w:themeColor="accent1"/>
        <w:insideH w:val="single" w:sz="4" w:space="0" w:color="68B937" w:themeColor="accent1"/>
      </w:tblBorders>
    </w:tblPr>
    <w:tcPr>
      <w:shd w:val="clear" w:color="auto" w:fill="auto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inorHAnsi" w:hAnsiTheme="minorHAnsi"/>
        <w:b/>
        <w:bCs/>
        <w:color w:val="FFFFFF" w:themeColor="background1"/>
        <w:sz w:val="22"/>
      </w:rPr>
      <w:tblPr/>
      <w:tcPr>
        <w:tcBorders>
          <w:top w:val="nil"/>
          <w:left w:val="single" w:sz="4" w:space="0" w:color="68B937" w:themeColor="accent1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8B93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8B937" w:themeColor="accent1"/>
          <w:left w:val="nil"/>
          <w:bottom w:val="single" w:sz="8" w:space="0" w:color="68B937" w:themeColor="accent1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table" w:styleId="LightShading-Accent2">
    <w:name w:val="Light Shading Accent 2"/>
    <w:basedOn w:val="TableNormal"/>
    <w:uiPriority w:val="60"/>
    <w:rsid w:val="00576C38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00A6CB" w:themeColor="accent2"/>
        <w:left w:val="single" w:sz="4" w:space="0" w:color="00A6CB" w:themeColor="accent2"/>
        <w:bottom w:val="single" w:sz="4" w:space="0" w:color="00A6CB" w:themeColor="accent2"/>
        <w:right w:val="single" w:sz="4" w:space="0" w:color="00A6CB" w:themeColor="accent2"/>
        <w:insideH w:val="single" w:sz="4" w:space="0" w:color="00A6CB" w:themeColor="accen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shd w:val="clear" w:color="auto" w:fill="00A6C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6CB" w:themeColor="accent2"/>
          <w:left w:val="nil"/>
          <w:bottom w:val="single" w:sz="8" w:space="0" w:color="00A6CB" w:themeColor="accent2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table" w:styleId="LightShading-Accent3">
    <w:name w:val="Light Shading Accent 3"/>
    <w:basedOn w:val="TableNormal"/>
    <w:uiPriority w:val="60"/>
    <w:rsid w:val="00576C38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003569" w:themeColor="accent3"/>
        <w:left w:val="single" w:sz="4" w:space="0" w:color="003569" w:themeColor="accent3"/>
        <w:bottom w:val="single" w:sz="4" w:space="0" w:color="003569" w:themeColor="accent3"/>
        <w:right w:val="single" w:sz="4" w:space="0" w:color="003569" w:themeColor="accent3"/>
        <w:insideH w:val="single" w:sz="4" w:space="0" w:color="003569" w:themeColor="accent3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shd w:val="clear" w:color="auto" w:fill="00356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569" w:themeColor="accent3"/>
          <w:left w:val="nil"/>
          <w:bottom w:val="single" w:sz="8" w:space="0" w:color="003569" w:themeColor="accent3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table" w:styleId="LightShading-Accent4">
    <w:name w:val="Light Shading Accent 4"/>
    <w:basedOn w:val="TableNormal"/>
    <w:uiPriority w:val="60"/>
    <w:rsid w:val="00576C38"/>
    <w:pPr>
      <w:spacing w:before="120" w:after="120" w:line="240" w:lineRule="auto"/>
      <w:jc w:val="left"/>
    </w:pPr>
    <w:rPr>
      <w:color w:val="003569"/>
    </w:rPr>
    <w:tblPr>
      <w:tblStyleRowBandSize w:val="1"/>
      <w:tblStyleColBandSize w:val="1"/>
      <w:tblBorders>
        <w:top w:val="single" w:sz="4" w:space="0" w:color="EF7F04" w:themeColor="accent4"/>
        <w:left w:val="single" w:sz="4" w:space="0" w:color="EF7F04" w:themeColor="accent4"/>
        <w:bottom w:val="single" w:sz="4" w:space="0" w:color="EF7F04" w:themeColor="accent4"/>
        <w:right w:val="single" w:sz="4" w:space="0" w:color="EF7F04" w:themeColor="accent4"/>
        <w:insideH w:val="single" w:sz="4" w:space="0" w:color="EF7F04" w:themeColor="accent4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shd w:val="clear" w:color="auto" w:fill="EF7F0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7F04" w:themeColor="accent4"/>
          <w:left w:val="nil"/>
          <w:bottom w:val="single" w:sz="8" w:space="0" w:color="EF7F04" w:themeColor="accent4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</w:style>
  <w:style w:type="table" w:styleId="LightShading-Accent5">
    <w:name w:val="Light Shading Accent 5"/>
    <w:basedOn w:val="TableNormal"/>
    <w:uiPriority w:val="60"/>
    <w:rsid w:val="00576C38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003569" w:themeColor="accent3"/>
        <w:left w:val="single" w:sz="4" w:space="0" w:color="003569" w:themeColor="accent3"/>
        <w:bottom w:val="single" w:sz="4" w:space="0" w:color="003569" w:themeColor="accent3"/>
        <w:right w:val="single" w:sz="4" w:space="0" w:color="003569" w:themeColor="accent3"/>
        <w:insideH w:val="single" w:sz="4" w:space="0" w:color="003569" w:themeColor="accent3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shd w:val="clear" w:color="auto" w:fill="4E505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380" w:themeColor="accent5"/>
          <w:left w:val="nil"/>
          <w:bottom w:val="single" w:sz="8" w:space="0" w:color="008380" w:themeColor="accent5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table" w:styleId="LightShading-Accent6">
    <w:name w:val="Light Shading Accent 6"/>
    <w:basedOn w:val="TableNormal"/>
    <w:uiPriority w:val="60"/>
    <w:rsid w:val="00576C38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FFBB2D" w:themeColor="accent6"/>
        <w:left w:val="single" w:sz="4" w:space="0" w:color="FFBB2D" w:themeColor="accent6"/>
        <w:bottom w:val="single" w:sz="4" w:space="0" w:color="FFBB2D" w:themeColor="accent6"/>
        <w:right w:val="single" w:sz="4" w:space="0" w:color="FFBB2D" w:themeColor="accent6"/>
        <w:insideH w:val="single" w:sz="4" w:space="0" w:color="FFBB2D" w:themeColor="accent6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shd w:val="clear" w:color="auto" w:fill="FFB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BB2D" w:themeColor="accent6"/>
          <w:left w:val="nil"/>
          <w:bottom w:val="single" w:sz="8" w:space="0" w:color="FFBB2D" w:themeColor="accent6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table" w:styleId="LightList">
    <w:name w:val="Light List"/>
    <w:basedOn w:val="TableNormal"/>
    <w:uiPriority w:val="61"/>
    <w:rsid w:val="00A97A46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4E5053" w:themeColor="text1"/>
        <w:left w:val="single" w:sz="4" w:space="0" w:color="4E5053" w:themeColor="text1"/>
        <w:bottom w:val="single" w:sz="4" w:space="0" w:color="4E5053" w:themeColor="text1"/>
        <w:right w:val="single" w:sz="4" w:space="0" w:color="4E5053" w:themeColor="text1"/>
        <w:insideH w:val="single" w:sz="4" w:space="0" w:color="4E5053" w:themeColor="text1"/>
        <w:insideV w:val="single" w:sz="4" w:space="0" w:color="4E5053" w:themeColor="text1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insideH w:val="single" w:sz="4" w:space="0" w:color="FFFFFF" w:themeColor="background2"/>
          <w:insideV w:val="single" w:sz="4" w:space="0" w:color="FFFFFF" w:themeColor="background2"/>
        </w:tcBorders>
        <w:shd w:val="clear" w:color="auto" w:fill="4E505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5053" w:themeColor="text1"/>
          <w:left w:val="single" w:sz="8" w:space="0" w:color="4E5053" w:themeColor="text1"/>
          <w:bottom w:val="single" w:sz="8" w:space="0" w:color="4E5053" w:themeColor="text1"/>
          <w:right w:val="single" w:sz="8" w:space="0" w:color="4E5053" w:themeColor="text1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4E5053" w:themeColor="text1"/>
          <w:left w:val="single" w:sz="8" w:space="0" w:color="4E5053" w:themeColor="text1"/>
          <w:bottom w:val="single" w:sz="8" w:space="0" w:color="4E5053" w:themeColor="text1"/>
          <w:right w:val="single" w:sz="8" w:space="0" w:color="4E5053" w:themeColor="text1"/>
        </w:tcBorders>
      </w:tcPr>
    </w:tblStylePr>
    <w:tblStylePr w:type="band1Horz">
      <w:tblPr/>
      <w:tcPr>
        <w:tcBorders>
          <w:top w:val="single" w:sz="8" w:space="0" w:color="4E5053" w:themeColor="text1"/>
          <w:left w:val="single" w:sz="8" w:space="0" w:color="4E5053" w:themeColor="text1"/>
          <w:bottom w:val="single" w:sz="8" w:space="0" w:color="4E5053" w:themeColor="text1"/>
          <w:right w:val="single" w:sz="8" w:space="0" w:color="4E5053" w:themeColor="text1"/>
        </w:tcBorders>
      </w:tcPr>
    </w:tblStylePr>
    <w:tblStylePr w:type="nwCell">
      <w:tblPr/>
      <w:tcPr>
        <w:tcBorders>
          <w:left w:val="single" w:sz="4" w:space="0" w:color="4E5053" w:themeColor="text1"/>
        </w:tcBorders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470434"/>
    <w:pPr>
      <w:spacing w:line="240" w:lineRule="auto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43DE9"/>
  </w:style>
  <w:style w:type="character" w:styleId="Hyperlink">
    <w:name w:val="Hyperlink"/>
    <w:basedOn w:val="DefaultParagraphFont"/>
    <w:uiPriority w:val="99"/>
    <w:unhideWhenUsed/>
    <w:rsid w:val="00516FE3"/>
    <w:rPr>
      <w:color w:val="00A6CB" w:themeColor="hyperlink"/>
      <w:u w:val="single"/>
    </w:rPr>
  </w:style>
  <w:style w:type="table" w:styleId="MediumGrid2">
    <w:name w:val="Medium Grid 2"/>
    <w:basedOn w:val="TableNormal"/>
    <w:uiPriority w:val="68"/>
    <w:rsid w:val="00E7260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E5053" w:themeColor="text1"/>
        <w:left w:val="single" w:sz="8" w:space="0" w:color="4E5053" w:themeColor="text1"/>
        <w:bottom w:val="single" w:sz="8" w:space="0" w:color="4E5053" w:themeColor="text1"/>
        <w:right w:val="single" w:sz="8" w:space="0" w:color="4E5053" w:themeColor="text1"/>
        <w:insideH w:val="single" w:sz="8" w:space="0" w:color="4E5053" w:themeColor="text1"/>
        <w:insideV w:val="single" w:sz="8" w:space="0" w:color="4E5053" w:themeColor="text1"/>
      </w:tblBorders>
    </w:tblPr>
    <w:tcPr>
      <w:shd w:val="clear" w:color="auto" w:fill="auto"/>
    </w:tcPr>
    <w:tblStylePr w:type="firstRow">
      <w:rPr>
        <w:b/>
        <w:bCs/>
        <w:color w:val="4E5053" w:themeColor="text1"/>
      </w:rPr>
      <w:tblPr/>
      <w:tcPr>
        <w:shd w:val="clear" w:color="auto" w:fill="EDEDEE" w:themeFill="text1" w:themeFillTint="19"/>
      </w:tcPr>
    </w:tblStylePr>
    <w:tblStylePr w:type="lastRow">
      <w:rPr>
        <w:b/>
        <w:bCs/>
        <w:color w:val="4E5053" w:themeColor="text1"/>
      </w:rPr>
      <w:tblPr/>
      <w:tcPr>
        <w:tcBorders>
          <w:top w:val="single" w:sz="12" w:space="0" w:color="4E505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4E505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4E505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BDD" w:themeFill="text1" w:themeFillTint="33"/>
      </w:tcPr>
    </w:tblStylePr>
    <w:tblStylePr w:type="band1Vert">
      <w:tblPr/>
      <w:tcPr>
        <w:shd w:val="clear" w:color="auto" w:fill="A5A7AA" w:themeFill="text1" w:themeFillTint="7F"/>
      </w:tcPr>
    </w:tblStylePr>
    <w:tblStylePr w:type="band1Horz">
      <w:tblPr/>
      <w:tcPr>
        <w:tcBorders>
          <w:insideH w:val="single" w:sz="6" w:space="0" w:color="4E5053" w:themeColor="text1"/>
          <w:insideV w:val="single" w:sz="6" w:space="0" w:color="4E5053" w:themeColor="text1"/>
        </w:tcBorders>
        <w:shd w:val="clear" w:color="auto" w:fill="A5A7AA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ghtList-Accent1">
    <w:name w:val="Light List Accent 1"/>
    <w:basedOn w:val="TableNormal"/>
    <w:uiPriority w:val="61"/>
    <w:rsid w:val="00576C38"/>
    <w:pPr>
      <w:spacing w:after="0" w:line="240" w:lineRule="auto"/>
      <w:jc w:val="left"/>
    </w:pPr>
    <w:tblPr>
      <w:tblStyleRowBandSize w:val="1"/>
      <w:tblStyleColBandSize w:val="1"/>
      <w:tblBorders>
        <w:top w:val="single" w:sz="4" w:space="0" w:color="68B937" w:themeColor="accent1"/>
        <w:left w:val="single" w:sz="4" w:space="0" w:color="68B937" w:themeColor="accent1"/>
        <w:bottom w:val="single" w:sz="4" w:space="0" w:color="68B937" w:themeColor="accent1"/>
        <w:right w:val="single" w:sz="4" w:space="0" w:color="68B937" w:themeColor="accent1"/>
        <w:insideH w:val="single" w:sz="4" w:space="0" w:color="68B937" w:themeColor="accent1"/>
        <w:insideV w:val="single" w:sz="4" w:space="0" w:color="68B937" w:themeColor="accent1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rPr>
        <w:tblHeader/>
      </w:trPr>
      <w:tcPr>
        <w:tcBorders>
          <w:top w:val="nil"/>
          <w:left w:val="single" w:sz="4" w:space="0" w:color="FFFFFF" w:themeColor="background2"/>
          <w:bottom w:val="nil"/>
          <w:right w:val="nil"/>
          <w:insideH w:val="single" w:sz="4" w:space="0" w:color="FFFFFF" w:themeColor="background2"/>
          <w:insideV w:val="single" w:sz="4" w:space="0" w:color="FFFFFF" w:themeColor="background2"/>
        </w:tcBorders>
        <w:shd w:val="clear" w:color="auto" w:fill="68B937" w:themeFill="accent1"/>
        <w:vAlign w:val="center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  <w:tl2br w:val="nil"/>
          <w:tr2bl w:val="nil"/>
        </w:tcBorders>
      </w:tcPr>
    </w:tblStylePr>
    <w:tblStylePr w:type="firstCol">
      <w:rPr>
        <w:b w:val="0"/>
        <w:bCs/>
      </w:rPr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  <w:tblStylePr w:type="lastCol">
      <w:rPr>
        <w:b w:val="0"/>
        <w:bCs/>
      </w:rPr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  <w:tblStylePr w:type="band1Vert"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  <w:tblStylePr w:type="band2Vert"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  <w:tblStylePr w:type="band1Horz"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  <w:tblStylePr w:type="band2Horz"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nwCell">
      <w:tblPr/>
      <w:tcPr>
        <w:tcBorders>
          <w:top w:val="nil"/>
          <w:left w:val="single" w:sz="4" w:space="0" w:color="68B937" w:themeColor="accent1"/>
          <w:bottom w:val="nil"/>
          <w:right w:val="nil"/>
          <w:insideH w:val="nil"/>
          <w:insideV w:val="nil"/>
        </w:tcBorders>
      </w:tcPr>
    </w:tblStylePr>
    <w:tblStylePr w:type="seCell">
      <w:pPr>
        <w:wordWrap/>
        <w:contextualSpacing w:val="0"/>
        <w:mirrorIndents w:val="0"/>
      </w:pPr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  <w:tblStylePr w:type="swCell"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</w:style>
  <w:style w:type="table" w:styleId="MediumShading2-Accent2">
    <w:name w:val="Medium Shading 2 Accent 2"/>
    <w:basedOn w:val="TableNormal"/>
    <w:uiPriority w:val="64"/>
    <w:rsid w:val="00FD77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6C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6C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6C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rsid w:val="00FD77E2"/>
    <w:pPr>
      <w:spacing w:after="0" w:line="240" w:lineRule="auto"/>
    </w:pPr>
    <w:tblPr>
      <w:tblStyleRowBandSize w:val="1"/>
      <w:tblStyleColBandSize w:val="1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000000"/>
    </w:tcPr>
    <w:tblStylePr w:type="firstRow">
      <w:rPr>
        <w:b/>
        <w:bCs/>
      </w:rPr>
      <w:tblPr/>
      <w:tcPr>
        <w:shd w:val="clear" w:color="auto" w:fill="00A6CB"/>
      </w:tcPr>
    </w:tblStylePr>
    <w:tblStylePr w:type="lastRow">
      <w:rPr>
        <w:b/>
        <w:bCs/>
      </w:rPr>
      <w:tblPr/>
      <w:tcPr>
        <w:tcBorders>
          <w:top w:val="single" w:sz="18" w:space="0" w:color="787B7F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rFonts w:asciiTheme="minorHAnsi" w:hAnsiTheme="minorHAnsi"/>
      </w:rPr>
      <w:tblPr/>
      <w:tcPr>
        <w:shd w:val="clear" w:color="auto" w:fill="FFFFFF" w:themeFill="background1"/>
      </w:tcPr>
    </w:tblStylePr>
    <w:tblStylePr w:type="band1Horz"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FFFFFF" w:themeFill="background1"/>
      </w:tcPr>
    </w:tblStylePr>
    <w:tblStylePr w:type="band2Horz">
      <w:rPr>
        <w:rFonts w:asciiTheme="minorHAnsi" w:hAnsiTheme="minorHAnsi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cBorders>
        <w:shd w:val="clear" w:color="auto" w:fill="FFFFFF" w:themeFill="background1"/>
      </w:tcPr>
    </w:tblStylePr>
  </w:style>
  <w:style w:type="table" w:styleId="LightShading">
    <w:name w:val="Light Shading"/>
    <w:basedOn w:val="TableNormal"/>
    <w:uiPriority w:val="60"/>
    <w:rsid w:val="00B35375"/>
    <w:pPr>
      <w:spacing w:before="120" w:after="120" w:line="240" w:lineRule="auto"/>
      <w:jc w:val="left"/>
    </w:pPr>
    <w:rPr>
      <w:color w:val="008380"/>
    </w:rPr>
    <w:tblPr>
      <w:tblStyleRowBandSize w:val="1"/>
      <w:tblStyleColBandSize w:val="1"/>
    </w:tblPr>
    <w:tcPr>
      <w:shd w:val="clear" w:color="auto" w:fill="FFFFFF" w:themeFill="background1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</w:rPr>
      <w:tblPr/>
      <w:tcPr>
        <w:tcBorders>
          <w:top w:val="single" w:sz="2" w:space="0" w:color="008380"/>
          <w:left w:val="single" w:sz="2" w:space="0" w:color="008380"/>
          <w:bottom w:val="single" w:sz="2" w:space="0" w:color="008380"/>
          <w:right w:val="single" w:sz="2" w:space="0" w:color="008380"/>
          <w:insideH w:val="single" w:sz="2" w:space="0" w:color="008380"/>
          <w:insideV w:val="single" w:sz="2" w:space="0" w:color="008380"/>
        </w:tcBorders>
        <w:shd w:val="clear" w:color="auto" w:fill="FFFFFF" w:themeFill="background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5053" w:themeColor="text1"/>
          <w:left w:val="nil"/>
          <w:bottom w:val="single" w:sz="8" w:space="0" w:color="4E5053" w:themeColor="text1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rPr>
        <w:color w:val="0083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2Vert">
      <w:tblPr/>
      <w:tcPr>
        <w:tcBorders>
          <w:top w:val="single" w:sz="2" w:space="0" w:color="008380"/>
          <w:left w:val="single" w:sz="2" w:space="0" w:color="008380"/>
          <w:bottom w:val="single" w:sz="2" w:space="0" w:color="008380"/>
          <w:right w:val="single" w:sz="2" w:space="0" w:color="008380"/>
          <w:insideH w:val="single" w:sz="2" w:space="0" w:color="008380"/>
          <w:insideV w:val="single" w:sz="2" w:space="0" w:color="008380"/>
        </w:tcBorders>
        <w:shd w:val="clear" w:color="auto" w:fill="FFFFFF" w:themeFill="background1"/>
      </w:tcPr>
    </w:tblStylePr>
    <w:tblStylePr w:type="band1Horz">
      <w:tblPr/>
      <w:tcPr>
        <w:tcBorders>
          <w:top w:val="single" w:sz="2" w:space="0" w:color="008380"/>
          <w:left w:val="single" w:sz="2" w:space="0" w:color="008380"/>
          <w:bottom w:val="single" w:sz="2" w:space="0" w:color="008380"/>
          <w:right w:val="single" w:sz="2" w:space="0" w:color="008380"/>
          <w:insideH w:val="single" w:sz="2" w:space="0" w:color="008380"/>
          <w:insideV w:val="single" w:sz="2" w:space="0" w:color="008380"/>
        </w:tcBorders>
        <w:shd w:val="clear" w:color="auto" w:fill="FFFFFF" w:themeFill="background1"/>
      </w:tcPr>
    </w:tblStylePr>
    <w:tblStylePr w:type="band2Horz">
      <w:tblPr/>
      <w:tcPr>
        <w:tcBorders>
          <w:top w:val="single" w:sz="2" w:space="0" w:color="008380"/>
          <w:left w:val="single" w:sz="2" w:space="0" w:color="008380"/>
          <w:bottom w:val="single" w:sz="2" w:space="0" w:color="008380"/>
          <w:right w:val="single" w:sz="2" w:space="0" w:color="008380"/>
          <w:insideH w:val="single" w:sz="2" w:space="0" w:color="008380"/>
          <w:insideV w:val="single" w:sz="2" w:space="0" w:color="008380"/>
        </w:tcBorders>
        <w:shd w:val="clear" w:color="auto" w:fill="FFFFFF" w:themeFill="background1"/>
      </w:tcPr>
    </w:tblStylePr>
  </w:style>
  <w:style w:type="table" w:styleId="LightList-Accent6">
    <w:name w:val="Light List Accent 6"/>
    <w:basedOn w:val="TableNormal"/>
    <w:uiPriority w:val="61"/>
    <w:rsid w:val="000A397B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FFBB2D" w:themeColor="accent6"/>
        <w:left w:val="single" w:sz="8" w:space="0" w:color="FFBB2D" w:themeColor="accent6"/>
        <w:bottom w:val="single" w:sz="8" w:space="0" w:color="FFBB2D" w:themeColor="accent6"/>
        <w:right w:val="single" w:sz="8" w:space="0" w:color="FFBB2D" w:themeColor="accent6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4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FFB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</w:tcBorders>
      </w:tcPr>
    </w:tblStylePr>
    <w:tblStylePr w:type="band1Horz">
      <w:tblPr/>
      <w:tcPr>
        <w:tcBorders>
          <w:top w:val="single" w:sz="8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</w:tcBorders>
      </w:tcPr>
    </w:tblStylePr>
  </w:style>
  <w:style w:type="table" w:styleId="LightGrid">
    <w:name w:val="Light Grid"/>
    <w:basedOn w:val="TableNormal"/>
    <w:uiPriority w:val="62"/>
    <w:rsid w:val="00B3537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4E5053" w:themeColor="text1"/>
        <w:left w:val="single" w:sz="8" w:space="0" w:color="4E5053" w:themeColor="text1"/>
        <w:bottom w:val="single" w:sz="8" w:space="0" w:color="4E5053" w:themeColor="text1"/>
        <w:right w:val="single" w:sz="8" w:space="0" w:color="4E5053" w:themeColor="text1"/>
        <w:insideH w:val="single" w:sz="8" w:space="0" w:color="4E5053" w:themeColor="text1"/>
        <w:insideV w:val="single" w:sz="8" w:space="0" w:color="4E5053" w:themeColor="text1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inorHAnsi" w:eastAsiaTheme="majorEastAsia" w:hAnsiTheme="minorHAnsi" w:cstheme="majorBidi"/>
        <w:b/>
        <w:bCs/>
      </w:rPr>
      <w:tblPr/>
      <w:tcPr>
        <w:tcBorders>
          <w:top w:val="single" w:sz="8" w:space="0" w:color="4E5053" w:themeColor="text1"/>
          <w:left w:val="single" w:sz="8" w:space="0" w:color="4E5053" w:themeColor="text1"/>
          <w:bottom w:val="single" w:sz="18" w:space="0" w:color="4E5053" w:themeColor="text1"/>
          <w:right w:val="single" w:sz="8" w:space="0" w:color="4E5053" w:themeColor="text1"/>
          <w:insideH w:val="nil"/>
          <w:insideV w:val="single" w:sz="8" w:space="0" w:color="4E505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5053" w:themeColor="text1"/>
          <w:left w:val="single" w:sz="8" w:space="0" w:color="4E5053" w:themeColor="text1"/>
          <w:bottom w:val="single" w:sz="8" w:space="0" w:color="4E5053" w:themeColor="text1"/>
          <w:right w:val="single" w:sz="8" w:space="0" w:color="4E5053" w:themeColor="text1"/>
          <w:insideH w:val="nil"/>
          <w:insideV w:val="single" w:sz="8" w:space="0" w:color="4E5053" w:themeColor="text1"/>
        </w:tcBorders>
      </w:tcPr>
    </w:tblStylePr>
    <w:tblStylePr w:type="firstCol">
      <w:rPr>
        <w:rFonts w:asciiTheme="minorHAnsi" w:eastAsiaTheme="majorEastAsia" w:hAnsiTheme="minorHAnsi" w:cstheme="majorBidi"/>
        <w:b w:val="0"/>
        <w:bCs/>
      </w:rPr>
    </w:tblStylePr>
    <w:tblStylePr w:type="lastCol">
      <w:rPr>
        <w:rFonts w:asciiTheme="minorHAnsi" w:eastAsiaTheme="majorEastAsia" w:hAnsiTheme="minorHAnsi" w:cstheme="majorBidi"/>
        <w:b w:val="0"/>
        <w:bCs/>
      </w:rPr>
      <w:tblPr/>
      <w:tcPr>
        <w:tcBorders>
          <w:top w:val="single" w:sz="8" w:space="0" w:color="4E5053" w:themeColor="text1"/>
          <w:left w:val="single" w:sz="8" w:space="0" w:color="4E5053" w:themeColor="text1"/>
          <w:bottom w:val="single" w:sz="8" w:space="0" w:color="4E5053" w:themeColor="text1"/>
          <w:right w:val="single" w:sz="8" w:space="0" w:color="4E5053" w:themeColor="text1"/>
        </w:tcBorders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tcBorders>
          <w:top w:val="single" w:sz="8" w:space="0" w:color="4E5053" w:themeColor="text1"/>
          <w:left w:val="single" w:sz="8" w:space="0" w:color="4E5053" w:themeColor="text1"/>
          <w:bottom w:val="single" w:sz="8" w:space="0" w:color="4E5053" w:themeColor="text1"/>
          <w:right w:val="single" w:sz="8" w:space="0" w:color="4E5053" w:themeColor="text1"/>
          <w:insideV w:val="single" w:sz="8" w:space="0" w:color="4E5053" w:themeColor="text1"/>
        </w:tcBorders>
      </w:tcPr>
    </w:tblStylePr>
  </w:style>
  <w:style w:type="table" w:styleId="MediumShading1">
    <w:name w:val="Medium Shading 1"/>
    <w:basedOn w:val="TableNormal"/>
    <w:uiPriority w:val="63"/>
    <w:rsid w:val="00607D0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787B7F" w:themeColor="text1" w:themeTint="BF"/>
        <w:left w:val="single" w:sz="8" w:space="0" w:color="787B7F" w:themeColor="text1" w:themeTint="BF"/>
        <w:bottom w:val="single" w:sz="8" w:space="0" w:color="787B7F" w:themeColor="text1" w:themeTint="BF"/>
        <w:right w:val="single" w:sz="8" w:space="0" w:color="787B7F" w:themeColor="text1" w:themeTint="BF"/>
        <w:insideH w:val="single" w:sz="8" w:space="0" w:color="787B7F" w:themeColor="text1" w:themeTint="BF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single" w:sz="8" w:space="0" w:color="787B7F" w:themeColor="text1" w:themeTint="BF"/>
          <w:left w:val="single" w:sz="8" w:space="0" w:color="787B7F" w:themeColor="text1" w:themeTint="BF"/>
          <w:bottom w:val="single" w:sz="8" w:space="0" w:color="787B7F" w:themeColor="text1" w:themeTint="BF"/>
          <w:right w:val="single" w:sz="8" w:space="0" w:color="787B7F" w:themeColor="text1" w:themeTint="BF"/>
          <w:insideH w:val="nil"/>
          <w:insideV w:val="nil"/>
        </w:tcBorders>
        <w:shd w:val="clear" w:color="auto" w:fill="4E505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7B7F" w:themeColor="text1" w:themeTint="BF"/>
          <w:left w:val="single" w:sz="8" w:space="0" w:color="787B7F" w:themeColor="text1" w:themeTint="BF"/>
          <w:bottom w:val="single" w:sz="8" w:space="0" w:color="787B7F" w:themeColor="text1" w:themeTint="BF"/>
          <w:right w:val="single" w:sz="8" w:space="0" w:color="787B7F" w:themeColor="text1" w:themeTint="BF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D2D3D5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D3D5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607D0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0067CE" w:themeColor="accent3" w:themeTint="BF"/>
        <w:left w:val="single" w:sz="8" w:space="0" w:color="0067CE" w:themeColor="accent3" w:themeTint="BF"/>
        <w:bottom w:val="single" w:sz="8" w:space="0" w:color="0067CE" w:themeColor="accent3" w:themeTint="BF"/>
        <w:right w:val="single" w:sz="8" w:space="0" w:color="0067CE" w:themeColor="accent3" w:themeTint="BF"/>
        <w:insideH w:val="single" w:sz="8" w:space="0" w:color="0067CE" w:themeColor="accent3" w:themeTint="BF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single" w:sz="8" w:space="0" w:color="0067CE" w:themeColor="accent3" w:themeTint="BF"/>
          <w:left w:val="single" w:sz="8" w:space="0" w:color="0067CE" w:themeColor="accent3" w:themeTint="BF"/>
          <w:bottom w:val="single" w:sz="8" w:space="0" w:color="0067CE" w:themeColor="accent3" w:themeTint="BF"/>
          <w:right w:val="single" w:sz="8" w:space="0" w:color="0067CE" w:themeColor="accent3" w:themeTint="BF"/>
          <w:insideH w:val="nil"/>
          <w:insideV w:val="nil"/>
        </w:tcBorders>
        <w:shd w:val="clear" w:color="auto" w:fill="00356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7CE" w:themeColor="accent3" w:themeTint="BF"/>
          <w:left w:val="single" w:sz="8" w:space="0" w:color="0067CE" w:themeColor="accent3" w:themeTint="BF"/>
          <w:bottom w:val="single" w:sz="8" w:space="0" w:color="0067CE" w:themeColor="accent3" w:themeTint="BF"/>
          <w:right w:val="single" w:sz="8" w:space="0" w:color="0067CE" w:themeColor="accent3" w:themeTint="BF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9ACD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CD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607D0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FB9F3A" w:themeColor="accent4" w:themeTint="BF"/>
        <w:left w:val="single" w:sz="8" w:space="0" w:color="FB9F3A" w:themeColor="accent4" w:themeTint="BF"/>
        <w:bottom w:val="single" w:sz="8" w:space="0" w:color="FB9F3A" w:themeColor="accent4" w:themeTint="BF"/>
        <w:right w:val="single" w:sz="8" w:space="0" w:color="FB9F3A" w:themeColor="accent4" w:themeTint="BF"/>
        <w:insideH w:val="single" w:sz="8" w:space="0" w:color="FB9F3A" w:themeColor="accent4" w:themeTint="BF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single" w:sz="8" w:space="0" w:color="FB9F3A" w:themeColor="accent4" w:themeTint="BF"/>
          <w:left w:val="single" w:sz="8" w:space="0" w:color="FB9F3A" w:themeColor="accent4" w:themeTint="BF"/>
          <w:bottom w:val="single" w:sz="8" w:space="0" w:color="FB9F3A" w:themeColor="accent4" w:themeTint="BF"/>
          <w:right w:val="single" w:sz="8" w:space="0" w:color="FB9F3A" w:themeColor="accent4" w:themeTint="BF"/>
          <w:insideH w:val="nil"/>
          <w:insideV w:val="nil"/>
        </w:tcBorders>
        <w:shd w:val="clear" w:color="auto" w:fill="EF7F0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9F3A" w:themeColor="accent4" w:themeTint="BF"/>
          <w:left w:val="single" w:sz="8" w:space="0" w:color="FB9F3A" w:themeColor="accent4" w:themeTint="BF"/>
          <w:bottom w:val="single" w:sz="8" w:space="0" w:color="FB9F3A" w:themeColor="accent4" w:themeTint="BF"/>
          <w:right w:val="single" w:sz="8" w:space="0" w:color="FB9F3A" w:themeColor="accent4" w:themeTint="BF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FEDF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DF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253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BB2D" w:themeColor="accent6"/>
        <w:left w:val="single" w:sz="8" w:space="0" w:color="FFBB2D" w:themeColor="accent6"/>
        <w:bottom w:val="single" w:sz="8" w:space="0" w:color="FFBB2D" w:themeColor="accent6"/>
        <w:right w:val="single" w:sz="8" w:space="0" w:color="FFBB2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B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BB2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BB2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BB2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C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EC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olorfulGrid-Accent2">
    <w:name w:val="Colorful Grid Accent 2"/>
    <w:basedOn w:val="TableNormal"/>
    <w:uiPriority w:val="73"/>
    <w:rsid w:val="008F253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3FF" w:themeFill="accent2" w:themeFillTint="33"/>
    </w:tcPr>
    <w:tblStylePr w:type="firstRow">
      <w:rPr>
        <w:b/>
        <w:bCs/>
      </w:rPr>
      <w:tblPr/>
      <w:tcPr>
        <w:shd w:val="clear" w:color="auto" w:fill="84E8FF" w:themeFill="accent2" w:themeFillTint="66"/>
      </w:tcPr>
    </w:tblStylePr>
    <w:tblStylePr w:type="lastRow">
      <w:rPr>
        <w:b/>
        <w:bCs/>
        <w:color w:val="4E5053" w:themeColor="text1"/>
      </w:rPr>
      <w:tblPr/>
      <w:tcPr>
        <w:shd w:val="clear" w:color="auto" w:fill="84E8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B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B98" w:themeFill="accent2" w:themeFillShade="BF"/>
      </w:tcPr>
    </w:tblStylePr>
    <w:tblStylePr w:type="band1Vert">
      <w:tblPr/>
      <w:tcPr>
        <w:shd w:val="clear" w:color="auto" w:fill="66E2FF" w:themeFill="accent2" w:themeFillTint="7F"/>
      </w:tcPr>
    </w:tblStylePr>
    <w:tblStylePr w:type="band1Horz">
      <w:tblPr/>
      <w:tcPr>
        <w:shd w:val="clear" w:color="auto" w:fill="66E2FF" w:themeFill="accent2" w:themeFillTint="7F"/>
      </w:tcPr>
    </w:tblStylePr>
  </w:style>
  <w:style w:type="table" w:styleId="LightGrid-Accent5">
    <w:name w:val="Light Grid Accent 5"/>
    <w:basedOn w:val="TableNormal"/>
    <w:uiPriority w:val="62"/>
    <w:rsid w:val="00B3537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008380" w:themeColor="accent5"/>
        <w:left w:val="single" w:sz="8" w:space="0" w:color="008380" w:themeColor="accent5"/>
        <w:bottom w:val="single" w:sz="8" w:space="0" w:color="008380" w:themeColor="accent5"/>
        <w:right w:val="single" w:sz="8" w:space="0" w:color="008380" w:themeColor="accent5"/>
        <w:insideH w:val="single" w:sz="8" w:space="0" w:color="008380" w:themeColor="accent5"/>
        <w:insideV w:val="single" w:sz="8" w:space="0" w:color="008380" w:themeColor="accent5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380" w:themeColor="accent5"/>
          <w:left w:val="single" w:sz="8" w:space="0" w:color="008380" w:themeColor="accent5"/>
          <w:bottom w:val="single" w:sz="18" w:space="0" w:color="008380" w:themeColor="accent5"/>
          <w:right w:val="single" w:sz="8" w:space="0" w:color="008380" w:themeColor="accent5"/>
          <w:insideH w:val="nil"/>
          <w:insideV w:val="single" w:sz="8" w:space="0" w:color="00838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  <w:insideH w:val="nil"/>
          <w:insideV w:val="single" w:sz="8" w:space="0" w:color="008380" w:themeColor="accent5"/>
        </w:tcBorders>
      </w:tcPr>
    </w:tblStylePr>
    <w:tblStylePr w:type="firstCol">
      <w:rPr>
        <w:rFonts w:asciiTheme="majorHAnsi" w:eastAsiaTheme="majorEastAsia" w:hAnsiTheme="majorHAnsi" w:cstheme="majorBidi"/>
        <w:b w:val="0"/>
        <w:bCs/>
      </w:rPr>
    </w:tblStylePr>
    <w:tblStylePr w:type="lastCol"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</w:tcBorders>
      </w:tcPr>
    </w:tblStylePr>
    <w:tblStylePr w:type="band1Vert">
      <w:tblPr/>
      <w:tcPr>
        <w:tcBorders>
          <w:top w:val="single" w:sz="8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</w:tcBorders>
        <w:shd w:val="clear" w:color="auto" w:fill="A1FFFC" w:themeFill="accent5" w:themeFillTint="3F"/>
      </w:tcPr>
    </w:tblStylePr>
    <w:tblStylePr w:type="band1Horz">
      <w:tblPr/>
      <w:tcPr>
        <w:tcBorders>
          <w:top w:val="single" w:sz="8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  <w:insideV w:val="single" w:sz="8" w:space="0" w:color="008380" w:themeColor="accent5"/>
        </w:tcBorders>
        <w:shd w:val="clear" w:color="auto" w:fill="A1FFFC" w:themeFill="accent5" w:themeFillTint="3F"/>
      </w:tcPr>
    </w:tblStylePr>
    <w:tblStylePr w:type="band2Horz">
      <w:tblPr/>
      <w:tcPr>
        <w:tcBorders>
          <w:top w:val="single" w:sz="8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  <w:insideV w:val="single" w:sz="8" w:space="0" w:color="008380" w:themeColor="accent5"/>
        </w:tcBorders>
      </w:tcPr>
    </w:tblStylePr>
  </w:style>
  <w:style w:type="table" w:styleId="LightList-Accent4">
    <w:name w:val="Light List Accent 4"/>
    <w:basedOn w:val="TableNormal"/>
    <w:uiPriority w:val="61"/>
    <w:rsid w:val="00576C38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EF7F04" w:themeColor="accent4"/>
        <w:left w:val="single" w:sz="4" w:space="0" w:color="EF7F04" w:themeColor="accent4"/>
        <w:bottom w:val="single" w:sz="4" w:space="0" w:color="EF7F04" w:themeColor="accent4"/>
        <w:right w:val="single" w:sz="4" w:space="0" w:color="EF7F04" w:themeColor="accent4"/>
        <w:insideH w:val="single" w:sz="4" w:space="0" w:color="EF7F04" w:themeColor="accent4"/>
        <w:insideV w:val="single" w:sz="4" w:space="0" w:color="EF7F04" w:themeColor="accent4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rPr>
        <w:tblHeader/>
      </w:trPr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EF7F0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</w:tcBorders>
      </w:tcPr>
    </w:tblStylePr>
    <w:tblStylePr w:type="band1Horz">
      <w:tblPr/>
      <w:tcPr>
        <w:tcBorders>
          <w:top w:val="single" w:sz="8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</w:tcBorders>
      </w:tcPr>
    </w:tblStylePr>
    <w:tblStylePr w:type="nwCell">
      <w:tblPr/>
      <w:tcPr>
        <w:tcBorders>
          <w:left w:val="single" w:sz="4" w:space="0" w:color="EF7F04" w:themeColor="accent4"/>
        </w:tcBorders>
      </w:tcPr>
    </w:tblStylePr>
  </w:style>
  <w:style w:type="table" w:styleId="MediumShading2-Accent6">
    <w:name w:val="Medium Shading 2 Accent 6"/>
    <w:basedOn w:val="TableNormal"/>
    <w:uiPriority w:val="64"/>
    <w:rsid w:val="0057056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BB2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B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BB2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-Accent2">
    <w:name w:val="Light List Accent 2"/>
    <w:basedOn w:val="TableNormal"/>
    <w:uiPriority w:val="61"/>
    <w:rsid w:val="00576C38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00A6CB" w:themeColor="accent2"/>
        <w:left w:val="single" w:sz="4" w:space="0" w:color="00A6CB" w:themeColor="accent2"/>
        <w:bottom w:val="single" w:sz="4" w:space="0" w:color="00A6CB" w:themeColor="accent2"/>
        <w:right w:val="single" w:sz="4" w:space="0" w:color="00A6CB" w:themeColor="accent2"/>
        <w:insideH w:val="single" w:sz="4" w:space="0" w:color="00A6CB" w:themeColor="accent2"/>
        <w:insideV w:val="single" w:sz="4" w:space="0" w:color="00A6CB" w:themeColor="accent2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A6C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</w:tcBorders>
      </w:tcPr>
    </w:tblStylePr>
    <w:tblStylePr w:type="firstCol">
      <w:rPr>
        <w:b w:val="0"/>
        <w:bCs/>
      </w:rPr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  <w:tblStylePr w:type="lastCol">
      <w:rPr>
        <w:b w:val="0"/>
        <w:bCs/>
      </w:rPr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  <w:tblStylePr w:type="band1Vert"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  <w:tblStylePr w:type="band2Vert"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  <w:tblStylePr w:type="band1Horz"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  <w:tblStylePr w:type="band2Horz"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nwCell">
      <w:tblPr/>
      <w:tcPr>
        <w:tcBorders>
          <w:left w:val="single" w:sz="4" w:space="0" w:color="00A6CB" w:themeColor="accent2"/>
        </w:tcBorders>
      </w:tcPr>
    </w:tblStylePr>
    <w:tblStylePr w:type="seCell"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  <w:tblStylePr w:type="swCell"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B3537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003569" w:themeColor="accent3"/>
        <w:left w:val="single" w:sz="8" w:space="0" w:color="003569" w:themeColor="accent3"/>
        <w:bottom w:val="single" w:sz="8" w:space="0" w:color="003569" w:themeColor="accent3"/>
        <w:right w:val="single" w:sz="8" w:space="0" w:color="003569" w:themeColor="accent3"/>
        <w:insideH w:val="single" w:sz="8" w:space="0" w:color="003569" w:themeColor="accent3"/>
        <w:insideV w:val="single" w:sz="8" w:space="0" w:color="003569" w:themeColor="accent3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18" w:space="0" w:color="003569" w:themeColor="accent3"/>
          <w:right w:val="single" w:sz="8" w:space="0" w:color="003569" w:themeColor="accent3"/>
          <w:insideH w:val="nil"/>
          <w:insideV w:val="single" w:sz="8" w:space="0" w:color="00356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  <w:insideH w:val="nil"/>
          <w:insideV w:val="single" w:sz="8" w:space="0" w:color="003569" w:themeColor="accent3"/>
        </w:tcBorders>
      </w:tcPr>
    </w:tblStylePr>
    <w:tblStylePr w:type="firstCol">
      <w:rPr>
        <w:rFonts w:asciiTheme="majorHAnsi" w:eastAsiaTheme="majorEastAsia" w:hAnsiTheme="majorHAnsi" w:cstheme="majorBidi"/>
        <w:b w:val="0"/>
        <w:bCs/>
      </w:rPr>
    </w:tblStylePr>
    <w:tblStylePr w:type="lastCol"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</w:tcBorders>
      </w:tcPr>
    </w:tblStylePr>
    <w:tblStylePr w:type="band1Vert"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</w:tcBorders>
        <w:shd w:val="clear" w:color="auto" w:fill="9ACDFF" w:themeFill="accent3" w:themeFillTint="3F"/>
      </w:tcPr>
    </w:tblStylePr>
    <w:tblStylePr w:type="band1Horz"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  <w:insideV w:val="single" w:sz="8" w:space="0" w:color="003569" w:themeColor="accent3"/>
        </w:tcBorders>
        <w:shd w:val="clear" w:color="auto" w:fill="9ACDFF" w:themeFill="accent3" w:themeFillTint="3F"/>
      </w:tcPr>
    </w:tblStylePr>
    <w:tblStylePr w:type="band2Horz"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  <w:insideV w:val="single" w:sz="8" w:space="0" w:color="003569" w:themeColor="accent3"/>
        </w:tcBorders>
      </w:tcPr>
    </w:tblStylePr>
  </w:style>
  <w:style w:type="table" w:styleId="LightList-Accent3">
    <w:name w:val="Light List Accent 3"/>
    <w:basedOn w:val="TableNormal"/>
    <w:uiPriority w:val="61"/>
    <w:rsid w:val="00BB6262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003569" w:themeColor="accent3"/>
        <w:left w:val="single" w:sz="4" w:space="0" w:color="003569" w:themeColor="accent3"/>
        <w:bottom w:val="single" w:sz="4" w:space="0" w:color="003569" w:themeColor="accent3"/>
        <w:right w:val="single" w:sz="4" w:space="0" w:color="003569" w:themeColor="accent3"/>
        <w:insideH w:val="single" w:sz="4" w:space="0" w:color="003569" w:themeColor="accent3"/>
        <w:insideV w:val="single" w:sz="4" w:space="0" w:color="003569" w:themeColor="accent3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nil"/>
          <w:left w:val="nil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356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</w:tcBorders>
      </w:tcPr>
    </w:tblStylePr>
    <w:tblStylePr w:type="band1Horz"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</w:tcBorders>
      </w:tcPr>
    </w:tblStylePr>
    <w:tblStylePr w:type="nwCell">
      <w:tblPr/>
      <w:tcPr>
        <w:tcBorders>
          <w:top w:val="nil"/>
          <w:left w:val="single" w:sz="4" w:space="0" w:color="003569" w:themeColor="accent3"/>
          <w:bottom w:val="nil"/>
          <w:right w:val="nil"/>
          <w:insideH w:val="nil"/>
          <w:insideV w:val="nil"/>
        </w:tcBorders>
      </w:tcPr>
    </w:tblStylePr>
  </w:style>
  <w:style w:type="numbering" w:customStyle="1" w:styleId="AVbulletstyle-green">
    <w:name w:val="AV bullet style - green"/>
    <w:uiPriority w:val="99"/>
    <w:rsid w:val="00731989"/>
    <w:pPr>
      <w:numPr>
        <w:numId w:val="1"/>
      </w:numPr>
    </w:pPr>
  </w:style>
  <w:style w:type="paragraph" w:customStyle="1" w:styleId="Bullet2">
    <w:name w:val="Bullet2"/>
    <w:basedOn w:val="Normal"/>
    <w:link w:val="Bullet2Char"/>
    <w:uiPriority w:val="10"/>
    <w:qFormat/>
    <w:rsid w:val="00AB00DC"/>
    <w:pPr>
      <w:numPr>
        <w:numId w:val="6"/>
      </w:numPr>
      <w:ind w:left="1036" w:hanging="322"/>
    </w:pPr>
  </w:style>
  <w:style w:type="character" w:customStyle="1" w:styleId="ListParagraphChar">
    <w:name w:val="List Paragraph Char"/>
    <w:aliases w:val="Bullet1 Char,Bullet 1 Char,Bullet List Char,Section 5 Char,List Paragraph CCT minutes Char"/>
    <w:basedOn w:val="DefaultParagraphFont"/>
    <w:link w:val="ListParagraph"/>
    <w:uiPriority w:val="34"/>
    <w:rsid w:val="00AB00DC"/>
    <w:rPr>
      <w:rFonts w:eastAsiaTheme="majorEastAsia"/>
      <w:lang w:val="en-GB"/>
    </w:rPr>
  </w:style>
  <w:style w:type="paragraph" w:customStyle="1" w:styleId="Bullet3">
    <w:name w:val="Bullet3"/>
    <w:basedOn w:val="Bullet2"/>
    <w:link w:val="Bullet3Char"/>
    <w:uiPriority w:val="10"/>
    <w:qFormat/>
    <w:rsid w:val="00AB00DC"/>
    <w:pPr>
      <w:numPr>
        <w:ilvl w:val="2"/>
      </w:numPr>
      <w:ind w:left="1344" w:hanging="266"/>
    </w:pPr>
  </w:style>
  <w:style w:type="character" w:customStyle="1" w:styleId="Bullet2Char">
    <w:name w:val="Bullet2 Char"/>
    <w:basedOn w:val="DefaultParagraphFont"/>
    <w:link w:val="Bullet2"/>
    <w:uiPriority w:val="10"/>
    <w:rsid w:val="00AB00DC"/>
    <w:rPr>
      <w:lang w:val="en-GB"/>
    </w:rPr>
  </w:style>
  <w:style w:type="paragraph" w:customStyle="1" w:styleId="Bullet4">
    <w:name w:val="Bullet4"/>
    <w:basedOn w:val="Bullet3"/>
    <w:link w:val="Bullet4Char"/>
    <w:uiPriority w:val="10"/>
    <w:qFormat/>
    <w:rsid w:val="00AB00DC"/>
    <w:pPr>
      <w:numPr>
        <w:ilvl w:val="0"/>
        <w:numId w:val="8"/>
      </w:numPr>
      <w:ind w:left="1610" w:hanging="238"/>
    </w:pPr>
  </w:style>
  <w:style w:type="character" w:customStyle="1" w:styleId="Bullet3Char">
    <w:name w:val="Bullet3 Char"/>
    <w:basedOn w:val="Bullet2Char"/>
    <w:link w:val="Bullet3"/>
    <w:uiPriority w:val="10"/>
    <w:rsid w:val="00AB00DC"/>
    <w:rPr>
      <w:lang w:val="en-GB"/>
    </w:rPr>
  </w:style>
  <w:style w:type="paragraph" w:customStyle="1" w:styleId="Bullet5">
    <w:name w:val="Bullet5"/>
    <w:basedOn w:val="Bullet4"/>
    <w:link w:val="Bullet5Char"/>
    <w:uiPriority w:val="10"/>
    <w:rsid w:val="00731989"/>
    <w:pPr>
      <w:numPr>
        <w:ilvl w:val="4"/>
      </w:numPr>
    </w:pPr>
  </w:style>
  <w:style w:type="character" w:customStyle="1" w:styleId="Bullet4Char">
    <w:name w:val="Bullet4 Char"/>
    <w:basedOn w:val="Bullet3Char"/>
    <w:link w:val="Bullet4"/>
    <w:uiPriority w:val="10"/>
    <w:rsid w:val="00AB00DC"/>
    <w:rPr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F4457C"/>
    <w:rPr>
      <w:color w:val="4E5053"/>
    </w:rPr>
  </w:style>
  <w:style w:type="character" w:customStyle="1" w:styleId="Bullet5Char">
    <w:name w:val="Bullet5 Char"/>
    <w:basedOn w:val="Bullet4Char"/>
    <w:link w:val="Bullet5"/>
    <w:uiPriority w:val="10"/>
    <w:rsid w:val="00731989"/>
    <w:rPr>
      <w:lang w:val="en-GB"/>
    </w:rPr>
  </w:style>
  <w:style w:type="paragraph" w:customStyle="1" w:styleId="BasicParagraph">
    <w:name w:val="[Basic Paragraph]"/>
    <w:basedOn w:val="Normal"/>
    <w:uiPriority w:val="99"/>
    <w:rsid w:val="00DB634A"/>
    <w:pPr>
      <w:widowControl w:val="0"/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Times-Italic" w:hAnsi="Times-Italic" w:cs="Times-Italic"/>
      <w:color w:val="000000"/>
      <w:sz w:val="24"/>
      <w:szCs w:val="24"/>
    </w:rPr>
  </w:style>
  <w:style w:type="paragraph" w:customStyle="1" w:styleId="BodyText1">
    <w:name w:val="Body Text1"/>
    <w:rsid w:val="00E4005B"/>
    <w:pPr>
      <w:spacing w:line="240" w:lineRule="auto"/>
    </w:pPr>
    <w:rPr>
      <w:bCs/>
    </w:rPr>
  </w:style>
  <w:style w:type="table" w:styleId="MediumShading1-Accent1">
    <w:name w:val="Medium Shading 1 Accent 1"/>
    <w:basedOn w:val="TableNormal"/>
    <w:uiPriority w:val="63"/>
    <w:rsid w:val="00835897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8CD063" w:themeColor="accent1" w:themeTint="BF"/>
        <w:left w:val="single" w:sz="8" w:space="0" w:color="8CD063" w:themeColor="accent1" w:themeTint="BF"/>
        <w:bottom w:val="single" w:sz="8" w:space="0" w:color="8CD063" w:themeColor="accent1" w:themeTint="BF"/>
        <w:right w:val="single" w:sz="8" w:space="0" w:color="8CD063" w:themeColor="accent1" w:themeTint="BF"/>
        <w:insideH w:val="single" w:sz="8" w:space="0" w:color="8CD063" w:themeColor="accent1" w:themeTint="BF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single" w:sz="8" w:space="0" w:color="8CD063" w:themeColor="accent1" w:themeTint="BF"/>
          <w:left w:val="single" w:sz="8" w:space="0" w:color="8CD063" w:themeColor="accent1" w:themeTint="BF"/>
          <w:bottom w:val="single" w:sz="8" w:space="0" w:color="8CD063" w:themeColor="accent1" w:themeTint="BF"/>
          <w:right w:val="single" w:sz="8" w:space="0" w:color="8CD063" w:themeColor="accent1" w:themeTint="BF"/>
          <w:insideH w:val="nil"/>
          <w:insideV w:val="nil"/>
        </w:tcBorders>
        <w:shd w:val="clear" w:color="auto" w:fill="68B93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D063" w:themeColor="accent1" w:themeTint="BF"/>
          <w:left w:val="single" w:sz="8" w:space="0" w:color="8CD063" w:themeColor="accent1" w:themeTint="BF"/>
          <w:bottom w:val="single" w:sz="8" w:space="0" w:color="8CD063" w:themeColor="accent1" w:themeTint="BF"/>
          <w:right w:val="single" w:sz="8" w:space="0" w:color="8CD063" w:themeColor="accent1" w:themeTint="BF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D9EFC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FC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rsid w:val="00B3537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68B937" w:themeColor="accent1"/>
        <w:left w:val="single" w:sz="8" w:space="0" w:color="68B937" w:themeColor="accent1"/>
        <w:bottom w:val="single" w:sz="8" w:space="0" w:color="68B937" w:themeColor="accent1"/>
        <w:right w:val="single" w:sz="8" w:space="0" w:color="68B937" w:themeColor="accent1"/>
        <w:insideH w:val="single" w:sz="8" w:space="0" w:color="68B937" w:themeColor="accent1"/>
        <w:insideV w:val="single" w:sz="8" w:space="0" w:color="68B937" w:themeColor="accent1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8B937" w:themeColor="accent1"/>
          <w:left w:val="single" w:sz="8" w:space="0" w:color="68B937" w:themeColor="accent1"/>
          <w:bottom w:val="single" w:sz="18" w:space="0" w:color="68B937" w:themeColor="accent1"/>
          <w:right w:val="single" w:sz="8" w:space="0" w:color="68B937" w:themeColor="accent1"/>
          <w:insideH w:val="nil"/>
          <w:insideV w:val="single" w:sz="8" w:space="0" w:color="68B93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8B937" w:themeColor="accent1"/>
          <w:left w:val="single" w:sz="8" w:space="0" w:color="68B937" w:themeColor="accent1"/>
          <w:bottom w:val="single" w:sz="8" w:space="0" w:color="68B937" w:themeColor="accent1"/>
          <w:right w:val="single" w:sz="8" w:space="0" w:color="68B937" w:themeColor="accent1"/>
          <w:insideH w:val="nil"/>
          <w:insideV w:val="single" w:sz="8" w:space="0" w:color="68B937" w:themeColor="accent1"/>
        </w:tcBorders>
      </w:tcPr>
    </w:tblStylePr>
    <w:tblStylePr w:type="firstCol">
      <w:rPr>
        <w:rFonts w:asciiTheme="majorHAnsi" w:eastAsiaTheme="majorEastAsia" w:hAnsiTheme="majorHAnsi" w:cstheme="majorBidi"/>
        <w:b w:val="0"/>
        <w:bCs/>
      </w:rPr>
    </w:tblStylePr>
    <w:tblStylePr w:type="lastCol"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68B937" w:themeColor="accent1"/>
          <w:left w:val="single" w:sz="8" w:space="0" w:color="68B937" w:themeColor="accent1"/>
          <w:bottom w:val="single" w:sz="8" w:space="0" w:color="68B937" w:themeColor="accent1"/>
          <w:right w:val="single" w:sz="8" w:space="0" w:color="68B937" w:themeColor="accent1"/>
        </w:tcBorders>
      </w:tcPr>
    </w:tblStylePr>
    <w:tblStylePr w:type="band1Vert">
      <w:tblPr/>
      <w:tcPr>
        <w:tcBorders>
          <w:top w:val="single" w:sz="8" w:space="0" w:color="68B937" w:themeColor="accent1"/>
          <w:left w:val="single" w:sz="8" w:space="0" w:color="68B937" w:themeColor="accent1"/>
          <w:bottom w:val="single" w:sz="8" w:space="0" w:color="68B937" w:themeColor="accent1"/>
          <w:right w:val="single" w:sz="8" w:space="0" w:color="68B937" w:themeColor="accent1"/>
        </w:tcBorders>
        <w:shd w:val="clear" w:color="auto" w:fill="D9EFCB" w:themeFill="accent1" w:themeFillTint="3F"/>
      </w:tcPr>
    </w:tblStylePr>
    <w:tblStylePr w:type="band1Horz">
      <w:tblPr/>
      <w:tcPr>
        <w:tcBorders>
          <w:top w:val="single" w:sz="8" w:space="0" w:color="68B937" w:themeColor="accent1"/>
          <w:left w:val="single" w:sz="8" w:space="0" w:color="68B937" w:themeColor="accent1"/>
          <w:bottom w:val="single" w:sz="8" w:space="0" w:color="68B937" w:themeColor="accent1"/>
          <w:right w:val="single" w:sz="8" w:space="0" w:color="68B937" w:themeColor="accent1"/>
          <w:insideV w:val="single" w:sz="8" w:space="0" w:color="68B937" w:themeColor="accent1"/>
        </w:tcBorders>
        <w:shd w:val="clear" w:color="auto" w:fill="D9EFCB" w:themeFill="accent1" w:themeFillTint="3F"/>
      </w:tcPr>
    </w:tblStylePr>
    <w:tblStylePr w:type="band2Horz">
      <w:tblPr/>
      <w:tcPr>
        <w:tcBorders>
          <w:top w:val="single" w:sz="8" w:space="0" w:color="68B937" w:themeColor="accent1"/>
          <w:left w:val="single" w:sz="8" w:space="0" w:color="68B937" w:themeColor="accent1"/>
          <w:bottom w:val="single" w:sz="8" w:space="0" w:color="68B937" w:themeColor="accent1"/>
          <w:right w:val="single" w:sz="8" w:space="0" w:color="68B937" w:themeColor="accent1"/>
          <w:insideV w:val="single" w:sz="8" w:space="0" w:color="68B937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B3537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00A6CB" w:themeColor="accent2"/>
        <w:left w:val="single" w:sz="8" w:space="0" w:color="00A6CB" w:themeColor="accent2"/>
        <w:bottom w:val="single" w:sz="8" w:space="0" w:color="00A6CB" w:themeColor="accent2"/>
        <w:right w:val="single" w:sz="8" w:space="0" w:color="00A6CB" w:themeColor="accent2"/>
        <w:insideH w:val="single" w:sz="8" w:space="0" w:color="00A6CB" w:themeColor="accent2"/>
        <w:insideV w:val="single" w:sz="8" w:space="0" w:color="00A6CB" w:themeColor="accen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6CB" w:themeColor="accent2"/>
          <w:left w:val="single" w:sz="8" w:space="0" w:color="00A6CB" w:themeColor="accent2"/>
          <w:bottom w:val="single" w:sz="18" w:space="0" w:color="00A6CB" w:themeColor="accent2"/>
          <w:right w:val="single" w:sz="8" w:space="0" w:color="00A6CB" w:themeColor="accent2"/>
          <w:insideH w:val="nil"/>
          <w:insideV w:val="single" w:sz="8" w:space="0" w:color="00A6C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6CB" w:themeColor="accent2"/>
          <w:left w:val="single" w:sz="8" w:space="0" w:color="00A6CB" w:themeColor="accent2"/>
          <w:bottom w:val="single" w:sz="8" w:space="0" w:color="00A6CB" w:themeColor="accent2"/>
          <w:right w:val="single" w:sz="8" w:space="0" w:color="00A6CB" w:themeColor="accent2"/>
          <w:insideH w:val="nil"/>
          <w:insideV w:val="single" w:sz="8" w:space="0" w:color="00A6CB" w:themeColor="accent2"/>
        </w:tcBorders>
      </w:tcPr>
    </w:tblStylePr>
    <w:tblStylePr w:type="firstCol">
      <w:rPr>
        <w:rFonts w:asciiTheme="majorHAnsi" w:eastAsiaTheme="majorEastAsia" w:hAnsiTheme="majorHAnsi" w:cstheme="majorBidi"/>
        <w:b w:val="0"/>
        <w:bCs/>
      </w:rPr>
    </w:tblStylePr>
    <w:tblStylePr w:type="lastCol"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00A6CB" w:themeColor="accent2"/>
          <w:left w:val="single" w:sz="8" w:space="0" w:color="00A6CB" w:themeColor="accent2"/>
          <w:bottom w:val="single" w:sz="8" w:space="0" w:color="00A6CB" w:themeColor="accent2"/>
          <w:right w:val="single" w:sz="8" w:space="0" w:color="00A6CB" w:themeColor="accent2"/>
        </w:tcBorders>
      </w:tcPr>
    </w:tblStylePr>
    <w:tblStylePr w:type="band1Vert">
      <w:tblPr/>
      <w:tcPr>
        <w:tcBorders>
          <w:top w:val="single" w:sz="8" w:space="0" w:color="00A6CB" w:themeColor="accent2"/>
          <w:left w:val="single" w:sz="8" w:space="0" w:color="00A6CB" w:themeColor="accent2"/>
          <w:bottom w:val="single" w:sz="8" w:space="0" w:color="00A6CB" w:themeColor="accent2"/>
          <w:right w:val="single" w:sz="8" w:space="0" w:color="00A6CB" w:themeColor="accent2"/>
        </w:tcBorders>
        <w:shd w:val="clear" w:color="auto" w:fill="B3F0FF" w:themeFill="accent2" w:themeFillTint="3F"/>
      </w:tcPr>
    </w:tblStylePr>
    <w:tblStylePr w:type="band1Horz">
      <w:tblPr/>
      <w:tcPr>
        <w:tcBorders>
          <w:top w:val="single" w:sz="8" w:space="0" w:color="00A6CB" w:themeColor="accent2"/>
          <w:left w:val="single" w:sz="8" w:space="0" w:color="00A6CB" w:themeColor="accent2"/>
          <w:bottom w:val="single" w:sz="8" w:space="0" w:color="00A6CB" w:themeColor="accent2"/>
          <w:right w:val="single" w:sz="8" w:space="0" w:color="00A6CB" w:themeColor="accent2"/>
          <w:insideV w:val="single" w:sz="8" w:space="0" w:color="00A6CB" w:themeColor="accent2"/>
        </w:tcBorders>
        <w:shd w:val="clear" w:color="auto" w:fill="B3F0FF" w:themeFill="accent2" w:themeFillTint="3F"/>
      </w:tcPr>
    </w:tblStylePr>
    <w:tblStylePr w:type="band2Horz">
      <w:tblPr/>
      <w:tcPr>
        <w:tcBorders>
          <w:top w:val="single" w:sz="8" w:space="0" w:color="00A6CB" w:themeColor="accent2"/>
          <w:left w:val="single" w:sz="8" w:space="0" w:color="00A6CB" w:themeColor="accent2"/>
          <w:bottom w:val="single" w:sz="8" w:space="0" w:color="00A6CB" w:themeColor="accent2"/>
          <w:right w:val="single" w:sz="8" w:space="0" w:color="00A6CB" w:themeColor="accent2"/>
          <w:insideV w:val="single" w:sz="8" w:space="0" w:color="00A6CB" w:themeColor="accent2"/>
        </w:tcBorders>
      </w:tcPr>
    </w:tblStylePr>
  </w:style>
  <w:style w:type="table" w:styleId="LightGrid-Accent4">
    <w:name w:val="Light Grid Accent 4"/>
    <w:basedOn w:val="TableNormal"/>
    <w:uiPriority w:val="62"/>
    <w:rsid w:val="00B3537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EF7F04" w:themeColor="accent4"/>
        <w:left w:val="single" w:sz="8" w:space="0" w:color="EF7F04" w:themeColor="accent4"/>
        <w:bottom w:val="single" w:sz="8" w:space="0" w:color="EF7F04" w:themeColor="accent4"/>
        <w:right w:val="single" w:sz="8" w:space="0" w:color="EF7F04" w:themeColor="accent4"/>
        <w:insideH w:val="single" w:sz="8" w:space="0" w:color="EF7F04" w:themeColor="accent4"/>
        <w:insideV w:val="single" w:sz="8" w:space="0" w:color="EF7F04" w:themeColor="accent4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7F04" w:themeColor="accent4"/>
          <w:left w:val="single" w:sz="8" w:space="0" w:color="EF7F04" w:themeColor="accent4"/>
          <w:bottom w:val="single" w:sz="18" w:space="0" w:color="EF7F04" w:themeColor="accent4"/>
          <w:right w:val="single" w:sz="8" w:space="0" w:color="EF7F04" w:themeColor="accent4"/>
          <w:insideH w:val="nil"/>
          <w:insideV w:val="single" w:sz="8" w:space="0" w:color="EF7F0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  <w:insideH w:val="nil"/>
          <w:insideV w:val="single" w:sz="8" w:space="0" w:color="EF7F04" w:themeColor="accent4"/>
        </w:tcBorders>
      </w:tcPr>
    </w:tblStylePr>
    <w:tblStylePr w:type="firstCol">
      <w:rPr>
        <w:rFonts w:asciiTheme="majorHAnsi" w:eastAsiaTheme="majorEastAsia" w:hAnsiTheme="majorHAnsi" w:cstheme="majorBidi"/>
        <w:b w:val="0"/>
        <w:bCs/>
      </w:rPr>
    </w:tblStylePr>
    <w:tblStylePr w:type="lastCol"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</w:tcBorders>
      </w:tcPr>
    </w:tblStylePr>
    <w:tblStylePr w:type="band1Vert">
      <w:tblPr/>
      <w:tcPr>
        <w:tcBorders>
          <w:top w:val="single" w:sz="8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</w:tcBorders>
        <w:shd w:val="clear" w:color="auto" w:fill="FEDFBE" w:themeFill="accent4" w:themeFillTint="3F"/>
      </w:tcPr>
    </w:tblStylePr>
    <w:tblStylePr w:type="band1Horz">
      <w:tblPr/>
      <w:tcPr>
        <w:tcBorders>
          <w:top w:val="single" w:sz="8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  <w:insideV w:val="single" w:sz="8" w:space="0" w:color="EF7F04" w:themeColor="accent4"/>
        </w:tcBorders>
        <w:shd w:val="clear" w:color="auto" w:fill="FEDFBE" w:themeFill="accent4" w:themeFillTint="3F"/>
      </w:tcPr>
    </w:tblStylePr>
    <w:tblStylePr w:type="band2Horz">
      <w:tblPr/>
      <w:tcPr>
        <w:tcBorders>
          <w:top w:val="single" w:sz="8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  <w:insideV w:val="single" w:sz="8" w:space="0" w:color="EF7F04" w:themeColor="accent4"/>
        </w:tcBorders>
      </w:tcPr>
    </w:tblStylePr>
  </w:style>
  <w:style w:type="table" w:styleId="LightGrid-Accent6">
    <w:name w:val="Light Grid Accent 6"/>
    <w:basedOn w:val="TableNormal"/>
    <w:uiPriority w:val="62"/>
    <w:rsid w:val="00B3537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FFBB2D" w:themeColor="accent6"/>
        <w:left w:val="single" w:sz="8" w:space="0" w:color="FFBB2D" w:themeColor="accent6"/>
        <w:bottom w:val="single" w:sz="8" w:space="0" w:color="FFBB2D" w:themeColor="accent6"/>
        <w:right w:val="single" w:sz="8" w:space="0" w:color="FFBB2D" w:themeColor="accent6"/>
        <w:insideH w:val="single" w:sz="8" w:space="0" w:color="FFBB2D" w:themeColor="accent6"/>
        <w:insideV w:val="single" w:sz="8" w:space="0" w:color="FFBB2D" w:themeColor="accent6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BB2D" w:themeColor="accent6"/>
          <w:left w:val="single" w:sz="8" w:space="0" w:color="FFBB2D" w:themeColor="accent6"/>
          <w:bottom w:val="single" w:sz="18" w:space="0" w:color="FFBB2D" w:themeColor="accent6"/>
          <w:right w:val="single" w:sz="8" w:space="0" w:color="FFBB2D" w:themeColor="accent6"/>
          <w:insideH w:val="nil"/>
          <w:insideV w:val="single" w:sz="8" w:space="0" w:color="FFBB2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  <w:insideH w:val="nil"/>
          <w:insideV w:val="single" w:sz="8" w:space="0" w:color="FFBB2D" w:themeColor="accent6"/>
        </w:tcBorders>
      </w:tcPr>
    </w:tblStylePr>
    <w:tblStylePr w:type="firstCol">
      <w:rPr>
        <w:rFonts w:asciiTheme="majorHAnsi" w:eastAsiaTheme="majorEastAsia" w:hAnsiTheme="majorHAnsi" w:cstheme="majorBidi"/>
        <w:b w:val="0"/>
        <w:bCs/>
      </w:rPr>
    </w:tblStylePr>
    <w:tblStylePr w:type="lastCol"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</w:tcBorders>
      </w:tcPr>
    </w:tblStylePr>
    <w:tblStylePr w:type="band1Vert">
      <w:tblPr/>
      <w:tcPr>
        <w:tcBorders>
          <w:top w:val="single" w:sz="8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</w:tcBorders>
        <w:shd w:val="clear" w:color="auto" w:fill="FFEECB" w:themeFill="accent6" w:themeFillTint="3F"/>
      </w:tcPr>
    </w:tblStylePr>
    <w:tblStylePr w:type="band1Horz">
      <w:tblPr/>
      <w:tcPr>
        <w:tcBorders>
          <w:top w:val="single" w:sz="8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  <w:insideV w:val="single" w:sz="8" w:space="0" w:color="FFBB2D" w:themeColor="accent6"/>
        </w:tcBorders>
        <w:shd w:val="clear" w:color="auto" w:fill="FFEECB" w:themeFill="accent6" w:themeFillTint="3F"/>
      </w:tcPr>
    </w:tblStylePr>
    <w:tblStylePr w:type="band2Horz">
      <w:tblPr/>
      <w:tcPr>
        <w:tcBorders>
          <w:top w:val="single" w:sz="8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  <w:insideV w:val="single" w:sz="8" w:space="0" w:color="FFBB2D" w:themeColor="accent6"/>
        </w:tcBorders>
      </w:tcPr>
    </w:tblStylePr>
  </w:style>
  <w:style w:type="table" w:styleId="MediumShading1-Accent2">
    <w:name w:val="Medium Shading 1 Accent 2"/>
    <w:basedOn w:val="TableNormal"/>
    <w:uiPriority w:val="63"/>
    <w:rsid w:val="00835897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19D4FF" w:themeColor="accent2" w:themeTint="BF"/>
        <w:left w:val="single" w:sz="8" w:space="0" w:color="19D4FF" w:themeColor="accent2" w:themeTint="BF"/>
        <w:bottom w:val="single" w:sz="8" w:space="0" w:color="19D4FF" w:themeColor="accent2" w:themeTint="BF"/>
        <w:right w:val="single" w:sz="8" w:space="0" w:color="19D4FF" w:themeColor="accent2" w:themeTint="BF"/>
        <w:insideH w:val="single" w:sz="8" w:space="0" w:color="19D4FF" w:themeColor="accent2" w:themeTint="BF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single" w:sz="8" w:space="0" w:color="19D4FF" w:themeColor="accent2" w:themeTint="BF"/>
          <w:left w:val="single" w:sz="8" w:space="0" w:color="19D4FF" w:themeColor="accent2" w:themeTint="BF"/>
          <w:bottom w:val="single" w:sz="8" w:space="0" w:color="19D4FF" w:themeColor="accent2" w:themeTint="BF"/>
          <w:right w:val="single" w:sz="8" w:space="0" w:color="19D4FF" w:themeColor="accent2" w:themeTint="BF"/>
          <w:insideH w:val="nil"/>
          <w:insideV w:val="nil"/>
        </w:tcBorders>
        <w:shd w:val="clear" w:color="auto" w:fill="00A6C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D4FF" w:themeColor="accent2" w:themeTint="BF"/>
          <w:left w:val="single" w:sz="8" w:space="0" w:color="19D4FF" w:themeColor="accent2" w:themeTint="BF"/>
          <w:bottom w:val="single" w:sz="8" w:space="0" w:color="19D4FF" w:themeColor="accent2" w:themeTint="BF"/>
          <w:right w:val="single" w:sz="8" w:space="0" w:color="19D4FF" w:themeColor="accent2" w:themeTint="BF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B3F0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F0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35897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00E2DC" w:themeColor="accent5" w:themeTint="BF"/>
        <w:left w:val="single" w:sz="8" w:space="0" w:color="00E2DC" w:themeColor="accent5" w:themeTint="BF"/>
        <w:bottom w:val="single" w:sz="8" w:space="0" w:color="00E2DC" w:themeColor="accent5" w:themeTint="BF"/>
        <w:right w:val="single" w:sz="8" w:space="0" w:color="00E2DC" w:themeColor="accent5" w:themeTint="BF"/>
        <w:insideH w:val="single" w:sz="8" w:space="0" w:color="00E2DC" w:themeColor="accent5" w:themeTint="BF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single" w:sz="8" w:space="0" w:color="00E2DC" w:themeColor="accent5" w:themeTint="BF"/>
          <w:left w:val="single" w:sz="8" w:space="0" w:color="00E2DC" w:themeColor="accent5" w:themeTint="BF"/>
          <w:bottom w:val="single" w:sz="8" w:space="0" w:color="00E2DC" w:themeColor="accent5" w:themeTint="BF"/>
          <w:right w:val="single" w:sz="8" w:space="0" w:color="00E2DC" w:themeColor="accent5" w:themeTint="BF"/>
          <w:insideH w:val="nil"/>
          <w:insideV w:val="nil"/>
        </w:tcBorders>
        <w:shd w:val="clear" w:color="auto" w:fill="0083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2DC" w:themeColor="accent5" w:themeTint="BF"/>
          <w:left w:val="single" w:sz="8" w:space="0" w:color="00E2DC" w:themeColor="accent5" w:themeTint="BF"/>
          <w:bottom w:val="single" w:sz="8" w:space="0" w:color="00E2DC" w:themeColor="accent5" w:themeTint="BF"/>
          <w:right w:val="single" w:sz="8" w:space="0" w:color="00E2DC" w:themeColor="accent5" w:themeTint="BF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A1FFF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1FFF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46888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FFCB61" w:themeColor="accent6" w:themeTint="BF"/>
        <w:left w:val="single" w:sz="8" w:space="0" w:color="FFCB61" w:themeColor="accent6" w:themeTint="BF"/>
        <w:bottom w:val="single" w:sz="8" w:space="0" w:color="FFCB61" w:themeColor="accent6" w:themeTint="BF"/>
        <w:right w:val="single" w:sz="8" w:space="0" w:color="FFCB61" w:themeColor="accent6" w:themeTint="BF"/>
        <w:insideH w:val="single" w:sz="8" w:space="0" w:color="FFCB61" w:themeColor="accent6" w:themeTint="BF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single" w:sz="8" w:space="0" w:color="FFCB61" w:themeColor="accent6" w:themeTint="BF"/>
          <w:left w:val="single" w:sz="8" w:space="0" w:color="FFCB61" w:themeColor="accent6" w:themeTint="BF"/>
          <w:bottom w:val="single" w:sz="8" w:space="0" w:color="FFCB61" w:themeColor="accent6" w:themeTint="BF"/>
          <w:right w:val="single" w:sz="8" w:space="0" w:color="FFCB61" w:themeColor="accent6" w:themeTint="BF"/>
          <w:insideH w:val="nil"/>
          <w:insideV w:val="nil"/>
        </w:tcBorders>
        <w:shd w:val="clear" w:color="auto" w:fill="FFB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B61" w:themeColor="accent6" w:themeTint="BF"/>
          <w:left w:val="single" w:sz="8" w:space="0" w:color="FFCB61" w:themeColor="accent6" w:themeTint="BF"/>
          <w:bottom w:val="single" w:sz="8" w:space="0" w:color="FFCB61" w:themeColor="accent6" w:themeTint="BF"/>
          <w:right w:val="single" w:sz="8" w:space="0" w:color="FFCB61" w:themeColor="accent6" w:themeTint="BF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FFEEC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EC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able-Normal">
    <w:name w:val="Table - Normal"/>
    <w:basedOn w:val="Normal"/>
    <w:qFormat/>
    <w:rsid w:val="004C61C5"/>
    <w:pPr>
      <w:spacing w:before="0" w:after="0" w:line="240" w:lineRule="auto"/>
      <w:jc w:val="left"/>
    </w:pPr>
    <w:rPr>
      <w:bCs/>
    </w:rPr>
  </w:style>
  <w:style w:type="paragraph" w:styleId="EndnoteText">
    <w:name w:val="endnote text"/>
    <w:basedOn w:val="Normal"/>
    <w:link w:val="EndnoteTextChar"/>
    <w:uiPriority w:val="99"/>
    <w:unhideWhenUsed/>
    <w:qFormat/>
    <w:rsid w:val="00FF7B16"/>
    <w:pPr>
      <w:spacing w:before="0" w:after="0" w:line="240" w:lineRule="auto"/>
    </w:pPr>
    <w:rPr>
      <w:sz w:val="18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F7B16"/>
    <w:rPr>
      <w:sz w:val="18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B16"/>
    <w:pPr>
      <w:spacing w:before="0"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B16"/>
    <w:rPr>
      <w:sz w:val="18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F7B16"/>
    <w:rPr>
      <w:rFonts w:asciiTheme="minorHAnsi" w:hAnsiTheme="minorHAnsi"/>
      <w:vertAlign w:val="superscript"/>
    </w:rPr>
  </w:style>
  <w:style w:type="paragraph" w:customStyle="1" w:styleId="Table-Bullet2">
    <w:name w:val="Table-Bullet2"/>
    <w:basedOn w:val="Bullet2"/>
    <w:qFormat/>
    <w:rsid w:val="00F06DAC"/>
    <w:pPr>
      <w:numPr>
        <w:numId w:val="4"/>
      </w:numPr>
      <w:spacing w:before="0" w:after="0" w:line="240" w:lineRule="auto"/>
      <w:ind w:hanging="349"/>
      <w:jc w:val="left"/>
    </w:pPr>
  </w:style>
  <w:style w:type="paragraph" w:customStyle="1" w:styleId="Table-Bullet1">
    <w:name w:val="Table-Bullet1"/>
    <w:basedOn w:val="Table-Bullet2"/>
    <w:qFormat/>
    <w:rsid w:val="00F06DAC"/>
    <w:pPr>
      <w:numPr>
        <w:numId w:val="5"/>
      </w:numPr>
      <w:ind w:left="284"/>
    </w:pPr>
  </w:style>
  <w:style w:type="table" w:styleId="LightList-Accent5">
    <w:name w:val="Light List Accent 5"/>
    <w:basedOn w:val="TableNormal"/>
    <w:uiPriority w:val="61"/>
    <w:rsid w:val="000A397B"/>
    <w:pPr>
      <w:spacing w:after="0" w:line="240" w:lineRule="auto"/>
    </w:pPr>
    <w:tblPr>
      <w:tblStyleRowBandSize w:val="1"/>
      <w:tblStyleColBandSize w:val="1"/>
      <w:tblBorders>
        <w:top w:val="single" w:sz="4" w:space="0" w:color="008380" w:themeColor="accent5"/>
        <w:left w:val="single" w:sz="4" w:space="0" w:color="008380" w:themeColor="accent5"/>
        <w:bottom w:val="single" w:sz="4" w:space="0" w:color="008380" w:themeColor="accent5"/>
        <w:right w:val="single" w:sz="4" w:space="0" w:color="008380" w:themeColor="accent5"/>
        <w:insideH w:val="single" w:sz="4" w:space="0" w:color="008380" w:themeColor="accent5"/>
        <w:insideV w:val="single" w:sz="4" w:space="0" w:color="00838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4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3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</w:tcBorders>
      </w:tcPr>
    </w:tblStylePr>
    <w:tblStylePr w:type="band1Horz">
      <w:tblPr/>
      <w:tcPr>
        <w:tcBorders>
          <w:top w:val="single" w:sz="8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</w:tcBorders>
      </w:tcPr>
    </w:tblStylePr>
  </w:style>
  <w:style w:type="paragraph" w:customStyle="1" w:styleId="Footertext">
    <w:name w:val="Footer text"/>
    <w:basedOn w:val="Footer"/>
    <w:link w:val="FootertextChar"/>
    <w:rsid w:val="002D13CD"/>
    <w:rPr>
      <w:rFonts w:eastAsiaTheme="minorHAnsi"/>
      <w:color w:val="4E5053"/>
    </w:rPr>
  </w:style>
  <w:style w:type="character" w:customStyle="1" w:styleId="FootertextChar">
    <w:name w:val="Footer text Char"/>
    <w:basedOn w:val="FooterChar"/>
    <w:link w:val="Footertext"/>
    <w:rsid w:val="002D13CD"/>
    <w:rPr>
      <w:rFonts w:ascii="Calibri" w:eastAsiaTheme="minorHAnsi" w:hAnsi="Calibri"/>
      <w:color w:val="4E5053"/>
      <w:sz w:val="18"/>
      <w:lang w:val="en-GB"/>
    </w:rPr>
  </w:style>
  <w:style w:type="paragraph" w:customStyle="1" w:styleId="Heading1nonumbering">
    <w:name w:val="Heading 1 no numbering"/>
    <w:basedOn w:val="Heading1"/>
    <w:next w:val="Normal"/>
    <w:rsid w:val="00645C3C"/>
    <w:pPr>
      <w:numPr>
        <w:numId w:val="0"/>
      </w:numPr>
      <w:pBdr>
        <w:bottom w:val="single" w:sz="4" w:space="1" w:color="003569" w:themeColor="accent3"/>
      </w:pBdr>
    </w:pPr>
  </w:style>
  <w:style w:type="paragraph" w:customStyle="1" w:styleId="AbbreviationList">
    <w:name w:val="Abbreviation List"/>
    <w:basedOn w:val="Normal"/>
    <w:rsid w:val="00645C3C"/>
    <w:pPr>
      <w:ind w:left="1440" w:hanging="1440"/>
    </w:pPr>
  </w:style>
  <w:style w:type="paragraph" w:customStyle="1" w:styleId="AdministrativePage">
    <w:name w:val="Administrative Page"/>
    <w:basedOn w:val="Normal"/>
    <w:rsid w:val="00645C3C"/>
    <w:pPr>
      <w:ind w:left="2880" w:hanging="2880"/>
    </w:pPr>
  </w:style>
  <w:style w:type="table" w:customStyle="1" w:styleId="ListTable3-Accent31">
    <w:name w:val="List Table 3 - Accent 31"/>
    <w:basedOn w:val="TableNormal"/>
    <w:uiPriority w:val="48"/>
    <w:rsid w:val="00DD33E4"/>
    <w:pPr>
      <w:spacing w:after="0" w:line="240" w:lineRule="auto"/>
    </w:pPr>
    <w:tblPr>
      <w:tblStyleRowBandSize w:val="1"/>
      <w:tblStyleColBandSize w:val="1"/>
      <w:tblBorders>
        <w:top w:val="single" w:sz="4" w:space="0" w:color="003569" w:themeColor="accent3"/>
        <w:left w:val="single" w:sz="4" w:space="0" w:color="003569" w:themeColor="accent3"/>
        <w:bottom w:val="single" w:sz="4" w:space="0" w:color="003569" w:themeColor="accent3"/>
        <w:right w:val="single" w:sz="4" w:space="0" w:color="00356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569" w:themeFill="accent3"/>
      </w:tcPr>
    </w:tblStylePr>
    <w:tblStylePr w:type="lastRow">
      <w:rPr>
        <w:b/>
        <w:bCs/>
      </w:rPr>
      <w:tblPr/>
      <w:tcPr>
        <w:tcBorders>
          <w:top w:val="double" w:sz="4" w:space="0" w:color="00356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569" w:themeColor="accent3"/>
          <w:right w:val="single" w:sz="4" w:space="0" w:color="003569" w:themeColor="accent3"/>
        </w:tcBorders>
      </w:tcPr>
    </w:tblStylePr>
    <w:tblStylePr w:type="band1Horz">
      <w:tblPr/>
      <w:tcPr>
        <w:tcBorders>
          <w:top w:val="single" w:sz="4" w:space="0" w:color="003569" w:themeColor="accent3"/>
          <w:bottom w:val="single" w:sz="4" w:space="0" w:color="00356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569" w:themeColor="accent3"/>
          <w:left w:val="nil"/>
        </w:tcBorders>
      </w:tcPr>
    </w:tblStylePr>
    <w:tblStylePr w:type="swCell">
      <w:tblPr/>
      <w:tcPr>
        <w:tcBorders>
          <w:top w:val="double" w:sz="4" w:space="0" w:color="003569" w:themeColor="accent3"/>
          <w:right w:val="nil"/>
        </w:tcBorders>
      </w:tcPr>
    </w:tblStylePr>
  </w:style>
  <w:style w:type="table" w:customStyle="1" w:styleId="GridTable4-Accent31">
    <w:name w:val="Grid Table 4 - Accent 31"/>
    <w:basedOn w:val="TableNormal"/>
    <w:uiPriority w:val="49"/>
    <w:rsid w:val="00DD33E4"/>
    <w:pPr>
      <w:spacing w:after="0" w:line="240" w:lineRule="auto"/>
    </w:pPr>
    <w:tblPr>
      <w:tblStyleRowBandSize w:val="1"/>
      <w:tblStyleColBandSize w:val="1"/>
      <w:tblBorders>
        <w:top w:val="single" w:sz="4" w:space="0" w:color="0C85FF" w:themeColor="accent3" w:themeTint="99"/>
        <w:left w:val="single" w:sz="4" w:space="0" w:color="0C85FF" w:themeColor="accent3" w:themeTint="99"/>
        <w:bottom w:val="single" w:sz="4" w:space="0" w:color="0C85FF" w:themeColor="accent3" w:themeTint="99"/>
        <w:right w:val="single" w:sz="4" w:space="0" w:color="0C85FF" w:themeColor="accent3" w:themeTint="99"/>
        <w:insideH w:val="single" w:sz="4" w:space="0" w:color="0C85FF" w:themeColor="accent3" w:themeTint="99"/>
        <w:insideV w:val="single" w:sz="4" w:space="0" w:color="0C85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569" w:themeColor="accent3"/>
          <w:left w:val="single" w:sz="4" w:space="0" w:color="003569" w:themeColor="accent3"/>
          <w:bottom w:val="single" w:sz="4" w:space="0" w:color="003569" w:themeColor="accent3"/>
          <w:right w:val="single" w:sz="4" w:space="0" w:color="003569" w:themeColor="accent3"/>
          <w:insideH w:val="nil"/>
          <w:insideV w:val="nil"/>
        </w:tcBorders>
        <w:shd w:val="clear" w:color="auto" w:fill="003569" w:themeFill="accent3"/>
      </w:tcPr>
    </w:tblStylePr>
    <w:tblStylePr w:type="lastRow">
      <w:rPr>
        <w:b/>
        <w:bCs/>
      </w:rPr>
      <w:tblPr/>
      <w:tcPr>
        <w:tcBorders>
          <w:top w:val="double" w:sz="4" w:space="0" w:color="00356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6FF" w:themeFill="accent3" w:themeFillTint="33"/>
      </w:tcPr>
    </w:tblStylePr>
    <w:tblStylePr w:type="band1Horz">
      <w:tblPr/>
      <w:tcPr>
        <w:shd w:val="clear" w:color="auto" w:fill="AED6FF" w:themeFill="accent3" w:themeFillTint="33"/>
      </w:tcPr>
    </w:tblStylePr>
  </w:style>
  <w:style w:type="table" w:customStyle="1" w:styleId="GridTable41">
    <w:name w:val="Grid Table 41"/>
    <w:basedOn w:val="TableNormal"/>
    <w:uiPriority w:val="49"/>
    <w:rsid w:val="00DD33E4"/>
    <w:pPr>
      <w:spacing w:after="0" w:line="240" w:lineRule="auto"/>
    </w:pPr>
    <w:tblPr>
      <w:tblStyleRowBandSize w:val="1"/>
      <w:tblStyleColBandSize w:val="1"/>
      <w:tblBorders>
        <w:top w:val="single" w:sz="4" w:space="0" w:color="929599" w:themeColor="text1" w:themeTint="99"/>
        <w:left w:val="single" w:sz="4" w:space="0" w:color="929599" w:themeColor="text1" w:themeTint="99"/>
        <w:bottom w:val="single" w:sz="4" w:space="0" w:color="929599" w:themeColor="text1" w:themeTint="99"/>
        <w:right w:val="single" w:sz="4" w:space="0" w:color="929599" w:themeColor="text1" w:themeTint="99"/>
        <w:insideH w:val="single" w:sz="4" w:space="0" w:color="929599" w:themeColor="text1" w:themeTint="99"/>
        <w:insideV w:val="single" w:sz="4" w:space="0" w:color="929599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5053" w:themeColor="text1"/>
          <w:left w:val="single" w:sz="4" w:space="0" w:color="4E5053" w:themeColor="text1"/>
          <w:bottom w:val="single" w:sz="4" w:space="0" w:color="4E5053" w:themeColor="text1"/>
          <w:right w:val="single" w:sz="4" w:space="0" w:color="4E5053" w:themeColor="text1"/>
          <w:insideH w:val="nil"/>
          <w:insideV w:val="nil"/>
        </w:tcBorders>
        <w:shd w:val="clear" w:color="auto" w:fill="4E5053" w:themeFill="text1"/>
      </w:tcPr>
    </w:tblStylePr>
    <w:tblStylePr w:type="lastRow">
      <w:rPr>
        <w:b/>
        <w:bCs/>
      </w:rPr>
      <w:tblPr/>
      <w:tcPr>
        <w:tcBorders>
          <w:top w:val="double" w:sz="4" w:space="0" w:color="4E505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BDD" w:themeFill="text1" w:themeFillTint="33"/>
      </w:tcPr>
    </w:tblStylePr>
    <w:tblStylePr w:type="band1Horz">
      <w:tblPr/>
      <w:tcPr>
        <w:shd w:val="clear" w:color="auto" w:fill="DADBDD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unhideWhenUsed/>
    <w:rsid w:val="008C2F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2F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2FB8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2F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2FB8"/>
    <w:rPr>
      <w:b/>
      <w:bCs/>
      <w:sz w:val="20"/>
      <w:szCs w:val="20"/>
      <w:lang w:val="en-GB"/>
    </w:rPr>
  </w:style>
  <w:style w:type="paragraph" w:customStyle="1" w:styleId="Default">
    <w:name w:val="Default"/>
    <w:rsid w:val="008C2FB8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unhideWhenUsed/>
    <w:rsid w:val="00827D09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D818F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818FC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D818FC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818FC"/>
    <w:rPr>
      <w:rFonts w:ascii="Calibri" w:hAnsi="Calibri" w:cs="Calibri"/>
      <w:noProof/>
    </w:rPr>
  </w:style>
  <w:style w:type="table" w:customStyle="1" w:styleId="LightShading-Accent32">
    <w:name w:val="Light Shading - Accent 32"/>
    <w:basedOn w:val="TableNormal"/>
    <w:next w:val="LightShading-Accent3"/>
    <w:uiPriority w:val="60"/>
    <w:semiHidden/>
    <w:unhideWhenUsed/>
    <w:rsid w:val="00084BA0"/>
    <w:pPr>
      <w:spacing w:before="120" w:after="120" w:line="240" w:lineRule="auto"/>
      <w:jc w:val="left"/>
    </w:pPr>
    <w:rPr>
      <w:rFonts w:ascii="Calibri" w:eastAsia="Times New Roman" w:hAnsi="Calibri" w:cs="Times New Roman"/>
      <w:color w:val="4E5053"/>
    </w:rPr>
    <w:tblPr>
      <w:tblStyleRowBandSize w:val="1"/>
      <w:tblStyleColBandSize w:val="1"/>
      <w:tblInd w:w="0" w:type="nil"/>
      <w:tblBorders>
        <w:top w:val="single" w:sz="4" w:space="0" w:color="003569"/>
        <w:left w:val="single" w:sz="4" w:space="0" w:color="003569"/>
        <w:bottom w:val="single" w:sz="4" w:space="0" w:color="003569"/>
        <w:right w:val="single" w:sz="4" w:space="0" w:color="003569"/>
        <w:insideH w:val="single" w:sz="4" w:space="0" w:color="003569"/>
      </w:tblBorders>
    </w:tblPr>
    <w:tblStylePr w:type="firstRow">
      <w:pPr>
        <w:wordWrap/>
        <w:spacing w:beforeLines="0" w:before="100" w:beforeAutospacing="1" w:afterLines="0" w:after="100" w:afterAutospacing="1" w:line="240" w:lineRule="auto"/>
        <w:jc w:val="left"/>
      </w:pPr>
      <w:rPr>
        <w:b/>
        <w:bCs/>
        <w:color w:val="FFFFFF"/>
      </w:rPr>
      <w:tblPr/>
      <w:tcPr>
        <w:shd w:val="clear" w:color="auto" w:fill="003569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3569"/>
          <w:left w:val="nil"/>
          <w:bottom w:val="single" w:sz="8" w:space="0" w:color="003569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table" w:customStyle="1" w:styleId="LightShading-Accent31">
    <w:name w:val="Light Shading - Accent 31"/>
    <w:basedOn w:val="TableNormal"/>
    <w:next w:val="LightShading-Accent3"/>
    <w:uiPriority w:val="60"/>
    <w:rsid w:val="00DD376C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003569" w:themeColor="accent3"/>
        <w:left w:val="single" w:sz="4" w:space="0" w:color="003569" w:themeColor="accent3"/>
        <w:bottom w:val="single" w:sz="4" w:space="0" w:color="003569" w:themeColor="accent3"/>
        <w:right w:val="single" w:sz="4" w:space="0" w:color="003569" w:themeColor="accent3"/>
        <w:insideH w:val="single" w:sz="4" w:space="0" w:color="003569" w:themeColor="accent3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shd w:val="clear" w:color="auto" w:fill="00356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569" w:themeColor="accent3"/>
          <w:left w:val="nil"/>
          <w:bottom w:val="single" w:sz="8" w:space="0" w:color="003569" w:themeColor="accent3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paragraph" w:styleId="NormalWeb">
    <w:name w:val="Normal (Web)"/>
    <w:basedOn w:val="Normal"/>
    <w:uiPriority w:val="99"/>
    <w:unhideWhenUsed/>
    <w:rsid w:val="00ED0B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C50A97"/>
    <w:pPr>
      <w:spacing w:after="0" w:line="240" w:lineRule="auto"/>
      <w:jc w:val="left"/>
    </w:pPr>
    <w:rPr>
      <w:lang w:val="en-GB"/>
    </w:rPr>
  </w:style>
  <w:style w:type="character" w:styleId="Mention">
    <w:name w:val="Mention"/>
    <w:basedOn w:val="DefaultParagraphFont"/>
    <w:uiPriority w:val="99"/>
    <w:unhideWhenUsed/>
    <w:rsid w:val="002B7186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C257A"/>
    <w:rPr>
      <w:color w:val="FF6433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2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6812">
          <w:marLeft w:val="25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24102">
          <w:marLeft w:val="211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3101">
          <w:marLeft w:val="155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8552">
          <w:marLeft w:val="324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1704">
          <w:marLeft w:val="1123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chart" Target="charts/chart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'Overview Graphs'!$B$1</c:f>
              <c:strCache>
                <c:ptCount val="1"/>
                <c:pt idx="0">
                  <c:v>Understood</c:v>
                </c:pt>
              </c:strCache>
            </c:strRef>
          </c:tx>
          <c:spPr>
            <a:solidFill>
              <a:srgbClr val="4E5053">
                <a:lumMod val="50000"/>
              </a:srgbClr>
            </a:solidFill>
            <a:ln>
              <a:solidFill>
                <a:srgbClr val="4E5053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'Overview Graphs'!$A$2:$A$28</c:f>
              <c:strCache>
                <c:ptCount val="27"/>
                <c:pt idx="0">
                  <c:v>Vaginal bleeding</c:v>
                </c:pt>
                <c:pt idx="1">
                  <c:v>Menstrual bleeding</c:v>
                </c:pt>
                <c:pt idx="2">
                  <c:v>Worst pelvic pain</c:v>
                </c:pt>
                <c:pt idx="3">
                  <c:v>Impact on work</c:v>
                </c:pt>
                <c:pt idx="4">
                  <c:v>Hours/minutes of work missed</c:v>
                </c:pt>
                <c:pt idx="5">
                  <c:v>Impact on physical activity</c:v>
                </c:pt>
                <c:pt idx="6">
                  <c:v>Impact on social/leisure</c:v>
                </c:pt>
                <c:pt idx="7">
                  <c:v>Impact on Sleep</c:v>
                </c:pt>
                <c:pt idx="8">
                  <c:v>Sexual intercourse</c:v>
                </c:pt>
                <c:pt idx="9">
                  <c:v>Worst dyspareunia</c:v>
                </c:pt>
                <c:pt idx="10">
                  <c:v>Sexual desire</c:v>
                </c:pt>
                <c:pt idx="11">
                  <c:v>Avoidance of sexual activity</c:v>
                </c:pt>
                <c:pt idx="12">
                  <c:v>Constipation</c:v>
                </c:pt>
                <c:pt idx="13">
                  <c:v>Diarrhea</c:v>
                </c:pt>
                <c:pt idx="14">
                  <c:v>Bowel pain</c:v>
                </c:pt>
                <c:pt idx="15">
                  <c:v>Nausea</c:v>
                </c:pt>
                <c:pt idx="16">
                  <c:v>Loss in appetite</c:v>
                </c:pt>
                <c:pt idx="17">
                  <c:v>Tiredness</c:v>
                </c:pt>
                <c:pt idx="18">
                  <c:v>Hot flashes</c:v>
                </c:pt>
                <c:pt idx="19">
                  <c:v>Impact on sports/exercise</c:v>
                </c:pt>
                <c:pt idx="20">
                  <c:v>Impact on walking</c:v>
                </c:pt>
                <c:pt idx="21">
                  <c:v>Impact on getting up from sitting</c:v>
                </c:pt>
                <c:pt idx="22">
                  <c:v>Impact on lifting/carrying</c:v>
                </c:pt>
                <c:pt idx="23">
                  <c:v>Felt frustrated</c:v>
                </c:pt>
                <c:pt idx="24">
                  <c:v>Felt sad/upset</c:v>
                </c:pt>
                <c:pt idx="25">
                  <c:v>Mood swings</c:v>
                </c:pt>
                <c:pt idx="26">
                  <c:v>Felt worried</c:v>
                </c:pt>
              </c:strCache>
            </c:strRef>
          </c:cat>
          <c:val>
            <c:numRef>
              <c:f>'Overview Graphs'!$B$2:$B$28</c:f>
              <c:numCache>
                <c:formatCode>General</c:formatCode>
                <c:ptCount val="27"/>
                <c:pt idx="0">
                  <c:v>14</c:v>
                </c:pt>
                <c:pt idx="1">
                  <c:v>12</c:v>
                </c:pt>
                <c:pt idx="2">
                  <c:v>14</c:v>
                </c:pt>
                <c:pt idx="3">
                  <c:v>14</c:v>
                </c:pt>
                <c:pt idx="4">
                  <c:v>13</c:v>
                </c:pt>
                <c:pt idx="5">
                  <c:v>13</c:v>
                </c:pt>
                <c:pt idx="6">
                  <c:v>15</c:v>
                </c:pt>
                <c:pt idx="7">
                  <c:v>14</c:v>
                </c:pt>
                <c:pt idx="8">
                  <c:v>8</c:v>
                </c:pt>
                <c:pt idx="9">
                  <c:v>10</c:v>
                </c:pt>
                <c:pt idx="10">
                  <c:v>10</c:v>
                </c:pt>
                <c:pt idx="11">
                  <c:v>10</c:v>
                </c:pt>
                <c:pt idx="12">
                  <c:v>13</c:v>
                </c:pt>
                <c:pt idx="13">
                  <c:v>15</c:v>
                </c:pt>
                <c:pt idx="14">
                  <c:v>14</c:v>
                </c:pt>
                <c:pt idx="15">
                  <c:v>14</c:v>
                </c:pt>
                <c:pt idx="16">
                  <c:v>14</c:v>
                </c:pt>
                <c:pt idx="17">
                  <c:v>13</c:v>
                </c:pt>
                <c:pt idx="18">
                  <c:v>15</c:v>
                </c:pt>
                <c:pt idx="19">
                  <c:v>14</c:v>
                </c:pt>
                <c:pt idx="20">
                  <c:v>15</c:v>
                </c:pt>
                <c:pt idx="21">
                  <c:v>13</c:v>
                </c:pt>
                <c:pt idx="22">
                  <c:v>15</c:v>
                </c:pt>
                <c:pt idx="23">
                  <c:v>15</c:v>
                </c:pt>
                <c:pt idx="24">
                  <c:v>15</c:v>
                </c:pt>
                <c:pt idx="25">
                  <c:v>14</c:v>
                </c:pt>
                <c:pt idx="26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C7-4C0A-8891-826C24DFB439}"/>
            </c:ext>
          </c:extLst>
        </c:ser>
        <c:ser>
          <c:idx val="1"/>
          <c:order val="1"/>
          <c:tx>
            <c:strRef>
              <c:f>'Overview Graphs'!$C$1</c:f>
              <c:strCache>
                <c:ptCount val="1"/>
                <c:pt idx="0">
                  <c:v>Not understood</c:v>
                </c:pt>
              </c:strCache>
            </c:strRef>
          </c:tx>
          <c:spPr>
            <a:solidFill>
              <a:srgbClr val="FFFFFF">
                <a:lumMod val="50000"/>
              </a:srgbClr>
            </a:solidFill>
            <a:ln>
              <a:solidFill>
                <a:srgbClr val="4E5053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'Overview Graphs'!$A$2:$A$28</c:f>
              <c:strCache>
                <c:ptCount val="27"/>
                <c:pt idx="0">
                  <c:v>Vaginal bleeding</c:v>
                </c:pt>
                <c:pt idx="1">
                  <c:v>Menstrual bleeding</c:v>
                </c:pt>
                <c:pt idx="2">
                  <c:v>Worst pelvic pain</c:v>
                </c:pt>
                <c:pt idx="3">
                  <c:v>Impact on work</c:v>
                </c:pt>
                <c:pt idx="4">
                  <c:v>Hours/minutes of work missed</c:v>
                </c:pt>
                <c:pt idx="5">
                  <c:v>Impact on physical activity</c:v>
                </c:pt>
                <c:pt idx="6">
                  <c:v>Impact on social/leisure</c:v>
                </c:pt>
                <c:pt idx="7">
                  <c:v>Impact on Sleep</c:v>
                </c:pt>
                <c:pt idx="8">
                  <c:v>Sexual intercourse</c:v>
                </c:pt>
                <c:pt idx="9">
                  <c:v>Worst dyspareunia</c:v>
                </c:pt>
                <c:pt idx="10">
                  <c:v>Sexual desire</c:v>
                </c:pt>
                <c:pt idx="11">
                  <c:v>Avoidance of sexual activity</c:v>
                </c:pt>
                <c:pt idx="12">
                  <c:v>Constipation</c:v>
                </c:pt>
                <c:pt idx="13">
                  <c:v>Diarrhea</c:v>
                </c:pt>
                <c:pt idx="14">
                  <c:v>Bowel pain</c:v>
                </c:pt>
                <c:pt idx="15">
                  <c:v>Nausea</c:v>
                </c:pt>
                <c:pt idx="16">
                  <c:v>Loss in appetite</c:v>
                </c:pt>
                <c:pt idx="17">
                  <c:v>Tiredness</c:v>
                </c:pt>
                <c:pt idx="18">
                  <c:v>Hot flashes</c:v>
                </c:pt>
                <c:pt idx="19">
                  <c:v>Impact on sports/exercise</c:v>
                </c:pt>
                <c:pt idx="20">
                  <c:v>Impact on walking</c:v>
                </c:pt>
                <c:pt idx="21">
                  <c:v>Impact on getting up from sitting</c:v>
                </c:pt>
                <c:pt idx="22">
                  <c:v>Impact on lifting/carrying</c:v>
                </c:pt>
                <c:pt idx="23">
                  <c:v>Felt frustrated</c:v>
                </c:pt>
                <c:pt idx="24">
                  <c:v>Felt sad/upset</c:v>
                </c:pt>
                <c:pt idx="25">
                  <c:v>Mood swings</c:v>
                </c:pt>
                <c:pt idx="26">
                  <c:v>Felt worried</c:v>
                </c:pt>
              </c:strCache>
            </c:strRef>
          </c:cat>
          <c:val>
            <c:numRef>
              <c:f>'Overview Graphs'!$C$2:$C$28</c:f>
              <c:numCache>
                <c:formatCode>General</c:formatCode>
                <c:ptCount val="27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2</c:v>
                </c:pt>
                <c:pt idx="7">
                  <c:v>1</c:v>
                </c:pt>
                <c:pt idx="8">
                  <c:v>2</c:v>
                </c:pt>
                <c:pt idx="12">
                  <c:v>2</c:v>
                </c:pt>
                <c:pt idx="14">
                  <c:v>1</c:v>
                </c:pt>
                <c:pt idx="16">
                  <c:v>1</c:v>
                </c:pt>
                <c:pt idx="17">
                  <c:v>2</c:v>
                </c:pt>
                <c:pt idx="2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8C7-4C0A-8891-826C24DFB439}"/>
            </c:ext>
          </c:extLst>
        </c:ser>
        <c:ser>
          <c:idx val="2"/>
          <c:order val="2"/>
          <c:tx>
            <c:strRef>
              <c:f>'Overview Graphs'!$D$1</c:f>
              <c:strCache>
                <c:ptCount val="1"/>
                <c:pt idx="0">
                  <c:v>Unclear if understood</c:v>
                </c:pt>
              </c:strCache>
            </c:strRef>
          </c:tx>
          <c:spPr>
            <a:solidFill>
              <a:srgbClr val="FFFFFF">
                <a:lumMod val="75000"/>
              </a:srgbClr>
            </a:solidFill>
            <a:ln>
              <a:solidFill>
                <a:srgbClr val="4E5053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'Overview Graphs'!$A$2:$A$28</c:f>
              <c:strCache>
                <c:ptCount val="27"/>
                <c:pt idx="0">
                  <c:v>Vaginal bleeding</c:v>
                </c:pt>
                <c:pt idx="1">
                  <c:v>Menstrual bleeding</c:v>
                </c:pt>
                <c:pt idx="2">
                  <c:v>Worst pelvic pain</c:v>
                </c:pt>
                <c:pt idx="3">
                  <c:v>Impact on work</c:v>
                </c:pt>
                <c:pt idx="4">
                  <c:v>Hours/minutes of work missed</c:v>
                </c:pt>
                <c:pt idx="5">
                  <c:v>Impact on physical activity</c:v>
                </c:pt>
                <c:pt idx="6">
                  <c:v>Impact on social/leisure</c:v>
                </c:pt>
                <c:pt idx="7">
                  <c:v>Impact on Sleep</c:v>
                </c:pt>
                <c:pt idx="8">
                  <c:v>Sexual intercourse</c:v>
                </c:pt>
                <c:pt idx="9">
                  <c:v>Worst dyspareunia</c:v>
                </c:pt>
                <c:pt idx="10">
                  <c:v>Sexual desire</c:v>
                </c:pt>
                <c:pt idx="11">
                  <c:v>Avoidance of sexual activity</c:v>
                </c:pt>
                <c:pt idx="12">
                  <c:v>Constipation</c:v>
                </c:pt>
                <c:pt idx="13">
                  <c:v>Diarrhea</c:v>
                </c:pt>
                <c:pt idx="14">
                  <c:v>Bowel pain</c:v>
                </c:pt>
                <c:pt idx="15">
                  <c:v>Nausea</c:v>
                </c:pt>
                <c:pt idx="16">
                  <c:v>Loss in appetite</c:v>
                </c:pt>
                <c:pt idx="17">
                  <c:v>Tiredness</c:v>
                </c:pt>
                <c:pt idx="18">
                  <c:v>Hot flashes</c:v>
                </c:pt>
                <c:pt idx="19">
                  <c:v>Impact on sports/exercise</c:v>
                </c:pt>
                <c:pt idx="20">
                  <c:v>Impact on walking</c:v>
                </c:pt>
                <c:pt idx="21">
                  <c:v>Impact on getting up from sitting</c:v>
                </c:pt>
                <c:pt idx="22">
                  <c:v>Impact on lifting/carrying</c:v>
                </c:pt>
                <c:pt idx="23">
                  <c:v>Felt frustrated</c:v>
                </c:pt>
                <c:pt idx="24">
                  <c:v>Felt sad/upset</c:v>
                </c:pt>
                <c:pt idx="25">
                  <c:v>Mood swings</c:v>
                </c:pt>
                <c:pt idx="26">
                  <c:v>Felt worried</c:v>
                </c:pt>
              </c:strCache>
            </c:strRef>
          </c:cat>
          <c:val>
            <c:numRef>
              <c:f>'Overview Graphs'!$D$2:$D$28</c:f>
              <c:numCache>
                <c:formatCode>General</c:formatCode>
                <c:ptCount val="27"/>
                <c:pt idx="15">
                  <c:v>1</c:v>
                </c:pt>
                <c:pt idx="19">
                  <c:v>1</c:v>
                </c:pt>
                <c:pt idx="2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8C7-4C0A-8891-826C24DFB439}"/>
            </c:ext>
          </c:extLst>
        </c:ser>
        <c:ser>
          <c:idx val="3"/>
          <c:order val="3"/>
          <c:tx>
            <c:strRef>
              <c:f>'Overview Graphs'!$E$1</c:f>
              <c:strCache>
                <c:ptCount val="1"/>
                <c:pt idx="0">
                  <c:v>Not asked</c:v>
                </c:pt>
              </c:strCache>
            </c:strRef>
          </c:tx>
          <c:spPr>
            <a:solidFill>
              <a:srgbClr val="FFFFFF"/>
            </a:solidFill>
            <a:ln>
              <a:solidFill>
                <a:srgbClr val="4E5053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'Overview Graphs'!$A$2:$A$28</c:f>
              <c:strCache>
                <c:ptCount val="27"/>
                <c:pt idx="0">
                  <c:v>Vaginal bleeding</c:v>
                </c:pt>
                <c:pt idx="1">
                  <c:v>Menstrual bleeding</c:v>
                </c:pt>
                <c:pt idx="2">
                  <c:v>Worst pelvic pain</c:v>
                </c:pt>
                <c:pt idx="3">
                  <c:v>Impact on work</c:v>
                </c:pt>
                <c:pt idx="4">
                  <c:v>Hours/minutes of work missed</c:v>
                </c:pt>
                <c:pt idx="5">
                  <c:v>Impact on physical activity</c:v>
                </c:pt>
                <c:pt idx="6">
                  <c:v>Impact on social/leisure</c:v>
                </c:pt>
                <c:pt idx="7">
                  <c:v>Impact on Sleep</c:v>
                </c:pt>
                <c:pt idx="8">
                  <c:v>Sexual intercourse</c:v>
                </c:pt>
                <c:pt idx="9">
                  <c:v>Worst dyspareunia</c:v>
                </c:pt>
                <c:pt idx="10">
                  <c:v>Sexual desire</c:v>
                </c:pt>
                <c:pt idx="11">
                  <c:v>Avoidance of sexual activity</c:v>
                </c:pt>
                <c:pt idx="12">
                  <c:v>Constipation</c:v>
                </c:pt>
                <c:pt idx="13">
                  <c:v>Diarrhea</c:v>
                </c:pt>
                <c:pt idx="14">
                  <c:v>Bowel pain</c:v>
                </c:pt>
                <c:pt idx="15">
                  <c:v>Nausea</c:v>
                </c:pt>
                <c:pt idx="16">
                  <c:v>Loss in appetite</c:v>
                </c:pt>
                <c:pt idx="17">
                  <c:v>Tiredness</c:v>
                </c:pt>
                <c:pt idx="18">
                  <c:v>Hot flashes</c:v>
                </c:pt>
                <c:pt idx="19">
                  <c:v>Impact on sports/exercise</c:v>
                </c:pt>
                <c:pt idx="20">
                  <c:v>Impact on walking</c:v>
                </c:pt>
                <c:pt idx="21">
                  <c:v>Impact on getting up from sitting</c:v>
                </c:pt>
                <c:pt idx="22">
                  <c:v>Impact on lifting/carrying</c:v>
                </c:pt>
                <c:pt idx="23">
                  <c:v>Felt frustrated</c:v>
                </c:pt>
                <c:pt idx="24">
                  <c:v>Felt sad/upset</c:v>
                </c:pt>
                <c:pt idx="25">
                  <c:v>Mood swings</c:v>
                </c:pt>
                <c:pt idx="26">
                  <c:v>Felt worried</c:v>
                </c:pt>
              </c:strCache>
            </c:strRef>
          </c:cat>
          <c:val>
            <c:numRef>
              <c:f>'Overview Graphs'!$E$2:$E$28</c:f>
              <c:numCache>
                <c:formatCode>General</c:formatCode>
                <c:ptCount val="27"/>
                <c:pt idx="8">
                  <c:v>5</c:v>
                </c:pt>
                <c:pt idx="9">
                  <c:v>5</c:v>
                </c:pt>
                <c:pt idx="10">
                  <c:v>5</c:v>
                </c:pt>
                <c:pt idx="1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8C7-4C0A-8891-826C24DFB4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100"/>
        <c:axId val="470520080"/>
        <c:axId val="477981232"/>
      </c:barChart>
      <c:catAx>
        <c:axId val="4705200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Item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7981232"/>
        <c:crosses val="autoZero"/>
        <c:auto val="1"/>
        <c:lblAlgn val="ctr"/>
        <c:lblOffset val="100"/>
        <c:noMultiLvlLbl val="0"/>
      </c:catAx>
      <c:valAx>
        <c:axId val="47798123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Number of participants (N=15)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0520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'Overall relevance'!$B$1</c:f>
              <c:strCache>
                <c:ptCount val="1"/>
                <c:pt idx="0">
                  <c:v>Relevant</c:v>
                </c:pt>
              </c:strCache>
            </c:strRef>
          </c:tx>
          <c:spPr>
            <a:solidFill>
              <a:srgbClr val="4E5053">
                <a:lumMod val="50000"/>
              </a:srgbClr>
            </a:solidFill>
            <a:ln>
              <a:solidFill>
                <a:srgbClr val="4E5053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'Overall relevance'!$A$2:$A$28</c:f>
              <c:strCache>
                <c:ptCount val="27"/>
                <c:pt idx="0">
                  <c:v>Vaginal bleeding</c:v>
                </c:pt>
                <c:pt idx="1">
                  <c:v>Menstrual bleeding</c:v>
                </c:pt>
                <c:pt idx="2">
                  <c:v>Worst pelvic pain</c:v>
                </c:pt>
                <c:pt idx="3">
                  <c:v>Impact on work</c:v>
                </c:pt>
                <c:pt idx="4">
                  <c:v>Hours/minutes of work missed</c:v>
                </c:pt>
                <c:pt idx="5">
                  <c:v>Impact on physical activity</c:v>
                </c:pt>
                <c:pt idx="6">
                  <c:v>Impact on social/leisure</c:v>
                </c:pt>
                <c:pt idx="7">
                  <c:v>Impact on Sleep</c:v>
                </c:pt>
                <c:pt idx="8">
                  <c:v>Sexual intercourse</c:v>
                </c:pt>
                <c:pt idx="9">
                  <c:v>Worst dyspareunia</c:v>
                </c:pt>
                <c:pt idx="10">
                  <c:v>Sexual desire</c:v>
                </c:pt>
                <c:pt idx="11">
                  <c:v>Avoidance of sexual activity</c:v>
                </c:pt>
                <c:pt idx="12">
                  <c:v>Constipation</c:v>
                </c:pt>
                <c:pt idx="13">
                  <c:v>Diarrhea</c:v>
                </c:pt>
                <c:pt idx="14">
                  <c:v>Bowel pain</c:v>
                </c:pt>
                <c:pt idx="15">
                  <c:v>Nausea</c:v>
                </c:pt>
                <c:pt idx="16">
                  <c:v>Loss in appetite</c:v>
                </c:pt>
                <c:pt idx="17">
                  <c:v>Tiredness</c:v>
                </c:pt>
                <c:pt idx="18">
                  <c:v>Hot flashes</c:v>
                </c:pt>
                <c:pt idx="19">
                  <c:v>Impact on sports/exercise</c:v>
                </c:pt>
                <c:pt idx="20">
                  <c:v>Impact on walking</c:v>
                </c:pt>
                <c:pt idx="21">
                  <c:v>Impact on getting up from sitting</c:v>
                </c:pt>
                <c:pt idx="22">
                  <c:v>Impact on lifting/carrying</c:v>
                </c:pt>
                <c:pt idx="23">
                  <c:v>Felt frustrated</c:v>
                </c:pt>
                <c:pt idx="24">
                  <c:v>Felt sad/upset</c:v>
                </c:pt>
                <c:pt idx="25">
                  <c:v>Mood swings</c:v>
                </c:pt>
                <c:pt idx="26">
                  <c:v>Felt worried</c:v>
                </c:pt>
              </c:strCache>
            </c:strRef>
          </c:cat>
          <c:val>
            <c:numRef>
              <c:f>'Overall relevance'!$B$2:$B$28</c:f>
              <c:numCache>
                <c:formatCode>General</c:formatCode>
                <c:ptCount val="27"/>
                <c:pt idx="0">
                  <c:v>15</c:v>
                </c:pt>
                <c:pt idx="1">
                  <c:v>15</c:v>
                </c:pt>
                <c:pt idx="2">
                  <c:v>15</c:v>
                </c:pt>
                <c:pt idx="3">
                  <c:v>15</c:v>
                </c:pt>
                <c:pt idx="4">
                  <c:v>15</c:v>
                </c:pt>
                <c:pt idx="5">
                  <c:v>13</c:v>
                </c:pt>
                <c:pt idx="6">
                  <c:v>12</c:v>
                </c:pt>
                <c:pt idx="7">
                  <c:v>15</c:v>
                </c:pt>
                <c:pt idx="8">
                  <c:v>10</c:v>
                </c:pt>
                <c:pt idx="9">
                  <c:v>9</c:v>
                </c:pt>
                <c:pt idx="10">
                  <c:v>8</c:v>
                </c:pt>
                <c:pt idx="11">
                  <c:v>8</c:v>
                </c:pt>
                <c:pt idx="12">
                  <c:v>11</c:v>
                </c:pt>
                <c:pt idx="13">
                  <c:v>7</c:v>
                </c:pt>
                <c:pt idx="14">
                  <c:v>11</c:v>
                </c:pt>
                <c:pt idx="15">
                  <c:v>13</c:v>
                </c:pt>
                <c:pt idx="16">
                  <c:v>13</c:v>
                </c:pt>
                <c:pt idx="17">
                  <c:v>14</c:v>
                </c:pt>
                <c:pt idx="18">
                  <c:v>13</c:v>
                </c:pt>
                <c:pt idx="19">
                  <c:v>10</c:v>
                </c:pt>
                <c:pt idx="20">
                  <c:v>15</c:v>
                </c:pt>
                <c:pt idx="21">
                  <c:v>9</c:v>
                </c:pt>
                <c:pt idx="22">
                  <c:v>10</c:v>
                </c:pt>
                <c:pt idx="23">
                  <c:v>14</c:v>
                </c:pt>
                <c:pt idx="24">
                  <c:v>13</c:v>
                </c:pt>
                <c:pt idx="25">
                  <c:v>13</c:v>
                </c:pt>
                <c:pt idx="26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9E5-463A-8D9D-EF3CBBD5354E}"/>
            </c:ext>
          </c:extLst>
        </c:ser>
        <c:ser>
          <c:idx val="1"/>
          <c:order val="1"/>
          <c:tx>
            <c:strRef>
              <c:f>'Overall relevance'!$C$1</c:f>
              <c:strCache>
                <c:ptCount val="1"/>
                <c:pt idx="0">
                  <c:v>Not relevant</c:v>
                </c:pt>
              </c:strCache>
            </c:strRef>
          </c:tx>
          <c:spPr>
            <a:solidFill>
              <a:srgbClr val="FFFFFF">
                <a:lumMod val="50000"/>
              </a:srgbClr>
            </a:solidFill>
            <a:ln>
              <a:solidFill>
                <a:srgbClr val="4E5053"/>
              </a:solidFill>
            </a:ln>
            <a:effectLst/>
          </c:spPr>
          <c:invertIfNegative val="0"/>
          <c:dLbls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9E5-463A-8D9D-EF3CBBD5354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9E5-463A-8D9D-EF3CBBD5354E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9E5-463A-8D9D-EF3CBBD5354E}"/>
                </c:ext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9E5-463A-8D9D-EF3CBBD5354E}"/>
                </c:ext>
              </c:extLst>
            </c:dLbl>
            <c:dLbl>
              <c:idx val="1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9E5-463A-8D9D-EF3CBBD5354E}"/>
                </c:ext>
              </c:extLst>
            </c:dLbl>
            <c:dLbl>
              <c:idx val="1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9E5-463A-8D9D-EF3CBBD5354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'Overall relevance'!$A$2:$A$28</c:f>
              <c:strCache>
                <c:ptCount val="27"/>
                <c:pt idx="0">
                  <c:v>Vaginal bleeding</c:v>
                </c:pt>
                <c:pt idx="1">
                  <c:v>Menstrual bleeding</c:v>
                </c:pt>
                <c:pt idx="2">
                  <c:v>Worst pelvic pain</c:v>
                </c:pt>
                <c:pt idx="3">
                  <c:v>Impact on work</c:v>
                </c:pt>
                <c:pt idx="4">
                  <c:v>Hours/minutes of work missed</c:v>
                </c:pt>
                <c:pt idx="5">
                  <c:v>Impact on physical activity</c:v>
                </c:pt>
                <c:pt idx="6">
                  <c:v>Impact on social/leisure</c:v>
                </c:pt>
                <c:pt idx="7">
                  <c:v>Impact on Sleep</c:v>
                </c:pt>
                <c:pt idx="8">
                  <c:v>Sexual intercourse</c:v>
                </c:pt>
                <c:pt idx="9">
                  <c:v>Worst dyspareunia</c:v>
                </c:pt>
                <c:pt idx="10">
                  <c:v>Sexual desire</c:v>
                </c:pt>
                <c:pt idx="11">
                  <c:v>Avoidance of sexual activity</c:v>
                </c:pt>
                <c:pt idx="12">
                  <c:v>Constipation</c:v>
                </c:pt>
                <c:pt idx="13">
                  <c:v>Diarrhea</c:v>
                </c:pt>
                <c:pt idx="14">
                  <c:v>Bowel pain</c:v>
                </c:pt>
                <c:pt idx="15">
                  <c:v>Nausea</c:v>
                </c:pt>
                <c:pt idx="16">
                  <c:v>Loss in appetite</c:v>
                </c:pt>
                <c:pt idx="17">
                  <c:v>Tiredness</c:v>
                </c:pt>
                <c:pt idx="18">
                  <c:v>Hot flashes</c:v>
                </c:pt>
                <c:pt idx="19">
                  <c:v>Impact on sports/exercise</c:v>
                </c:pt>
                <c:pt idx="20">
                  <c:v>Impact on walking</c:v>
                </c:pt>
                <c:pt idx="21">
                  <c:v>Impact on getting up from sitting</c:v>
                </c:pt>
                <c:pt idx="22">
                  <c:v>Impact on lifting/carrying</c:v>
                </c:pt>
                <c:pt idx="23">
                  <c:v>Felt frustrated</c:v>
                </c:pt>
                <c:pt idx="24">
                  <c:v>Felt sad/upset</c:v>
                </c:pt>
                <c:pt idx="25">
                  <c:v>Mood swings</c:v>
                </c:pt>
                <c:pt idx="26">
                  <c:v>Felt worried</c:v>
                </c:pt>
              </c:strCache>
            </c:strRef>
          </c:cat>
          <c:val>
            <c:numRef>
              <c:f>'Overall relevance'!$C$2:$C$28</c:f>
              <c:numCache>
                <c:formatCode>General</c:formatCode>
                <c:ptCount val="27"/>
                <c:pt idx="6">
                  <c:v>3</c:v>
                </c:pt>
                <c:pt idx="10">
                  <c:v>1</c:v>
                </c:pt>
                <c:pt idx="11">
                  <c:v>1</c:v>
                </c:pt>
                <c:pt idx="12">
                  <c:v>4</c:v>
                </c:pt>
                <c:pt idx="13">
                  <c:v>6</c:v>
                </c:pt>
                <c:pt idx="14">
                  <c:v>3</c:v>
                </c:pt>
                <c:pt idx="15">
                  <c:v>1</c:v>
                </c:pt>
                <c:pt idx="16">
                  <c:v>2</c:v>
                </c:pt>
                <c:pt idx="18">
                  <c:v>2</c:v>
                </c:pt>
                <c:pt idx="21">
                  <c:v>5</c:v>
                </c:pt>
                <c:pt idx="22">
                  <c:v>5</c:v>
                </c:pt>
                <c:pt idx="23">
                  <c:v>1</c:v>
                </c:pt>
                <c:pt idx="24">
                  <c:v>2</c:v>
                </c:pt>
                <c:pt idx="25">
                  <c:v>1</c:v>
                </c:pt>
                <c:pt idx="26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99E5-463A-8D9D-EF3CBBD5354E}"/>
            </c:ext>
          </c:extLst>
        </c:ser>
        <c:ser>
          <c:idx val="2"/>
          <c:order val="2"/>
          <c:tx>
            <c:strRef>
              <c:f>'Overall relevance'!$D$1</c:f>
              <c:strCache>
                <c:ptCount val="1"/>
                <c:pt idx="0">
                  <c:v>Unclear if relevant</c:v>
                </c:pt>
              </c:strCache>
            </c:strRef>
          </c:tx>
          <c:spPr>
            <a:solidFill>
              <a:srgbClr val="FFFFFF">
                <a:lumMod val="75000"/>
              </a:srgbClr>
            </a:solidFill>
            <a:ln>
              <a:solidFill>
                <a:srgbClr val="4E5053"/>
              </a:solidFill>
            </a:ln>
            <a:effectLst/>
          </c:spPr>
          <c:invertIfNegative val="0"/>
          <c:dLbls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9E5-463A-8D9D-EF3CBBD5354E}"/>
                </c:ext>
              </c:extLst>
            </c:dLbl>
            <c:dLbl>
              <c:idx val="5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9E5-463A-8D9D-EF3CBBD5354E}"/>
                </c:ext>
              </c:extLst>
            </c:dLbl>
            <c:dLbl>
              <c:idx val="6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99E5-463A-8D9D-EF3CBBD5354E}"/>
                </c:ext>
              </c:extLst>
            </c:dLbl>
            <c:dLbl>
              <c:idx val="7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99E5-463A-8D9D-EF3CBBD5354E}"/>
                </c:ext>
              </c:extLst>
            </c:dLbl>
            <c:dLbl>
              <c:idx val="1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99E5-463A-8D9D-EF3CBBD5354E}"/>
                </c:ext>
              </c:extLst>
            </c:dLbl>
            <c:dLbl>
              <c:idx val="1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99E5-463A-8D9D-EF3CBBD5354E}"/>
                </c:ext>
              </c:extLst>
            </c:dLbl>
            <c:dLbl>
              <c:idx val="1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99E5-463A-8D9D-EF3CBBD5354E}"/>
                </c:ext>
              </c:extLst>
            </c:dLbl>
            <c:dLbl>
              <c:idx val="15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99E5-463A-8D9D-EF3CBBD5354E}"/>
                </c:ext>
              </c:extLst>
            </c:dLbl>
            <c:dLbl>
              <c:idx val="17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99E5-463A-8D9D-EF3CBBD5354E}"/>
                </c:ext>
              </c:extLst>
            </c:dLbl>
            <c:dLbl>
              <c:idx val="19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99E5-463A-8D9D-EF3CBBD5354E}"/>
                </c:ext>
              </c:extLst>
            </c:dLbl>
            <c:dLbl>
              <c:idx val="2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99E5-463A-8D9D-EF3CBBD5354E}"/>
                </c:ext>
              </c:extLst>
            </c:dLbl>
            <c:dLbl>
              <c:idx val="25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99E5-463A-8D9D-EF3CBBD5354E}"/>
                </c:ext>
              </c:extLst>
            </c:dLbl>
            <c:dLbl>
              <c:idx val="26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99E5-463A-8D9D-EF3CBBD5354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'Overall relevance'!$A$2:$A$28</c:f>
              <c:strCache>
                <c:ptCount val="27"/>
                <c:pt idx="0">
                  <c:v>Vaginal bleeding</c:v>
                </c:pt>
                <c:pt idx="1">
                  <c:v>Menstrual bleeding</c:v>
                </c:pt>
                <c:pt idx="2">
                  <c:v>Worst pelvic pain</c:v>
                </c:pt>
                <c:pt idx="3">
                  <c:v>Impact on work</c:v>
                </c:pt>
                <c:pt idx="4">
                  <c:v>Hours/minutes of work missed</c:v>
                </c:pt>
                <c:pt idx="5">
                  <c:v>Impact on physical activity</c:v>
                </c:pt>
                <c:pt idx="6">
                  <c:v>Impact on social/leisure</c:v>
                </c:pt>
                <c:pt idx="7">
                  <c:v>Impact on Sleep</c:v>
                </c:pt>
                <c:pt idx="8">
                  <c:v>Sexual intercourse</c:v>
                </c:pt>
                <c:pt idx="9">
                  <c:v>Worst dyspareunia</c:v>
                </c:pt>
                <c:pt idx="10">
                  <c:v>Sexual desire</c:v>
                </c:pt>
                <c:pt idx="11">
                  <c:v>Avoidance of sexual activity</c:v>
                </c:pt>
                <c:pt idx="12">
                  <c:v>Constipation</c:v>
                </c:pt>
                <c:pt idx="13">
                  <c:v>Diarrhea</c:v>
                </c:pt>
                <c:pt idx="14">
                  <c:v>Bowel pain</c:v>
                </c:pt>
                <c:pt idx="15">
                  <c:v>Nausea</c:v>
                </c:pt>
                <c:pt idx="16">
                  <c:v>Loss in appetite</c:v>
                </c:pt>
                <c:pt idx="17">
                  <c:v>Tiredness</c:v>
                </c:pt>
                <c:pt idx="18">
                  <c:v>Hot flashes</c:v>
                </c:pt>
                <c:pt idx="19">
                  <c:v>Impact on sports/exercise</c:v>
                </c:pt>
                <c:pt idx="20">
                  <c:v>Impact on walking</c:v>
                </c:pt>
                <c:pt idx="21">
                  <c:v>Impact on getting up from sitting</c:v>
                </c:pt>
                <c:pt idx="22">
                  <c:v>Impact on lifting/carrying</c:v>
                </c:pt>
                <c:pt idx="23">
                  <c:v>Felt frustrated</c:v>
                </c:pt>
                <c:pt idx="24">
                  <c:v>Felt sad/upset</c:v>
                </c:pt>
                <c:pt idx="25">
                  <c:v>Mood swings</c:v>
                </c:pt>
                <c:pt idx="26">
                  <c:v>Felt worried</c:v>
                </c:pt>
              </c:strCache>
            </c:strRef>
          </c:cat>
          <c:val>
            <c:numRef>
              <c:f>'Overall relevance'!$D$2:$D$28</c:f>
              <c:numCache>
                <c:formatCode>General</c:formatCode>
                <c:ptCount val="27"/>
                <c:pt idx="5">
                  <c:v>2</c:v>
                </c:pt>
                <c:pt idx="13">
                  <c:v>2</c:v>
                </c:pt>
                <c:pt idx="14">
                  <c:v>1</c:v>
                </c:pt>
                <c:pt idx="15">
                  <c:v>1</c:v>
                </c:pt>
                <c:pt idx="17">
                  <c:v>1</c:v>
                </c:pt>
                <c:pt idx="19">
                  <c:v>1</c:v>
                </c:pt>
                <c:pt idx="21">
                  <c:v>1</c:v>
                </c:pt>
                <c:pt idx="25">
                  <c:v>1</c:v>
                </c:pt>
                <c:pt idx="2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99E5-463A-8D9D-EF3CBBD5354E}"/>
            </c:ext>
          </c:extLst>
        </c:ser>
        <c:ser>
          <c:idx val="3"/>
          <c:order val="3"/>
          <c:tx>
            <c:strRef>
              <c:f>'Overall relevance'!$E$1</c:f>
              <c:strCache>
                <c:ptCount val="1"/>
                <c:pt idx="0">
                  <c:v>Not asked</c:v>
                </c:pt>
              </c:strCache>
            </c:strRef>
          </c:tx>
          <c:spPr>
            <a:solidFill>
              <a:srgbClr val="4E5053">
                <a:lumMod val="20000"/>
                <a:lumOff val="80000"/>
              </a:srgbClr>
            </a:solidFill>
            <a:ln>
              <a:solidFill>
                <a:srgbClr val="FFFFFF">
                  <a:lumMod val="50000"/>
                </a:srgbClr>
              </a:solidFill>
            </a:ln>
            <a:effectLst/>
          </c:spPr>
          <c:invertIfNegative val="0"/>
          <c:dLbls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99E5-463A-8D9D-EF3CBBD5354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99E5-463A-8D9D-EF3CBBD5354E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99E5-463A-8D9D-EF3CBBD5354E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99E5-463A-8D9D-EF3CBBD5354E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99E5-463A-8D9D-EF3CBBD5354E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99E5-463A-8D9D-EF3CBBD5354E}"/>
                </c:ext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99E5-463A-8D9D-EF3CBBD5354E}"/>
                </c:ext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99E5-463A-8D9D-EF3CBBD5354E}"/>
                </c:ext>
              </c:extLst>
            </c:dLbl>
            <c:dLbl>
              <c:idx val="1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E-99E5-463A-8D9D-EF3CBBD5354E}"/>
                </c:ext>
              </c:extLst>
            </c:dLbl>
            <c:dLbl>
              <c:idx val="1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99E5-463A-8D9D-EF3CBBD5354E}"/>
                </c:ext>
              </c:extLst>
            </c:dLbl>
            <c:dLbl>
              <c:idx val="1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0-99E5-463A-8D9D-EF3CBBD5354E}"/>
                </c:ext>
              </c:extLst>
            </c:dLbl>
            <c:dLbl>
              <c:idx val="1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99E5-463A-8D9D-EF3CBBD5354E}"/>
                </c:ext>
              </c:extLst>
            </c:dLbl>
            <c:dLbl>
              <c:idx val="2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2-99E5-463A-8D9D-EF3CBBD5354E}"/>
                </c:ext>
              </c:extLst>
            </c:dLbl>
            <c:dLbl>
              <c:idx val="2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3-99E5-463A-8D9D-EF3CBBD5354E}"/>
                </c:ext>
              </c:extLst>
            </c:dLbl>
            <c:dLbl>
              <c:idx val="2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4-99E5-463A-8D9D-EF3CBBD5354E}"/>
                </c:ext>
              </c:extLst>
            </c:dLbl>
            <c:dLbl>
              <c:idx val="2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5-99E5-463A-8D9D-EF3CBBD5354E}"/>
                </c:ext>
              </c:extLst>
            </c:dLbl>
            <c:dLbl>
              <c:idx val="2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6-99E5-463A-8D9D-EF3CBBD5354E}"/>
                </c:ext>
              </c:extLst>
            </c:dLbl>
            <c:dLbl>
              <c:idx val="2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7-99E5-463A-8D9D-EF3CBBD5354E}"/>
                </c:ext>
              </c:extLst>
            </c:dLbl>
            <c:dLbl>
              <c:idx val="2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8-99E5-463A-8D9D-EF3CBBD5354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'Overall relevance'!$A$2:$A$28</c:f>
              <c:strCache>
                <c:ptCount val="27"/>
                <c:pt idx="0">
                  <c:v>Vaginal bleeding</c:v>
                </c:pt>
                <c:pt idx="1">
                  <c:v>Menstrual bleeding</c:v>
                </c:pt>
                <c:pt idx="2">
                  <c:v>Worst pelvic pain</c:v>
                </c:pt>
                <c:pt idx="3">
                  <c:v>Impact on work</c:v>
                </c:pt>
                <c:pt idx="4">
                  <c:v>Hours/minutes of work missed</c:v>
                </c:pt>
                <c:pt idx="5">
                  <c:v>Impact on physical activity</c:v>
                </c:pt>
                <c:pt idx="6">
                  <c:v>Impact on social/leisure</c:v>
                </c:pt>
                <c:pt idx="7">
                  <c:v>Impact on Sleep</c:v>
                </c:pt>
                <c:pt idx="8">
                  <c:v>Sexual intercourse</c:v>
                </c:pt>
                <c:pt idx="9">
                  <c:v>Worst dyspareunia</c:v>
                </c:pt>
                <c:pt idx="10">
                  <c:v>Sexual desire</c:v>
                </c:pt>
                <c:pt idx="11">
                  <c:v>Avoidance of sexual activity</c:v>
                </c:pt>
                <c:pt idx="12">
                  <c:v>Constipation</c:v>
                </c:pt>
                <c:pt idx="13">
                  <c:v>Diarrhea</c:v>
                </c:pt>
                <c:pt idx="14">
                  <c:v>Bowel pain</c:v>
                </c:pt>
                <c:pt idx="15">
                  <c:v>Nausea</c:v>
                </c:pt>
                <c:pt idx="16">
                  <c:v>Loss in appetite</c:v>
                </c:pt>
                <c:pt idx="17">
                  <c:v>Tiredness</c:v>
                </c:pt>
                <c:pt idx="18">
                  <c:v>Hot flashes</c:v>
                </c:pt>
                <c:pt idx="19">
                  <c:v>Impact on sports/exercise</c:v>
                </c:pt>
                <c:pt idx="20">
                  <c:v>Impact on walking</c:v>
                </c:pt>
                <c:pt idx="21">
                  <c:v>Impact on getting up from sitting</c:v>
                </c:pt>
                <c:pt idx="22">
                  <c:v>Impact on lifting/carrying</c:v>
                </c:pt>
                <c:pt idx="23">
                  <c:v>Felt frustrated</c:v>
                </c:pt>
                <c:pt idx="24">
                  <c:v>Felt sad/upset</c:v>
                </c:pt>
                <c:pt idx="25">
                  <c:v>Mood swings</c:v>
                </c:pt>
                <c:pt idx="26">
                  <c:v>Felt worried</c:v>
                </c:pt>
              </c:strCache>
            </c:strRef>
          </c:cat>
          <c:val>
            <c:numRef>
              <c:f>'Overall relevance'!$E$2:$E$28</c:f>
              <c:numCache>
                <c:formatCode>General</c:formatCode>
                <c:ptCount val="27"/>
                <c:pt idx="8">
                  <c:v>5</c:v>
                </c:pt>
                <c:pt idx="9">
                  <c:v>5</c:v>
                </c:pt>
                <c:pt idx="10">
                  <c:v>5</c:v>
                </c:pt>
                <c:pt idx="1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9-99E5-463A-8D9D-EF3CBBD5354E}"/>
            </c:ext>
          </c:extLst>
        </c:ser>
        <c:ser>
          <c:idx val="4"/>
          <c:order val="4"/>
          <c:tx>
            <c:strRef>
              <c:f>'Overall relevance'!$F$1</c:f>
              <c:strCache>
                <c:ptCount val="1"/>
                <c:pt idx="0">
                  <c:v>Not applicable</c:v>
                </c:pt>
              </c:strCache>
            </c:strRef>
          </c:tx>
          <c:spPr>
            <a:solidFill>
              <a:srgbClr val="FFFFFF">
                <a:lumMod val="95000"/>
              </a:srgbClr>
            </a:solidFill>
            <a:ln>
              <a:solidFill>
                <a:srgbClr val="4E5053"/>
              </a:solidFill>
            </a:ln>
            <a:effectLst/>
          </c:spPr>
          <c:invertIfNegative val="0"/>
          <c:dLbls>
            <c:dLbl>
              <c:idx val="1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A-99E5-463A-8D9D-EF3CBBD5354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'Overall relevance'!$A$2:$A$28</c:f>
              <c:strCache>
                <c:ptCount val="27"/>
                <c:pt idx="0">
                  <c:v>Vaginal bleeding</c:v>
                </c:pt>
                <c:pt idx="1">
                  <c:v>Menstrual bleeding</c:v>
                </c:pt>
                <c:pt idx="2">
                  <c:v>Worst pelvic pain</c:v>
                </c:pt>
                <c:pt idx="3">
                  <c:v>Impact on work</c:v>
                </c:pt>
                <c:pt idx="4">
                  <c:v>Hours/minutes of work missed</c:v>
                </c:pt>
                <c:pt idx="5">
                  <c:v>Impact on physical activity</c:v>
                </c:pt>
                <c:pt idx="6">
                  <c:v>Impact on social/leisure</c:v>
                </c:pt>
                <c:pt idx="7">
                  <c:v>Impact on Sleep</c:v>
                </c:pt>
                <c:pt idx="8">
                  <c:v>Sexual intercourse</c:v>
                </c:pt>
                <c:pt idx="9">
                  <c:v>Worst dyspareunia</c:v>
                </c:pt>
                <c:pt idx="10">
                  <c:v>Sexual desire</c:v>
                </c:pt>
                <c:pt idx="11">
                  <c:v>Avoidance of sexual activity</c:v>
                </c:pt>
                <c:pt idx="12">
                  <c:v>Constipation</c:v>
                </c:pt>
                <c:pt idx="13">
                  <c:v>Diarrhea</c:v>
                </c:pt>
                <c:pt idx="14">
                  <c:v>Bowel pain</c:v>
                </c:pt>
                <c:pt idx="15">
                  <c:v>Nausea</c:v>
                </c:pt>
                <c:pt idx="16">
                  <c:v>Loss in appetite</c:v>
                </c:pt>
                <c:pt idx="17">
                  <c:v>Tiredness</c:v>
                </c:pt>
                <c:pt idx="18">
                  <c:v>Hot flashes</c:v>
                </c:pt>
                <c:pt idx="19">
                  <c:v>Impact on sports/exercise</c:v>
                </c:pt>
                <c:pt idx="20">
                  <c:v>Impact on walking</c:v>
                </c:pt>
                <c:pt idx="21">
                  <c:v>Impact on getting up from sitting</c:v>
                </c:pt>
                <c:pt idx="22">
                  <c:v>Impact on lifting/carrying</c:v>
                </c:pt>
                <c:pt idx="23">
                  <c:v>Felt frustrated</c:v>
                </c:pt>
                <c:pt idx="24">
                  <c:v>Felt sad/upset</c:v>
                </c:pt>
                <c:pt idx="25">
                  <c:v>Mood swings</c:v>
                </c:pt>
                <c:pt idx="26">
                  <c:v>Felt worried</c:v>
                </c:pt>
              </c:strCache>
            </c:strRef>
          </c:cat>
          <c:val>
            <c:numRef>
              <c:f>'Overall relevance'!$F$2:$F$28</c:f>
              <c:numCache>
                <c:formatCode>General</c:formatCode>
                <c:ptCount val="27"/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8">
                  <c:v>0</c:v>
                </c:pt>
                <c:pt idx="19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B-99E5-463A-8D9D-EF3CBBD535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28647760"/>
        <c:axId val="470426000"/>
      </c:barChart>
      <c:catAx>
        <c:axId val="6286477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Item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0426000"/>
        <c:crosses val="autoZero"/>
        <c:auto val="1"/>
        <c:lblAlgn val="ctr"/>
        <c:lblOffset val="100"/>
        <c:noMultiLvlLbl val="0"/>
      </c:catAx>
      <c:valAx>
        <c:axId val="47042600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Number of participants (N=15)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86477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'Overall Understanding'!$B$1</c:f>
              <c:strCache>
                <c:ptCount val="1"/>
                <c:pt idx="0">
                  <c:v>Understood</c:v>
                </c:pt>
              </c:strCache>
            </c:strRef>
          </c:tx>
          <c:spPr>
            <a:solidFill>
              <a:srgbClr val="4E5053">
                <a:lumMod val="50000"/>
              </a:srgbClr>
            </a:solidFill>
            <a:ln>
              <a:solidFill>
                <a:srgbClr val="4E5053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'Overall Understanding'!$A$2:$A$28</c:f>
              <c:strCache>
                <c:ptCount val="27"/>
                <c:pt idx="0">
                  <c:v>Vaginal bleeding</c:v>
                </c:pt>
                <c:pt idx="1">
                  <c:v>Menstrual bleeding</c:v>
                </c:pt>
                <c:pt idx="2">
                  <c:v>Worst pelvic pain</c:v>
                </c:pt>
                <c:pt idx="3">
                  <c:v>Impact on work</c:v>
                </c:pt>
                <c:pt idx="4">
                  <c:v>Hours/minutes of work missed</c:v>
                </c:pt>
                <c:pt idx="5">
                  <c:v>Impact on physical activity</c:v>
                </c:pt>
                <c:pt idx="6">
                  <c:v>Impact on social/leisure</c:v>
                </c:pt>
                <c:pt idx="7">
                  <c:v>Impact on Sleep</c:v>
                </c:pt>
                <c:pt idx="8">
                  <c:v>Sexual intercourse</c:v>
                </c:pt>
                <c:pt idx="9">
                  <c:v>Worst dyspareunia</c:v>
                </c:pt>
                <c:pt idx="10">
                  <c:v>Sexual desire</c:v>
                </c:pt>
                <c:pt idx="11">
                  <c:v>Avoidance of sexual activity</c:v>
                </c:pt>
                <c:pt idx="12">
                  <c:v>Constipation</c:v>
                </c:pt>
                <c:pt idx="13">
                  <c:v>Diarrhea</c:v>
                </c:pt>
                <c:pt idx="14">
                  <c:v>Bowel pain</c:v>
                </c:pt>
                <c:pt idx="15">
                  <c:v>Nausea</c:v>
                </c:pt>
                <c:pt idx="16">
                  <c:v>Loss in appetite</c:v>
                </c:pt>
                <c:pt idx="17">
                  <c:v>Tiredness</c:v>
                </c:pt>
                <c:pt idx="18">
                  <c:v>Hot flashes</c:v>
                </c:pt>
                <c:pt idx="19">
                  <c:v>Impact on sports/exercise</c:v>
                </c:pt>
                <c:pt idx="20">
                  <c:v>Impact on walking</c:v>
                </c:pt>
                <c:pt idx="21">
                  <c:v>Impact on getting up from sitting</c:v>
                </c:pt>
                <c:pt idx="22">
                  <c:v>Impact on lifting/carrying</c:v>
                </c:pt>
                <c:pt idx="23">
                  <c:v>Felt frustrated</c:v>
                </c:pt>
                <c:pt idx="24">
                  <c:v>Felt sad/upset</c:v>
                </c:pt>
                <c:pt idx="25">
                  <c:v>Mood swings</c:v>
                </c:pt>
                <c:pt idx="26">
                  <c:v>Felt worried</c:v>
                </c:pt>
              </c:strCache>
            </c:strRef>
          </c:cat>
          <c:val>
            <c:numRef>
              <c:f>'Overall Understanding'!$B$2:$B$28</c:f>
              <c:numCache>
                <c:formatCode>General</c:formatCode>
                <c:ptCount val="27"/>
                <c:pt idx="0">
                  <c:v>14</c:v>
                </c:pt>
                <c:pt idx="1">
                  <c:v>15</c:v>
                </c:pt>
                <c:pt idx="2">
                  <c:v>14</c:v>
                </c:pt>
                <c:pt idx="3">
                  <c:v>15</c:v>
                </c:pt>
                <c:pt idx="4">
                  <c:v>15</c:v>
                </c:pt>
                <c:pt idx="5">
                  <c:v>14</c:v>
                </c:pt>
                <c:pt idx="6">
                  <c:v>15</c:v>
                </c:pt>
                <c:pt idx="7">
                  <c:v>15</c:v>
                </c:pt>
                <c:pt idx="8">
                  <c:v>14</c:v>
                </c:pt>
                <c:pt idx="9">
                  <c:v>15</c:v>
                </c:pt>
                <c:pt idx="10">
                  <c:v>15</c:v>
                </c:pt>
                <c:pt idx="11">
                  <c:v>15</c:v>
                </c:pt>
                <c:pt idx="12">
                  <c:v>9</c:v>
                </c:pt>
                <c:pt idx="13">
                  <c:v>9</c:v>
                </c:pt>
                <c:pt idx="14">
                  <c:v>9</c:v>
                </c:pt>
                <c:pt idx="15">
                  <c:v>9</c:v>
                </c:pt>
                <c:pt idx="16">
                  <c:v>14</c:v>
                </c:pt>
                <c:pt idx="17">
                  <c:v>15</c:v>
                </c:pt>
                <c:pt idx="18">
                  <c:v>14</c:v>
                </c:pt>
                <c:pt idx="19">
                  <c:v>15</c:v>
                </c:pt>
                <c:pt idx="20">
                  <c:v>15</c:v>
                </c:pt>
                <c:pt idx="21">
                  <c:v>13</c:v>
                </c:pt>
                <c:pt idx="22">
                  <c:v>15</c:v>
                </c:pt>
                <c:pt idx="23">
                  <c:v>14</c:v>
                </c:pt>
                <c:pt idx="24">
                  <c:v>15</c:v>
                </c:pt>
                <c:pt idx="25">
                  <c:v>13</c:v>
                </c:pt>
                <c:pt idx="26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B5-4F93-869A-FB1D90592D57}"/>
            </c:ext>
          </c:extLst>
        </c:ser>
        <c:ser>
          <c:idx val="1"/>
          <c:order val="1"/>
          <c:tx>
            <c:strRef>
              <c:f>'Overall Understanding'!$C$1</c:f>
              <c:strCache>
                <c:ptCount val="1"/>
                <c:pt idx="0">
                  <c:v>Not Understood</c:v>
                </c:pt>
              </c:strCache>
            </c:strRef>
          </c:tx>
          <c:spPr>
            <a:solidFill>
              <a:srgbClr val="FFFFFF">
                <a:lumMod val="50000"/>
              </a:srgbClr>
            </a:solidFill>
            <a:ln>
              <a:solidFill>
                <a:srgbClr val="4E5053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'Overall Understanding'!$A$2:$A$28</c:f>
              <c:strCache>
                <c:ptCount val="27"/>
                <c:pt idx="0">
                  <c:v>Vaginal bleeding</c:v>
                </c:pt>
                <c:pt idx="1">
                  <c:v>Menstrual bleeding</c:v>
                </c:pt>
                <c:pt idx="2">
                  <c:v>Worst pelvic pain</c:v>
                </c:pt>
                <c:pt idx="3">
                  <c:v>Impact on work</c:v>
                </c:pt>
                <c:pt idx="4">
                  <c:v>Hours/minutes of work missed</c:v>
                </c:pt>
                <c:pt idx="5">
                  <c:v>Impact on physical activity</c:v>
                </c:pt>
                <c:pt idx="6">
                  <c:v>Impact on social/leisure</c:v>
                </c:pt>
                <c:pt idx="7">
                  <c:v>Impact on Sleep</c:v>
                </c:pt>
                <c:pt idx="8">
                  <c:v>Sexual intercourse</c:v>
                </c:pt>
                <c:pt idx="9">
                  <c:v>Worst dyspareunia</c:v>
                </c:pt>
                <c:pt idx="10">
                  <c:v>Sexual desire</c:v>
                </c:pt>
                <c:pt idx="11">
                  <c:v>Avoidance of sexual activity</c:v>
                </c:pt>
                <c:pt idx="12">
                  <c:v>Constipation</c:v>
                </c:pt>
                <c:pt idx="13">
                  <c:v>Diarrhea</c:v>
                </c:pt>
                <c:pt idx="14">
                  <c:v>Bowel pain</c:v>
                </c:pt>
                <c:pt idx="15">
                  <c:v>Nausea</c:v>
                </c:pt>
                <c:pt idx="16">
                  <c:v>Loss in appetite</c:v>
                </c:pt>
                <c:pt idx="17">
                  <c:v>Tiredness</c:v>
                </c:pt>
                <c:pt idx="18">
                  <c:v>Hot flashes</c:v>
                </c:pt>
                <c:pt idx="19">
                  <c:v>Impact on sports/exercise</c:v>
                </c:pt>
                <c:pt idx="20">
                  <c:v>Impact on walking</c:v>
                </c:pt>
                <c:pt idx="21">
                  <c:v>Impact on getting up from sitting</c:v>
                </c:pt>
                <c:pt idx="22">
                  <c:v>Impact on lifting/carrying</c:v>
                </c:pt>
                <c:pt idx="23">
                  <c:v>Felt frustrated</c:v>
                </c:pt>
                <c:pt idx="24">
                  <c:v>Felt sad/upset</c:v>
                </c:pt>
                <c:pt idx="25">
                  <c:v>Mood swings</c:v>
                </c:pt>
                <c:pt idx="26">
                  <c:v>Felt worried</c:v>
                </c:pt>
              </c:strCache>
            </c:strRef>
          </c:cat>
          <c:val>
            <c:numRef>
              <c:f>'Overall Understanding'!$C$2:$C$28</c:f>
              <c:numCache>
                <c:formatCode>General</c:formatCode>
                <c:ptCount val="27"/>
                <c:pt idx="0">
                  <c:v>1</c:v>
                </c:pt>
                <c:pt idx="16">
                  <c:v>1</c:v>
                </c:pt>
                <c:pt idx="21">
                  <c:v>1</c:v>
                </c:pt>
                <c:pt idx="2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1B5-4F93-869A-FB1D90592D57}"/>
            </c:ext>
          </c:extLst>
        </c:ser>
        <c:ser>
          <c:idx val="2"/>
          <c:order val="2"/>
          <c:tx>
            <c:strRef>
              <c:f>'Overall Understanding'!$D$1</c:f>
              <c:strCache>
                <c:ptCount val="1"/>
                <c:pt idx="0">
                  <c:v>Unclear</c:v>
                </c:pt>
              </c:strCache>
            </c:strRef>
          </c:tx>
          <c:spPr>
            <a:solidFill>
              <a:srgbClr val="FFFFFF">
                <a:lumMod val="75000"/>
              </a:srgbClr>
            </a:solidFill>
            <a:ln>
              <a:solidFill>
                <a:srgbClr val="4E5053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'Overall Understanding'!$A$2:$A$28</c:f>
              <c:strCache>
                <c:ptCount val="27"/>
                <c:pt idx="0">
                  <c:v>Vaginal bleeding</c:v>
                </c:pt>
                <c:pt idx="1">
                  <c:v>Menstrual bleeding</c:v>
                </c:pt>
                <c:pt idx="2">
                  <c:v>Worst pelvic pain</c:v>
                </c:pt>
                <c:pt idx="3">
                  <c:v>Impact on work</c:v>
                </c:pt>
                <c:pt idx="4">
                  <c:v>Hours/minutes of work missed</c:v>
                </c:pt>
                <c:pt idx="5">
                  <c:v>Impact on physical activity</c:v>
                </c:pt>
                <c:pt idx="6">
                  <c:v>Impact on social/leisure</c:v>
                </c:pt>
                <c:pt idx="7">
                  <c:v>Impact on Sleep</c:v>
                </c:pt>
                <c:pt idx="8">
                  <c:v>Sexual intercourse</c:v>
                </c:pt>
                <c:pt idx="9">
                  <c:v>Worst dyspareunia</c:v>
                </c:pt>
                <c:pt idx="10">
                  <c:v>Sexual desire</c:v>
                </c:pt>
                <c:pt idx="11">
                  <c:v>Avoidance of sexual activity</c:v>
                </c:pt>
                <c:pt idx="12">
                  <c:v>Constipation</c:v>
                </c:pt>
                <c:pt idx="13">
                  <c:v>Diarrhea</c:v>
                </c:pt>
                <c:pt idx="14">
                  <c:v>Bowel pain</c:v>
                </c:pt>
                <c:pt idx="15">
                  <c:v>Nausea</c:v>
                </c:pt>
                <c:pt idx="16">
                  <c:v>Loss in appetite</c:v>
                </c:pt>
                <c:pt idx="17">
                  <c:v>Tiredness</c:v>
                </c:pt>
                <c:pt idx="18">
                  <c:v>Hot flashes</c:v>
                </c:pt>
                <c:pt idx="19">
                  <c:v>Impact on sports/exercise</c:v>
                </c:pt>
                <c:pt idx="20">
                  <c:v>Impact on walking</c:v>
                </c:pt>
                <c:pt idx="21">
                  <c:v>Impact on getting up from sitting</c:v>
                </c:pt>
                <c:pt idx="22">
                  <c:v>Impact on lifting/carrying</c:v>
                </c:pt>
                <c:pt idx="23">
                  <c:v>Felt frustrated</c:v>
                </c:pt>
                <c:pt idx="24">
                  <c:v>Felt sad/upset</c:v>
                </c:pt>
                <c:pt idx="25">
                  <c:v>Mood swings</c:v>
                </c:pt>
                <c:pt idx="26">
                  <c:v>Felt worried</c:v>
                </c:pt>
              </c:strCache>
            </c:strRef>
          </c:cat>
          <c:val>
            <c:numRef>
              <c:f>'Overall Understanding'!$D$2:$D$28</c:f>
              <c:numCache>
                <c:formatCode>General</c:formatCode>
                <c:ptCount val="27"/>
                <c:pt idx="5">
                  <c:v>1</c:v>
                </c:pt>
                <c:pt idx="8">
                  <c:v>1</c:v>
                </c:pt>
                <c:pt idx="18">
                  <c:v>1</c:v>
                </c:pt>
                <c:pt idx="21">
                  <c:v>1</c:v>
                </c:pt>
                <c:pt idx="23">
                  <c:v>1</c:v>
                </c:pt>
                <c:pt idx="2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1B5-4F93-869A-FB1D90592D57}"/>
            </c:ext>
          </c:extLst>
        </c:ser>
        <c:ser>
          <c:idx val="3"/>
          <c:order val="3"/>
          <c:tx>
            <c:strRef>
              <c:f>'Overall Understanding'!$E$1</c:f>
              <c:strCache>
                <c:ptCount val="1"/>
                <c:pt idx="0">
                  <c:v>Not Asked</c:v>
                </c:pt>
              </c:strCache>
            </c:strRef>
          </c:tx>
          <c:spPr>
            <a:solidFill>
              <a:srgbClr val="FFFFFF"/>
            </a:solidFill>
            <a:ln>
              <a:solidFill>
                <a:srgbClr val="4E5053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'Overall Understanding'!$A$2:$A$28</c:f>
              <c:strCache>
                <c:ptCount val="27"/>
                <c:pt idx="0">
                  <c:v>Vaginal bleeding</c:v>
                </c:pt>
                <c:pt idx="1">
                  <c:v>Menstrual bleeding</c:v>
                </c:pt>
                <c:pt idx="2">
                  <c:v>Worst pelvic pain</c:v>
                </c:pt>
                <c:pt idx="3">
                  <c:v>Impact on work</c:v>
                </c:pt>
                <c:pt idx="4">
                  <c:v>Hours/minutes of work missed</c:v>
                </c:pt>
                <c:pt idx="5">
                  <c:v>Impact on physical activity</c:v>
                </c:pt>
                <c:pt idx="6">
                  <c:v>Impact on social/leisure</c:v>
                </c:pt>
                <c:pt idx="7">
                  <c:v>Impact on Sleep</c:v>
                </c:pt>
                <c:pt idx="8">
                  <c:v>Sexual intercourse</c:v>
                </c:pt>
                <c:pt idx="9">
                  <c:v>Worst dyspareunia</c:v>
                </c:pt>
                <c:pt idx="10">
                  <c:v>Sexual desire</c:v>
                </c:pt>
                <c:pt idx="11">
                  <c:v>Avoidance of sexual activity</c:v>
                </c:pt>
                <c:pt idx="12">
                  <c:v>Constipation</c:v>
                </c:pt>
                <c:pt idx="13">
                  <c:v>Diarrhea</c:v>
                </c:pt>
                <c:pt idx="14">
                  <c:v>Bowel pain</c:v>
                </c:pt>
                <c:pt idx="15">
                  <c:v>Nausea</c:v>
                </c:pt>
                <c:pt idx="16">
                  <c:v>Loss in appetite</c:v>
                </c:pt>
                <c:pt idx="17">
                  <c:v>Tiredness</c:v>
                </c:pt>
                <c:pt idx="18">
                  <c:v>Hot flashes</c:v>
                </c:pt>
                <c:pt idx="19">
                  <c:v>Impact on sports/exercise</c:v>
                </c:pt>
                <c:pt idx="20">
                  <c:v>Impact on walking</c:v>
                </c:pt>
                <c:pt idx="21">
                  <c:v>Impact on getting up from sitting</c:v>
                </c:pt>
                <c:pt idx="22">
                  <c:v>Impact on lifting/carrying</c:v>
                </c:pt>
                <c:pt idx="23">
                  <c:v>Felt frustrated</c:v>
                </c:pt>
                <c:pt idx="24">
                  <c:v>Felt sad/upset</c:v>
                </c:pt>
                <c:pt idx="25">
                  <c:v>Mood swings</c:v>
                </c:pt>
                <c:pt idx="26">
                  <c:v>Felt worried</c:v>
                </c:pt>
              </c:strCache>
            </c:strRef>
          </c:cat>
          <c:val>
            <c:numRef>
              <c:f>'Overall Understanding'!$E$2:$E$28</c:f>
              <c:numCache>
                <c:formatCode>General</c:formatCode>
                <c:ptCount val="27"/>
                <c:pt idx="2">
                  <c:v>1</c:v>
                </c:pt>
                <c:pt idx="12">
                  <c:v>6</c:v>
                </c:pt>
                <c:pt idx="13">
                  <c:v>6</c:v>
                </c:pt>
                <c:pt idx="14">
                  <c:v>6</c:v>
                </c:pt>
                <c:pt idx="15">
                  <c:v>6</c:v>
                </c:pt>
                <c:pt idx="2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1B5-4F93-869A-FB1D90592D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942077807"/>
        <c:axId val="592849375"/>
      </c:barChart>
      <c:catAx>
        <c:axId val="942077807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Item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92849375"/>
        <c:crosses val="autoZero"/>
        <c:auto val="1"/>
        <c:lblAlgn val="ctr"/>
        <c:lblOffset val="100"/>
        <c:noMultiLvlLbl val="0"/>
      </c:catAx>
      <c:valAx>
        <c:axId val="592849375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Number of Participants (N=15)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420778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'Overall Relevance'!$B$1</c:f>
              <c:strCache>
                <c:ptCount val="1"/>
                <c:pt idx="0">
                  <c:v>Relevant</c:v>
                </c:pt>
              </c:strCache>
            </c:strRef>
          </c:tx>
          <c:spPr>
            <a:solidFill>
              <a:srgbClr val="4E5053">
                <a:lumMod val="50000"/>
              </a:srgbClr>
            </a:solidFill>
            <a:ln>
              <a:solidFill>
                <a:srgbClr val="4E5053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'Overall Relevance'!$A$2:$A$28</c:f>
              <c:strCache>
                <c:ptCount val="27"/>
                <c:pt idx="0">
                  <c:v>Vaginal bleeding</c:v>
                </c:pt>
                <c:pt idx="1">
                  <c:v>Menstrual bleeding</c:v>
                </c:pt>
                <c:pt idx="2">
                  <c:v>Worst pelvic pain</c:v>
                </c:pt>
                <c:pt idx="3">
                  <c:v>Impact on work</c:v>
                </c:pt>
                <c:pt idx="4">
                  <c:v>Hours/minutes of work missed</c:v>
                </c:pt>
                <c:pt idx="5">
                  <c:v>Impact on physical activity</c:v>
                </c:pt>
                <c:pt idx="6">
                  <c:v>Impact on social/leisure</c:v>
                </c:pt>
                <c:pt idx="7">
                  <c:v>Impact on Sleep</c:v>
                </c:pt>
                <c:pt idx="8">
                  <c:v>Sexual intercourse</c:v>
                </c:pt>
                <c:pt idx="9">
                  <c:v>Worst dyspareunia</c:v>
                </c:pt>
                <c:pt idx="10">
                  <c:v>Sexual desire</c:v>
                </c:pt>
                <c:pt idx="11">
                  <c:v>Avoidance of sexual activity</c:v>
                </c:pt>
                <c:pt idx="12">
                  <c:v>Constipation</c:v>
                </c:pt>
                <c:pt idx="13">
                  <c:v>Diarrhea</c:v>
                </c:pt>
                <c:pt idx="14">
                  <c:v>Bowel pain</c:v>
                </c:pt>
                <c:pt idx="15">
                  <c:v>Nausea</c:v>
                </c:pt>
                <c:pt idx="16">
                  <c:v>Loss in appetite</c:v>
                </c:pt>
                <c:pt idx="17">
                  <c:v>Tiredness</c:v>
                </c:pt>
                <c:pt idx="18">
                  <c:v>Hot flashes</c:v>
                </c:pt>
                <c:pt idx="19">
                  <c:v>Impact on sports/exercise</c:v>
                </c:pt>
                <c:pt idx="20">
                  <c:v>Impact on walking</c:v>
                </c:pt>
                <c:pt idx="21">
                  <c:v>Impact on getting up from sitting</c:v>
                </c:pt>
                <c:pt idx="22">
                  <c:v>Impact on lifting/carrying</c:v>
                </c:pt>
                <c:pt idx="23">
                  <c:v>Felt frustrated</c:v>
                </c:pt>
                <c:pt idx="24">
                  <c:v>Felt sad/upset</c:v>
                </c:pt>
                <c:pt idx="25">
                  <c:v>Mood swings</c:v>
                </c:pt>
                <c:pt idx="26">
                  <c:v>Felt worried</c:v>
                </c:pt>
              </c:strCache>
            </c:strRef>
          </c:cat>
          <c:val>
            <c:numRef>
              <c:f>'Overall Relevance'!$B$2:$B$28</c:f>
              <c:numCache>
                <c:formatCode>General</c:formatCode>
                <c:ptCount val="27"/>
                <c:pt idx="0">
                  <c:v>15</c:v>
                </c:pt>
                <c:pt idx="1">
                  <c:v>15</c:v>
                </c:pt>
                <c:pt idx="2">
                  <c:v>14</c:v>
                </c:pt>
                <c:pt idx="3">
                  <c:v>14</c:v>
                </c:pt>
                <c:pt idx="4">
                  <c:v>14</c:v>
                </c:pt>
                <c:pt idx="5">
                  <c:v>15</c:v>
                </c:pt>
                <c:pt idx="6">
                  <c:v>15</c:v>
                </c:pt>
                <c:pt idx="7">
                  <c:v>13</c:v>
                </c:pt>
                <c:pt idx="8">
                  <c:v>14</c:v>
                </c:pt>
                <c:pt idx="9">
                  <c:v>15</c:v>
                </c:pt>
                <c:pt idx="10">
                  <c:v>14</c:v>
                </c:pt>
                <c:pt idx="11">
                  <c:v>15</c:v>
                </c:pt>
                <c:pt idx="12">
                  <c:v>9</c:v>
                </c:pt>
                <c:pt idx="13">
                  <c:v>9</c:v>
                </c:pt>
                <c:pt idx="14">
                  <c:v>7</c:v>
                </c:pt>
                <c:pt idx="15">
                  <c:v>7</c:v>
                </c:pt>
                <c:pt idx="16">
                  <c:v>7</c:v>
                </c:pt>
                <c:pt idx="17">
                  <c:v>9</c:v>
                </c:pt>
                <c:pt idx="18">
                  <c:v>13</c:v>
                </c:pt>
                <c:pt idx="19">
                  <c:v>11</c:v>
                </c:pt>
                <c:pt idx="20">
                  <c:v>13</c:v>
                </c:pt>
                <c:pt idx="21">
                  <c:v>12</c:v>
                </c:pt>
                <c:pt idx="22">
                  <c:v>7</c:v>
                </c:pt>
                <c:pt idx="23">
                  <c:v>12</c:v>
                </c:pt>
                <c:pt idx="24">
                  <c:v>12</c:v>
                </c:pt>
                <c:pt idx="25">
                  <c:v>8</c:v>
                </c:pt>
                <c:pt idx="26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7B-42C3-A603-C1B6DB2E757D}"/>
            </c:ext>
          </c:extLst>
        </c:ser>
        <c:ser>
          <c:idx val="1"/>
          <c:order val="1"/>
          <c:tx>
            <c:strRef>
              <c:f>'Overall Relevance'!$C$1</c:f>
              <c:strCache>
                <c:ptCount val="1"/>
                <c:pt idx="0">
                  <c:v>Not relevant</c:v>
                </c:pt>
              </c:strCache>
            </c:strRef>
          </c:tx>
          <c:spPr>
            <a:solidFill>
              <a:srgbClr val="FFFFFF">
                <a:lumMod val="50000"/>
              </a:srgbClr>
            </a:solidFill>
            <a:ln>
              <a:solidFill>
                <a:srgbClr val="4E5053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'Overall Relevance'!$A$2:$A$28</c:f>
              <c:strCache>
                <c:ptCount val="27"/>
                <c:pt idx="0">
                  <c:v>Vaginal bleeding</c:v>
                </c:pt>
                <c:pt idx="1">
                  <c:v>Menstrual bleeding</c:v>
                </c:pt>
                <c:pt idx="2">
                  <c:v>Worst pelvic pain</c:v>
                </c:pt>
                <c:pt idx="3">
                  <c:v>Impact on work</c:v>
                </c:pt>
                <c:pt idx="4">
                  <c:v>Hours/minutes of work missed</c:v>
                </c:pt>
                <c:pt idx="5">
                  <c:v>Impact on physical activity</c:v>
                </c:pt>
                <c:pt idx="6">
                  <c:v>Impact on social/leisure</c:v>
                </c:pt>
                <c:pt idx="7">
                  <c:v>Impact on Sleep</c:v>
                </c:pt>
                <c:pt idx="8">
                  <c:v>Sexual intercourse</c:v>
                </c:pt>
                <c:pt idx="9">
                  <c:v>Worst dyspareunia</c:v>
                </c:pt>
                <c:pt idx="10">
                  <c:v>Sexual desire</c:v>
                </c:pt>
                <c:pt idx="11">
                  <c:v>Avoidance of sexual activity</c:v>
                </c:pt>
                <c:pt idx="12">
                  <c:v>Constipation</c:v>
                </c:pt>
                <c:pt idx="13">
                  <c:v>Diarrhea</c:v>
                </c:pt>
                <c:pt idx="14">
                  <c:v>Bowel pain</c:v>
                </c:pt>
                <c:pt idx="15">
                  <c:v>Nausea</c:v>
                </c:pt>
                <c:pt idx="16">
                  <c:v>Loss in appetite</c:v>
                </c:pt>
                <c:pt idx="17">
                  <c:v>Tiredness</c:v>
                </c:pt>
                <c:pt idx="18">
                  <c:v>Hot flashes</c:v>
                </c:pt>
                <c:pt idx="19">
                  <c:v>Impact on sports/exercise</c:v>
                </c:pt>
                <c:pt idx="20">
                  <c:v>Impact on walking</c:v>
                </c:pt>
                <c:pt idx="21">
                  <c:v>Impact on getting up from sitting</c:v>
                </c:pt>
                <c:pt idx="22">
                  <c:v>Impact on lifting/carrying</c:v>
                </c:pt>
                <c:pt idx="23">
                  <c:v>Felt frustrated</c:v>
                </c:pt>
                <c:pt idx="24">
                  <c:v>Felt sad/upset</c:v>
                </c:pt>
                <c:pt idx="25">
                  <c:v>Mood swings</c:v>
                </c:pt>
                <c:pt idx="26">
                  <c:v>Felt worried</c:v>
                </c:pt>
              </c:strCache>
            </c:strRef>
          </c:cat>
          <c:val>
            <c:numRef>
              <c:f>'Overall Relevance'!$C$2:$C$28</c:f>
              <c:numCache>
                <c:formatCode>General</c:formatCode>
                <c:ptCount val="27"/>
                <c:pt idx="4">
                  <c:v>1</c:v>
                </c:pt>
                <c:pt idx="7">
                  <c:v>2</c:v>
                </c:pt>
                <c:pt idx="8">
                  <c:v>1</c:v>
                </c:pt>
                <c:pt idx="10">
                  <c:v>1</c:v>
                </c:pt>
                <c:pt idx="14">
                  <c:v>1</c:v>
                </c:pt>
                <c:pt idx="15">
                  <c:v>2</c:v>
                </c:pt>
                <c:pt idx="16">
                  <c:v>4</c:v>
                </c:pt>
                <c:pt idx="17">
                  <c:v>4</c:v>
                </c:pt>
                <c:pt idx="18">
                  <c:v>2</c:v>
                </c:pt>
                <c:pt idx="19">
                  <c:v>3</c:v>
                </c:pt>
                <c:pt idx="20">
                  <c:v>2</c:v>
                </c:pt>
                <c:pt idx="21">
                  <c:v>1</c:v>
                </c:pt>
                <c:pt idx="22">
                  <c:v>6</c:v>
                </c:pt>
                <c:pt idx="23">
                  <c:v>2</c:v>
                </c:pt>
                <c:pt idx="24">
                  <c:v>3</c:v>
                </c:pt>
                <c:pt idx="25">
                  <c:v>3</c:v>
                </c:pt>
                <c:pt idx="2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37B-42C3-A603-C1B6DB2E757D}"/>
            </c:ext>
          </c:extLst>
        </c:ser>
        <c:ser>
          <c:idx val="2"/>
          <c:order val="2"/>
          <c:tx>
            <c:strRef>
              <c:f>'Overall Relevance'!$D$1</c:f>
              <c:strCache>
                <c:ptCount val="1"/>
                <c:pt idx="0">
                  <c:v>Unclear</c:v>
                </c:pt>
              </c:strCache>
            </c:strRef>
          </c:tx>
          <c:spPr>
            <a:solidFill>
              <a:srgbClr val="FFFFFF">
                <a:lumMod val="75000"/>
              </a:srgbClr>
            </a:solidFill>
            <a:ln>
              <a:solidFill>
                <a:srgbClr val="4E5053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'Overall Relevance'!$A$2:$A$28</c:f>
              <c:strCache>
                <c:ptCount val="27"/>
                <c:pt idx="0">
                  <c:v>Vaginal bleeding</c:v>
                </c:pt>
                <c:pt idx="1">
                  <c:v>Menstrual bleeding</c:v>
                </c:pt>
                <c:pt idx="2">
                  <c:v>Worst pelvic pain</c:v>
                </c:pt>
                <c:pt idx="3">
                  <c:v>Impact on work</c:v>
                </c:pt>
                <c:pt idx="4">
                  <c:v>Hours/minutes of work missed</c:v>
                </c:pt>
                <c:pt idx="5">
                  <c:v>Impact on physical activity</c:v>
                </c:pt>
                <c:pt idx="6">
                  <c:v>Impact on social/leisure</c:v>
                </c:pt>
                <c:pt idx="7">
                  <c:v>Impact on Sleep</c:v>
                </c:pt>
                <c:pt idx="8">
                  <c:v>Sexual intercourse</c:v>
                </c:pt>
                <c:pt idx="9">
                  <c:v>Worst dyspareunia</c:v>
                </c:pt>
                <c:pt idx="10">
                  <c:v>Sexual desire</c:v>
                </c:pt>
                <c:pt idx="11">
                  <c:v>Avoidance of sexual activity</c:v>
                </c:pt>
                <c:pt idx="12">
                  <c:v>Constipation</c:v>
                </c:pt>
                <c:pt idx="13">
                  <c:v>Diarrhea</c:v>
                </c:pt>
                <c:pt idx="14">
                  <c:v>Bowel pain</c:v>
                </c:pt>
                <c:pt idx="15">
                  <c:v>Nausea</c:v>
                </c:pt>
                <c:pt idx="16">
                  <c:v>Loss in appetite</c:v>
                </c:pt>
                <c:pt idx="17">
                  <c:v>Tiredness</c:v>
                </c:pt>
                <c:pt idx="18">
                  <c:v>Hot flashes</c:v>
                </c:pt>
                <c:pt idx="19">
                  <c:v>Impact on sports/exercise</c:v>
                </c:pt>
                <c:pt idx="20">
                  <c:v>Impact on walking</c:v>
                </c:pt>
                <c:pt idx="21">
                  <c:v>Impact on getting up from sitting</c:v>
                </c:pt>
                <c:pt idx="22">
                  <c:v>Impact on lifting/carrying</c:v>
                </c:pt>
                <c:pt idx="23">
                  <c:v>Felt frustrated</c:v>
                </c:pt>
                <c:pt idx="24">
                  <c:v>Felt sad/upset</c:v>
                </c:pt>
                <c:pt idx="25">
                  <c:v>Mood swings</c:v>
                </c:pt>
                <c:pt idx="26">
                  <c:v>Felt worried</c:v>
                </c:pt>
              </c:strCache>
            </c:strRef>
          </c:cat>
          <c:val>
            <c:numRef>
              <c:f>'Overall Relevance'!$D$2:$D$28</c:f>
              <c:numCache>
                <c:formatCode>General</c:formatCode>
                <c:ptCount val="27"/>
                <c:pt idx="3">
                  <c:v>1</c:v>
                </c:pt>
                <c:pt idx="16">
                  <c:v>3</c:v>
                </c:pt>
                <c:pt idx="17">
                  <c:v>2</c:v>
                </c:pt>
                <c:pt idx="19">
                  <c:v>1</c:v>
                </c:pt>
                <c:pt idx="21">
                  <c:v>2</c:v>
                </c:pt>
                <c:pt idx="22">
                  <c:v>2</c:v>
                </c:pt>
                <c:pt idx="23">
                  <c:v>1</c:v>
                </c:pt>
                <c:pt idx="25">
                  <c:v>3</c:v>
                </c:pt>
                <c:pt idx="2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37B-42C3-A603-C1B6DB2E757D}"/>
            </c:ext>
          </c:extLst>
        </c:ser>
        <c:ser>
          <c:idx val="3"/>
          <c:order val="3"/>
          <c:tx>
            <c:strRef>
              <c:f>'Overall Relevance'!$E$1</c:f>
              <c:strCache>
                <c:ptCount val="1"/>
                <c:pt idx="0">
                  <c:v>Not asked</c:v>
                </c:pt>
              </c:strCache>
            </c:strRef>
          </c:tx>
          <c:spPr>
            <a:solidFill>
              <a:srgbClr val="FFFFFF"/>
            </a:solidFill>
            <a:ln>
              <a:solidFill>
                <a:srgbClr val="4E5053"/>
              </a:solidFill>
            </a:ln>
            <a:effectLst/>
          </c:spPr>
          <c:invertIfNegative val="0"/>
          <c:dLbls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37B-42C3-A603-C1B6DB2E757D}"/>
                </c:ext>
              </c:extLst>
            </c:dLbl>
            <c:dLbl>
              <c:idx val="1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37B-42C3-A603-C1B6DB2E757D}"/>
                </c:ext>
              </c:extLst>
            </c:dLbl>
            <c:dLbl>
              <c:idx val="1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37B-42C3-A603-C1B6DB2E757D}"/>
                </c:ext>
              </c:extLst>
            </c:dLbl>
            <c:dLbl>
              <c:idx val="1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37B-42C3-A603-C1B6DB2E757D}"/>
                </c:ext>
              </c:extLst>
            </c:dLbl>
            <c:dLbl>
              <c:idx val="15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37B-42C3-A603-C1B6DB2E757D}"/>
                </c:ext>
              </c:extLst>
            </c:dLbl>
            <c:dLbl>
              <c:idx val="16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37B-42C3-A603-C1B6DB2E757D}"/>
                </c:ext>
              </c:extLst>
            </c:dLbl>
            <c:dLbl>
              <c:idx val="2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37B-42C3-A603-C1B6DB2E757D}"/>
                </c:ext>
              </c:extLst>
            </c:dLbl>
            <c:dLbl>
              <c:idx val="25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37B-42C3-A603-C1B6DB2E757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'Overall Relevance'!$A$2:$A$28</c:f>
              <c:strCache>
                <c:ptCount val="27"/>
                <c:pt idx="0">
                  <c:v>Vaginal bleeding</c:v>
                </c:pt>
                <c:pt idx="1">
                  <c:v>Menstrual bleeding</c:v>
                </c:pt>
                <c:pt idx="2">
                  <c:v>Worst pelvic pain</c:v>
                </c:pt>
                <c:pt idx="3">
                  <c:v>Impact on work</c:v>
                </c:pt>
                <c:pt idx="4">
                  <c:v>Hours/minutes of work missed</c:v>
                </c:pt>
                <c:pt idx="5">
                  <c:v>Impact on physical activity</c:v>
                </c:pt>
                <c:pt idx="6">
                  <c:v>Impact on social/leisure</c:v>
                </c:pt>
                <c:pt idx="7">
                  <c:v>Impact on Sleep</c:v>
                </c:pt>
                <c:pt idx="8">
                  <c:v>Sexual intercourse</c:v>
                </c:pt>
                <c:pt idx="9">
                  <c:v>Worst dyspareunia</c:v>
                </c:pt>
                <c:pt idx="10">
                  <c:v>Sexual desire</c:v>
                </c:pt>
                <c:pt idx="11">
                  <c:v>Avoidance of sexual activity</c:v>
                </c:pt>
                <c:pt idx="12">
                  <c:v>Constipation</c:v>
                </c:pt>
                <c:pt idx="13">
                  <c:v>Diarrhea</c:v>
                </c:pt>
                <c:pt idx="14">
                  <c:v>Bowel pain</c:v>
                </c:pt>
                <c:pt idx="15">
                  <c:v>Nausea</c:v>
                </c:pt>
                <c:pt idx="16">
                  <c:v>Loss in appetite</c:v>
                </c:pt>
                <c:pt idx="17">
                  <c:v>Tiredness</c:v>
                </c:pt>
                <c:pt idx="18">
                  <c:v>Hot flashes</c:v>
                </c:pt>
                <c:pt idx="19">
                  <c:v>Impact on sports/exercise</c:v>
                </c:pt>
                <c:pt idx="20">
                  <c:v>Impact on walking</c:v>
                </c:pt>
                <c:pt idx="21">
                  <c:v>Impact on getting up from sitting</c:v>
                </c:pt>
                <c:pt idx="22">
                  <c:v>Impact on lifting/carrying</c:v>
                </c:pt>
                <c:pt idx="23">
                  <c:v>Felt frustrated</c:v>
                </c:pt>
                <c:pt idx="24">
                  <c:v>Felt sad/upset</c:v>
                </c:pt>
                <c:pt idx="25">
                  <c:v>Mood swings</c:v>
                </c:pt>
                <c:pt idx="26">
                  <c:v>Felt worried</c:v>
                </c:pt>
              </c:strCache>
            </c:strRef>
          </c:cat>
          <c:val>
            <c:numRef>
              <c:f>'Overall Relevance'!$E$2:$E$28</c:f>
              <c:numCache>
                <c:formatCode>General</c:formatCode>
                <c:ptCount val="27"/>
                <c:pt idx="2">
                  <c:v>1</c:v>
                </c:pt>
                <c:pt idx="12">
                  <c:v>6</c:v>
                </c:pt>
                <c:pt idx="13">
                  <c:v>6</c:v>
                </c:pt>
                <c:pt idx="14">
                  <c:v>7</c:v>
                </c:pt>
                <c:pt idx="15">
                  <c:v>6</c:v>
                </c:pt>
                <c:pt idx="16">
                  <c:v>1</c:v>
                </c:pt>
                <c:pt idx="2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D37B-42C3-A603-C1B6DB2E75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935766735"/>
        <c:axId val="940029471"/>
      </c:barChart>
      <c:catAx>
        <c:axId val="93576673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Item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40029471"/>
        <c:crosses val="autoZero"/>
        <c:auto val="1"/>
        <c:lblAlgn val="ctr"/>
        <c:lblOffset val="100"/>
        <c:noMultiLvlLbl val="0"/>
      </c:catAx>
      <c:valAx>
        <c:axId val="940029471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Number of participants (N=15)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357667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Adelphi">
  <a:themeElements>
    <a:clrScheme name="Adelphi">
      <a:dk1>
        <a:srgbClr val="4E5053"/>
      </a:dk1>
      <a:lt1>
        <a:srgbClr val="FFFFFF"/>
      </a:lt1>
      <a:dk2>
        <a:srgbClr val="4E5053"/>
      </a:dk2>
      <a:lt2>
        <a:srgbClr val="FFFFFF"/>
      </a:lt2>
      <a:accent1>
        <a:srgbClr val="68B937"/>
      </a:accent1>
      <a:accent2>
        <a:srgbClr val="00A6CB"/>
      </a:accent2>
      <a:accent3>
        <a:srgbClr val="003569"/>
      </a:accent3>
      <a:accent4>
        <a:srgbClr val="EF7F04"/>
      </a:accent4>
      <a:accent5>
        <a:srgbClr val="008380"/>
      </a:accent5>
      <a:accent6>
        <a:srgbClr val="FFBB2D"/>
      </a:accent6>
      <a:hlink>
        <a:srgbClr val="00A6CB"/>
      </a:hlink>
      <a:folHlink>
        <a:srgbClr val="FF6433"/>
      </a:folHlink>
    </a:clrScheme>
    <a:fontScheme name="Adelphi Values font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3">
            <a:shade val="50000"/>
          </a:schemeClr>
        </a:lnRef>
        <a:fillRef idx="1">
          <a:schemeClr val="accent3"/>
        </a:fillRef>
        <a:effectRef idx="0">
          <a:schemeClr val="accent3"/>
        </a:effectRef>
        <a:fontRef idx="minor">
          <a:schemeClr val="lt1"/>
        </a:fontRef>
      </a:style>
    </a:spDef>
  </a:objectDefaults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A91E07FC565459407DD0DCB36DB36" ma:contentTypeVersion="13" ma:contentTypeDescription="Create a new document." ma:contentTypeScope="" ma:versionID="63c3137768f9cba39577b847f93aa9de">
  <xsd:schema xmlns:xsd="http://www.w3.org/2001/XMLSchema" xmlns:xs="http://www.w3.org/2001/XMLSchema" xmlns:p="http://schemas.microsoft.com/office/2006/metadata/properties" xmlns:ns3="900f9b7b-bc16-4226-a57d-446e9eca33d8" xmlns:ns4="5fcd5f5a-9ff3-41f5-bf09-c49fdbcaf624" targetNamespace="http://schemas.microsoft.com/office/2006/metadata/properties" ma:root="true" ma:fieldsID="d15245ae94a48890a18fc1ac625cc345" ns3:_="" ns4:_="">
    <xsd:import namespace="900f9b7b-bc16-4226-a57d-446e9eca33d8"/>
    <xsd:import namespace="5fcd5f5a-9ff3-41f5-bf09-c49fdbcaf6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f9b7b-bc16-4226-a57d-446e9eca33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d5f5a-9ff3-41f5-bf09-c49fdbcaf6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userSelected">
  <element uid="9920fcc9-9f43-4d43-9e3e-b98a219cfd55" value=""/>
</sisl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7D778-126D-4BD6-A0A8-70A605034F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0f9b7b-bc16-4226-a57d-446e9eca33d8"/>
    <ds:schemaRef ds:uri="5fcd5f5a-9ff3-41f5-bf09-c49fdbcaf6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AAB75A-C335-4D61-9F41-CFA8DFD5C3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A25AB6-192B-400E-952D-192CA878BF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9936EF-3C78-4573-9041-23E5BC9B57D5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3EC2BD60-EFCF-4871-9631-7B17CE722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adelphi</Company>
  <LinksUpToDate>false</LinksUpToDate>
  <CharactersWithSpaces>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Wratten</dc:creator>
  <cp:keywords/>
  <dc:description/>
  <cp:lastModifiedBy>Nicola Moss (Adelphi Values)</cp:lastModifiedBy>
  <cp:revision>5</cp:revision>
  <cp:lastPrinted>2013-06-06T13:04:00Z</cp:lastPrinted>
  <dcterms:created xsi:type="dcterms:W3CDTF">2021-04-08T12:50:00Z</dcterms:created>
  <dcterms:modified xsi:type="dcterms:W3CDTF">2021-12-16T09:47:00Z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5bbfd92a-ec04-4fdb-a613-69897e4cec8b</vt:lpwstr>
  </property>
  <property fmtid="{D5CDD505-2E9C-101B-9397-08002B2CF9AE}" pid="3" name="bjSaver">
    <vt:lpwstr>0bw2efVz7eYDUGzhZWDmicQuHCRPmfjh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policy="a10f9ac0-5937-4b4f-b459-96aedd9ed2c5" origin="userSelected" xmlns="http://www.boldonj</vt:lpwstr>
  </property>
  <property fmtid="{D5CDD505-2E9C-101B-9397-08002B2CF9AE}" pid="5" name="bjDocumentLabelXML-0">
    <vt:lpwstr>ames.com/2008/01/sie/internal/label"&gt;&lt;element uid="9920fcc9-9f43-4d43-9e3e-b98a219cfd55" value="" /&gt;&lt;/sisl&gt;</vt:lpwstr>
  </property>
  <property fmtid="{D5CDD505-2E9C-101B-9397-08002B2CF9AE}" pid="6" name="bjDocumentSecurityLabel">
    <vt:lpwstr>Not Classified</vt:lpwstr>
  </property>
  <property fmtid="{D5CDD505-2E9C-101B-9397-08002B2CF9AE}" pid="7" name="ContentTypeId">
    <vt:lpwstr>0x0101004A3A91E07FC565459407DD0DCB36DB36</vt:lpwstr>
  </property>
  <property fmtid="{D5CDD505-2E9C-101B-9397-08002B2CF9AE}" pid="8" name="_NewReviewCycle">
    <vt:lpwstr/>
  </property>
</Properties>
</file>