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3EA" w:rsidRPr="008E2F36" w:rsidRDefault="007623EA" w:rsidP="007623EA">
      <w:pPr>
        <w:pStyle w:val="Listenabsatz"/>
        <w:jc w:val="both"/>
        <w:rPr>
          <w:lang w:val="en-US"/>
        </w:rPr>
      </w:pPr>
      <w:bookmarkStart w:id="0" w:name="_GoBack"/>
      <w:bookmarkEnd w:id="0"/>
      <w:r w:rsidRPr="008E2F36">
        <w:rPr>
          <w:lang w:val="en-US"/>
        </w:rPr>
        <w:t>Sociodemographic and clinical characteristics of the three random samples</w:t>
      </w:r>
      <w:r w:rsidRPr="009552FB">
        <w:rPr>
          <w:lang w:val="en-US"/>
        </w:rPr>
        <w:t xml:space="preserve"> </w:t>
      </w:r>
      <w:r>
        <w:rPr>
          <w:lang w:val="en-US"/>
        </w:rPr>
        <w:t>(n=100 each) for the analysis of clinical records regarding the potential clinical benefit of the initial assessment</w:t>
      </w:r>
    </w:p>
    <w:tbl>
      <w:tblPr>
        <w:tblStyle w:val="Tabellenraster"/>
        <w:tblW w:w="3070" w:type="pct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7"/>
        <w:gridCol w:w="1053"/>
        <w:gridCol w:w="1052"/>
        <w:gridCol w:w="1046"/>
      </w:tblGrid>
      <w:tr w:rsidR="007623EA" w:rsidRPr="00AD3F71" w:rsidTr="001C29F1">
        <w:trPr>
          <w:jc w:val="center"/>
        </w:trPr>
        <w:tc>
          <w:tcPr>
            <w:tcW w:w="2154" w:type="pct"/>
            <w:gridSpan w:val="2"/>
            <w:tcBorders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 xml:space="preserve">Sample </w:t>
            </w:r>
          </w:p>
        </w:tc>
        <w:tc>
          <w:tcPr>
            <w:tcW w:w="951" w:type="pct"/>
            <w:tcBorders>
              <w:left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IA0</w:t>
            </w:r>
          </w:p>
        </w:tc>
        <w:tc>
          <w:tcPr>
            <w:tcW w:w="950" w:type="pct"/>
            <w:tcBorders>
              <w:left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IA1</w:t>
            </w:r>
          </w:p>
        </w:tc>
        <w:tc>
          <w:tcPr>
            <w:tcW w:w="945" w:type="pct"/>
            <w:tcBorders>
              <w:lef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IA2</w:t>
            </w:r>
          </w:p>
        </w:tc>
      </w:tr>
      <w:tr w:rsidR="007623EA" w:rsidRPr="00AD3F71" w:rsidTr="001C29F1">
        <w:trPr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Sex</w:t>
            </w:r>
          </w:p>
        </w:tc>
      </w:tr>
      <w:tr w:rsidR="007623EA" w:rsidRPr="00AD3F71" w:rsidTr="001C29F1">
        <w:trPr>
          <w:jc w:val="center"/>
        </w:trPr>
        <w:tc>
          <w:tcPr>
            <w:tcW w:w="2148" w:type="pct"/>
            <w:tcBorders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Male</w:t>
            </w:r>
          </w:p>
        </w:tc>
        <w:tc>
          <w:tcPr>
            <w:tcW w:w="957" w:type="pct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66</w:t>
            </w:r>
          </w:p>
        </w:tc>
        <w:tc>
          <w:tcPr>
            <w:tcW w:w="950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56</w:t>
            </w:r>
          </w:p>
        </w:tc>
        <w:tc>
          <w:tcPr>
            <w:tcW w:w="945" w:type="pct"/>
            <w:tcBorders>
              <w:left w:val="nil"/>
              <w:bottom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67</w:t>
            </w:r>
          </w:p>
        </w:tc>
      </w:tr>
      <w:tr w:rsidR="007623EA" w:rsidRPr="00AD3F71" w:rsidTr="001C29F1">
        <w:trPr>
          <w:jc w:val="center"/>
        </w:trPr>
        <w:tc>
          <w:tcPr>
            <w:tcW w:w="2148" w:type="pct"/>
            <w:tcBorders>
              <w:top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957" w:type="pct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34</w:t>
            </w:r>
          </w:p>
        </w:tc>
        <w:tc>
          <w:tcPr>
            <w:tcW w:w="950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44</w:t>
            </w:r>
          </w:p>
        </w:tc>
        <w:tc>
          <w:tcPr>
            <w:tcW w:w="945" w:type="pct"/>
            <w:tcBorders>
              <w:top w:val="nil"/>
              <w:lef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33</w:t>
            </w:r>
          </w:p>
        </w:tc>
      </w:tr>
      <w:tr w:rsidR="007623EA" w:rsidRPr="00AD3F71" w:rsidTr="001C29F1">
        <w:trPr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Age (years)</w:t>
            </w:r>
          </w:p>
        </w:tc>
      </w:tr>
      <w:tr w:rsidR="007623EA" w:rsidRPr="00AD3F71" w:rsidTr="001C29F1">
        <w:trPr>
          <w:jc w:val="center"/>
        </w:trPr>
        <w:tc>
          <w:tcPr>
            <w:tcW w:w="2148" w:type="pct"/>
            <w:tcBorders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Mean</w:t>
            </w:r>
          </w:p>
        </w:tc>
        <w:tc>
          <w:tcPr>
            <w:tcW w:w="957" w:type="pct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65.3</w:t>
            </w:r>
          </w:p>
        </w:tc>
        <w:tc>
          <w:tcPr>
            <w:tcW w:w="950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66.5</w:t>
            </w:r>
          </w:p>
        </w:tc>
        <w:tc>
          <w:tcPr>
            <w:tcW w:w="945" w:type="pct"/>
            <w:tcBorders>
              <w:left w:val="nil"/>
              <w:bottom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64.5</w:t>
            </w:r>
          </w:p>
        </w:tc>
      </w:tr>
      <w:tr w:rsidR="007623EA" w:rsidRPr="00AD3F71" w:rsidTr="001C29F1">
        <w:trPr>
          <w:jc w:val="center"/>
        </w:trPr>
        <w:tc>
          <w:tcPr>
            <w:tcW w:w="2148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SD</w:t>
            </w:r>
          </w:p>
        </w:tc>
        <w:tc>
          <w:tcPr>
            <w:tcW w:w="9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10.8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12.1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10.5</w:t>
            </w:r>
          </w:p>
        </w:tc>
      </w:tr>
      <w:tr w:rsidR="007623EA" w:rsidRPr="00AD3F71" w:rsidTr="001C29F1">
        <w:trPr>
          <w:jc w:val="center"/>
        </w:trPr>
        <w:tc>
          <w:tcPr>
            <w:tcW w:w="2148" w:type="pct"/>
            <w:tcBorders>
              <w:top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Min</w:t>
            </w:r>
          </w:p>
          <w:p w:rsidR="007623EA" w:rsidRPr="00AD3F71" w:rsidRDefault="007623EA" w:rsidP="001C29F1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Max</w:t>
            </w:r>
          </w:p>
        </w:tc>
        <w:tc>
          <w:tcPr>
            <w:tcW w:w="957" w:type="pct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43.0</w:t>
            </w:r>
          </w:p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89.0</w:t>
            </w:r>
          </w:p>
        </w:tc>
        <w:tc>
          <w:tcPr>
            <w:tcW w:w="950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41.0</w:t>
            </w:r>
          </w:p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94.0</w:t>
            </w:r>
          </w:p>
        </w:tc>
        <w:tc>
          <w:tcPr>
            <w:tcW w:w="945" w:type="pct"/>
            <w:tcBorders>
              <w:top w:val="nil"/>
              <w:lef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38.0</w:t>
            </w:r>
          </w:p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89.0</w:t>
            </w:r>
          </w:p>
        </w:tc>
      </w:tr>
      <w:tr w:rsidR="007623EA" w:rsidRPr="00AD3F71" w:rsidTr="001C29F1">
        <w:trPr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b/>
                <w:color w:val="000000" w:themeColor="text1"/>
                <w:sz w:val="20"/>
                <w:szCs w:val="20"/>
                <w:lang w:val="en-US"/>
              </w:rPr>
              <w:t>Diagnosis</w:t>
            </w:r>
          </w:p>
        </w:tc>
      </w:tr>
      <w:tr w:rsidR="007623EA" w:rsidRPr="00AD3F71" w:rsidTr="001C29F1">
        <w:trPr>
          <w:jc w:val="center"/>
        </w:trPr>
        <w:tc>
          <w:tcPr>
            <w:tcW w:w="2148" w:type="pct"/>
            <w:tcBorders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Head/neck</w:t>
            </w:r>
          </w:p>
        </w:tc>
        <w:tc>
          <w:tcPr>
            <w:tcW w:w="957" w:type="pct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19</w:t>
            </w:r>
          </w:p>
        </w:tc>
        <w:tc>
          <w:tcPr>
            <w:tcW w:w="950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28</w:t>
            </w:r>
          </w:p>
        </w:tc>
        <w:tc>
          <w:tcPr>
            <w:tcW w:w="945" w:type="pct"/>
            <w:tcBorders>
              <w:left w:val="nil"/>
              <w:bottom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32</w:t>
            </w:r>
          </w:p>
        </w:tc>
      </w:tr>
      <w:tr w:rsidR="007623EA" w:rsidRPr="00AD3F71" w:rsidTr="001C29F1">
        <w:trPr>
          <w:jc w:val="center"/>
        </w:trPr>
        <w:tc>
          <w:tcPr>
            <w:tcW w:w="2148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Lung</w:t>
            </w:r>
          </w:p>
        </w:tc>
        <w:tc>
          <w:tcPr>
            <w:tcW w:w="9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40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39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31</w:t>
            </w:r>
          </w:p>
        </w:tc>
      </w:tr>
      <w:tr w:rsidR="007623EA" w:rsidRPr="00AD3F71" w:rsidTr="001C29F1">
        <w:trPr>
          <w:jc w:val="center"/>
        </w:trPr>
        <w:tc>
          <w:tcPr>
            <w:tcW w:w="2148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Colorectal</w:t>
            </w:r>
          </w:p>
        </w:tc>
        <w:tc>
          <w:tcPr>
            <w:tcW w:w="9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11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13</w:t>
            </w:r>
          </w:p>
        </w:tc>
      </w:tr>
      <w:tr w:rsidR="007623EA" w:rsidRPr="00AD3F71" w:rsidTr="001C29F1">
        <w:trPr>
          <w:jc w:val="center"/>
        </w:trPr>
        <w:tc>
          <w:tcPr>
            <w:tcW w:w="2148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Female genitals</w:t>
            </w:r>
          </w:p>
        </w:tc>
        <w:tc>
          <w:tcPr>
            <w:tcW w:w="9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</w:tr>
      <w:tr w:rsidR="007623EA" w:rsidRPr="00AD3F71" w:rsidTr="001C29F1">
        <w:trPr>
          <w:jc w:val="center"/>
        </w:trPr>
        <w:tc>
          <w:tcPr>
            <w:tcW w:w="2148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Upper GI tract</w:t>
            </w:r>
          </w:p>
        </w:tc>
        <w:tc>
          <w:tcPr>
            <w:tcW w:w="9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</w:tr>
      <w:tr w:rsidR="007623EA" w:rsidRPr="00AD3F71" w:rsidTr="001C29F1">
        <w:trPr>
          <w:jc w:val="center"/>
        </w:trPr>
        <w:tc>
          <w:tcPr>
            <w:tcW w:w="2148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Skin</w:t>
            </w:r>
          </w:p>
        </w:tc>
        <w:tc>
          <w:tcPr>
            <w:tcW w:w="9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</w:tr>
      <w:tr w:rsidR="007623EA" w:rsidRPr="00AD3F71" w:rsidTr="001C29F1">
        <w:trPr>
          <w:jc w:val="center"/>
        </w:trPr>
        <w:tc>
          <w:tcPr>
            <w:tcW w:w="2148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AD3F71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Kidney/urinary tract</w:t>
            </w:r>
          </w:p>
        </w:tc>
        <w:tc>
          <w:tcPr>
            <w:tcW w:w="9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</w:tr>
      <w:tr w:rsidR="007623EA" w:rsidRPr="00AD3F71" w:rsidTr="001C29F1">
        <w:trPr>
          <w:jc w:val="center"/>
        </w:trPr>
        <w:tc>
          <w:tcPr>
            <w:tcW w:w="2148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AD3F71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Brain</w:t>
            </w:r>
          </w:p>
        </w:tc>
        <w:tc>
          <w:tcPr>
            <w:tcW w:w="9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</w:tr>
      <w:tr w:rsidR="007623EA" w:rsidRPr="00AD3F71" w:rsidTr="001C29F1">
        <w:trPr>
          <w:jc w:val="center"/>
        </w:trPr>
        <w:tc>
          <w:tcPr>
            <w:tcW w:w="2148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AD3F71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Breast</w:t>
            </w:r>
          </w:p>
        </w:tc>
        <w:tc>
          <w:tcPr>
            <w:tcW w:w="9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</w:tr>
      <w:tr w:rsidR="007623EA" w:rsidRPr="00AD3F71" w:rsidTr="001C29F1">
        <w:trPr>
          <w:jc w:val="center"/>
        </w:trPr>
        <w:tc>
          <w:tcPr>
            <w:tcW w:w="2148" w:type="pct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AD3F71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Other</w:t>
            </w:r>
          </w:p>
        </w:tc>
        <w:tc>
          <w:tcPr>
            <w:tcW w:w="9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</w:tr>
      <w:tr w:rsidR="007623EA" w:rsidRPr="00AD3F71" w:rsidTr="001C29F1">
        <w:trPr>
          <w:jc w:val="center"/>
        </w:trPr>
        <w:tc>
          <w:tcPr>
            <w:tcW w:w="2148" w:type="pct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AD3F71"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  <w:t>More than one primary tumor</w:t>
            </w:r>
          </w:p>
        </w:tc>
        <w:tc>
          <w:tcPr>
            <w:tcW w:w="957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950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945" w:type="pct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</w:tr>
      <w:tr w:rsidR="007623EA" w:rsidRPr="00AD3F71" w:rsidTr="001C29F1">
        <w:trPr>
          <w:jc w:val="center"/>
        </w:trPr>
        <w:tc>
          <w:tcPr>
            <w:tcW w:w="2148" w:type="pct"/>
            <w:tcBorders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rPr>
                <w:rFonts w:eastAsia="Calibri" w:cstheme="minorHAnsi"/>
                <w:bCs/>
                <w:color w:val="000000" w:themeColor="text1"/>
                <w:kern w:val="24"/>
                <w:sz w:val="20"/>
                <w:szCs w:val="20"/>
                <w:lang w:val="en-GB" w:eastAsia="de-DE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At least one secondary site</w:t>
            </w:r>
          </w:p>
        </w:tc>
        <w:tc>
          <w:tcPr>
            <w:tcW w:w="957" w:type="pct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74</w:t>
            </w:r>
          </w:p>
        </w:tc>
        <w:tc>
          <w:tcPr>
            <w:tcW w:w="950" w:type="pct"/>
            <w:tcBorders>
              <w:left w:val="nil"/>
              <w:righ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77</w:t>
            </w:r>
          </w:p>
        </w:tc>
        <w:tc>
          <w:tcPr>
            <w:tcW w:w="945" w:type="pct"/>
            <w:tcBorders>
              <w:left w:val="nil"/>
            </w:tcBorders>
            <w:shd w:val="clear" w:color="auto" w:fill="FFFFFF" w:themeFill="background1"/>
          </w:tcPr>
          <w:p w:rsidR="007623EA" w:rsidRPr="00AD3F71" w:rsidRDefault="007623EA" w:rsidP="001C29F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AD3F71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65</w:t>
            </w:r>
          </w:p>
        </w:tc>
      </w:tr>
    </w:tbl>
    <w:p w:rsidR="007623EA" w:rsidRPr="00AD3F71" w:rsidRDefault="007623EA" w:rsidP="007623EA">
      <w:pPr>
        <w:spacing w:after="0" w:line="240" w:lineRule="auto"/>
        <w:ind w:left="1134"/>
        <w:rPr>
          <w:color w:val="000000" w:themeColor="text1"/>
          <w:sz w:val="16"/>
          <w:szCs w:val="16"/>
          <w:lang w:val="en-US"/>
        </w:rPr>
      </w:pPr>
      <w:r w:rsidRPr="00AD3F71">
        <w:rPr>
          <w:b/>
          <w:color w:val="000000" w:themeColor="text1"/>
          <w:sz w:val="24"/>
          <w:szCs w:val="24"/>
          <w:lang w:val="en-US"/>
        </w:rPr>
        <w:t xml:space="preserve">              </w:t>
      </w:r>
      <w:bookmarkStart w:id="1" w:name="_Hlk72517913"/>
      <w:r w:rsidRPr="00641895">
        <w:rPr>
          <w:b/>
          <w:bCs/>
          <w:color w:val="000000" w:themeColor="text1"/>
          <w:sz w:val="16"/>
          <w:szCs w:val="16"/>
          <w:lang w:val="en-US"/>
        </w:rPr>
        <w:t>IA0:</w:t>
      </w:r>
      <w:r w:rsidRPr="00AD3F71">
        <w:rPr>
          <w:color w:val="000000" w:themeColor="text1"/>
          <w:sz w:val="16"/>
          <w:szCs w:val="16"/>
          <w:lang w:val="en-US"/>
        </w:rPr>
        <w:t xml:space="preserve"> Without initial assessment</w:t>
      </w:r>
      <w:r>
        <w:rPr>
          <w:color w:val="000000" w:themeColor="text1"/>
          <w:sz w:val="16"/>
          <w:szCs w:val="16"/>
          <w:lang w:val="en-US"/>
        </w:rPr>
        <w:t>;</w:t>
      </w:r>
      <w:r w:rsidRPr="00AD3F71">
        <w:rPr>
          <w:color w:val="000000" w:themeColor="text1"/>
          <w:sz w:val="16"/>
          <w:szCs w:val="16"/>
          <w:lang w:val="en-US"/>
        </w:rPr>
        <w:t xml:space="preserve"> </w:t>
      </w:r>
      <w:r w:rsidRPr="00641895">
        <w:rPr>
          <w:b/>
          <w:bCs/>
          <w:color w:val="000000" w:themeColor="text1"/>
          <w:sz w:val="16"/>
          <w:szCs w:val="16"/>
          <w:lang w:val="en-US"/>
        </w:rPr>
        <w:t>IA1:</w:t>
      </w:r>
      <w:r w:rsidRPr="00AD3F71">
        <w:rPr>
          <w:color w:val="000000" w:themeColor="text1"/>
          <w:sz w:val="16"/>
          <w:szCs w:val="16"/>
          <w:lang w:val="en-US"/>
        </w:rPr>
        <w:t xml:space="preserve"> Initial assessment without integration of results into clinical records</w:t>
      </w:r>
      <w:r>
        <w:rPr>
          <w:color w:val="000000" w:themeColor="text1"/>
          <w:sz w:val="16"/>
          <w:szCs w:val="16"/>
          <w:lang w:val="en-US"/>
        </w:rPr>
        <w:t>;</w:t>
      </w:r>
      <w:r w:rsidRPr="00AD3F71">
        <w:rPr>
          <w:color w:val="000000" w:themeColor="text1"/>
          <w:sz w:val="16"/>
          <w:szCs w:val="16"/>
          <w:lang w:val="en-US"/>
        </w:rPr>
        <w:t xml:space="preserve"> </w:t>
      </w:r>
    </w:p>
    <w:p w:rsidR="007623EA" w:rsidRPr="00AD3F71" w:rsidRDefault="007623EA" w:rsidP="007623EA">
      <w:pPr>
        <w:spacing w:after="0" w:line="240" w:lineRule="auto"/>
        <w:ind w:left="1134"/>
        <w:rPr>
          <w:color w:val="000000" w:themeColor="text1"/>
          <w:sz w:val="16"/>
          <w:szCs w:val="16"/>
          <w:lang w:val="en-US"/>
        </w:rPr>
      </w:pPr>
      <w:r w:rsidRPr="00AD3F71">
        <w:rPr>
          <w:color w:val="000000" w:themeColor="text1"/>
          <w:sz w:val="16"/>
          <w:szCs w:val="16"/>
          <w:lang w:val="en-US"/>
        </w:rPr>
        <w:t xml:space="preserve">                     </w:t>
      </w:r>
      <w:r w:rsidRPr="00641895">
        <w:rPr>
          <w:b/>
          <w:bCs/>
          <w:color w:val="000000" w:themeColor="text1"/>
          <w:sz w:val="16"/>
          <w:szCs w:val="16"/>
          <w:lang w:val="en-US"/>
        </w:rPr>
        <w:t>IA2:</w:t>
      </w:r>
      <w:r w:rsidRPr="00AD3F71">
        <w:rPr>
          <w:color w:val="000000" w:themeColor="text1"/>
          <w:sz w:val="16"/>
          <w:szCs w:val="16"/>
          <w:lang w:val="en-US"/>
        </w:rPr>
        <w:t xml:space="preserve"> Initial assessment with integration of results into clinical records.</w:t>
      </w:r>
    </w:p>
    <w:bookmarkEnd w:id="1"/>
    <w:p w:rsidR="007623EA" w:rsidRPr="00073B51" w:rsidRDefault="007623EA" w:rsidP="007623EA">
      <w:pPr>
        <w:pStyle w:val="Listenabsatz"/>
        <w:rPr>
          <w:b/>
          <w:sz w:val="16"/>
          <w:szCs w:val="16"/>
          <w:lang w:val="en-US"/>
        </w:rPr>
      </w:pPr>
    </w:p>
    <w:p w:rsidR="003710C0" w:rsidRDefault="003710C0"/>
    <w:sectPr w:rsidR="003710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EA"/>
    <w:rsid w:val="000A787E"/>
    <w:rsid w:val="00107DF1"/>
    <w:rsid w:val="00192D06"/>
    <w:rsid w:val="00216AAF"/>
    <w:rsid w:val="0022641B"/>
    <w:rsid w:val="003710C0"/>
    <w:rsid w:val="003B79F9"/>
    <w:rsid w:val="00422A1C"/>
    <w:rsid w:val="004A12A6"/>
    <w:rsid w:val="004D4B7B"/>
    <w:rsid w:val="004E0F79"/>
    <w:rsid w:val="0054019F"/>
    <w:rsid w:val="005C1BFD"/>
    <w:rsid w:val="005C4C0E"/>
    <w:rsid w:val="005E5CD6"/>
    <w:rsid w:val="00710826"/>
    <w:rsid w:val="007623EA"/>
    <w:rsid w:val="007C4541"/>
    <w:rsid w:val="007F05DC"/>
    <w:rsid w:val="00883649"/>
    <w:rsid w:val="0090438D"/>
    <w:rsid w:val="0095033C"/>
    <w:rsid w:val="009649E1"/>
    <w:rsid w:val="00967FD1"/>
    <w:rsid w:val="00A603AC"/>
    <w:rsid w:val="00A609D9"/>
    <w:rsid w:val="00AC68C1"/>
    <w:rsid w:val="00AE1331"/>
    <w:rsid w:val="00AF7F48"/>
    <w:rsid w:val="00BB6FC4"/>
    <w:rsid w:val="00C31EF9"/>
    <w:rsid w:val="00C913F5"/>
    <w:rsid w:val="00C943CA"/>
    <w:rsid w:val="00D90687"/>
    <w:rsid w:val="00DF1A1F"/>
    <w:rsid w:val="00E11C92"/>
    <w:rsid w:val="00E55990"/>
    <w:rsid w:val="00E74225"/>
    <w:rsid w:val="00F13792"/>
    <w:rsid w:val="00F75ED6"/>
    <w:rsid w:val="00FE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E9DAE"/>
  <w15:chartTrackingRefBased/>
  <w15:docId w15:val="{5B98C5C2-FF57-49CA-8456-696825E6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623EA"/>
    <w:pPr>
      <w:spacing w:after="200" w:line="276" w:lineRule="auto"/>
      <w:ind w:left="720"/>
      <w:contextualSpacing/>
    </w:pPr>
    <w:rPr>
      <w:lang w:val="de-DE"/>
    </w:rPr>
  </w:style>
  <w:style w:type="table" w:styleId="Tabellenraster">
    <w:name w:val="Table Grid"/>
    <w:basedOn w:val="NormaleTabelle"/>
    <w:uiPriority w:val="59"/>
    <w:rsid w:val="007623EA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4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Senthil Kumar M.</dc:creator>
  <cp:keywords/>
  <dc:description/>
  <cp:lastModifiedBy>Nordhausen, Thomas</cp:lastModifiedBy>
  <cp:revision>2</cp:revision>
  <dcterms:created xsi:type="dcterms:W3CDTF">2022-07-04T08:48:00Z</dcterms:created>
  <dcterms:modified xsi:type="dcterms:W3CDTF">2022-07-04T08:48:00Z</dcterms:modified>
</cp:coreProperties>
</file>