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8390" w14:textId="77777777" w:rsidR="00FA68BD" w:rsidRPr="000F4A76" w:rsidRDefault="00FA68BD" w:rsidP="00FA68BD">
      <w:pPr>
        <w:spacing w:after="0" w:line="240" w:lineRule="auto"/>
        <w:rPr>
          <w:color w:val="2F5496" w:themeColor="accent1" w:themeShade="BF"/>
          <w:sz w:val="32"/>
          <w:szCs w:val="32"/>
        </w:rPr>
      </w:pPr>
      <w:r w:rsidRPr="000F4A76">
        <w:rPr>
          <w:color w:val="2F5496" w:themeColor="accent1" w:themeShade="BF"/>
          <w:sz w:val="32"/>
          <w:szCs w:val="32"/>
        </w:rPr>
        <w:t xml:space="preserve">Understanding Treatment Burden in </w:t>
      </w:r>
      <w:proofErr w:type="spellStart"/>
      <w:r w:rsidRPr="000F4A76">
        <w:rPr>
          <w:color w:val="2F5496" w:themeColor="accent1" w:themeShade="BF"/>
          <w:sz w:val="32"/>
          <w:szCs w:val="32"/>
        </w:rPr>
        <w:t>Haemophilia</w:t>
      </w:r>
      <w:proofErr w:type="spellEnd"/>
      <w:r w:rsidRPr="000F4A76">
        <w:rPr>
          <w:color w:val="2F5496" w:themeColor="accent1" w:themeShade="BF"/>
          <w:sz w:val="32"/>
          <w:szCs w:val="32"/>
        </w:rPr>
        <w:t>: Development and Validation of the Hemophilia Treatment Experience Measure (</w:t>
      </w:r>
      <w:proofErr w:type="spellStart"/>
      <w:r w:rsidRPr="000F4A76">
        <w:rPr>
          <w:color w:val="2F5496" w:themeColor="accent1" w:themeShade="BF"/>
          <w:sz w:val="32"/>
          <w:szCs w:val="32"/>
        </w:rPr>
        <w:t>Hemo</w:t>
      </w:r>
      <w:proofErr w:type="spellEnd"/>
      <w:r w:rsidRPr="000F4A76">
        <w:rPr>
          <w:color w:val="2F5496" w:themeColor="accent1" w:themeShade="BF"/>
          <w:sz w:val="32"/>
          <w:szCs w:val="32"/>
        </w:rPr>
        <w:t>-TEM)</w:t>
      </w:r>
    </w:p>
    <w:p w14:paraId="2EFA1E54" w14:textId="77777777" w:rsidR="00FA68BD" w:rsidRPr="000F4A76" w:rsidRDefault="00FA68BD" w:rsidP="00FA68BD">
      <w:pPr>
        <w:spacing w:after="0" w:line="240" w:lineRule="auto"/>
        <w:rPr>
          <w:color w:val="2F5496" w:themeColor="accent1" w:themeShade="BF"/>
        </w:rPr>
      </w:pPr>
    </w:p>
    <w:p w14:paraId="1A74E50B" w14:textId="05DC9D81" w:rsidR="00793CE8" w:rsidRDefault="0031330C" w:rsidP="007A31D1">
      <w:pPr>
        <w:pStyle w:val="Heading1"/>
      </w:pPr>
      <w:r>
        <w:t>Supplementary Material</w:t>
      </w:r>
    </w:p>
    <w:p w14:paraId="1D6F064E" w14:textId="4751964F" w:rsidR="0031330C" w:rsidRDefault="0031330C"/>
    <w:p w14:paraId="5044FBE7" w14:textId="77777777" w:rsidR="00BC29B3" w:rsidRDefault="00BC29B3">
      <w:pPr>
        <w:rPr>
          <w:b/>
          <w:bCs/>
        </w:rPr>
      </w:pPr>
    </w:p>
    <w:p w14:paraId="3E735EB2" w14:textId="77777777" w:rsidR="00BC29B3" w:rsidRDefault="00BC29B3">
      <w:pPr>
        <w:rPr>
          <w:b/>
          <w:bCs/>
        </w:rPr>
      </w:pPr>
    </w:p>
    <w:p w14:paraId="29F3B530" w14:textId="77777777" w:rsidR="00BC29B3" w:rsidRDefault="00BC29B3">
      <w:pPr>
        <w:rPr>
          <w:b/>
          <w:bCs/>
        </w:rPr>
      </w:pPr>
    </w:p>
    <w:p w14:paraId="4F1EBDF4" w14:textId="77777777" w:rsidR="00BC29B3" w:rsidRDefault="00BC29B3">
      <w:pPr>
        <w:rPr>
          <w:b/>
          <w:bCs/>
        </w:rPr>
      </w:pPr>
    </w:p>
    <w:p w14:paraId="2523EB3D" w14:textId="77777777" w:rsidR="00BC29B3" w:rsidRDefault="00BC29B3">
      <w:pPr>
        <w:rPr>
          <w:b/>
          <w:bCs/>
        </w:rPr>
      </w:pPr>
    </w:p>
    <w:p w14:paraId="33E74EEC" w14:textId="77777777" w:rsidR="00BC29B3" w:rsidRDefault="00BC29B3">
      <w:pPr>
        <w:rPr>
          <w:b/>
          <w:bCs/>
        </w:rPr>
      </w:pPr>
    </w:p>
    <w:p w14:paraId="57823A6C" w14:textId="77777777" w:rsidR="00BC29B3" w:rsidRDefault="00BC29B3">
      <w:pPr>
        <w:rPr>
          <w:b/>
          <w:bCs/>
        </w:rPr>
      </w:pPr>
    </w:p>
    <w:p w14:paraId="66E91835" w14:textId="77777777" w:rsidR="00BC29B3" w:rsidRDefault="00BC29B3">
      <w:pPr>
        <w:rPr>
          <w:b/>
          <w:bCs/>
        </w:rPr>
      </w:pPr>
    </w:p>
    <w:p w14:paraId="550E6F49" w14:textId="77777777" w:rsidR="00BC29B3" w:rsidRDefault="00BC29B3">
      <w:pPr>
        <w:rPr>
          <w:b/>
          <w:bCs/>
        </w:rPr>
      </w:pPr>
    </w:p>
    <w:p w14:paraId="3BB86775" w14:textId="77777777" w:rsidR="00BC29B3" w:rsidRDefault="00BC29B3">
      <w:pPr>
        <w:rPr>
          <w:b/>
          <w:bCs/>
        </w:rPr>
      </w:pPr>
    </w:p>
    <w:p w14:paraId="57418920" w14:textId="77777777" w:rsidR="00BC29B3" w:rsidRDefault="00BC29B3">
      <w:pPr>
        <w:rPr>
          <w:b/>
          <w:bCs/>
        </w:rPr>
      </w:pPr>
    </w:p>
    <w:p w14:paraId="2ABBE79C" w14:textId="77777777" w:rsidR="00BC29B3" w:rsidRDefault="00BC29B3">
      <w:pPr>
        <w:rPr>
          <w:b/>
          <w:bCs/>
        </w:rPr>
      </w:pPr>
    </w:p>
    <w:p w14:paraId="777A69F3" w14:textId="77777777" w:rsidR="00BC29B3" w:rsidRDefault="00BC29B3">
      <w:pPr>
        <w:rPr>
          <w:b/>
          <w:bCs/>
        </w:rPr>
      </w:pPr>
    </w:p>
    <w:p w14:paraId="55CC8650" w14:textId="77777777" w:rsidR="00BC29B3" w:rsidRDefault="00BC29B3">
      <w:pPr>
        <w:rPr>
          <w:b/>
          <w:bCs/>
        </w:rPr>
      </w:pPr>
    </w:p>
    <w:p w14:paraId="76305E59" w14:textId="77777777" w:rsidR="00D84488" w:rsidRDefault="00D84488">
      <w:pPr>
        <w:rPr>
          <w:b/>
          <w:bCs/>
        </w:rPr>
      </w:pPr>
    </w:p>
    <w:p w14:paraId="0099DCBA" w14:textId="77777777" w:rsidR="00D84488" w:rsidRDefault="00D84488">
      <w:pPr>
        <w:rPr>
          <w:b/>
          <w:bCs/>
        </w:rPr>
      </w:pPr>
    </w:p>
    <w:p w14:paraId="321169F5" w14:textId="77777777" w:rsidR="00D84488" w:rsidRDefault="00D84488">
      <w:pPr>
        <w:rPr>
          <w:b/>
          <w:bCs/>
        </w:rPr>
      </w:pPr>
    </w:p>
    <w:p w14:paraId="5705B4FE" w14:textId="77777777" w:rsidR="00D84488" w:rsidRDefault="00D84488">
      <w:pPr>
        <w:rPr>
          <w:b/>
          <w:bCs/>
        </w:rPr>
      </w:pPr>
    </w:p>
    <w:p w14:paraId="608AE1A1" w14:textId="77777777" w:rsidR="00D84488" w:rsidRDefault="00D84488">
      <w:pPr>
        <w:rPr>
          <w:b/>
          <w:bCs/>
        </w:rPr>
      </w:pPr>
    </w:p>
    <w:p w14:paraId="29C5F7F0" w14:textId="77777777" w:rsidR="00D84488" w:rsidRDefault="00D84488">
      <w:pPr>
        <w:rPr>
          <w:b/>
          <w:bCs/>
        </w:rPr>
      </w:pPr>
    </w:p>
    <w:p w14:paraId="758BB1E1" w14:textId="77777777" w:rsidR="00D84488" w:rsidRDefault="00D84488">
      <w:pPr>
        <w:rPr>
          <w:b/>
          <w:bCs/>
        </w:rPr>
      </w:pPr>
    </w:p>
    <w:p w14:paraId="63A61AC7" w14:textId="77777777" w:rsidR="00D84488" w:rsidRDefault="00D84488">
      <w:pPr>
        <w:rPr>
          <w:b/>
          <w:bCs/>
        </w:rPr>
      </w:pPr>
    </w:p>
    <w:p w14:paraId="1848BB64" w14:textId="77777777" w:rsidR="00D84488" w:rsidRDefault="00D84488">
      <w:pPr>
        <w:rPr>
          <w:b/>
          <w:bCs/>
        </w:rPr>
      </w:pPr>
    </w:p>
    <w:p w14:paraId="2000227A" w14:textId="765E3CA0" w:rsidR="0031330C" w:rsidRPr="007A31D1" w:rsidRDefault="0031330C">
      <w:pPr>
        <w:rPr>
          <w:b/>
          <w:bCs/>
        </w:rPr>
      </w:pPr>
      <w:r w:rsidRPr="007A31D1">
        <w:rPr>
          <w:b/>
          <w:bCs/>
        </w:rPr>
        <w:t xml:space="preserve">Table </w:t>
      </w:r>
      <w:r w:rsidR="00825554">
        <w:rPr>
          <w:b/>
          <w:bCs/>
        </w:rPr>
        <w:t>A</w:t>
      </w:r>
      <w:r w:rsidRPr="007A31D1">
        <w:rPr>
          <w:b/>
          <w:bCs/>
        </w:rPr>
        <w:t>. Construct Validity Hypotheses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8584"/>
      </w:tblGrid>
      <w:tr w:rsidR="0031330C" w14:paraId="3FA9A9BC" w14:textId="77777777" w:rsidTr="007A31D1">
        <w:tc>
          <w:tcPr>
            <w:tcW w:w="625" w:type="dxa"/>
          </w:tcPr>
          <w:p w14:paraId="679F9719" w14:textId="582F5D32" w:rsidR="0031330C" w:rsidRDefault="00C60E8A">
            <w:r w:rsidRPr="0023759F">
              <w:rPr>
                <w:iCs/>
                <w:lang w:val="en-GB"/>
              </w:rPr>
              <w:t>1</w:t>
            </w:r>
            <w:r w:rsidR="0031330C" w:rsidRPr="000F4A76">
              <w:rPr>
                <w:lang w:val="en-GB"/>
              </w:rPr>
              <w:t>:</w:t>
            </w:r>
            <w:r w:rsidR="0031330C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70747B43" w14:textId="1009F73B" w:rsidR="0031330C" w:rsidRPr="00F9303F" w:rsidRDefault="0031330C" w:rsidP="00F9303F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>-TEM total score will be related to the TQSM total score</w:t>
            </w:r>
          </w:p>
        </w:tc>
      </w:tr>
      <w:tr w:rsidR="0031330C" w14:paraId="1AFF7058" w14:textId="77777777" w:rsidTr="007A31D1">
        <w:tc>
          <w:tcPr>
            <w:tcW w:w="625" w:type="dxa"/>
          </w:tcPr>
          <w:p w14:paraId="746FC630" w14:textId="11877070" w:rsidR="0031330C" w:rsidRPr="000F4A76" w:rsidRDefault="003B0366">
            <w:pPr>
              <w:rPr>
                <w:iCs/>
                <w:lang w:val="en-GB"/>
              </w:rPr>
            </w:pPr>
            <w:r w:rsidRPr="0023759F">
              <w:rPr>
                <w:iCs/>
                <w:lang w:val="en-GB"/>
              </w:rPr>
              <w:t>2</w:t>
            </w:r>
            <w:r w:rsidR="0031330C" w:rsidRPr="000F4A76">
              <w:rPr>
                <w:lang w:val="en-GB"/>
              </w:rPr>
              <w:t>:</w:t>
            </w:r>
            <w:r w:rsidR="0031330C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7F131AFE" w14:textId="46BA153D" w:rsidR="0031330C" w:rsidRPr="000F4A76" w:rsidRDefault="0031330C" w:rsidP="00F9303F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>-TEM Injection Difficulties domain will be related to the TQSM Convenience domain</w:t>
            </w:r>
          </w:p>
        </w:tc>
      </w:tr>
      <w:tr w:rsidR="0031330C" w14:paraId="07DC56B7" w14:textId="77777777" w:rsidTr="007A31D1">
        <w:tc>
          <w:tcPr>
            <w:tcW w:w="625" w:type="dxa"/>
          </w:tcPr>
          <w:p w14:paraId="6BDFF30F" w14:textId="29995201" w:rsidR="0031330C" w:rsidRDefault="00914FF0">
            <w:r>
              <w:rPr>
                <w:iCs/>
                <w:lang w:val="en-GB"/>
              </w:rPr>
              <w:t>3</w:t>
            </w:r>
            <w:r w:rsidR="007A31D1" w:rsidRPr="000F4A76">
              <w:rPr>
                <w:lang w:val="en-GB"/>
              </w:rPr>
              <w:t>:</w:t>
            </w:r>
            <w:r w:rsidR="007A31D1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36C2FDDB" w14:textId="18250A0B" w:rsidR="0031330C" w:rsidRPr="000F4A76" w:rsidRDefault="0031330C" w:rsidP="007A31D1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 xml:space="preserve">-TEM Physical Impact domain will be related to the SIAQ pain and skin reactions during or after the injection domain </w:t>
            </w:r>
          </w:p>
          <w:p w14:paraId="097C7D37" w14:textId="77777777" w:rsidR="0031330C" w:rsidRDefault="0031330C"/>
        </w:tc>
      </w:tr>
      <w:tr w:rsidR="0031330C" w14:paraId="09ADBDC0" w14:textId="77777777" w:rsidTr="007A31D1">
        <w:tc>
          <w:tcPr>
            <w:tcW w:w="625" w:type="dxa"/>
          </w:tcPr>
          <w:p w14:paraId="2AF752A5" w14:textId="63BC3574" w:rsidR="0031330C" w:rsidRDefault="00914FF0">
            <w:r>
              <w:rPr>
                <w:iCs/>
                <w:lang w:val="en-GB"/>
              </w:rPr>
              <w:t>4</w:t>
            </w:r>
            <w:r w:rsidR="007A31D1" w:rsidRPr="000F4A76">
              <w:rPr>
                <w:lang w:val="en-GB"/>
              </w:rPr>
              <w:t>:</w:t>
            </w:r>
            <w:r w:rsidR="007A31D1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3F3BAD04" w14:textId="40CBF2AE" w:rsidR="0031330C" w:rsidRPr="000F4A76" w:rsidRDefault="0031330C" w:rsidP="007A31D1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 xml:space="preserve">-TEM Interference domain will be related to the Sheehan Disability Scale total score </w:t>
            </w:r>
          </w:p>
          <w:p w14:paraId="6D2A4534" w14:textId="77777777" w:rsidR="0031330C" w:rsidRDefault="0031330C"/>
        </w:tc>
      </w:tr>
      <w:tr w:rsidR="0031330C" w14:paraId="071F39BC" w14:textId="77777777" w:rsidTr="007A31D1">
        <w:tc>
          <w:tcPr>
            <w:tcW w:w="625" w:type="dxa"/>
          </w:tcPr>
          <w:p w14:paraId="69552AEA" w14:textId="3EDC3A99" w:rsidR="0031330C" w:rsidRDefault="00914FF0">
            <w:r>
              <w:rPr>
                <w:iCs/>
                <w:lang w:val="en-GB"/>
              </w:rPr>
              <w:t>5</w:t>
            </w:r>
            <w:r w:rsidR="007A31D1" w:rsidRPr="000F4A76">
              <w:rPr>
                <w:lang w:val="en-GB"/>
              </w:rPr>
              <w:t>:</w:t>
            </w:r>
            <w:r w:rsidR="007A31D1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0694D741" w14:textId="1058C908" w:rsidR="0031330C" w:rsidRPr="000F4A76" w:rsidRDefault="0031330C" w:rsidP="007A31D1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 xml:space="preserve">-TEM Emotional Impact domain will be related to the SF-36 Mental Health domain </w:t>
            </w:r>
          </w:p>
          <w:p w14:paraId="035C4DBF" w14:textId="77777777" w:rsidR="0031330C" w:rsidRDefault="0031330C"/>
        </w:tc>
      </w:tr>
    </w:tbl>
    <w:p w14:paraId="3D10740E" w14:textId="77777777" w:rsidR="0031330C" w:rsidRDefault="0031330C"/>
    <w:p w14:paraId="1BF4A51D" w14:textId="0B1E5421" w:rsidR="007A31D1" w:rsidRDefault="007A31D1">
      <w:pPr>
        <w:rPr>
          <w:b/>
          <w:bCs/>
        </w:rPr>
      </w:pPr>
      <w:r w:rsidRPr="007A31D1">
        <w:rPr>
          <w:b/>
          <w:bCs/>
        </w:rPr>
        <w:t xml:space="preserve">Table </w:t>
      </w:r>
      <w:r w:rsidR="00825554">
        <w:rPr>
          <w:b/>
          <w:bCs/>
        </w:rPr>
        <w:t>B</w:t>
      </w:r>
      <w:r w:rsidRPr="007A31D1">
        <w:rPr>
          <w:b/>
          <w:bCs/>
        </w:rPr>
        <w:t>. Known Groups Validity Hypotheses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8584"/>
      </w:tblGrid>
      <w:tr w:rsidR="001F3731" w14:paraId="6C346FC5" w14:textId="77777777" w:rsidTr="001F3731">
        <w:tc>
          <w:tcPr>
            <w:tcW w:w="625" w:type="dxa"/>
          </w:tcPr>
          <w:p w14:paraId="75311412" w14:textId="1270035B" w:rsidR="001F3731" w:rsidRDefault="00914FF0">
            <w:pPr>
              <w:rPr>
                <w:b/>
                <w:bCs/>
              </w:rPr>
            </w:pPr>
            <w:r>
              <w:rPr>
                <w:iCs/>
                <w:lang w:val="en-GB"/>
              </w:rPr>
              <w:t>6</w:t>
            </w:r>
            <w:r w:rsidR="00F9303F" w:rsidRPr="000F4A76">
              <w:rPr>
                <w:lang w:val="en-GB"/>
              </w:rPr>
              <w:t>:</w:t>
            </w:r>
            <w:r w:rsidR="00F9303F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76DBE02F" w14:textId="70990B80" w:rsidR="001F3731" w:rsidRPr="00F9303F" w:rsidRDefault="00F9303F" w:rsidP="00F9303F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Those who need more time to prepare and administer their treatment will report greater burden on the total score of 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>-TEM</w:t>
            </w:r>
          </w:p>
        </w:tc>
      </w:tr>
      <w:tr w:rsidR="001F3731" w14:paraId="5AB3E1EA" w14:textId="77777777" w:rsidTr="001F3731">
        <w:tc>
          <w:tcPr>
            <w:tcW w:w="625" w:type="dxa"/>
          </w:tcPr>
          <w:p w14:paraId="32B0CCC8" w14:textId="48E18CF0" w:rsidR="001F3731" w:rsidRDefault="00C14DC9">
            <w:pPr>
              <w:rPr>
                <w:b/>
                <w:bCs/>
              </w:rPr>
            </w:pPr>
            <w:r>
              <w:rPr>
                <w:iCs/>
                <w:lang w:val="en-GB"/>
              </w:rPr>
              <w:t>7</w:t>
            </w:r>
            <w:r w:rsidR="00F9303F" w:rsidRPr="000F4A76">
              <w:rPr>
                <w:lang w:val="en-GB"/>
              </w:rPr>
              <w:t>:</w:t>
            </w:r>
            <w:r w:rsidR="00F9303F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43ACE401" w14:textId="6003D0A8" w:rsidR="001F3731" w:rsidRPr="00F9303F" w:rsidRDefault="00F9303F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Those who used prophylaxis as their primary treatment before entering the study will report experiencing less difficulty on 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 xml:space="preserve">-TEM Injection Difficulties domain as compared to those who used on-demand treatment </w:t>
            </w:r>
          </w:p>
        </w:tc>
      </w:tr>
      <w:tr w:rsidR="001F3731" w14:paraId="01AD3FFA" w14:textId="77777777" w:rsidTr="001F3731">
        <w:tc>
          <w:tcPr>
            <w:tcW w:w="625" w:type="dxa"/>
          </w:tcPr>
          <w:p w14:paraId="62AD8ECD" w14:textId="6B514213" w:rsidR="001F3731" w:rsidRDefault="00C14DC9">
            <w:pPr>
              <w:rPr>
                <w:b/>
                <w:bCs/>
              </w:rPr>
            </w:pPr>
            <w:r>
              <w:rPr>
                <w:iCs/>
                <w:lang w:val="en-GB"/>
              </w:rPr>
              <w:t>8</w:t>
            </w:r>
            <w:r w:rsidR="00F9303F" w:rsidRPr="000F4A76">
              <w:rPr>
                <w:lang w:val="en-GB"/>
              </w:rPr>
              <w:t>:</w:t>
            </w:r>
            <w:r w:rsidR="00F9303F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374C3580" w14:textId="26D7EE14" w:rsidR="001F3731" w:rsidRPr="00F9303F" w:rsidRDefault="00F9303F">
            <w:pPr>
              <w:rPr>
                <w:iCs/>
                <w:lang w:val="en-GB"/>
              </w:rPr>
            </w:pPr>
            <w:r w:rsidRPr="000F4A76">
              <w:rPr>
                <w:lang w:val="en-GB"/>
              </w:rPr>
              <w:t xml:space="preserve">Those who report having a busier and more stressed day will report greater interference on 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 xml:space="preserve">-TEM Interference domain </w:t>
            </w:r>
          </w:p>
        </w:tc>
      </w:tr>
      <w:tr w:rsidR="001F3731" w14:paraId="2A4D9008" w14:textId="77777777" w:rsidTr="001F3731">
        <w:tc>
          <w:tcPr>
            <w:tcW w:w="625" w:type="dxa"/>
          </w:tcPr>
          <w:p w14:paraId="6E7C1071" w14:textId="48A0C3C7" w:rsidR="001F3731" w:rsidRDefault="00C14DC9">
            <w:pPr>
              <w:rPr>
                <w:b/>
                <w:bCs/>
              </w:rPr>
            </w:pPr>
            <w:r>
              <w:rPr>
                <w:iCs/>
                <w:lang w:val="en-GB"/>
              </w:rPr>
              <w:t>9</w:t>
            </w:r>
            <w:r w:rsidR="00F9303F" w:rsidRPr="000F4A76">
              <w:rPr>
                <w:lang w:val="en-GB"/>
              </w:rPr>
              <w:t>:</w:t>
            </w:r>
            <w:r w:rsidR="00F9303F" w:rsidRPr="000F4A76">
              <w:rPr>
                <w:lang w:val="en-GB"/>
              </w:rPr>
              <w:tab/>
            </w:r>
          </w:p>
        </w:tc>
        <w:tc>
          <w:tcPr>
            <w:tcW w:w="8725" w:type="dxa"/>
          </w:tcPr>
          <w:p w14:paraId="288FA8DB" w14:textId="0ED139E5" w:rsidR="001F3731" w:rsidRPr="00F9303F" w:rsidRDefault="00F9303F">
            <w:pPr>
              <w:rPr>
                <w:lang w:val="en-GB"/>
              </w:rPr>
            </w:pPr>
            <w:r w:rsidRPr="000F4A76">
              <w:rPr>
                <w:lang w:val="en-GB"/>
              </w:rPr>
              <w:t xml:space="preserve">People who are older will report a greater emotional impact in the </w:t>
            </w:r>
            <w:proofErr w:type="spellStart"/>
            <w:r w:rsidRPr="000F4A76">
              <w:rPr>
                <w:lang w:val="en-GB"/>
              </w:rPr>
              <w:t>Hemo</w:t>
            </w:r>
            <w:proofErr w:type="spellEnd"/>
            <w:r w:rsidRPr="000F4A76">
              <w:rPr>
                <w:lang w:val="en-GB"/>
              </w:rPr>
              <w:t xml:space="preserve">-TEM Emotional Impact domain as compared to those who are younger </w:t>
            </w:r>
          </w:p>
        </w:tc>
      </w:tr>
    </w:tbl>
    <w:p w14:paraId="383725E5" w14:textId="77777777" w:rsidR="007A31D1" w:rsidRPr="007A31D1" w:rsidRDefault="007A31D1">
      <w:pPr>
        <w:rPr>
          <w:b/>
          <w:bCs/>
        </w:rPr>
      </w:pPr>
    </w:p>
    <w:sectPr w:rsidR="007A31D1" w:rsidRPr="007A31D1" w:rsidSect="007523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AAE8" w14:textId="77777777" w:rsidR="00652828" w:rsidRDefault="00652828" w:rsidP="00652828">
      <w:pPr>
        <w:spacing w:after="0" w:line="240" w:lineRule="auto"/>
      </w:pPr>
      <w:r>
        <w:separator/>
      </w:r>
    </w:p>
  </w:endnote>
  <w:endnote w:type="continuationSeparator" w:id="0">
    <w:p w14:paraId="681996AC" w14:textId="77777777" w:rsidR="00652828" w:rsidRDefault="00652828" w:rsidP="0065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05E9" w14:textId="77777777" w:rsidR="00652828" w:rsidRDefault="00652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637E2" w14:textId="77777777" w:rsidR="00652828" w:rsidRDefault="006528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0DC7" w14:textId="77777777" w:rsidR="00652828" w:rsidRDefault="00652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6E79" w14:textId="77777777" w:rsidR="00652828" w:rsidRDefault="00652828" w:rsidP="00652828">
      <w:pPr>
        <w:spacing w:after="0" w:line="240" w:lineRule="auto"/>
      </w:pPr>
      <w:r>
        <w:separator/>
      </w:r>
    </w:p>
  </w:footnote>
  <w:footnote w:type="continuationSeparator" w:id="0">
    <w:p w14:paraId="3CF99565" w14:textId="77777777" w:rsidR="00652828" w:rsidRDefault="00652828" w:rsidP="00652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3E38A" w14:textId="44EBAF5B" w:rsidR="00652828" w:rsidRDefault="00652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1648" w14:textId="20B30124" w:rsidR="00652828" w:rsidRDefault="006528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BD8B" w14:textId="4F2E792E" w:rsidR="00652828" w:rsidRDefault="006528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0C"/>
    <w:rsid w:val="00023F5D"/>
    <w:rsid w:val="000A7086"/>
    <w:rsid w:val="000C5D57"/>
    <w:rsid w:val="00150091"/>
    <w:rsid w:val="00195D8C"/>
    <w:rsid w:val="001F3731"/>
    <w:rsid w:val="0023759F"/>
    <w:rsid w:val="0031330C"/>
    <w:rsid w:val="003B0366"/>
    <w:rsid w:val="00652828"/>
    <w:rsid w:val="0075233A"/>
    <w:rsid w:val="00793CE8"/>
    <w:rsid w:val="007A31D1"/>
    <w:rsid w:val="00825554"/>
    <w:rsid w:val="008A1C8A"/>
    <w:rsid w:val="008D504A"/>
    <w:rsid w:val="00914FF0"/>
    <w:rsid w:val="0092530E"/>
    <w:rsid w:val="00931BAA"/>
    <w:rsid w:val="00AA51EF"/>
    <w:rsid w:val="00B713F9"/>
    <w:rsid w:val="00BA11FB"/>
    <w:rsid w:val="00BC29B3"/>
    <w:rsid w:val="00C14DC9"/>
    <w:rsid w:val="00C60E8A"/>
    <w:rsid w:val="00D219A6"/>
    <w:rsid w:val="00D768F2"/>
    <w:rsid w:val="00D84488"/>
    <w:rsid w:val="00D9687F"/>
    <w:rsid w:val="00E108C6"/>
    <w:rsid w:val="00E6430C"/>
    <w:rsid w:val="00EF3078"/>
    <w:rsid w:val="00F9303F"/>
    <w:rsid w:val="00FA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863D10"/>
  <w15:chartTrackingRefBased/>
  <w15:docId w15:val="{1E3C4AC9-2420-48D8-917A-8315E41F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1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31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F930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03F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03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30E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30E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A1C8A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2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8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2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8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EC1996DEEED428167B065A3EF1525" ma:contentTypeVersion="9" ma:contentTypeDescription="Create a new document." ma:contentTypeScope="" ma:versionID="63416f89f72aea22580ab53cea1665b6">
  <xsd:schema xmlns:xsd="http://www.w3.org/2001/XMLSchema" xmlns:xs="http://www.w3.org/2001/XMLSchema" xmlns:p="http://schemas.microsoft.com/office/2006/metadata/properties" xmlns:ns2="560a7e26-938a-422b-9f19-23726705f422" targetNamespace="http://schemas.microsoft.com/office/2006/metadata/properties" ma:root="true" ma:fieldsID="a1f5cef557622228675bed02696a9a9e" ns2:_="">
    <xsd:import namespace="560a7e26-938a-422b-9f19-23726705f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a7e26-938a-422b-9f19-23726705f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11205-96FB-4D82-976C-790010107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FD975D-76BF-4421-9705-60305DD41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a7e26-938a-422b-9f19-23726705f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ADD1C-9D39-4948-9CAE-F8D317866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Beck</dc:creator>
  <cp:keywords/>
  <dc:description/>
  <cp:lastModifiedBy>Jane Beck</cp:lastModifiedBy>
  <cp:revision>5</cp:revision>
  <dcterms:created xsi:type="dcterms:W3CDTF">2022-04-04T16:29:00Z</dcterms:created>
  <dcterms:modified xsi:type="dcterms:W3CDTF">2022-04-11T15:33:00Z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0x0101009CAEC1996DEEED428167B065A3EF1525</vt:lpwstr>
  </property>
</Properties>
</file>