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3EF" w:rsidRPr="00C273EF" w:rsidRDefault="00C273EF" w:rsidP="00C273EF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C273E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Table 4</w:t>
      </w:r>
      <w:r w:rsidRPr="00C273EF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. General population percentiles of the WHODAS total and domain </w:t>
      </w:r>
      <w:bookmarkStart w:id="0" w:name="_GoBack"/>
      <w:bookmarkEnd w:id="0"/>
      <w:r w:rsidRPr="00C273EF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scores for different age groups</w:t>
      </w:r>
    </w:p>
    <w:tbl>
      <w:tblPr>
        <w:tblStyle w:val="Oformateradtabell22"/>
        <w:tblpPr w:leftFromText="141" w:rightFromText="141" w:horzAnchor="margin" w:tblpY="1715"/>
        <w:tblW w:w="0" w:type="auto"/>
        <w:tblLook w:val="04A0" w:firstRow="1" w:lastRow="0" w:firstColumn="1" w:lastColumn="0" w:noHBand="0" w:noVBand="1"/>
      </w:tblPr>
      <w:tblGrid>
        <w:gridCol w:w="1460"/>
        <w:gridCol w:w="856"/>
        <w:gridCol w:w="812"/>
        <w:gridCol w:w="841"/>
        <w:gridCol w:w="1002"/>
        <w:gridCol w:w="1002"/>
        <w:gridCol w:w="1002"/>
        <w:gridCol w:w="1002"/>
        <w:gridCol w:w="1095"/>
      </w:tblGrid>
      <w:tr w:rsidR="00C273EF" w:rsidRPr="00C273EF" w:rsidTr="00D26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C273EF" w:rsidRPr="00C273EF" w:rsidRDefault="00C273EF" w:rsidP="00C273EF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Age group (years)</w:t>
            </w:r>
          </w:p>
        </w:tc>
        <w:tc>
          <w:tcPr>
            <w:tcW w:w="675" w:type="dxa"/>
            <w:vMerge w:val="restart"/>
          </w:tcPr>
          <w:p w:rsidR="00C273EF" w:rsidRPr="00C273EF" w:rsidRDefault="00C273EF" w:rsidP="00C273E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Number</w:t>
            </w:r>
          </w:p>
        </w:tc>
        <w:tc>
          <w:tcPr>
            <w:tcW w:w="6837" w:type="dxa"/>
            <w:gridSpan w:val="7"/>
          </w:tcPr>
          <w:p w:rsidR="00C273EF" w:rsidRPr="00C273EF" w:rsidRDefault="00C273EF" w:rsidP="00C273E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Percentiles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C273EF" w:rsidRPr="00C273EF" w:rsidRDefault="00C273EF" w:rsidP="00C273EF">
            <w:pPr>
              <w:spacing w:before="240"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5" w:type="dxa"/>
            <w:vMerge/>
          </w:tcPr>
          <w:p w:rsidR="00C273EF" w:rsidRPr="00C273EF" w:rsidRDefault="00C273EF" w:rsidP="00C273EF">
            <w:pPr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75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90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95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9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WHODAS 2.0 Total score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Total sample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2989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1.8868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8.4906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22.6415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41.5094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52.5021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20-29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356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2.8302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10.3774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19.8113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36.7925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46.3679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30-39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456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.9434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6.6038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19.8113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36.7925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47.1698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40-49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377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.9434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4.7170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16.9811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34.1263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43.5644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50-59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368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.9434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5.6604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20.5189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42.5472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57.5810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60-69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535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1.8868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5.6604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16.9811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38.6792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51.9442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70-79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523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2.1739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9.4340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19.8113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40.2174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49.0279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80 or more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374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1.0870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3.2609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10.8696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25.7793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41.3043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55.5476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64.6893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9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Cognition domain score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Total sample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3221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45.0000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55.0000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20-29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381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30-39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479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40-49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399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35.0000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55.0000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50-59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388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60.0000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60-69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563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70-79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570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80 or more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441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55.0000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69.5000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9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Mobility domain score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Total sample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3248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68.7500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20-29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383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6.2500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48.7500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30-39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480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6.2500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43.7500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40-49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398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6.2500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25.6250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43.7500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50-59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388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12.5000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62.5000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60-69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565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18.7500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62.5000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70-79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576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6.2500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31.2500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56.2500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69.6875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80 or more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458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12.5000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34.3750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56.2500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75.0000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87.5000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9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Self-care domain score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Total sample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3255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20-29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384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30.0000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30-39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477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12.0000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30.0000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40-49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400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30.0000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50-59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385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47.0000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60-69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565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40.0000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70-79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586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80 or more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458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80.0000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9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lastRenderedPageBreak/>
              <w:t>Getting along domain score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Total sample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3213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8.3333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58.3333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20-29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382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8.3333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33.3333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58.3333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30-39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478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42.5000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58.7500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40-49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396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16.6667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41.6667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50-59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388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16.6667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41.6667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62.9167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60-69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559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41.6667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58.3333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70-79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573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8.3333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41.6667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80 or more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437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8.3333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41.6667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58.3333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75.0000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9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Life activities: Household domain score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Total sample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3263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80.0000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20-29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381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70.0000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30-39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481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70.0000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40-49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398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70.0000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50-59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388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75.5000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60-69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568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70.0000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70-79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582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70.0000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80 or more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465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90.0000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100.0000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9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i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i/>
                <w:color w:val="010205"/>
                <w:sz w:val="18"/>
                <w:szCs w:val="18"/>
                <w:lang w:val="en-US"/>
              </w:rPr>
              <w:t>Life activities: Work/school domain score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Total sample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2364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28.5714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71.4286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20-29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358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21.4286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71.7857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30-39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451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28.5714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64.2857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40-49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390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14.2857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42.8571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71.4286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50-59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359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21.4286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78.5714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60-69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393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21.4286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66.4286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70-79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256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21.4286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42.8571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50.0000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80 or more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157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7.1429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35.7143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72.8571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100.0000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9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i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i/>
                <w:color w:val="010205"/>
                <w:sz w:val="18"/>
                <w:szCs w:val="18"/>
                <w:lang w:val="en-US"/>
              </w:rPr>
              <w:t>Participation domain score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Total sample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3089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12.5000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29.1667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62.5000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20-29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363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12.5000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45.8333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54.1667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30-39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464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8.3333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45.8333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58.3333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40-49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383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8.3333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45.8333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57.5000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50-59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374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8.3333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29.1667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50.0000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70.8333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60-69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549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8.3333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45.8333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58.3333</w:t>
            </w:r>
          </w:p>
        </w:tc>
      </w:tr>
      <w:tr w:rsidR="00C273EF" w:rsidRPr="00C273EF" w:rsidTr="00D26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70-79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547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12.5000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25.0000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45.8333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54.1667</w:t>
            </w:r>
          </w:p>
        </w:tc>
      </w:tr>
      <w:tr w:rsidR="00C273EF" w:rsidRPr="00C273EF" w:rsidTr="00D26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C273EF" w:rsidRPr="00C273EF" w:rsidRDefault="00C273EF" w:rsidP="00C273EF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80 or more</w:t>
            </w:r>
          </w:p>
        </w:tc>
        <w:tc>
          <w:tcPr>
            <w:tcW w:w="675" w:type="dxa"/>
          </w:tcPr>
          <w:p w:rsidR="00C273EF" w:rsidRPr="00C273EF" w:rsidRDefault="00C273EF" w:rsidP="00C273EF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color w:val="010205"/>
                <w:sz w:val="18"/>
                <w:szCs w:val="18"/>
                <w:lang w:val="en-US"/>
              </w:rPr>
              <w:t>409</w:t>
            </w:r>
          </w:p>
        </w:tc>
        <w:tc>
          <w:tcPr>
            <w:tcW w:w="82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855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.0000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12.5000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29.1667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45.8333</w:t>
            </w:r>
          </w:p>
        </w:tc>
        <w:tc>
          <w:tcPr>
            <w:tcW w:w="1013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58.3333</w:t>
            </w:r>
          </w:p>
        </w:tc>
        <w:tc>
          <w:tcPr>
            <w:tcW w:w="1107" w:type="dxa"/>
          </w:tcPr>
          <w:p w:rsidR="00C273EF" w:rsidRPr="00C273EF" w:rsidRDefault="00C273EF" w:rsidP="00C273E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273EF">
              <w:rPr>
                <w:rFonts w:ascii="Times New Roman" w:hAnsi="Times New Roman"/>
                <w:sz w:val="18"/>
                <w:szCs w:val="18"/>
                <w:lang w:val="en-US"/>
              </w:rPr>
              <w:t>66.6667</w:t>
            </w:r>
          </w:p>
        </w:tc>
      </w:tr>
    </w:tbl>
    <w:p w:rsidR="00C273EF" w:rsidRPr="00C273EF" w:rsidRDefault="00C273EF" w:rsidP="00C273EF">
      <w:pPr>
        <w:spacing w:after="0" w:line="240" w:lineRule="auto"/>
        <w:rPr>
          <w:rFonts w:ascii="Tahoma" w:eastAsia="Times New Roman" w:hAnsi="Tahoma" w:cs="Tahoma"/>
          <w:sz w:val="16"/>
          <w:szCs w:val="20"/>
          <w:lang w:val="en-US"/>
        </w:rPr>
      </w:pPr>
    </w:p>
    <w:p w:rsidR="00C273EF" w:rsidRPr="00C273EF" w:rsidRDefault="00C273EF" w:rsidP="00C273EF">
      <w:pPr>
        <w:spacing w:after="0" w:line="240" w:lineRule="auto"/>
        <w:rPr>
          <w:rFonts w:ascii="Tahoma" w:eastAsia="Times New Roman" w:hAnsi="Tahoma" w:cs="Tahoma"/>
          <w:sz w:val="16"/>
          <w:szCs w:val="20"/>
          <w:lang w:val="en-US"/>
        </w:rPr>
      </w:pPr>
      <w:r w:rsidRPr="00C273EF">
        <w:rPr>
          <w:rFonts w:ascii="Tahoma" w:eastAsia="Times New Roman" w:hAnsi="Tahoma" w:cs="Tahoma"/>
          <w:sz w:val="16"/>
          <w:szCs w:val="20"/>
          <w:lang w:val="en-US"/>
        </w:rPr>
        <w:t>IRT-based scoring of the 36-item WHODAS 2.0 for the general Swedish population</w:t>
      </w:r>
    </w:p>
    <w:p w:rsidR="00C85B2F" w:rsidRPr="00C273EF" w:rsidRDefault="00C85B2F" w:rsidP="00C273EF">
      <w:pPr>
        <w:spacing w:after="0" w:line="240" w:lineRule="auto"/>
        <w:rPr>
          <w:rFonts w:ascii="Tahoma" w:eastAsia="Times New Roman" w:hAnsi="Tahoma" w:cs="Tahoma"/>
          <w:sz w:val="16"/>
          <w:szCs w:val="20"/>
          <w:lang w:val="en-US"/>
        </w:rPr>
      </w:pPr>
    </w:p>
    <w:sectPr w:rsidR="00C85B2F" w:rsidRPr="00C27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EF"/>
    <w:rsid w:val="00C273EF"/>
    <w:rsid w:val="00C8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7CF4"/>
  <w15:chartTrackingRefBased/>
  <w15:docId w15:val="{C6591F50-2556-4CB6-8276-51BFECC5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semiHidden/>
    <w:unhideWhenUsed/>
    <w:rsid w:val="00C273E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273E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273EF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table" w:customStyle="1" w:styleId="Oformateradtabell22">
    <w:name w:val="Oformaterad tabell 22"/>
    <w:basedOn w:val="Normaltabell"/>
    <w:next w:val="Normaltabell"/>
    <w:uiPriority w:val="42"/>
    <w:rsid w:val="00C273E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27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7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Norén Paulina, Univsjukv forsk cent FOU</dc:creator>
  <cp:keywords/>
  <dc:description/>
  <cp:lastModifiedBy>Norén Paulina, Univsjukv forsk cent FOU</cp:lastModifiedBy>
  <cp:revision>1</cp:revision>
  <dcterms:created xsi:type="dcterms:W3CDTF">2022-06-01T11:44:00Z</dcterms:created>
  <dcterms:modified xsi:type="dcterms:W3CDTF">2022-06-01T11:46:00Z</dcterms:modified>
</cp:coreProperties>
</file>