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798" w:rsidRPr="00406798" w:rsidRDefault="00406798">
      <w:pPr>
        <w:rPr>
          <w:b/>
        </w:rPr>
      </w:pPr>
      <w:r w:rsidRPr="00406798">
        <w:rPr>
          <w:b/>
        </w:rPr>
        <w:t>Appendix</w:t>
      </w:r>
    </w:p>
    <w:p w:rsidR="00406798" w:rsidRPr="00406798" w:rsidRDefault="00406798">
      <w:pPr>
        <w:rPr>
          <w:b/>
          <w:u w:val="single"/>
        </w:rPr>
      </w:pPr>
      <w:r w:rsidRPr="00406798">
        <w:rPr>
          <w:b/>
          <w:u w:val="single"/>
        </w:rPr>
        <w:t xml:space="preserve">Additional file 1: </w:t>
      </w:r>
      <w:r>
        <w:rPr>
          <w:b/>
          <w:u w:val="single"/>
        </w:rPr>
        <w:t>Data Extraction Form</w:t>
      </w:r>
    </w:p>
    <w:p w:rsidR="00406798" w:rsidRDefault="00406798">
      <w:pPr>
        <w:rPr>
          <w:u w:val="single"/>
        </w:rPr>
      </w:pPr>
    </w:p>
    <w:p w:rsidR="00406798" w:rsidRDefault="00406798">
      <w:pPr>
        <w:rPr>
          <w:u w:val="single"/>
        </w:rPr>
      </w:pPr>
      <w:bookmarkStart w:id="0" w:name="_GoBack"/>
      <w:bookmarkEnd w:id="0"/>
    </w:p>
    <w:p w:rsidR="00406798" w:rsidRPr="00406798" w:rsidRDefault="00406798">
      <w:pPr>
        <w:rPr>
          <w:u w:val="single"/>
        </w:rPr>
      </w:pPr>
      <w:r w:rsidRPr="00406798">
        <w:rPr>
          <w:u w:val="single"/>
        </w:rPr>
        <w:t>Resource- Specify:</w:t>
      </w:r>
    </w:p>
    <w:p w:rsidR="00406798" w:rsidRPr="00406798" w:rsidRDefault="00406798">
      <w:pPr>
        <w:rPr>
          <w:u w:val="single"/>
        </w:rPr>
      </w:pPr>
      <w:r w:rsidRPr="00406798">
        <w:rPr>
          <w:u w:val="single"/>
        </w:rPr>
        <w:t>Resource Link/Location:</w:t>
      </w:r>
    </w:p>
    <w:p w:rsidR="00023C11" w:rsidRDefault="00B95594">
      <w:pPr>
        <w:rPr>
          <w:b/>
          <w:u w:val="single"/>
        </w:rPr>
      </w:pPr>
      <w:r>
        <w:rPr>
          <w:b/>
          <w:u w:val="single"/>
        </w:rPr>
        <w:t>General Instructions: Please copy and paste relevant text where possible. If the resource provides relevant examples, these can be included as pasted text below the pertinent Y/N questions. If the resource mentions specific measures, please note these and then create a new form and extract information from those measures.</w:t>
      </w:r>
    </w:p>
    <w:p w:rsidR="00023C11" w:rsidRDefault="00023C11">
      <w:pPr>
        <w:rPr>
          <w:b/>
          <w:u w:val="single"/>
        </w:rPr>
      </w:pPr>
    </w:p>
    <w:p w:rsidR="00023C11" w:rsidRDefault="00B95594">
      <w:pPr>
        <w:rPr>
          <w:b/>
          <w:u w:val="single"/>
        </w:rPr>
      </w:pPr>
      <w:r>
        <w:rPr>
          <w:b/>
          <w:u w:val="single"/>
        </w:rPr>
        <w:t>RESOURCE SECTION</w:t>
      </w:r>
    </w:p>
    <w:p w:rsidR="00023C11" w:rsidRDefault="00B95594">
      <w:r>
        <w:rPr>
          <w:u w:val="single"/>
        </w:rPr>
        <w:t>Purpose of Resource: Describe the purpose of the resource. If it is a measure, indicate if it has a goal of use (e.g., research; screening; clinical decision-making)</w:t>
      </w:r>
      <w:r>
        <w:t>:</w:t>
      </w:r>
    </w:p>
    <w:p w:rsidR="00023C11" w:rsidRDefault="00023C11">
      <w:pPr>
        <w:rPr>
          <w:u w:val="single"/>
        </w:rPr>
      </w:pPr>
    </w:p>
    <w:p w:rsidR="00023C11" w:rsidRDefault="00B95594">
      <w:pPr>
        <w:rPr>
          <w:u w:val="single"/>
        </w:rPr>
      </w:pPr>
      <w:r>
        <w:rPr>
          <w:u w:val="single"/>
        </w:rPr>
        <w:t xml:space="preserve">Screening Question: Does resource discuss proxies?   </w:t>
      </w:r>
    </w:p>
    <w:p w:rsidR="00023C11" w:rsidRDefault="00B95594">
      <w:pPr>
        <w:jc w:val="both"/>
        <w:rPr>
          <w:i/>
        </w:rPr>
      </w:pPr>
      <w:r>
        <w:rPr>
          <w:i/>
        </w:rPr>
        <w:t>Provide x or otherwise indicate one of the following responses</w:t>
      </w:r>
    </w:p>
    <w:p w:rsidR="00023C11" w:rsidRDefault="00B95594">
      <w:r>
        <w:t>N</w:t>
      </w:r>
      <w:r w:rsidR="000D22E4">
        <w:t>o</w:t>
      </w:r>
      <w:r>
        <w:t>:</w:t>
      </w:r>
    </w:p>
    <w:p w:rsidR="00023C11" w:rsidRDefault="00B95594">
      <w:r>
        <w:t>Y</w:t>
      </w:r>
      <w:r w:rsidR="000D22E4">
        <w:t>es</w:t>
      </w:r>
      <w:r>
        <w:t>:</w:t>
      </w:r>
    </w:p>
    <w:p w:rsidR="00023C11" w:rsidRDefault="00B95594">
      <w:r>
        <w:t>If N</w:t>
      </w:r>
      <w:r w:rsidR="000D22E4">
        <w:t>o,</w:t>
      </w:r>
      <w:r>
        <w:t xml:space="preserve"> proceed to Observer section only if relevant (e.g., regulatory document, society document)</w:t>
      </w:r>
    </w:p>
    <w:p w:rsidR="00023C11" w:rsidRDefault="00B95594">
      <w:r>
        <w:t xml:space="preserve">If </w:t>
      </w:r>
      <w:proofErr w:type="gramStart"/>
      <w:r>
        <w:t>Y</w:t>
      </w:r>
      <w:r w:rsidR="000D22E4">
        <w:t>es</w:t>
      </w:r>
      <w:proofErr w:type="gramEnd"/>
      <w:r w:rsidR="000D22E4">
        <w:t>,</w:t>
      </w:r>
      <w:r>
        <w:t xml:space="preserve"> proceed to Proxy section</w:t>
      </w:r>
    </w:p>
    <w:p w:rsidR="00023C11" w:rsidRDefault="00023C11">
      <w:pPr>
        <w:ind w:left="1080" w:hanging="360"/>
        <w:rPr>
          <w:b/>
          <w:u w:val="single"/>
        </w:rPr>
      </w:pPr>
    </w:p>
    <w:p w:rsidR="00023C11" w:rsidRDefault="00B95594">
      <w:pPr>
        <w:rPr>
          <w:b/>
          <w:u w:val="single"/>
        </w:rPr>
      </w:pPr>
      <w:r>
        <w:rPr>
          <w:b/>
          <w:u w:val="single"/>
        </w:rPr>
        <w:t>PROXY SECTION</w:t>
      </w:r>
    </w:p>
    <w:p w:rsidR="00023C11" w:rsidRDefault="00B95594">
      <w:pPr>
        <w:jc w:val="both"/>
        <w:rPr>
          <w:u w:val="single"/>
        </w:rPr>
      </w:pPr>
      <w:r>
        <w:rPr>
          <w:u w:val="single"/>
        </w:rPr>
        <w:t>Preliminary Question: Does resource provide ANY of the following: a definition of a proxy; instructions for proxies or for involving a proxy; purpose of proxy involvement?</w:t>
      </w:r>
    </w:p>
    <w:p w:rsidR="00023C11" w:rsidRDefault="00B95594">
      <w:pPr>
        <w:jc w:val="both"/>
        <w:rPr>
          <w:i/>
        </w:rPr>
      </w:pPr>
      <w:r>
        <w:rPr>
          <w:i/>
        </w:rPr>
        <w:t>Provide x or otherwise indicate one of the following responses</w:t>
      </w:r>
    </w:p>
    <w:p w:rsidR="00023C11" w:rsidRDefault="00B95594">
      <w:pPr>
        <w:jc w:val="both"/>
      </w:pPr>
      <w:r>
        <w:t>N</w:t>
      </w:r>
      <w:r w:rsidR="000D22E4">
        <w:t>o</w:t>
      </w:r>
      <w:r>
        <w:t xml:space="preserve"> to ALL:</w:t>
      </w:r>
    </w:p>
    <w:p w:rsidR="00023C11" w:rsidRDefault="00B95594">
      <w:pPr>
        <w:jc w:val="both"/>
      </w:pPr>
      <w:r>
        <w:t>Y</w:t>
      </w:r>
      <w:r w:rsidR="000D22E4">
        <w:t>es</w:t>
      </w:r>
      <w:r>
        <w:t xml:space="preserve"> to ANY:</w:t>
      </w:r>
    </w:p>
    <w:p w:rsidR="00023C11" w:rsidRDefault="00023C11">
      <w:pPr>
        <w:jc w:val="both"/>
        <w:rPr>
          <w:u w:val="single"/>
        </w:rPr>
      </w:pPr>
    </w:p>
    <w:p w:rsidR="00023C11" w:rsidRDefault="00B95594">
      <w:pPr>
        <w:jc w:val="both"/>
        <w:rPr>
          <w:u w:val="single"/>
        </w:rPr>
      </w:pPr>
      <w:r>
        <w:rPr>
          <w:u w:val="single"/>
        </w:rPr>
        <w:t>I. Definition of Proxy: Does resource provide a definition of a proxy (e.g., who the person can be, any characteristics, etc.)?</w:t>
      </w:r>
    </w:p>
    <w:p w:rsidR="00023C11" w:rsidRDefault="00B95594">
      <w:pPr>
        <w:jc w:val="both"/>
        <w:rPr>
          <w:i/>
        </w:rPr>
      </w:pPr>
      <w:r>
        <w:rPr>
          <w:i/>
        </w:rPr>
        <w:t>Provide x or otherwise indicate one of the following responses</w:t>
      </w:r>
    </w:p>
    <w:p w:rsidR="00023C11" w:rsidRDefault="00B95594">
      <w:r>
        <w:t>N</w:t>
      </w:r>
      <w:r w:rsidR="000D22E4">
        <w:t>o</w:t>
      </w:r>
      <w:r>
        <w:t>:</w:t>
      </w:r>
    </w:p>
    <w:p w:rsidR="00023C11" w:rsidRDefault="00B95594">
      <w:r>
        <w:lastRenderedPageBreak/>
        <w:t>Y</w:t>
      </w:r>
      <w:r w:rsidR="000D22E4">
        <w:t>es</w:t>
      </w:r>
      <w:r>
        <w:t>:</w:t>
      </w:r>
    </w:p>
    <w:p w:rsidR="00023C11" w:rsidRDefault="00B95594">
      <w:r>
        <w:t>If N</w:t>
      </w:r>
      <w:r w:rsidR="000D22E4">
        <w:t>o,</w:t>
      </w:r>
      <w:r>
        <w:t xml:space="preserve"> proceed to next section</w:t>
      </w:r>
    </w:p>
    <w:p w:rsidR="00023C11" w:rsidRDefault="00B95594">
      <w:r>
        <w:t xml:space="preserve">If </w:t>
      </w:r>
      <w:proofErr w:type="gramStart"/>
      <w:r>
        <w:t>Y</w:t>
      </w:r>
      <w:r w:rsidR="000D22E4">
        <w:t>es</w:t>
      </w:r>
      <w:proofErr w:type="gramEnd"/>
      <w:r w:rsidR="000D22E4">
        <w:t>,</w:t>
      </w:r>
      <w:r>
        <w:t xml:space="preserve"> answer questions below</w:t>
      </w:r>
    </w:p>
    <w:p w:rsidR="00023C11" w:rsidRDefault="00B95594">
      <w:pPr>
        <w:numPr>
          <w:ilvl w:val="0"/>
          <w:numId w:val="1"/>
        </w:numPr>
        <w:pBdr>
          <w:top w:val="nil"/>
          <w:left w:val="nil"/>
          <w:bottom w:val="nil"/>
          <w:right w:val="nil"/>
          <w:between w:val="nil"/>
        </w:pBdr>
        <w:spacing w:after="0"/>
        <w:ind w:left="360"/>
      </w:pPr>
      <w:r>
        <w:rPr>
          <w:color w:val="000000"/>
        </w:rPr>
        <w:t>Is relationship to patient specified? Y/N</w:t>
      </w:r>
    </w:p>
    <w:p w:rsidR="00023C11" w:rsidRDefault="00B95594">
      <w:pPr>
        <w:pBdr>
          <w:top w:val="nil"/>
          <w:left w:val="nil"/>
          <w:bottom w:val="nil"/>
          <w:right w:val="nil"/>
          <w:between w:val="nil"/>
        </w:pBdr>
        <w:spacing w:after="0"/>
        <w:ind w:left="360"/>
        <w:rPr>
          <w:color w:val="000000"/>
        </w:rPr>
      </w:pPr>
      <w:r>
        <w:rPr>
          <w:color w:val="000000"/>
        </w:rPr>
        <w:t xml:space="preserve">If </w:t>
      </w:r>
      <w:proofErr w:type="gramStart"/>
      <w:r>
        <w:rPr>
          <w:color w:val="000000"/>
        </w:rPr>
        <w:t>Yes</w:t>
      </w:r>
      <w:proofErr w:type="gramEnd"/>
      <w:r>
        <w:rPr>
          <w:color w:val="000000"/>
        </w:rPr>
        <w:t>, list relationship(s) specified:</w:t>
      </w:r>
    </w:p>
    <w:p w:rsidR="00023C11" w:rsidRDefault="00B95594">
      <w:pPr>
        <w:numPr>
          <w:ilvl w:val="0"/>
          <w:numId w:val="1"/>
        </w:numPr>
        <w:pBdr>
          <w:top w:val="nil"/>
          <w:left w:val="nil"/>
          <w:bottom w:val="nil"/>
          <w:right w:val="nil"/>
          <w:between w:val="nil"/>
        </w:pBdr>
        <w:spacing w:after="0"/>
        <w:ind w:left="360"/>
      </w:pPr>
      <w:r>
        <w:rPr>
          <w:color w:val="000000"/>
        </w:rPr>
        <w:t>Are any other characteristics specified? Y/N</w:t>
      </w:r>
    </w:p>
    <w:p w:rsidR="00023C11" w:rsidRDefault="00B95594">
      <w:pPr>
        <w:pBdr>
          <w:top w:val="nil"/>
          <w:left w:val="nil"/>
          <w:bottom w:val="nil"/>
          <w:right w:val="nil"/>
          <w:between w:val="nil"/>
        </w:pBdr>
        <w:spacing w:after="0"/>
        <w:ind w:left="360"/>
        <w:rPr>
          <w:color w:val="000000"/>
        </w:rPr>
      </w:pPr>
      <w:r>
        <w:rPr>
          <w:color w:val="000000"/>
        </w:rPr>
        <w:t xml:space="preserve">If </w:t>
      </w:r>
      <w:proofErr w:type="gramStart"/>
      <w:r>
        <w:rPr>
          <w:color w:val="000000"/>
        </w:rPr>
        <w:t>Yes</w:t>
      </w:r>
      <w:proofErr w:type="gramEnd"/>
      <w:r>
        <w:rPr>
          <w:color w:val="000000"/>
        </w:rPr>
        <w:t>, list characteristic(s) specified:</w:t>
      </w:r>
    </w:p>
    <w:p w:rsidR="00023C11" w:rsidRDefault="00B95594">
      <w:pPr>
        <w:numPr>
          <w:ilvl w:val="0"/>
          <w:numId w:val="1"/>
        </w:numPr>
        <w:pBdr>
          <w:top w:val="nil"/>
          <w:left w:val="nil"/>
          <w:bottom w:val="nil"/>
          <w:right w:val="nil"/>
          <w:between w:val="nil"/>
        </w:pBdr>
        <w:spacing w:after="0"/>
        <w:ind w:left="360"/>
      </w:pPr>
      <w:r>
        <w:rPr>
          <w:color w:val="000000"/>
        </w:rPr>
        <w:t>Does definition discuss perspective? Y/N</w:t>
      </w:r>
    </w:p>
    <w:p w:rsidR="00023C11" w:rsidRDefault="00B95594">
      <w:pPr>
        <w:pBdr>
          <w:top w:val="nil"/>
          <w:left w:val="nil"/>
          <w:bottom w:val="nil"/>
          <w:right w:val="nil"/>
          <w:between w:val="nil"/>
        </w:pBdr>
        <w:spacing w:after="0"/>
        <w:ind w:left="360"/>
        <w:rPr>
          <w:color w:val="000000"/>
        </w:rPr>
      </w:pPr>
      <w:r>
        <w:rPr>
          <w:color w:val="000000"/>
        </w:rPr>
        <w:t xml:space="preserve">If </w:t>
      </w:r>
      <w:proofErr w:type="gramStart"/>
      <w:r>
        <w:rPr>
          <w:color w:val="000000"/>
        </w:rPr>
        <w:t>Yes</w:t>
      </w:r>
      <w:proofErr w:type="gramEnd"/>
      <w:r>
        <w:rPr>
          <w:color w:val="000000"/>
        </w:rPr>
        <w:t>, list perspective(s) specified:</w:t>
      </w:r>
    </w:p>
    <w:p w:rsidR="00023C11" w:rsidRDefault="00023C11">
      <w:pPr>
        <w:pBdr>
          <w:top w:val="nil"/>
          <w:left w:val="nil"/>
          <w:bottom w:val="nil"/>
          <w:right w:val="nil"/>
          <w:between w:val="nil"/>
        </w:pBdr>
        <w:spacing w:after="0"/>
        <w:ind w:left="720"/>
        <w:rPr>
          <w:color w:val="000000"/>
        </w:rPr>
      </w:pPr>
    </w:p>
    <w:p w:rsidR="00023C11" w:rsidRDefault="00023C11">
      <w:pPr>
        <w:pBdr>
          <w:top w:val="nil"/>
          <w:left w:val="nil"/>
          <w:bottom w:val="nil"/>
          <w:right w:val="nil"/>
          <w:between w:val="nil"/>
        </w:pBdr>
        <w:ind w:left="720"/>
        <w:rPr>
          <w:color w:val="000000"/>
        </w:rPr>
      </w:pPr>
    </w:p>
    <w:p w:rsidR="00023C11" w:rsidRDefault="00B95594">
      <w:pPr>
        <w:jc w:val="both"/>
        <w:rPr>
          <w:u w:val="single"/>
        </w:rPr>
      </w:pPr>
      <w:r>
        <w:rPr>
          <w:u w:val="single"/>
        </w:rPr>
        <w:t xml:space="preserve">II. Components of Measure: What is included in the measure (e.g. instructions, types of domains, judgment </w:t>
      </w:r>
      <w:proofErr w:type="gramStart"/>
      <w:r>
        <w:rPr>
          <w:u w:val="single"/>
        </w:rPr>
        <w:t>involved</w:t>
      </w:r>
      <w:proofErr w:type="gramEnd"/>
      <w:r>
        <w:rPr>
          <w:u w:val="single"/>
        </w:rPr>
        <w:t>)</w:t>
      </w:r>
    </w:p>
    <w:p w:rsidR="00023C11" w:rsidRDefault="00B95594">
      <w:pPr>
        <w:numPr>
          <w:ilvl w:val="0"/>
          <w:numId w:val="2"/>
        </w:numPr>
        <w:pBdr>
          <w:top w:val="nil"/>
          <w:left w:val="nil"/>
          <w:bottom w:val="nil"/>
          <w:right w:val="nil"/>
          <w:between w:val="nil"/>
        </w:pBdr>
        <w:spacing w:after="0"/>
      </w:pPr>
      <w:r>
        <w:rPr>
          <w:color w:val="000000"/>
        </w:rPr>
        <w:t>Are there any instructions regarding proxy use (e.g. when to use, perspectives for proxy to take, etc.)? Y/N</w:t>
      </w:r>
    </w:p>
    <w:p w:rsidR="00023C11" w:rsidRDefault="00B95594">
      <w:pPr>
        <w:pBdr>
          <w:top w:val="nil"/>
          <w:left w:val="nil"/>
          <w:bottom w:val="nil"/>
          <w:right w:val="nil"/>
          <w:between w:val="nil"/>
        </w:pBdr>
        <w:spacing w:after="0"/>
        <w:ind w:left="360"/>
        <w:rPr>
          <w:color w:val="000000"/>
        </w:rPr>
      </w:pPr>
      <w:r>
        <w:rPr>
          <w:color w:val="000000"/>
        </w:rPr>
        <w:t xml:space="preserve">If </w:t>
      </w:r>
      <w:proofErr w:type="gramStart"/>
      <w:r>
        <w:rPr>
          <w:color w:val="000000"/>
        </w:rPr>
        <w:t>Yes</w:t>
      </w:r>
      <w:proofErr w:type="gramEnd"/>
      <w:r>
        <w:rPr>
          <w:color w:val="000000"/>
        </w:rPr>
        <w:t>, describe instruction(s):</w:t>
      </w:r>
    </w:p>
    <w:p w:rsidR="00023C11" w:rsidRDefault="00B95594">
      <w:pPr>
        <w:numPr>
          <w:ilvl w:val="0"/>
          <w:numId w:val="2"/>
        </w:numPr>
        <w:pBdr>
          <w:top w:val="nil"/>
          <w:left w:val="nil"/>
          <w:bottom w:val="nil"/>
          <w:right w:val="nil"/>
          <w:between w:val="nil"/>
        </w:pBdr>
      </w:pPr>
      <w:r>
        <w:rPr>
          <w:color w:val="000000"/>
        </w:rPr>
        <w:t>If applicable (e.g., a specific measure is discussed): What types of domains are included in the measure? List each domain in the table below and indicate if these domains are directly observable or concrete (e.g., walking, crying) or not directly observable or concrete (e.g., feel sad, feel satisfied). For observable domains, indicate if the measure has the proxy make judgment is any aspect of these domains (e.g., ‘walks well’ rather than ‘walks 5 times’). Add rows as necessary.</w:t>
      </w:r>
    </w:p>
    <w:tbl>
      <w:tblPr>
        <w:tblStyle w:val="a"/>
        <w:tblW w:w="9118"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2492"/>
        <w:gridCol w:w="1783"/>
        <w:gridCol w:w="1625"/>
        <w:gridCol w:w="1708"/>
      </w:tblGrid>
      <w:tr w:rsidR="00023C11">
        <w:tc>
          <w:tcPr>
            <w:tcW w:w="1510" w:type="dxa"/>
          </w:tcPr>
          <w:p w:rsidR="00023C11" w:rsidRDefault="00B95594">
            <w:r>
              <w:t>Domain</w:t>
            </w:r>
          </w:p>
        </w:tc>
        <w:tc>
          <w:tcPr>
            <w:tcW w:w="2492" w:type="dxa"/>
          </w:tcPr>
          <w:p w:rsidR="00023C11" w:rsidRDefault="00B95594">
            <w:r>
              <w:t>Aspects comprising domain</w:t>
            </w:r>
          </w:p>
        </w:tc>
        <w:tc>
          <w:tcPr>
            <w:tcW w:w="1783" w:type="dxa"/>
          </w:tcPr>
          <w:p w:rsidR="00023C11" w:rsidRDefault="00B95594">
            <w:r>
              <w:t>All aspects observable: Y/N</w:t>
            </w:r>
          </w:p>
        </w:tc>
        <w:tc>
          <w:tcPr>
            <w:tcW w:w="1625" w:type="dxa"/>
          </w:tcPr>
          <w:p w:rsidR="00023C11" w:rsidRDefault="00B95594">
            <w:r>
              <w:t>Judgment (for observable only): Y/N</w:t>
            </w:r>
          </w:p>
        </w:tc>
        <w:tc>
          <w:tcPr>
            <w:tcW w:w="1708" w:type="dxa"/>
          </w:tcPr>
          <w:p w:rsidR="00023C11" w:rsidRDefault="00B95594">
            <w:r>
              <w:t>Comments (if any)</w:t>
            </w:r>
          </w:p>
        </w:tc>
      </w:tr>
      <w:tr w:rsidR="00023C11">
        <w:tc>
          <w:tcPr>
            <w:tcW w:w="1510" w:type="dxa"/>
          </w:tcPr>
          <w:p w:rsidR="00023C11" w:rsidRDefault="00023C11"/>
        </w:tc>
        <w:tc>
          <w:tcPr>
            <w:tcW w:w="2492" w:type="dxa"/>
          </w:tcPr>
          <w:p w:rsidR="00023C11" w:rsidRDefault="00023C11"/>
        </w:tc>
        <w:tc>
          <w:tcPr>
            <w:tcW w:w="1783" w:type="dxa"/>
          </w:tcPr>
          <w:p w:rsidR="00023C11" w:rsidRDefault="00023C11"/>
        </w:tc>
        <w:tc>
          <w:tcPr>
            <w:tcW w:w="1625" w:type="dxa"/>
          </w:tcPr>
          <w:p w:rsidR="00023C11" w:rsidRDefault="00023C11"/>
        </w:tc>
        <w:tc>
          <w:tcPr>
            <w:tcW w:w="1708" w:type="dxa"/>
          </w:tcPr>
          <w:p w:rsidR="00023C11" w:rsidRDefault="00023C11"/>
        </w:tc>
      </w:tr>
      <w:tr w:rsidR="00023C11">
        <w:tc>
          <w:tcPr>
            <w:tcW w:w="1510" w:type="dxa"/>
          </w:tcPr>
          <w:p w:rsidR="00023C11" w:rsidRDefault="00023C11"/>
        </w:tc>
        <w:tc>
          <w:tcPr>
            <w:tcW w:w="2492" w:type="dxa"/>
          </w:tcPr>
          <w:p w:rsidR="00023C11" w:rsidRDefault="00023C11"/>
        </w:tc>
        <w:tc>
          <w:tcPr>
            <w:tcW w:w="1783" w:type="dxa"/>
          </w:tcPr>
          <w:p w:rsidR="00023C11" w:rsidRDefault="00023C11"/>
        </w:tc>
        <w:tc>
          <w:tcPr>
            <w:tcW w:w="1625" w:type="dxa"/>
          </w:tcPr>
          <w:p w:rsidR="00023C11" w:rsidRDefault="00023C11"/>
        </w:tc>
        <w:tc>
          <w:tcPr>
            <w:tcW w:w="1708" w:type="dxa"/>
          </w:tcPr>
          <w:p w:rsidR="00023C11" w:rsidRDefault="00023C11"/>
        </w:tc>
      </w:tr>
      <w:tr w:rsidR="00023C11">
        <w:tc>
          <w:tcPr>
            <w:tcW w:w="1510" w:type="dxa"/>
          </w:tcPr>
          <w:p w:rsidR="00023C11" w:rsidRDefault="00023C11"/>
        </w:tc>
        <w:tc>
          <w:tcPr>
            <w:tcW w:w="2492" w:type="dxa"/>
          </w:tcPr>
          <w:p w:rsidR="00023C11" w:rsidRDefault="00023C11"/>
        </w:tc>
        <w:tc>
          <w:tcPr>
            <w:tcW w:w="1783" w:type="dxa"/>
          </w:tcPr>
          <w:p w:rsidR="00023C11" w:rsidRDefault="00023C11"/>
        </w:tc>
        <w:tc>
          <w:tcPr>
            <w:tcW w:w="1625" w:type="dxa"/>
          </w:tcPr>
          <w:p w:rsidR="00023C11" w:rsidRDefault="00023C11"/>
        </w:tc>
        <w:tc>
          <w:tcPr>
            <w:tcW w:w="1708" w:type="dxa"/>
          </w:tcPr>
          <w:p w:rsidR="00023C11" w:rsidRDefault="00023C11"/>
        </w:tc>
      </w:tr>
      <w:tr w:rsidR="00023C11">
        <w:tc>
          <w:tcPr>
            <w:tcW w:w="1510" w:type="dxa"/>
          </w:tcPr>
          <w:p w:rsidR="00023C11" w:rsidRDefault="00023C11"/>
        </w:tc>
        <w:tc>
          <w:tcPr>
            <w:tcW w:w="2492" w:type="dxa"/>
          </w:tcPr>
          <w:p w:rsidR="00023C11" w:rsidRDefault="00023C11"/>
        </w:tc>
        <w:tc>
          <w:tcPr>
            <w:tcW w:w="1783" w:type="dxa"/>
          </w:tcPr>
          <w:p w:rsidR="00023C11" w:rsidRDefault="00023C11"/>
        </w:tc>
        <w:tc>
          <w:tcPr>
            <w:tcW w:w="1625" w:type="dxa"/>
          </w:tcPr>
          <w:p w:rsidR="00023C11" w:rsidRDefault="00023C11"/>
        </w:tc>
        <w:tc>
          <w:tcPr>
            <w:tcW w:w="1708" w:type="dxa"/>
          </w:tcPr>
          <w:p w:rsidR="00023C11" w:rsidRDefault="00023C11"/>
        </w:tc>
      </w:tr>
      <w:tr w:rsidR="00023C11">
        <w:tc>
          <w:tcPr>
            <w:tcW w:w="1510" w:type="dxa"/>
          </w:tcPr>
          <w:p w:rsidR="00023C11" w:rsidRDefault="00023C11"/>
        </w:tc>
        <w:tc>
          <w:tcPr>
            <w:tcW w:w="2492" w:type="dxa"/>
          </w:tcPr>
          <w:p w:rsidR="00023C11" w:rsidRDefault="00023C11"/>
        </w:tc>
        <w:tc>
          <w:tcPr>
            <w:tcW w:w="1783" w:type="dxa"/>
          </w:tcPr>
          <w:p w:rsidR="00023C11" w:rsidRDefault="00023C11"/>
        </w:tc>
        <w:tc>
          <w:tcPr>
            <w:tcW w:w="1625" w:type="dxa"/>
          </w:tcPr>
          <w:p w:rsidR="00023C11" w:rsidRDefault="00023C11"/>
        </w:tc>
        <w:tc>
          <w:tcPr>
            <w:tcW w:w="1708" w:type="dxa"/>
          </w:tcPr>
          <w:p w:rsidR="00023C11" w:rsidRDefault="00023C11"/>
        </w:tc>
      </w:tr>
    </w:tbl>
    <w:p w:rsidR="00023C11" w:rsidRDefault="00023C11"/>
    <w:p w:rsidR="00023C11" w:rsidRDefault="00B95594">
      <w:pPr>
        <w:numPr>
          <w:ilvl w:val="0"/>
          <w:numId w:val="2"/>
        </w:numPr>
        <w:pBdr>
          <w:top w:val="nil"/>
          <w:left w:val="nil"/>
          <w:bottom w:val="nil"/>
          <w:right w:val="nil"/>
          <w:between w:val="nil"/>
        </w:pBdr>
      </w:pPr>
      <w:r>
        <w:rPr>
          <w:color w:val="000000"/>
        </w:rPr>
        <w:t>Other (e.g., a specific measure is not discussed but other information pertaining to proxy measures appears in the resource). If applicable, paste relevant text here:</w:t>
      </w:r>
    </w:p>
    <w:p w:rsidR="00023C11" w:rsidRDefault="00023C11">
      <w:pPr>
        <w:rPr>
          <w:b/>
          <w:u w:val="single"/>
        </w:rPr>
      </w:pPr>
    </w:p>
    <w:p w:rsidR="00023C11" w:rsidRDefault="00B95594">
      <w:pPr>
        <w:rPr>
          <w:b/>
          <w:u w:val="single"/>
        </w:rPr>
      </w:pPr>
      <w:r>
        <w:rPr>
          <w:b/>
          <w:u w:val="single"/>
        </w:rPr>
        <w:t>OBSERVER SECTION – REGULATORY OR SOCIETY DOCUMENTS ONLY</w:t>
      </w:r>
    </w:p>
    <w:p w:rsidR="00023C11" w:rsidRDefault="00B95594">
      <w:pPr>
        <w:jc w:val="both"/>
        <w:rPr>
          <w:u w:val="single"/>
        </w:rPr>
      </w:pPr>
      <w:r>
        <w:rPr>
          <w:u w:val="single"/>
        </w:rPr>
        <w:t>Preliminary Question: Does resource provide ANY of the following: a definition of an observer; a definition of an observer measure?</w:t>
      </w:r>
    </w:p>
    <w:p w:rsidR="00023C11" w:rsidRDefault="00B95594">
      <w:pPr>
        <w:jc w:val="both"/>
        <w:rPr>
          <w:i/>
        </w:rPr>
      </w:pPr>
      <w:r>
        <w:rPr>
          <w:i/>
        </w:rPr>
        <w:t>Provide x or otherwise indicate one of the following responses</w:t>
      </w:r>
    </w:p>
    <w:p w:rsidR="00023C11" w:rsidRDefault="00B95594">
      <w:pPr>
        <w:jc w:val="both"/>
      </w:pPr>
      <w:r>
        <w:t>N</w:t>
      </w:r>
      <w:r w:rsidR="000D22E4">
        <w:t>o</w:t>
      </w:r>
      <w:r>
        <w:t xml:space="preserve"> to ALL:</w:t>
      </w:r>
    </w:p>
    <w:p w:rsidR="00023C11" w:rsidRDefault="00B95594">
      <w:pPr>
        <w:jc w:val="both"/>
      </w:pPr>
      <w:r>
        <w:t>Y</w:t>
      </w:r>
      <w:r w:rsidR="000D22E4">
        <w:t>es</w:t>
      </w:r>
      <w:r>
        <w:t xml:space="preserve"> to ANY:</w:t>
      </w:r>
    </w:p>
    <w:p w:rsidR="00023C11" w:rsidRDefault="00B95594">
      <w:r>
        <w:lastRenderedPageBreak/>
        <w:t>If N</w:t>
      </w:r>
      <w:r w:rsidR="000D22E4">
        <w:t>o,</w:t>
      </w:r>
      <w:r>
        <w:t xml:space="preserve"> stop</w:t>
      </w:r>
    </w:p>
    <w:p w:rsidR="00023C11" w:rsidRDefault="00B95594">
      <w:r>
        <w:t xml:space="preserve">If </w:t>
      </w:r>
      <w:proofErr w:type="gramStart"/>
      <w:r>
        <w:t>Y</w:t>
      </w:r>
      <w:r w:rsidR="000D22E4">
        <w:t>es</w:t>
      </w:r>
      <w:proofErr w:type="gramEnd"/>
      <w:r w:rsidR="000D22E4">
        <w:t>,</w:t>
      </w:r>
      <w:r>
        <w:t xml:space="preserve"> proceed </w:t>
      </w:r>
    </w:p>
    <w:p w:rsidR="00023C11" w:rsidRDefault="00B95594">
      <w:pPr>
        <w:rPr>
          <w:u w:val="single"/>
        </w:rPr>
      </w:pPr>
      <w:r>
        <w:rPr>
          <w:u w:val="single"/>
        </w:rPr>
        <w:t>I. Definition of Observer: Does resource provide a definition of the observer (e.g., who the person can be, any characteristics, etc.?)</w:t>
      </w:r>
    </w:p>
    <w:p w:rsidR="00023C11" w:rsidRDefault="00B95594">
      <w:pPr>
        <w:jc w:val="both"/>
        <w:rPr>
          <w:i/>
        </w:rPr>
      </w:pPr>
      <w:r>
        <w:rPr>
          <w:i/>
        </w:rPr>
        <w:t>Provide x or otherwise indicate one of the following responses</w:t>
      </w:r>
    </w:p>
    <w:p w:rsidR="00023C11" w:rsidRDefault="00B95594">
      <w:r>
        <w:t>N</w:t>
      </w:r>
      <w:r w:rsidR="000D22E4">
        <w:t>o</w:t>
      </w:r>
      <w:r>
        <w:t>:</w:t>
      </w:r>
    </w:p>
    <w:p w:rsidR="00023C11" w:rsidRDefault="00B95594">
      <w:r>
        <w:t>Y</w:t>
      </w:r>
      <w:r w:rsidR="000D22E4">
        <w:t>es</w:t>
      </w:r>
      <w:r>
        <w:t>:</w:t>
      </w:r>
    </w:p>
    <w:p w:rsidR="00023C11" w:rsidRDefault="00B95594">
      <w:r>
        <w:t>If N</w:t>
      </w:r>
      <w:r w:rsidR="000D22E4">
        <w:t>o,</w:t>
      </w:r>
      <w:r>
        <w:t xml:space="preserve"> proceed to next section</w:t>
      </w:r>
    </w:p>
    <w:p w:rsidR="00023C11" w:rsidRDefault="00B95594">
      <w:r>
        <w:t xml:space="preserve">If </w:t>
      </w:r>
      <w:proofErr w:type="gramStart"/>
      <w:r>
        <w:t>Y</w:t>
      </w:r>
      <w:r w:rsidR="000D22E4">
        <w:t>es</w:t>
      </w:r>
      <w:proofErr w:type="gramEnd"/>
      <w:r w:rsidR="000D22E4">
        <w:t>,</w:t>
      </w:r>
      <w:r>
        <w:t xml:space="preserve"> answer questions below</w:t>
      </w:r>
    </w:p>
    <w:p w:rsidR="00023C11" w:rsidRDefault="00B95594">
      <w:pPr>
        <w:numPr>
          <w:ilvl w:val="0"/>
          <w:numId w:val="3"/>
        </w:numPr>
        <w:pBdr>
          <w:top w:val="nil"/>
          <w:left w:val="nil"/>
          <w:bottom w:val="nil"/>
          <w:right w:val="nil"/>
          <w:between w:val="nil"/>
        </w:pBdr>
        <w:spacing w:after="0"/>
      </w:pPr>
      <w:r>
        <w:rPr>
          <w:color w:val="000000"/>
        </w:rPr>
        <w:t>Is relationship to patient specified? Y/N</w:t>
      </w:r>
    </w:p>
    <w:p w:rsidR="00023C11" w:rsidRDefault="00B95594">
      <w:pPr>
        <w:pBdr>
          <w:top w:val="nil"/>
          <w:left w:val="nil"/>
          <w:bottom w:val="nil"/>
          <w:right w:val="nil"/>
          <w:between w:val="nil"/>
        </w:pBdr>
        <w:spacing w:after="0"/>
        <w:ind w:left="360"/>
        <w:rPr>
          <w:color w:val="000000"/>
        </w:rPr>
      </w:pPr>
      <w:r>
        <w:rPr>
          <w:color w:val="000000"/>
        </w:rPr>
        <w:t xml:space="preserve">If </w:t>
      </w:r>
      <w:proofErr w:type="gramStart"/>
      <w:r>
        <w:rPr>
          <w:color w:val="000000"/>
        </w:rPr>
        <w:t>Yes</w:t>
      </w:r>
      <w:proofErr w:type="gramEnd"/>
      <w:r>
        <w:rPr>
          <w:color w:val="000000"/>
        </w:rPr>
        <w:t>, list relationship(s) specified:</w:t>
      </w:r>
    </w:p>
    <w:p w:rsidR="00023C11" w:rsidRDefault="00B95594">
      <w:pPr>
        <w:numPr>
          <w:ilvl w:val="0"/>
          <w:numId w:val="3"/>
        </w:numPr>
        <w:pBdr>
          <w:top w:val="nil"/>
          <w:left w:val="nil"/>
          <w:bottom w:val="nil"/>
          <w:right w:val="nil"/>
          <w:between w:val="nil"/>
        </w:pBdr>
        <w:spacing w:after="0"/>
      </w:pPr>
      <w:r>
        <w:rPr>
          <w:color w:val="000000"/>
        </w:rPr>
        <w:t>Are any other characteristics specified? Y/N</w:t>
      </w:r>
    </w:p>
    <w:p w:rsidR="00023C11" w:rsidRDefault="00B95594">
      <w:pPr>
        <w:pBdr>
          <w:top w:val="nil"/>
          <w:left w:val="nil"/>
          <w:bottom w:val="nil"/>
          <w:right w:val="nil"/>
          <w:between w:val="nil"/>
        </w:pBdr>
        <w:ind w:left="360"/>
        <w:rPr>
          <w:color w:val="000000"/>
        </w:rPr>
      </w:pPr>
      <w:r>
        <w:rPr>
          <w:color w:val="000000"/>
        </w:rPr>
        <w:t xml:space="preserve">If </w:t>
      </w:r>
      <w:proofErr w:type="gramStart"/>
      <w:r>
        <w:rPr>
          <w:color w:val="000000"/>
        </w:rPr>
        <w:t>Yes</w:t>
      </w:r>
      <w:proofErr w:type="gramEnd"/>
      <w:r>
        <w:rPr>
          <w:color w:val="000000"/>
        </w:rPr>
        <w:t>, list characteristic(s) specified:</w:t>
      </w:r>
    </w:p>
    <w:p w:rsidR="00023C11" w:rsidRDefault="00B95594">
      <w:pPr>
        <w:rPr>
          <w:u w:val="single"/>
        </w:rPr>
      </w:pPr>
      <w:r>
        <w:rPr>
          <w:u w:val="single"/>
        </w:rPr>
        <w:t>II. Definition of Observe Measurer: Does/how does resource differentiate observers and proxies, does it address the issue of judgment?</w:t>
      </w:r>
    </w:p>
    <w:p w:rsidR="00023C11" w:rsidRDefault="00B95594">
      <w:pPr>
        <w:numPr>
          <w:ilvl w:val="0"/>
          <w:numId w:val="4"/>
        </w:numPr>
        <w:pBdr>
          <w:top w:val="nil"/>
          <w:left w:val="nil"/>
          <w:bottom w:val="nil"/>
          <w:right w:val="nil"/>
          <w:between w:val="nil"/>
        </w:pBdr>
        <w:spacing w:after="0"/>
      </w:pPr>
      <w:r>
        <w:rPr>
          <w:color w:val="000000"/>
        </w:rPr>
        <w:t>Does resource differentiate observers and proxies? Y/N</w:t>
      </w:r>
    </w:p>
    <w:p w:rsidR="00023C11" w:rsidRDefault="00B95594">
      <w:pPr>
        <w:pBdr>
          <w:top w:val="nil"/>
          <w:left w:val="nil"/>
          <w:bottom w:val="nil"/>
          <w:right w:val="nil"/>
          <w:between w:val="nil"/>
        </w:pBdr>
        <w:spacing w:after="0"/>
        <w:ind w:left="360"/>
        <w:rPr>
          <w:color w:val="000000"/>
        </w:rPr>
      </w:pPr>
      <w:r>
        <w:rPr>
          <w:color w:val="000000"/>
        </w:rPr>
        <w:t xml:space="preserve">If </w:t>
      </w:r>
      <w:proofErr w:type="gramStart"/>
      <w:r>
        <w:rPr>
          <w:color w:val="000000"/>
        </w:rPr>
        <w:t>Yes</w:t>
      </w:r>
      <w:proofErr w:type="gramEnd"/>
      <w:r>
        <w:rPr>
          <w:color w:val="000000"/>
        </w:rPr>
        <w:t>, describe how:</w:t>
      </w:r>
    </w:p>
    <w:p w:rsidR="00023C11" w:rsidRDefault="00B95594">
      <w:pPr>
        <w:numPr>
          <w:ilvl w:val="0"/>
          <w:numId w:val="4"/>
        </w:numPr>
        <w:pBdr>
          <w:top w:val="nil"/>
          <w:left w:val="nil"/>
          <w:bottom w:val="nil"/>
          <w:right w:val="nil"/>
          <w:between w:val="nil"/>
        </w:pBdr>
        <w:spacing w:after="0"/>
      </w:pPr>
      <w:r>
        <w:rPr>
          <w:color w:val="000000"/>
        </w:rPr>
        <w:t>Does resource discuss judgment in observer reporting? Y/N</w:t>
      </w:r>
    </w:p>
    <w:p w:rsidR="00023C11" w:rsidRDefault="00B95594">
      <w:pPr>
        <w:pBdr>
          <w:top w:val="nil"/>
          <w:left w:val="nil"/>
          <w:bottom w:val="nil"/>
          <w:right w:val="nil"/>
          <w:between w:val="nil"/>
        </w:pBdr>
        <w:ind w:left="360"/>
        <w:rPr>
          <w:color w:val="000000"/>
        </w:rPr>
      </w:pPr>
      <w:r>
        <w:rPr>
          <w:color w:val="000000"/>
        </w:rPr>
        <w:t xml:space="preserve">If </w:t>
      </w:r>
      <w:proofErr w:type="gramStart"/>
      <w:r>
        <w:rPr>
          <w:color w:val="000000"/>
        </w:rPr>
        <w:t>Yes</w:t>
      </w:r>
      <w:proofErr w:type="gramEnd"/>
      <w:r>
        <w:rPr>
          <w:color w:val="000000"/>
        </w:rPr>
        <w:t>, describe how:</w:t>
      </w:r>
    </w:p>
    <w:sectPr w:rsidR="00023C1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635" w:rsidRDefault="00B95594">
      <w:pPr>
        <w:spacing w:after="0" w:line="240" w:lineRule="auto"/>
      </w:pPr>
      <w:r>
        <w:separator/>
      </w:r>
    </w:p>
  </w:endnote>
  <w:endnote w:type="continuationSeparator" w:id="0">
    <w:p w:rsidR="006F3635" w:rsidRDefault="00B95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98" w:rsidRDefault="004067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C11" w:rsidRDefault="00B955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06798">
      <w:rPr>
        <w:noProof/>
        <w:color w:val="000000"/>
      </w:rPr>
      <w:t>3</w:t>
    </w:r>
    <w:r>
      <w:rPr>
        <w:color w:val="000000"/>
      </w:rPr>
      <w:fldChar w:fldCharType="end"/>
    </w:r>
  </w:p>
  <w:p w:rsidR="00023C11" w:rsidRDefault="00023C1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98" w:rsidRDefault="004067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635" w:rsidRDefault="00B95594">
      <w:pPr>
        <w:spacing w:after="0" w:line="240" w:lineRule="auto"/>
      </w:pPr>
      <w:r>
        <w:separator/>
      </w:r>
    </w:p>
  </w:footnote>
  <w:footnote w:type="continuationSeparator" w:id="0">
    <w:p w:rsidR="006F3635" w:rsidRDefault="00B955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98" w:rsidRDefault="004067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C11" w:rsidRPr="00406798" w:rsidRDefault="00023C11" w:rsidP="004067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98" w:rsidRDefault="004067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C2699"/>
    <w:multiLevelType w:val="multilevel"/>
    <w:tmpl w:val="006C88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CF4739E"/>
    <w:multiLevelType w:val="multilevel"/>
    <w:tmpl w:val="A56008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171446"/>
    <w:multiLevelType w:val="multilevel"/>
    <w:tmpl w:val="C7603C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C90C66"/>
    <w:multiLevelType w:val="multilevel"/>
    <w:tmpl w:val="CDD03E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C11"/>
    <w:rsid w:val="00023C11"/>
    <w:rsid w:val="000D22E4"/>
    <w:rsid w:val="00406798"/>
    <w:rsid w:val="006F3635"/>
    <w:rsid w:val="00B95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175869-EC22-4E55-8511-489AC508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B0184C"/>
    <w:pPr>
      <w:ind w:left="720"/>
      <w:contextualSpacing/>
    </w:pPr>
  </w:style>
  <w:style w:type="table" w:styleId="TableGrid">
    <w:name w:val="Table Grid"/>
    <w:basedOn w:val="TableNormal"/>
    <w:uiPriority w:val="39"/>
    <w:rsid w:val="00557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6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529"/>
  </w:style>
  <w:style w:type="paragraph" w:styleId="Footer">
    <w:name w:val="footer"/>
    <w:basedOn w:val="Normal"/>
    <w:link w:val="FooterChar"/>
    <w:uiPriority w:val="99"/>
    <w:unhideWhenUsed/>
    <w:rsid w:val="006D6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529"/>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r3aBYphSJFpgRTTvCTrXdYfjsQ==">AMUW2mX5B8NVdAtKo7UThUIzhP34DHq5ItI2HfWcJQ5ZDxptfdSPU17sOqhUH/amuIGS20UjkF3Q4Ejuyplz9NFG9+VSsAg2T2l/xYrcFOAcbA5WyBb7FwA=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Roydhouse</dc:creator>
  <cp:lastModifiedBy>Lapin, Brittany</cp:lastModifiedBy>
  <cp:revision>4</cp:revision>
  <dcterms:created xsi:type="dcterms:W3CDTF">2022-08-17T13:48:00Z</dcterms:created>
  <dcterms:modified xsi:type="dcterms:W3CDTF">2023-05-31T14:47:00Z</dcterms:modified>
</cp:coreProperties>
</file>