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A7BE5" w14:textId="77777777" w:rsidR="0008307E" w:rsidRPr="00267317" w:rsidRDefault="0008307E" w:rsidP="0008307E">
      <w:pPr>
        <w:rPr>
          <w:lang w:val="en-US"/>
        </w:rPr>
      </w:pPr>
      <w:r w:rsidRPr="00461BC1">
        <w:rPr>
          <w:b/>
          <w:bCs/>
          <w:lang w:val="en-US"/>
        </w:rPr>
        <w:t xml:space="preserve">Additional file </w:t>
      </w:r>
      <w:r>
        <w:rPr>
          <w:b/>
          <w:bCs/>
          <w:lang w:val="en-US"/>
        </w:rPr>
        <w:t>1</w:t>
      </w:r>
      <w:r>
        <w:rPr>
          <w:lang w:val="en-US"/>
        </w:rPr>
        <w:t xml:space="preserve"> S</w:t>
      </w:r>
      <w:r w:rsidRPr="00267317">
        <w:rPr>
          <w:lang w:val="en-US"/>
        </w:rPr>
        <w:t>ample characteristics</w:t>
      </w:r>
      <w:r>
        <w:rPr>
          <w:lang w:val="en-US"/>
        </w:rPr>
        <w:t xml:space="preserve"> of participants in the test-retest study comparing the included patients (</w:t>
      </w:r>
      <w:r>
        <w:rPr>
          <w:i/>
          <w:iCs/>
          <w:lang w:val="en-US"/>
        </w:rPr>
        <w:t>n</w:t>
      </w:r>
      <w:r>
        <w:rPr>
          <w:lang w:val="en-US"/>
        </w:rPr>
        <w:t xml:space="preserve"> = 390), responders (</w:t>
      </w:r>
      <w:r>
        <w:rPr>
          <w:i/>
          <w:iCs/>
          <w:lang w:val="en-US"/>
        </w:rPr>
        <w:t xml:space="preserve">n </w:t>
      </w:r>
      <w:r>
        <w:rPr>
          <w:lang w:val="en-US"/>
        </w:rPr>
        <w:t>=184) and clinically stable responders (</w:t>
      </w:r>
      <w:r w:rsidRPr="00674B9F">
        <w:rPr>
          <w:i/>
          <w:iCs/>
          <w:lang w:val="en-US"/>
        </w:rPr>
        <w:t>n</w:t>
      </w:r>
      <w:r>
        <w:rPr>
          <w:lang w:val="en-US"/>
        </w:rPr>
        <w:t xml:space="preserve"> = 142)</w:t>
      </w:r>
    </w:p>
    <w:tbl>
      <w:tblPr>
        <w:tblStyle w:val="Vanligtabell4"/>
        <w:tblW w:w="0" w:type="auto"/>
        <w:tblLook w:val="0600" w:firstRow="0" w:lastRow="0" w:firstColumn="0" w:lastColumn="0" w:noHBand="1" w:noVBand="1"/>
      </w:tblPr>
      <w:tblGrid>
        <w:gridCol w:w="3324"/>
        <w:gridCol w:w="1854"/>
        <w:gridCol w:w="1806"/>
        <w:gridCol w:w="2088"/>
      </w:tblGrid>
      <w:tr w:rsidR="0008307E" w:rsidRPr="00422B38" w14:paraId="643E6472" w14:textId="77777777" w:rsidTr="00EC0862">
        <w:tc>
          <w:tcPr>
            <w:tcW w:w="0" w:type="auto"/>
            <w:tcBorders>
              <w:top w:val="single" w:sz="4" w:space="0" w:color="auto"/>
            </w:tcBorders>
          </w:tcPr>
          <w:p w14:paraId="27EFDBAE" w14:textId="77777777" w:rsidR="0008307E" w:rsidRPr="00024FC8" w:rsidRDefault="0008307E" w:rsidP="00EC0862">
            <w:pPr>
              <w:rPr>
                <w:b/>
                <w:bCs/>
                <w:lang w:val="en-US"/>
              </w:rPr>
            </w:pPr>
            <w:r w:rsidRPr="00024FC8">
              <w:rPr>
                <w:b/>
                <w:bCs/>
                <w:lang w:val="en-US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7CB73BC" w14:textId="77777777" w:rsidR="0008307E" w:rsidRDefault="0008307E" w:rsidP="00EC08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Included </w:t>
            </w:r>
            <w:proofErr w:type="gramStart"/>
            <w:r>
              <w:rPr>
                <w:b/>
                <w:bCs/>
                <w:lang w:val="en-US"/>
              </w:rPr>
              <w:t>patients</w:t>
            </w:r>
            <w:proofErr w:type="gramEnd"/>
            <w:r w:rsidRPr="00024FC8">
              <w:rPr>
                <w:b/>
                <w:bCs/>
                <w:lang w:val="en-US"/>
              </w:rPr>
              <w:t xml:space="preserve"> </w:t>
            </w:r>
          </w:p>
          <w:p w14:paraId="1323BEC1" w14:textId="77777777" w:rsidR="0008307E" w:rsidRPr="005B4968" w:rsidRDefault="0008307E" w:rsidP="00EC0862">
            <w:pPr>
              <w:jc w:val="center"/>
              <w:rPr>
                <w:b/>
                <w:bCs/>
                <w:lang w:val="en-US"/>
              </w:rPr>
            </w:pPr>
            <w:r w:rsidRPr="005B4968">
              <w:rPr>
                <w:b/>
                <w:bCs/>
                <w:i/>
                <w:iCs/>
                <w:lang w:val="en-US"/>
              </w:rPr>
              <w:t>n</w:t>
            </w:r>
            <w:r>
              <w:rPr>
                <w:b/>
                <w:bCs/>
                <w:i/>
                <w:i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= 390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59A237" w14:textId="77777777" w:rsidR="0008307E" w:rsidRDefault="0008307E" w:rsidP="00EC08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Responders </w:t>
            </w:r>
          </w:p>
          <w:p w14:paraId="52B10959" w14:textId="77777777" w:rsidR="0008307E" w:rsidRPr="005B4968" w:rsidRDefault="0008307E" w:rsidP="00EC08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n </w:t>
            </w:r>
            <w:r>
              <w:rPr>
                <w:b/>
                <w:bCs/>
                <w:lang w:val="en-US"/>
              </w:rPr>
              <w:t>= 184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CC06E5A" w14:textId="77777777" w:rsidR="0008307E" w:rsidRDefault="0008307E" w:rsidP="00EC08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Stable responders</w:t>
            </w:r>
            <w:r w:rsidRPr="00024FC8">
              <w:rPr>
                <w:b/>
                <w:bCs/>
                <w:lang w:val="en-US"/>
              </w:rPr>
              <w:t xml:space="preserve"> </w:t>
            </w:r>
          </w:p>
          <w:p w14:paraId="2D56566D" w14:textId="77777777" w:rsidR="0008307E" w:rsidRPr="00024FC8" w:rsidRDefault="0008307E" w:rsidP="00EC0862">
            <w:pPr>
              <w:jc w:val="center"/>
              <w:rPr>
                <w:b/>
                <w:bCs/>
                <w:lang w:val="en-US"/>
              </w:rPr>
            </w:pPr>
            <w:r w:rsidRPr="00674B9F">
              <w:rPr>
                <w:b/>
                <w:bCs/>
                <w:i/>
                <w:iCs/>
                <w:lang w:val="en-US"/>
              </w:rPr>
              <w:t>n</w:t>
            </w:r>
            <w:r w:rsidRPr="00024FC8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= 142</w:t>
            </w:r>
          </w:p>
        </w:tc>
      </w:tr>
      <w:tr w:rsidR="0008307E" w:rsidRPr="00422B38" w14:paraId="65B628FE" w14:textId="77777777" w:rsidTr="00EC0862">
        <w:tc>
          <w:tcPr>
            <w:tcW w:w="0" w:type="auto"/>
          </w:tcPr>
          <w:p w14:paraId="48A042E1" w14:textId="77777777" w:rsidR="0008307E" w:rsidRPr="00422B38" w:rsidRDefault="0008307E" w:rsidP="00EC0862">
            <w:pPr>
              <w:rPr>
                <w:lang w:val="en-US"/>
              </w:rPr>
            </w:pPr>
            <w:r w:rsidRPr="00422B38">
              <w:rPr>
                <w:lang w:val="en-US"/>
              </w:rPr>
              <w:t>Age years, mean (SD)</w:t>
            </w:r>
          </w:p>
        </w:tc>
        <w:tc>
          <w:tcPr>
            <w:tcW w:w="0" w:type="auto"/>
            <w:vAlign w:val="center"/>
          </w:tcPr>
          <w:p w14:paraId="473286EE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52.0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16.5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786F4674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57.3 (</w:t>
            </w:r>
            <w:proofErr w:type="gramStart"/>
            <w:r>
              <w:rPr>
                <w:lang w:val="en-US"/>
              </w:rPr>
              <w:t>14.8)*</w:t>
            </w:r>
            <w:proofErr w:type="gramEnd"/>
          </w:p>
        </w:tc>
        <w:tc>
          <w:tcPr>
            <w:tcW w:w="0" w:type="auto"/>
            <w:vAlign w:val="center"/>
          </w:tcPr>
          <w:p w14:paraId="5FEEC2DB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57.3</w:t>
            </w:r>
            <w:r w:rsidRPr="00422B38">
              <w:rPr>
                <w:lang w:val="en-US"/>
              </w:rPr>
              <w:t xml:space="preserve"> (1</w:t>
            </w:r>
            <w:r>
              <w:rPr>
                <w:lang w:val="en-US"/>
              </w:rPr>
              <w:t>4.6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2EF407F2" w14:textId="77777777" w:rsidTr="00EC0862">
        <w:tc>
          <w:tcPr>
            <w:tcW w:w="0" w:type="auto"/>
          </w:tcPr>
          <w:p w14:paraId="184F8586" w14:textId="77777777" w:rsidR="0008307E" w:rsidRPr="00422B38" w:rsidRDefault="0008307E" w:rsidP="00EC0862">
            <w:pPr>
              <w:rPr>
                <w:lang w:val="en-US"/>
              </w:rPr>
            </w:pPr>
            <w:r>
              <w:rPr>
                <w:lang w:val="en-US"/>
              </w:rPr>
              <w:t>Sex</w:t>
            </w:r>
            <w:r w:rsidRPr="00422B38">
              <w:rPr>
                <w:lang w:val="en-US"/>
              </w:rPr>
              <w:t>, female</w:t>
            </w:r>
          </w:p>
        </w:tc>
        <w:tc>
          <w:tcPr>
            <w:tcW w:w="0" w:type="auto"/>
            <w:vAlign w:val="center"/>
          </w:tcPr>
          <w:p w14:paraId="3DC212B6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229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58.7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5954B053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129 (</w:t>
            </w:r>
            <w:proofErr w:type="gramStart"/>
            <w:r>
              <w:rPr>
                <w:lang w:val="en-US"/>
              </w:rPr>
              <w:t>70.1)*</w:t>
            </w:r>
            <w:proofErr w:type="gramEnd"/>
          </w:p>
        </w:tc>
        <w:tc>
          <w:tcPr>
            <w:tcW w:w="0" w:type="auto"/>
            <w:vAlign w:val="center"/>
          </w:tcPr>
          <w:p w14:paraId="20FD42AF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  <w:r w:rsidRPr="00422B38">
              <w:rPr>
                <w:lang w:val="en-US"/>
              </w:rPr>
              <w:t xml:space="preserve"> (6</w:t>
            </w:r>
            <w:r>
              <w:rPr>
                <w:lang w:val="en-US"/>
              </w:rPr>
              <w:t>8.3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720923F7" w14:textId="77777777" w:rsidTr="00EC0862">
        <w:tc>
          <w:tcPr>
            <w:tcW w:w="0" w:type="auto"/>
          </w:tcPr>
          <w:p w14:paraId="62E1969E" w14:textId="77777777" w:rsidR="0008307E" w:rsidRPr="00422B38" w:rsidRDefault="0008307E" w:rsidP="00EC0862">
            <w:pPr>
              <w:rPr>
                <w:lang w:val="en-US"/>
              </w:rPr>
            </w:pPr>
            <w:r w:rsidRPr="00422B38">
              <w:rPr>
                <w:lang w:val="en-US"/>
              </w:rPr>
              <w:t>ASA</w:t>
            </w:r>
          </w:p>
        </w:tc>
        <w:tc>
          <w:tcPr>
            <w:tcW w:w="0" w:type="auto"/>
            <w:vAlign w:val="center"/>
          </w:tcPr>
          <w:p w14:paraId="035C2516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</w:tcPr>
          <w:p w14:paraId="01076FDF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55B7E4E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</w:tr>
      <w:tr w:rsidR="0008307E" w:rsidRPr="00422B38" w14:paraId="11DB531C" w14:textId="77777777" w:rsidTr="00EC0862">
        <w:tc>
          <w:tcPr>
            <w:tcW w:w="0" w:type="auto"/>
          </w:tcPr>
          <w:p w14:paraId="63B5B7D2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4D59E9E6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38.5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0D6F0B01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 (32.1)</w:t>
            </w:r>
          </w:p>
        </w:tc>
        <w:tc>
          <w:tcPr>
            <w:tcW w:w="0" w:type="auto"/>
            <w:vAlign w:val="center"/>
          </w:tcPr>
          <w:p w14:paraId="7805CECC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 w:rsidRPr="00422B38">
              <w:rPr>
                <w:lang w:val="en-US"/>
              </w:rPr>
              <w:t>72 (30.</w:t>
            </w:r>
            <w:r>
              <w:rPr>
                <w:lang w:val="en-US"/>
              </w:rPr>
              <w:t>5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336A508C" w14:textId="77777777" w:rsidTr="00EC0862">
        <w:tc>
          <w:tcPr>
            <w:tcW w:w="0" w:type="auto"/>
          </w:tcPr>
          <w:p w14:paraId="26101B56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52F574A1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50.5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2D881BC8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102 (55.4)</w:t>
            </w:r>
          </w:p>
        </w:tc>
        <w:tc>
          <w:tcPr>
            <w:tcW w:w="0" w:type="auto"/>
            <w:vAlign w:val="center"/>
          </w:tcPr>
          <w:p w14:paraId="599E9295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 w:rsidRPr="00422B38">
              <w:rPr>
                <w:lang w:val="en-US"/>
              </w:rPr>
              <w:t>131 (55.</w:t>
            </w:r>
            <w:r>
              <w:rPr>
                <w:lang w:val="en-US"/>
              </w:rPr>
              <w:t>5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3D619EE9" w14:textId="77777777" w:rsidTr="00EC0862">
        <w:tc>
          <w:tcPr>
            <w:tcW w:w="0" w:type="auto"/>
          </w:tcPr>
          <w:p w14:paraId="10A0CC5A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03CC42BC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9.0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4E28D5F3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 (9.8)</w:t>
            </w:r>
          </w:p>
        </w:tc>
        <w:tc>
          <w:tcPr>
            <w:tcW w:w="0" w:type="auto"/>
            <w:vAlign w:val="center"/>
          </w:tcPr>
          <w:p w14:paraId="0FA4B933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 w:rsidRPr="00422B38">
              <w:rPr>
                <w:lang w:val="en-US"/>
              </w:rPr>
              <w:t>2</w:t>
            </w:r>
            <w:r>
              <w:rPr>
                <w:lang w:val="en-US"/>
              </w:rPr>
              <w:t>8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11.9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035EB193" w14:textId="77777777" w:rsidTr="00EC0862">
        <w:tc>
          <w:tcPr>
            <w:tcW w:w="0" w:type="auto"/>
          </w:tcPr>
          <w:p w14:paraId="651A3220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Missing data</w:t>
            </w:r>
          </w:p>
        </w:tc>
        <w:tc>
          <w:tcPr>
            <w:tcW w:w="0" w:type="auto"/>
            <w:vAlign w:val="center"/>
          </w:tcPr>
          <w:p w14:paraId="3901DB87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 (2.1)</w:t>
            </w:r>
          </w:p>
        </w:tc>
        <w:tc>
          <w:tcPr>
            <w:tcW w:w="0" w:type="auto"/>
          </w:tcPr>
          <w:p w14:paraId="174FA515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(2.7)</w:t>
            </w:r>
          </w:p>
        </w:tc>
        <w:tc>
          <w:tcPr>
            <w:tcW w:w="0" w:type="auto"/>
            <w:vAlign w:val="center"/>
          </w:tcPr>
          <w:p w14:paraId="657CE4B4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 w:rsidRPr="00422B38">
              <w:rPr>
                <w:lang w:val="en-US"/>
              </w:rPr>
              <w:t>5 (2.1)</w:t>
            </w:r>
          </w:p>
        </w:tc>
      </w:tr>
      <w:tr w:rsidR="0008307E" w:rsidRPr="00422B38" w14:paraId="2B062BB7" w14:textId="77777777" w:rsidTr="00EC0862">
        <w:tc>
          <w:tcPr>
            <w:tcW w:w="0" w:type="auto"/>
          </w:tcPr>
          <w:p w14:paraId="62CF0242" w14:textId="77777777" w:rsidR="0008307E" w:rsidRPr="00422B38" w:rsidRDefault="0008307E" w:rsidP="00EC0862">
            <w:pPr>
              <w:rPr>
                <w:lang w:val="en-US"/>
              </w:rPr>
            </w:pPr>
            <w:r w:rsidRPr="00422B38">
              <w:rPr>
                <w:lang w:val="en-US"/>
              </w:rPr>
              <w:t>AO</w:t>
            </w:r>
          </w:p>
        </w:tc>
        <w:tc>
          <w:tcPr>
            <w:tcW w:w="0" w:type="auto"/>
            <w:vAlign w:val="center"/>
          </w:tcPr>
          <w:p w14:paraId="3A967E1C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</w:tcPr>
          <w:p w14:paraId="3A70D3BC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577ABCA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</w:tr>
      <w:tr w:rsidR="0008307E" w:rsidRPr="00422B38" w14:paraId="30E8DDE2" w14:textId="77777777" w:rsidTr="00EC0862">
        <w:tc>
          <w:tcPr>
            <w:tcW w:w="0" w:type="auto"/>
          </w:tcPr>
          <w:p w14:paraId="26C7E253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14:paraId="5D4251A2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2.8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544298A1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 (3.3)</w:t>
            </w:r>
          </w:p>
        </w:tc>
        <w:tc>
          <w:tcPr>
            <w:tcW w:w="0" w:type="auto"/>
            <w:vAlign w:val="center"/>
          </w:tcPr>
          <w:p w14:paraId="19E63E18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3</w:t>
            </w:r>
            <w:r w:rsidRPr="00422B38">
              <w:rPr>
                <w:lang w:val="en-US"/>
              </w:rPr>
              <w:t>.</w:t>
            </w:r>
            <w:r>
              <w:rPr>
                <w:lang w:val="en-US"/>
              </w:rPr>
              <w:t>5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3BD67497" w14:textId="77777777" w:rsidTr="00EC0862">
        <w:tc>
          <w:tcPr>
            <w:tcW w:w="0" w:type="auto"/>
          </w:tcPr>
          <w:p w14:paraId="709505A9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14:paraId="20070714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273</w:t>
            </w:r>
            <w:r w:rsidRPr="00422B38">
              <w:rPr>
                <w:lang w:val="en-US"/>
              </w:rPr>
              <w:t xml:space="preserve"> (70.</w:t>
            </w:r>
            <w:r>
              <w:rPr>
                <w:lang w:val="en-US"/>
              </w:rPr>
              <w:t>0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48A74648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133 (72.3)</w:t>
            </w:r>
          </w:p>
        </w:tc>
        <w:tc>
          <w:tcPr>
            <w:tcW w:w="0" w:type="auto"/>
            <w:vAlign w:val="center"/>
          </w:tcPr>
          <w:p w14:paraId="544024F4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 w:rsidRPr="00422B38">
              <w:rPr>
                <w:lang w:val="en-US"/>
              </w:rPr>
              <w:t>1</w:t>
            </w:r>
            <w:r>
              <w:rPr>
                <w:lang w:val="en-US"/>
              </w:rPr>
              <w:t>02</w:t>
            </w:r>
            <w:r w:rsidRPr="00422B38">
              <w:rPr>
                <w:lang w:val="en-US"/>
              </w:rPr>
              <w:t xml:space="preserve"> (71.</w:t>
            </w:r>
            <w:r>
              <w:rPr>
                <w:lang w:val="en-US"/>
              </w:rPr>
              <w:t>8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25B0E13A" w14:textId="77777777" w:rsidTr="00EC0862">
        <w:tc>
          <w:tcPr>
            <w:tcW w:w="0" w:type="auto"/>
          </w:tcPr>
          <w:p w14:paraId="2D43976E" w14:textId="77777777" w:rsidR="0008307E" w:rsidRPr="00422B38" w:rsidRDefault="0008307E" w:rsidP="00EC0862">
            <w:pPr>
              <w:ind w:firstLine="311"/>
              <w:rPr>
                <w:lang w:val="en-US"/>
              </w:rPr>
            </w:pPr>
            <w:r w:rsidRPr="00422B38">
              <w:rPr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14:paraId="151510E2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 w:rsidRPr="00422B38">
              <w:rPr>
                <w:lang w:val="en-US"/>
              </w:rPr>
              <w:t>1</w:t>
            </w:r>
            <w:r>
              <w:rPr>
                <w:lang w:val="en-US"/>
              </w:rPr>
              <w:t>06</w:t>
            </w:r>
            <w:r w:rsidRPr="00422B38">
              <w:rPr>
                <w:lang w:val="en-US"/>
              </w:rPr>
              <w:t xml:space="preserve"> (27.</w:t>
            </w:r>
            <w:r>
              <w:rPr>
                <w:lang w:val="en-US"/>
              </w:rPr>
              <w:t>2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6435713C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 (24.5)</w:t>
            </w:r>
          </w:p>
        </w:tc>
        <w:tc>
          <w:tcPr>
            <w:tcW w:w="0" w:type="auto"/>
            <w:vAlign w:val="center"/>
          </w:tcPr>
          <w:p w14:paraId="71460168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  <w:r w:rsidRPr="00422B38">
              <w:rPr>
                <w:lang w:val="en-US"/>
              </w:rPr>
              <w:t xml:space="preserve"> (24.</w:t>
            </w:r>
            <w:r>
              <w:rPr>
                <w:lang w:val="en-US"/>
              </w:rPr>
              <w:t>6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5E7BB636" w14:textId="77777777" w:rsidTr="00EC0862">
        <w:tc>
          <w:tcPr>
            <w:tcW w:w="0" w:type="auto"/>
          </w:tcPr>
          <w:p w14:paraId="0DBD3E06" w14:textId="77777777" w:rsidR="0008307E" w:rsidRPr="00422B38" w:rsidRDefault="0008307E" w:rsidP="00EC0862">
            <w:pPr>
              <w:rPr>
                <w:lang w:val="en-US"/>
              </w:rPr>
            </w:pPr>
            <w:r w:rsidRPr="00422B38">
              <w:rPr>
                <w:lang w:val="en-US"/>
              </w:rPr>
              <w:t>Open fracture</w:t>
            </w:r>
          </w:p>
        </w:tc>
        <w:tc>
          <w:tcPr>
            <w:tcW w:w="0" w:type="auto"/>
            <w:vAlign w:val="center"/>
          </w:tcPr>
          <w:p w14:paraId="30011864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422B38">
              <w:rPr>
                <w:lang w:val="en-US"/>
              </w:rPr>
              <w:t xml:space="preserve"> (2.</w:t>
            </w:r>
            <w:r>
              <w:rPr>
                <w:lang w:val="en-US"/>
              </w:rPr>
              <w:t>6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35116E40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 (3.3)</w:t>
            </w:r>
          </w:p>
        </w:tc>
        <w:tc>
          <w:tcPr>
            <w:tcW w:w="0" w:type="auto"/>
            <w:vAlign w:val="center"/>
          </w:tcPr>
          <w:p w14:paraId="78BF5062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422B38">
              <w:rPr>
                <w:lang w:val="en-US"/>
              </w:rPr>
              <w:t xml:space="preserve"> (2</w:t>
            </w:r>
            <w:r>
              <w:rPr>
                <w:lang w:val="en-US"/>
              </w:rPr>
              <w:t>.1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364B3210" w14:textId="77777777" w:rsidTr="00EC0862">
        <w:tc>
          <w:tcPr>
            <w:tcW w:w="0" w:type="auto"/>
          </w:tcPr>
          <w:p w14:paraId="4B0A2423" w14:textId="77777777" w:rsidR="0008307E" w:rsidRPr="00422B38" w:rsidRDefault="0008307E" w:rsidP="00EC0862">
            <w:pPr>
              <w:rPr>
                <w:lang w:val="en-US"/>
              </w:rPr>
            </w:pPr>
            <w:r w:rsidRPr="00422B38">
              <w:rPr>
                <w:lang w:val="en-US"/>
              </w:rPr>
              <w:t>Final treatment</w:t>
            </w:r>
          </w:p>
        </w:tc>
        <w:tc>
          <w:tcPr>
            <w:tcW w:w="0" w:type="auto"/>
            <w:vAlign w:val="center"/>
          </w:tcPr>
          <w:p w14:paraId="5F19297B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</w:tcPr>
          <w:p w14:paraId="63593A8F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2868D9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</w:p>
        </w:tc>
      </w:tr>
      <w:tr w:rsidR="0008307E" w:rsidRPr="00422B38" w14:paraId="26227752" w14:textId="77777777" w:rsidTr="00EC0862">
        <w:tc>
          <w:tcPr>
            <w:tcW w:w="0" w:type="auto"/>
          </w:tcPr>
          <w:p w14:paraId="7DCC5292" w14:textId="77777777" w:rsidR="0008307E" w:rsidRPr="00422B38" w:rsidRDefault="0008307E" w:rsidP="00EC0862">
            <w:pPr>
              <w:ind w:left="311"/>
              <w:rPr>
                <w:lang w:val="en-US"/>
              </w:rPr>
            </w:pPr>
            <w:r w:rsidRPr="00422B38">
              <w:rPr>
                <w:lang w:val="en-US"/>
              </w:rPr>
              <w:t>ORIF</w:t>
            </w:r>
          </w:p>
        </w:tc>
        <w:tc>
          <w:tcPr>
            <w:tcW w:w="0" w:type="auto"/>
            <w:vAlign w:val="center"/>
          </w:tcPr>
          <w:p w14:paraId="2288A52D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334</w:t>
            </w:r>
            <w:r w:rsidRPr="00422B38">
              <w:rPr>
                <w:lang w:val="en-US"/>
              </w:rPr>
              <w:t xml:space="preserve"> (8</w:t>
            </w:r>
            <w:r>
              <w:rPr>
                <w:lang w:val="en-US"/>
              </w:rPr>
              <w:t>5</w:t>
            </w:r>
            <w:r w:rsidRPr="00422B38">
              <w:rPr>
                <w:lang w:val="en-US"/>
              </w:rPr>
              <w:t>.</w:t>
            </w:r>
            <w:r>
              <w:rPr>
                <w:lang w:val="en-US"/>
              </w:rPr>
              <w:t>6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6F3565D1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161 (87.5)</w:t>
            </w:r>
          </w:p>
        </w:tc>
        <w:tc>
          <w:tcPr>
            <w:tcW w:w="0" w:type="auto"/>
            <w:vAlign w:val="center"/>
          </w:tcPr>
          <w:p w14:paraId="6E900526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124</w:t>
            </w:r>
            <w:r w:rsidRPr="00422B38">
              <w:rPr>
                <w:lang w:val="en-US"/>
              </w:rPr>
              <w:t xml:space="preserve"> (8</w:t>
            </w:r>
            <w:r>
              <w:rPr>
                <w:lang w:val="en-US"/>
              </w:rPr>
              <w:t>7.3)</w:t>
            </w:r>
          </w:p>
        </w:tc>
      </w:tr>
      <w:tr w:rsidR="0008307E" w:rsidRPr="00422B38" w14:paraId="7930C7D1" w14:textId="77777777" w:rsidTr="00EC0862">
        <w:tc>
          <w:tcPr>
            <w:tcW w:w="0" w:type="auto"/>
          </w:tcPr>
          <w:p w14:paraId="134849A7" w14:textId="77777777" w:rsidR="0008307E" w:rsidRPr="00422B38" w:rsidRDefault="0008307E" w:rsidP="00EC0862">
            <w:pPr>
              <w:ind w:left="311"/>
              <w:rPr>
                <w:lang w:val="en-US"/>
              </w:rPr>
            </w:pPr>
            <w:r w:rsidRPr="00422B38">
              <w:rPr>
                <w:lang w:val="en-US"/>
              </w:rPr>
              <w:t>Nail</w:t>
            </w:r>
          </w:p>
        </w:tc>
        <w:tc>
          <w:tcPr>
            <w:tcW w:w="0" w:type="auto"/>
            <w:vAlign w:val="center"/>
          </w:tcPr>
          <w:p w14:paraId="573E3C5F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2.3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099EE4E7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 (1.6)</w:t>
            </w:r>
          </w:p>
        </w:tc>
        <w:tc>
          <w:tcPr>
            <w:tcW w:w="0" w:type="auto"/>
            <w:vAlign w:val="center"/>
          </w:tcPr>
          <w:p w14:paraId="2FC023F9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1.4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41801C94" w14:textId="77777777" w:rsidTr="00EC0862">
        <w:tc>
          <w:tcPr>
            <w:tcW w:w="0" w:type="auto"/>
          </w:tcPr>
          <w:p w14:paraId="5F6E9E40" w14:textId="77777777" w:rsidR="0008307E" w:rsidRPr="00422B38" w:rsidRDefault="0008307E" w:rsidP="00EC0862">
            <w:pPr>
              <w:ind w:left="311"/>
              <w:rPr>
                <w:lang w:val="en-US"/>
              </w:rPr>
            </w:pPr>
            <w:r w:rsidRPr="00422B38">
              <w:rPr>
                <w:lang w:val="en-US"/>
              </w:rPr>
              <w:t>Screws, syndesmosis, tight rope</w:t>
            </w:r>
          </w:p>
        </w:tc>
        <w:tc>
          <w:tcPr>
            <w:tcW w:w="0" w:type="auto"/>
            <w:vAlign w:val="center"/>
          </w:tcPr>
          <w:p w14:paraId="31B9EADF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  <w:r w:rsidRPr="00422B38">
              <w:rPr>
                <w:lang w:val="en-US"/>
              </w:rPr>
              <w:t xml:space="preserve"> (1</w:t>
            </w:r>
            <w:r>
              <w:rPr>
                <w:lang w:val="en-US"/>
              </w:rPr>
              <w:t>1.8</w:t>
            </w:r>
            <w:r w:rsidRPr="00422B38">
              <w:rPr>
                <w:lang w:val="en-US"/>
              </w:rPr>
              <w:t>)</w:t>
            </w:r>
          </w:p>
        </w:tc>
        <w:tc>
          <w:tcPr>
            <w:tcW w:w="0" w:type="auto"/>
          </w:tcPr>
          <w:p w14:paraId="44743CE3" w14:textId="77777777" w:rsidR="0008307E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 (10.9)</w:t>
            </w:r>
          </w:p>
        </w:tc>
        <w:tc>
          <w:tcPr>
            <w:tcW w:w="0" w:type="auto"/>
            <w:vAlign w:val="center"/>
          </w:tcPr>
          <w:p w14:paraId="3A509C11" w14:textId="77777777" w:rsidR="0008307E" w:rsidRPr="00422B38" w:rsidRDefault="0008307E" w:rsidP="00EC08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422B38">
              <w:rPr>
                <w:lang w:val="en-US"/>
              </w:rPr>
              <w:t xml:space="preserve"> (</w:t>
            </w:r>
            <w:r>
              <w:rPr>
                <w:lang w:val="en-US"/>
              </w:rPr>
              <w:t>11.3</w:t>
            </w:r>
            <w:r w:rsidRPr="00422B38">
              <w:rPr>
                <w:lang w:val="en-US"/>
              </w:rPr>
              <w:t>)</w:t>
            </w:r>
          </w:p>
        </w:tc>
      </w:tr>
      <w:tr w:rsidR="0008307E" w:rsidRPr="00422B38" w14:paraId="0614E26C" w14:textId="77777777" w:rsidTr="00EC0862">
        <w:tc>
          <w:tcPr>
            <w:tcW w:w="0" w:type="auto"/>
            <w:gridSpan w:val="4"/>
            <w:tcBorders>
              <w:top w:val="single" w:sz="4" w:space="0" w:color="auto"/>
            </w:tcBorders>
            <w:vAlign w:val="center"/>
          </w:tcPr>
          <w:p w14:paraId="6AD542E3" w14:textId="77777777" w:rsidR="0008307E" w:rsidRPr="00473803" w:rsidRDefault="0008307E" w:rsidP="00EC0862">
            <w:pPr>
              <w:pStyle w:val="Ingenmellomrom"/>
              <w:rPr>
                <w:lang w:val="en-US"/>
              </w:rPr>
            </w:pPr>
            <w:r>
              <w:rPr>
                <w:lang w:val="en-US"/>
              </w:rPr>
              <w:t>Respondents completed the questionnaires with a mean time interval of 64 days (range 14 to 182 days). Data were given as n (%) unless otherwise stated. Responders and non-responders were compared for statistically significant differences using Pearson Chi-square except for age where an independent sample t-test was used.</w:t>
            </w:r>
          </w:p>
          <w:p w14:paraId="1273F89A" w14:textId="77777777" w:rsidR="0008307E" w:rsidRDefault="0008307E" w:rsidP="00EC0862">
            <w:pPr>
              <w:rPr>
                <w:lang w:val="en-US"/>
              </w:rPr>
            </w:pPr>
            <w:r w:rsidRPr="00024FC8">
              <w:rPr>
                <w:vertAlign w:val="superscript"/>
                <w:lang w:val="en-US"/>
              </w:rPr>
              <w:t>*</w:t>
            </w:r>
            <w:r w:rsidRPr="00024FC8">
              <w:rPr>
                <w:lang w:val="en-US"/>
              </w:rPr>
              <w:t xml:space="preserve"> = </w:t>
            </w:r>
            <w:r>
              <w:rPr>
                <w:lang w:val="en-US"/>
              </w:rPr>
              <w:t xml:space="preserve">p </w:t>
            </w:r>
            <w:r w:rsidRPr="00024FC8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</w:t>
            </w:r>
            <w:r w:rsidRPr="00024FC8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024FC8">
              <w:rPr>
                <w:lang w:val="en-US"/>
              </w:rPr>
              <w:t>05</w:t>
            </w:r>
          </w:p>
        </w:tc>
      </w:tr>
    </w:tbl>
    <w:p w14:paraId="1F26B5D4" w14:textId="77777777" w:rsidR="006728DD" w:rsidRDefault="006728DD"/>
    <w:sectPr w:rsidR="00672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7E"/>
    <w:rsid w:val="0008307E"/>
    <w:rsid w:val="00345FD2"/>
    <w:rsid w:val="0067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E1C7"/>
  <w15:chartTrackingRefBased/>
  <w15:docId w15:val="{BEB8601A-D188-4352-8215-2DA09A77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07E"/>
    <w:rPr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Vanligtabell4">
    <w:name w:val="Plain Table 4"/>
    <w:basedOn w:val="Vanligtabell"/>
    <w:uiPriority w:val="44"/>
    <w:rsid w:val="0008307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genmellomrom">
    <w:name w:val="No Spacing"/>
    <w:uiPriority w:val="1"/>
    <w:qFormat/>
    <w:rsid w:val="0008307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981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Quan Nguyen</dc:creator>
  <cp:keywords/>
  <dc:description/>
  <cp:lastModifiedBy>Michael Quan Nguyen</cp:lastModifiedBy>
  <cp:revision>1</cp:revision>
  <dcterms:created xsi:type="dcterms:W3CDTF">2024-01-19T13:39:00Z</dcterms:created>
  <dcterms:modified xsi:type="dcterms:W3CDTF">2024-01-19T13:40:00Z</dcterms:modified>
</cp:coreProperties>
</file>