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F81E" w14:textId="0219E0A3" w:rsidR="0091479E" w:rsidRPr="003C6B4D" w:rsidRDefault="003C6B4D">
      <w:pPr>
        <w:rPr>
          <w:b/>
          <w:bCs/>
          <w:sz w:val="28"/>
          <w:szCs w:val="24"/>
        </w:rPr>
      </w:pPr>
      <w:r w:rsidRPr="003C6B4D">
        <w:rPr>
          <w:b/>
          <w:bCs/>
          <w:sz w:val="28"/>
          <w:szCs w:val="24"/>
        </w:rPr>
        <w:t>Supplementary material</w:t>
      </w:r>
    </w:p>
    <w:p w14:paraId="4D43B2B1" w14:textId="5411FDB5" w:rsidR="00763D94" w:rsidRPr="00530252" w:rsidRDefault="003C6B4D" w:rsidP="00530252">
      <w:pPr>
        <w:spacing w:before="240" w:after="24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Establishing content validity of the Dimensional Anhedonia Rating Scale</w:t>
      </w:r>
      <w:r w:rsidR="00763D94">
        <w:rPr>
          <w:noProof/>
          <w14:ligatures w14:val="standardContextual"/>
        </w:rPr>
        <w:drawing>
          <wp:inline distT="0" distB="0" distL="0" distR="0" wp14:anchorId="29F25892" wp14:editId="09927957">
            <wp:extent cx="5706093" cy="5151120"/>
            <wp:effectExtent l="0" t="0" r="9525" b="0"/>
            <wp:docPr id="178117081" name="Picture 1" descr="A diagram of a disea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17081" name="Picture 1" descr="A diagram of a disease&#10;&#10;AI-generated content may be incorrect."/>
                    <pic:cNvPicPr/>
                  </pic:nvPicPr>
                  <pic:blipFill rotWithShape="1">
                    <a:blip r:embed="rId7"/>
                    <a:srcRect l="532" r="820"/>
                    <a:stretch/>
                  </pic:blipFill>
                  <pic:spPr bwMode="auto">
                    <a:xfrm>
                      <a:off x="0" y="0"/>
                      <a:ext cx="5721719" cy="5165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507EC" w14:textId="77777777" w:rsidR="003C6B4D" w:rsidRPr="0004155B" w:rsidRDefault="003C6B4D" w:rsidP="003C6B4D">
      <w:pPr>
        <w:pStyle w:val="Caption"/>
      </w:pPr>
      <w:bookmarkStart w:id="0" w:name="supplementary_fig1_CG"/>
      <w:r w:rsidRPr="0004155B">
        <w:t xml:space="preserve">Supplementary </w:t>
      </w:r>
      <w:r>
        <w:t>F</w:t>
      </w:r>
      <w:r w:rsidRPr="0004155B">
        <w:t>ig</w:t>
      </w:r>
      <w:r>
        <w:t>.</w:t>
      </w:r>
      <w:r w:rsidRPr="0004155B">
        <w:t xml:space="preserve"> 1 </w:t>
      </w:r>
      <w:r w:rsidRPr="00B4791F">
        <w:rPr>
          <w:b w:val="0"/>
          <w:bCs/>
        </w:rPr>
        <w:t>Preliminary conceptual model developed through the targeted literature review and clinician interviews</w:t>
      </w:r>
    </w:p>
    <w:bookmarkEnd w:id="0"/>
    <w:p w14:paraId="0E9DC340" w14:textId="77777777" w:rsidR="003C6B4D" w:rsidRPr="00F30B1C" w:rsidRDefault="003C6B4D" w:rsidP="003C6B4D">
      <w:pPr>
        <w:rPr>
          <w:rFonts w:cs="Arial"/>
          <w:sz w:val="20"/>
          <w:szCs w:val="20"/>
        </w:rPr>
      </w:pPr>
      <w:r w:rsidRPr="006732CD">
        <w:rPr>
          <w:rFonts w:cs="Arial"/>
          <w:sz w:val="20"/>
          <w:szCs w:val="20"/>
        </w:rPr>
        <w:t>MDD</w:t>
      </w:r>
      <w:r>
        <w:rPr>
          <w:rFonts w:cs="Arial"/>
          <w:sz w:val="20"/>
          <w:szCs w:val="20"/>
        </w:rPr>
        <w:t>:</w:t>
      </w:r>
      <w:r w:rsidRPr="006732CD">
        <w:rPr>
          <w:rFonts w:cs="Arial"/>
          <w:sz w:val="20"/>
          <w:szCs w:val="20"/>
        </w:rPr>
        <w:t xml:space="preserve"> major depressive disorder</w:t>
      </w:r>
      <w:r>
        <w:rPr>
          <w:rFonts w:cs="Arial"/>
          <w:sz w:val="20"/>
          <w:szCs w:val="20"/>
        </w:rPr>
        <w:t>.</w:t>
      </w:r>
    </w:p>
    <w:p w14:paraId="555831E9" w14:textId="77777777" w:rsidR="003C6B4D" w:rsidRPr="004A497E" w:rsidRDefault="003C6B4D" w:rsidP="003C6B4D">
      <w:pPr>
        <w:spacing w:line="360" w:lineRule="auto"/>
        <w:rPr>
          <w:rFonts w:cs="Arial"/>
          <w:sz w:val="20"/>
          <w:szCs w:val="20"/>
        </w:rPr>
      </w:pPr>
    </w:p>
    <w:p w14:paraId="337F924F" w14:textId="77777777" w:rsidR="003C6B4D" w:rsidRPr="006A0129" w:rsidRDefault="003C6B4D" w:rsidP="003C6B4D">
      <w:pPr>
        <w:rPr>
          <w:rFonts w:cs="Arial"/>
          <w:b/>
          <w:bCs/>
          <w:szCs w:val="24"/>
        </w:rPr>
      </w:pPr>
      <w:r w:rsidRPr="006732CD">
        <w:rPr>
          <w:rFonts w:cs="Arial"/>
        </w:rPr>
        <w:br w:type="page"/>
      </w:r>
    </w:p>
    <w:bookmarkStart w:id="1" w:name="supplementary_table_2_NEW"/>
    <w:bookmarkStart w:id="2" w:name="supplementary_table_3"/>
    <w:bookmarkStart w:id="3" w:name="supplementary_table_3_NEW"/>
    <w:p w14:paraId="401CB24C" w14:textId="77777777" w:rsidR="003C6B4D" w:rsidRPr="005318F7" w:rsidRDefault="003C6B4D" w:rsidP="003C6B4D">
      <w:pPr>
        <w:spacing w:line="360" w:lineRule="auto"/>
        <w:rPr>
          <w:rFonts w:cs="Arial"/>
          <w:szCs w:val="24"/>
        </w:rPr>
      </w:pPr>
      <w:r w:rsidRPr="005318F7">
        <w:rPr>
          <w:rFonts w:cs="Arial"/>
          <w:szCs w:val="24"/>
        </w:rPr>
        <w:lastRenderedPageBreak/>
        <w:fldChar w:fldCharType="begin"/>
      </w:r>
      <w:r w:rsidRPr="005318F7">
        <w:rPr>
          <w:rFonts w:cs="Arial"/>
          <w:szCs w:val="24"/>
        </w:rPr>
        <w:instrText>HYPERLINK  \l "supplementary_table_3"</w:instrText>
      </w:r>
      <w:r w:rsidRPr="005318F7">
        <w:rPr>
          <w:rFonts w:cs="Arial"/>
          <w:szCs w:val="24"/>
        </w:rPr>
      </w:r>
      <w:r w:rsidRPr="005318F7">
        <w:rPr>
          <w:rFonts w:cs="Arial"/>
          <w:szCs w:val="24"/>
        </w:rPr>
        <w:fldChar w:fldCharType="separate"/>
      </w:r>
      <w:r w:rsidRPr="005318F7">
        <w:rPr>
          <w:rStyle w:val="Hyperlink"/>
          <w:rFonts w:cs="Arial"/>
          <w:b/>
          <w:bCs/>
          <w:color w:val="auto"/>
          <w:szCs w:val="24"/>
        </w:rPr>
        <w:t>Supplementary</w:t>
      </w:r>
      <w:r>
        <w:rPr>
          <w:rStyle w:val="Hyperlink"/>
          <w:rFonts w:cs="Arial"/>
          <w:b/>
          <w:bCs/>
          <w:color w:val="auto"/>
          <w:szCs w:val="24"/>
        </w:rPr>
        <w:t xml:space="preserve"> T</w:t>
      </w:r>
      <w:r w:rsidRPr="005318F7">
        <w:rPr>
          <w:rStyle w:val="Hyperlink"/>
          <w:rFonts w:cs="Arial"/>
          <w:b/>
          <w:bCs/>
          <w:color w:val="auto"/>
          <w:szCs w:val="24"/>
        </w:rPr>
        <w:t xml:space="preserve">able 1 </w:t>
      </w:r>
      <w:r w:rsidRPr="005318F7">
        <w:rPr>
          <w:rStyle w:val="Hyperlink"/>
          <w:rFonts w:cs="Arial"/>
          <w:color w:val="auto"/>
          <w:szCs w:val="24"/>
        </w:rPr>
        <w:t>Full-text article review reference list</w:t>
      </w:r>
      <w:r w:rsidRPr="005318F7">
        <w:rPr>
          <w:rFonts w:cs="Arial"/>
          <w:szCs w:val="24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C6B4D" w:rsidRPr="001A17AD" w14:paraId="5ECF6540" w14:textId="77777777" w:rsidTr="00E07110">
        <w:tc>
          <w:tcPr>
            <w:tcW w:w="9350" w:type="dxa"/>
          </w:tcPr>
          <w:bookmarkEnd w:id="1"/>
          <w:bookmarkEnd w:id="2"/>
          <w:bookmarkEnd w:id="3"/>
          <w:p w14:paraId="27F0E008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="Arial"/>
              </w:rPr>
            </w:pPr>
            <w:r w:rsidRPr="00466CDC">
              <w:rPr>
                <w:rFonts w:cs="Arial"/>
              </w:rPr>
              <w:t>Argyropoulos SV, Nutt DJ</w:t>
            </w:r>
            <w:r>
              <w:rPr>
                <w:rFonts w:cs="Arial"/>
              </w:rPr>
              <w:t xml:space="preserve"> (2013)</w:t>
            </w:r>
            <w:r w:rsidRPr="00466CDC">
              <w:rPr>
                <w:rFonts w:cs="Arial"/>
              </w:rPr>
              <w:t xml:space="preserve"> Anhedonia revisited: is there a role for dopamine-targeting drugs for depression? J </w:t>
            </w:r>
            <w:proofErr w:type="spellStart"/>
            <w:r w:rsidRPr="00466CDC">
              <w:rPr>
                <w:rFonts w:cs="Arial"/>
              </w:rPr>
              <w:t>Psychopharmacol</w:t>
            </w:r>
            <w:proofErr w:type="spellEnd"/>
            <w:r w:rsidRPr="00466CDC">
              <w:rPr>
                <w:rFonts w:cs="Arial"/>
              </w:rPr>
              <w:t xml:space="preserve"> 27:869</w:t>
            </w:r>
            <w:r>
              <w:rPr>
                <w:rFonts w:cs="Arial"/>
              </w:rPr>
              <w:t>–8</w:t>
            </w:r>
            <w:r w:rsidRPr="00466CDC">
              <w:rPr>
                <w:rFonts w:cs="Arial"/>
              </w:rPr>
              <w:t xml:space="preserve">77.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10.1177/0269881113494104.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2013 Jul 31. PMID: 23904408.</w:t>
            </w:r>
          </w:p>
        </w:tc>
      </w:tr>
      <w:tr w:rsidR="003C6B4D" w:rsidRPr="001A17AD" w14:paraId="33F994C6" w14:textId="77777777" w:rsidTr="00E07110">
        <w:tc>
          <w:tcPr>
            <w:tcW w:w="9350" w:type="dxa"/>
          </w:tcPr>
          <w:p w14:paraId="556C39FD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proofErr w:type="spellStart"/>
            <w:r w:rsidRPr="00466CDC">
              <w:rPr>
                <w:rFonts w:cs="Arial"/>
              </w:rPr>
              <w:t>Chentsova</w:t>
            </w:r>
            <w:proofErr w:type="spellEnd"/>
            <w:r w:rsidRPr="00466CDC">
              <w:rPr>
                <w:rFonts w:cs="Arial"/>
              </w:rPr>
              <w:t>-Dutton YE, Choi E, Ryder AG, Reyes J</w:t>
            </w:r>
            <w:r>
              <w:rPr>
                <w:rFonts w:cs="Arial"/>
              </w:rPr>
              <w:t xml:space="preserve"> (2015)</w:t>
            </w:r>
            <w:r w:rsidRPr="00466CDC">
              <w:rPr>
                <w:rFonts w:cs="Arial"/>
              </w:rPr>
              <w:t xml:space="preserve"> "I felt sad and did not enjoy life": </w:t>
            </w:r>
            <w:r>
              <w:rPr>
                <w:rFonts w:cs="Arial"/>
              </w:rPr>
              <w:t>c</w:t>
            </w:r>
            <w:r w:rsidRPr="00466CDC">
              <w:rPr>
                <w:rFonts w:cs="Arial"/>
              </w:rPr>
              <w:t xml:space="preserve">ultural context and the associations between anhedonia, depressed mood, and momentary emotions. </w:t>
            </w:r>
            <w:proofErr w:type="spellStart"/>
            <w:r w:rsidRPr="00466CDC">
              <w:rPr>
                <w:rFonts w:cs="Arial"/>
              </w:rPr>
              <w:t>Transcult</w:t>
            </w:r>
            <w:proofErr w:type="spellEnd"/>
            <w:r w:rsidRPr="00466CDC">
              <w:rPr>
                <w:rFonts w:cs="Arial"/>
              </w:rPr>
              <w:t xml:space="preserve"> Psychiatry 52:616-</w:t>
            </w:r>
            <w:r>
              <w:rPr>
                <w:rFonts w:cs="Arial"/>
              </w:rPr>
              <w:t>6</w:t>
            </w:r>
            <w:r w:rsidRPr="00466CDC">
              <w:rPr>
                <w:rFonts w:cs="Arial"/>
              </w:rPr>
              <w:t xml:space="preserve">35.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10.1177/1363461514565850.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2015 Jan 20. PMID: 25603917.</w:t>
            </w:r>
          </w:p>
        </w:tc>
      </w:tr>
      <w:tr w:rsidR="003C6B4D" w:rsidRPr="001A17AD" w14:paraId="44F8CEBB" w14:textId="77777777" w:rsidTr="00E07110">
        <w:tc>
          <w:tcPr>
            <w:tcW w:w="9350" w:type="dxa"/>
          </w:tcPr>
          <w:p w14:paraId="08CD3F0F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Fehnel SE, Forsyth BH, DiBenedetti DB, Danchenko N, François C, Brevig T</w:t>
            </w:r>
            <w:r>
              <w:rPr>
                <w:rFonts w:cs="Arial"/>
              </w:rPr>
              <w:t xml:space="preserve"> (2016)</w:t>
            </w:r>
            <w:r w:rsidRPr="00466CDC">
              <w:rPr>
                <w:rFonts w:cs="Arial"/>
              </w:rPr>
              <w:t xml:space="preserve"> Patient</w:t>
            </w:r>
            <w:r>
              <w:rPr>
                <w:rFonts w:cs="Arial"/>
              </w:rPr>
              <w:t>-</w:t>
            </w:r>
            <w:r w:rsidRPr="00466CDC">
              <w:rPr>
                <w:rFonts w:cs="Arial"/>
              </w:rPr>
              <w:t xml:space="preserve">centered assessment of cognitive symptoms of depression. CNS </w:t>
            </w:r>
            <w:proofErr w:type="spellStart"/>
            <w:r w:rsidRPr="00466CDC">
              <w:rPr>
                <w:rFonts w:cs="Arial"/>
              </w:rPr>
              <w:t>Spectr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21:43-52.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10.1017/S1092852913000643.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2013 Sep 25. PMID: 24067243.</w:t>
            </w:r>
          </w:p>
        </w:tc>
      </w:tr>
      <w:tr w:rsidR="003C6B4D" w:rsidRPr="001A17AD" w14:paraId="158FC775" w14:textId="77777777" w:rsidTr="00E07110">
        <w:tc>
          <w:tcPr>
            <w:tcW w:w="9350" w:type="dxa"/>
          </w:tcPr>
          <w:p w14:paraId="181FC330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Gao K, Sweet J, Su M, Calabrese JR</w:t>
            </w:r>
            <w:r>
              <w:rPr>
                <w:rFonts w:cs="Arial"/>
              </w:rPr>
              <w:t xml:space="preserve"> (2017)</w:t>
            </w:r>
            <w:r w:rsidRPr="00466CDC">
              <w:rPr>
                <w:rFonts w:cs="Arial"/>
              </w:rPr>
              <w:t xml:space="preserve"> Depression severity and quality of life of qualified and unqualified patients with a mood disorder for a research study targeting anhedonia in a clinical sample. Asian J </w:t>
            </w:r>
            <w:proofErr w:type="spellStart"/>
            <w:r w:rsidRPr="00466CDC">
              <w:rPr>
                <w:rFonts w:cs="Arial"/>
              </w:rPr>
              <w:t>Psychiatr</w:t>
            </w:r>
            <w:proofErr w:type="spellEnd"/>
            <w:r w:rsidRPr="00466CDC">
              <w:rPr>
                <w:rFonts w:cs="Arial"/>
              </w:rPr>
              <w:t xml:space="preserve"> 27:40-47.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10.1016/j.ajp.2017.02.013.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2017 Feb 14. PMID: 28558894.</w:t>
            </w:r>
          </w:p>
        </w:tc>
      </w:tr>
      <w:tr w:rsidR="003C6B4D" w:rsidRPr="001A17AD" w14:paraId="7D5C8CC2" w14:textId="77777777" w:rsidTr="00E07110">
        <w:tc>
          <w:tcPr>
            <w:tcW w:w="9350" w:type="dxa"/>
          </w:tcPr>
          <w:p w14:paraId="47E37DC3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proofErr w:type="spellStart"/>
            <w:r w:rsidRPr="00466CDC">
              <w:rPr>
                <w:rFonts w:cs="Arial"/>
              </w:rPr>
              <w:t>Heininga</w:t>
            </w:r>
            <w:proofErr w:type="spellEnd"/>
            <w:r w:rsidRPr="00466CDC">
              <w:rPr>
                <w:rFonts w:cs="Arial"/>
              </w:rPr>
              <w:t xml:space="preserve"> VE, </w:t>
            </w:r>
            <w:proofErr w:type="spellStart"/>
            <w:r w:rsidRPr="00466CDC">
              <w:rPr>
                <w:rFonts w:cs="Arial"/>
              </w:rPr>
              <w:t>Dejonckheere</w:t>
            </w:r>
            <w:proofErr w:type="spellEnd"/>
            <w:r w:rsidRPr="00466CDC">
              <w:rPr>
                <w:rFonts w:cs="Arial"/>
              </w:rPr>
              <w:t xml:space="preserve"> E, Houben M, </w:t>
            </w:r>
            <w:proofErr w:type="spellStart"/>
            <w:r w:rsidRPr="00466CDC">
              <w:rPr>
                <w:rFonts w:cs="Arial"/>
              </w:rPr>
              <w:t>Obbels</w:t>
            </w:r>
            <w:proofErr w:type="spellEnd"/>
            <w:r w:rsidRPr="00466CDC">
              <w:rPr>
                <w:rFonts w:cs="Arial"/>
              </w:rPr>
              <w:t xml:space="preserve"> J, </w:t>
            </w:r>
            <w:proofErr w:type="spellStart"/>
            <w:r w:rsidRPr="00466CDC">
              <w:rPr>
                <w:rFonts w:cs="Arial"/>
              </w:rPr>
              <w:t>Sienaert</w:t>
            </w:r>
            <w:proofErr w:type="spellEnd"/>
            <w:r w:rsidRPr="00466CDC">
              <w:rPr>
                <w:rFonts w:cs="Arial"/>
              </w:rPr>
              <w:t xml:space="preserve"> P, Leroy B, van Roy J, </w:t>
            </w:r>
            <w:proofErr w:type="spellStart"/>
            <w:r w:rsidRPr="00466CDC">
              <w:rPr>
                <w:rFonts w:cs="Arial"/>
              </w:rPr>
              <w:t>Kuppens</w:t>
            </w:r>
            <w:proofErr w:type="spellEnd"/>
            <w:r w:rsidRPr="00466CDC">
              <w:rPr>
                <w:rFonts w:cs="Arial"/>
              </w:rPr>
              <w:t xml:space="preserve"> P</w:t>
            </w:r>
            <w:r>
              <w:rPr>
                <w:rFonts w:cs="Arial"/>
              </w:rPr>
              <w:t xml:space="preserve"> (2019) </w:t>
            </w:r>
            <w:r w:rsidRPr="00466CDC">
              <w:rPr>
                <w:rFonts w:cs="Arial"/>
              </w:rPr>
              <w:t>The dynamical signature of anhedonia in major depressive disorder: positive emotion dynamics, reactivity, and recovery. BMC Psychiatry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19:59.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>: 10.1186/s12888-018-1983-5. PMID: 30736751; PMCID: PMC6368777.</w:t>
            </w:r>
          </w:p>
        </w:tc>
      </w:tr>
      <w:tr w:rsidR="003C6B4D" w:rsidRPr="001A17AD" w14:paraId="6E496DB6" w14:textId="77777777" w:rsidTr="00E07110">
        <w:tc>
          <w:tcPr>
            <w:tcW w:w="9350" w:type="dxa"/>
          </w:tcPr>
          <w:p w14:paraId="6290F665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proofErr w:type="spellStart"/>
            <w:r w:rsidRPr="00466CDC">
              <w:rPr>
                <w:rFonts w:cs="Arial"/>
              </w:rPr>
              <w:t>Heininga</w:t>
            </w:r>
            <w:proofErr w:type="spellEnd"/>
            <w:r w:rsidRPr="00466CDC">
              <w:rPr>
                <w:rFonts w:cs="Arial"/>
              </w:rPr>
              <w:t xml:space="preserve"> VE, van Roekel E, Ahles JJ, </w:t>
            </w:r>
            <w:proofErr w:type="spellStart"/>
            <w:r w:rsidRPr="00466CDC">
              <w:rPr>
                <w:rFonts w:cs="Arial"/>
              </w:rPr>
              <w:t>Oldehinkel</w:t>
            </w:r>
            <w:proofErr w:type="spellEnd"/>
            <w:r w:rsidRPr="00466CDC">
              <w:rPr>
                <w:rFonts w:cs="Arial"/>
              </w:rPr>
              <w:t xml:space="preserve"> AJ, </w:t>
            </w:r>
            <w:proofErr w:type="spellStart"/>
            <w:r w:rsidRPr="00466CDC">
              <w:rPr>
                <w:rFonts w:cs="Arial"/>
              </w:rPr>
              <w:t>Mezulis</w:t>
            </w:r>
            <w:proofErr w:type="spellEnd"/>
            <w:r w:rsidRPr="00466CDC">
              <w:rPr>
                <w:rFonts w:cs="Arial"/>
              </w:rPr>
              <w:t xml:space="preserve"> AH </w:t>
            </w:r>
            <w:r>
              <w:rPr>
                <w:rFonts w:cs="Arial"/>
              </w:rPr>
              <w:t xml:space="preserve">(2017) </w:t>
            </w:r>
            <w:r w:rsidRPr="00466CDC">
              <w:rPr>
                <w:rFonts w:cs="Arial"/>
              </w:rPr>
              <w:t xml:space="preserve">Positive affective functioning in </w:t>
            </w:r>
            <w:proofErr w:type="spellStart"/>
            <w:r w:rsidRPr="00466CDC">
              <w:rPr>
                <w:rFonts w:cs="Arial"/>
              </w:rPr>
              <w:t>anhedonic</w:t>
            </w:r>
            <w:proofErr w:type="spellEnd"/>
            <w:r w:rsidRPr="00466CDC">
              <w:rPr>
                <w:rFonts w:cs="Arial"/>
              </w:rPr>
              <w:t xml:space="preserve"> individuals' daily life: Anything but flat and blunted. J Affect </w:t>
            </w:r>
            <w:proofErr w:type="spellStart"/>
            <w:r w:rsidRPr="00466CDC">
              <w:rPr>
                <w:rFonts w:cs="Arial"/>
              </w:rPr>
              <w:t>Disord</w:t>
            </w:r>
            <w:proofErr w:type="spellEnd"/>
            <w:r w:rsidRPr="00466CDC">
              <w:rPr>
                <w:rFonts w:cs="Arial"/>
              </w:rPr>
              <w:t xml:space="preserve"> 218:437-445.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10.1016/j.jad.2017.04.029.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2017 Apr 21. PMID: 28531841.</w:t>
            </w:r>
          </w:p>
        </w:tc>
      </w:tr>
      <w:tr w:rsidR="003C6B4D" w:rsidRPr="00466CDC" w14:paraId="0F24EDD1" w14:textId="77777777" w:rsidTr="00E07110">
        <w:tc>
          <w:tcPr>
            <w:tcW w:w="9350" w:type="dxa"/>
          </w:tcPr>
          <w:p w14:paraId="1202C3F9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Ho N, Sommers M. Anhedonia: a concept analysis</w:t>
            </w:r>
            <w:r>
              <w:rPr>
                <w:rFonts w:cs="Arial"/>
              </w:rPr>
              <w:t xml:space="preserve"> (2013)</w:t>
            </w:r>
            <w:r w:rsidRPr="00466CDC">
              <w:rPr>
                <w:rFonts w:cs="Arial"/>
              </w:rPr>
              <w:t xml:space="preserve"> Arch </w:t>
            </w:r>
            <w:proofErr w:type="spellStart"/>
            <w:r w:rsidRPr="00466CDC">
              <w:rPr>
                <w:rFonts w:cs="Arial"/>
              </w:rPr>
              <w:t>Psychiatr</w:t>
            </w:r>
            <w:proofErr w:type="spellEnd"/>
            <w:r w:rsidRPr="00466CDC">
              <w:rPr>
                <w:rFonts w:cs="Arial"/>
              </w:rPr>
              <w:t xml:space="preserve"> </w:t>
            </w:r>
            <w:proofErr w:type="spellStart"/>
            <w:r w:rsidRPr="00466CDC">
              <w:rPr>
                <w:rFonts w:cs="Arial"/>
              </w:rPr>
              <w:t>Nurs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27:121-9.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10.1016/j.apnu.2013.02.001.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2013 Apr 24. PMID: 23706888; PMCID: PMC3664836.</w:t>
            </w:r>
          </w:p>
        </w:tc>
      </w:tr>
      <w:tr w:rsidR="003C6B4D" w:rsidRPr="00466CDC" w14:paraId="000821FA" w14:textId="77777777" w:rsidTr="00E07110">
        <w:tc>
          <w:tcPr>
            <w:tcW w:w="9350" w:type="dxa"/>
          </w:tcPr>
          <w:p w14:paraId="16C433E9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Lambert C, Da Silva S, </w:t>
            </w:r>
            <w:proofErr w:type="spellStart"/>
            <w:r w:rsidRPr="00466CDC">
              <w:rPr>
                <w:rFonts w:cs="Arial"/>
              </w:rPr>
              <w:t>Ceniti</w:t>
            </w:r>
            <w:proofErr w:type="spellEnd"/>
            <w:r w:rsidRPr="00466CDC">
              <w:rPr>
                <w:rFonts w:cs="Arial"/>
              </w:rPr>
              <w:t xml:space="preserve"> AK, Rizvi SJ, </w:t>
            </w:r>
            <w:proofErr w:type="spellStart"/>
            <w:r w:rsidRPr="00466CDC">
              <w:rPr>
                <w:rFonts w:cs="Arial"/>
              </w:rPr>
              <w:t>Foussias</w:t>
            </w:r>
            <w:proofErr w:type="spellEnd"/>
            <w:r w:rsidRPr="00466CDC">
              <w:rPr>
                <w:rFonts w:cs="Arial"/>
              </w:rPr>
              <w:t xml:space="preserve"> G, Kennedy SH</w:t>
            </w:r>
            <w:r>
              <w:rPr>
                <w:rFonts w:cs="Arial"/>
              </w:rPr>
              <w:t xml:space="preserve"> (2018)</w:t>
            </w:r>
            <w:r w:rsidRPr="00466CDC">
              <w:rPr>
                <w:rFonts w:cs="Arial"/>
              </w:rPr>
              <w:t xml:space="preserve"> Anhedonia in depression and schizophrenia: </w:t>
            </w:r>
            <w:r>
              <w:rPr>
                <w:rFonts w:cs="Arial"/>
              </w:rPr>
              <w:t>a</w:t>
            </w:r>
            <w:r w:rsidRPr="00466CDC">
              <w:rPr>
                <w:rFonts w:cs="Arial"/>
              </w:rPr>
              <w:t xml:space="preserve"> transdiagnostic </w:t>
            </w:r>
            <w:r w:rsidRPr="00466CDC">
              <w:rPr>
                <w:rFonts w:cs="Arial"/>
              </w:rPr>
              <w:lastRenderedPageBreak/>
              <w:t xml:space="preserve">challenge. CNS </w:t>
            </w:r>
            <w:proofErr w:type="spellStart"/>
            <w:r w:rsidRPr="00466CDC">
              <w:rPr>
                <w:rFonts w:cs="Arial"/>
              </w:rPr>
              <w:t>Neurosci</w:t>
            </w:r>
            <w:proofErr w:type="spellEnd"/>
            <w:r w:rsidRPr="00466CDC">
              <w:rPr>
                <w:rFonts w:cs="Arial"/>
              </w:rPr>
              <w:t xml:space="preserve"> Ther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24:615-623.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10.1111/cns.12854.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2018 Apr 23. PMID: 29687627; PMCID: PMC6489811.</w:t>
            </w:r>
          </w:p>
        </w:tc>
      </w:tr>
      <w:tr w:rsidR="003C6B4D" w:rsidRPr="00466CDC" w14:paraId="153535CF" w14:textId="77777777" w:rsidTr="00E07110">
        <w:tc>
          <w:tcPr>
            <w:tcW w:w="9350" w:type="dxa"/>
          </w:tcPr>
          <w:p w14:paraId="530C2D5D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lastRenderedPageBreak/>
              <w:t xml:space="preserve">Lasch KE, Hassan M, Endicott J, </w:t>
            </w:r>
            <w:proofErr w:type="spellStart"/>
            <w:r w:rsidRPr="00466CDC">
              <w:rPr>
                <w:rFonts w:cs="Arial"/>
              </w:rPr>
              <w:t>Piault</w:t>
            </w:r>
            <w:proofErr w:type="spellEnd"/>
            <w:r w:rsidRPr="00466CDC">
              <w:rPr>
                <w:rFonts w:cs="Arial"/>
              </w:rPr>
              <w:t>-Luis EC, Locklear J, Fitz-Randolph M, Pathak S, Hwang S, Jernigan K</w:t>
            </w:r>
            <w:r>
              <w:rPr>
                <w:rFonts w:cs="Arial"/>
              </w:rPr>
              <w:t xml:space="preserve"> (2012)</w:t>
            </w:r>
            <w:r w:rsidRPr="00466CDC">
              <w:rPr>
                <w:rFonts w:cs="Arial"/>
              </w:rPr>
              <w:t xml:space="preserve"> Development and content validity of a patient reported outcomes measure to assess symptoms of major depressive disorder. BMC Psychiatry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12:34.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>: 10.1186/1471-244X-12-34. PMID: 22534028; PMCID: PMC3386015</w:t>
            </w:r>
            <w:r>
              <w:rPr>
                <w:rFonts w:cs="Arial"/>
              </w:rPr>
              <w:t>.</w:t>
            </w:r>
          </w:p>
        </w:tc>
      </w:tr>
      <w:tr w:rsidR="003C6B4D" w:rsidRPr="00466CDC" w14:paraId="74F1E8F8" w14:textId="77777777" w:rsidTr="00E07110">
        <w:tc>
          <w:tcPr>
            <w:tcW w:w="9350" w:type="dxa"/>
          </w:tcPr>
          <w:p w14:paraId="355E1254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Liao A, Walker R, Carmody TJ, Cooper C, Shaw MA, Grannemann BD, Adams P, Bruder GE, McInnis MG, Webb CA, Dillon DG, </w:t>
            </w:r>
            <w:proofErr w:type="spellStart"/>
            <w:r w:rsidRPr="00466CDC">
              <w:rPr>
                <w:rFonts w:cs="Arial"/>
              </w:rPr>
              <w:t>Pizzagalli</w:t>
            </w:r>
            <w:proofErr w:type="spellEnd"/>
            <w:r w:rsidRPr="00466CDC">
              <w:rPr>
                <w:rFonts w:cs="Arial"/>
              </w:rPr>
              <w:t xml:space="preserve"> DA, Phillips ML, Kurian BT, Fava M, </w:t>
            </w:r>
            <w:proofErr w:type="spellStart"/>
            <w:r w:rsidRPr="00466CDC">
              <w:rPr>
                <w:rFonts w:cs="Arial"/>
              </w:rPr>
              <w:t>Parsey</w:t>
            </w:r>
            <w:proofErr w:type="spellEnd"/>
            <w:r w:rsidRPr="00466CDC">
              <w:rPr>
                <w:rFonts w:cs="Arial"/>
              </w:rPr>
              <w:t xml:space="preserve"> RV, McGrath PJ, Weissman MM, Trivedi MH</w:t>
            </w:r>
            <w:r>
              <w:rPr>
                <w:rFonts w:cs="Arial"/>
              </w:rPr>
              <w:t xml:space="preserve"> (2019)</w:t>
            </w:r>
            <w:r w:rsidRPr="00466CDC">
              <w:rPr>
                <w:rFonts w:cs="Arial"/>
              </w:rPr>
              <w:t xml:space="preserve"> Anxiety and anhedonia in depression: Associations with neuroticism and cognitive control. J Affect </w:t>
            </w:r>
            <w:proofErr w:type="spellStart"/>
            <w:r w:rsidRPr="00466CDC">
              <w:rPr>
                <w:rFonts w:cs="Arial"/>
              </w:rPr>
              <w:t>Disord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245:1070-1078.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10.1016/j.jad.2018.11.072.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2018 Nov 14. PMID: 30699849.</w:t>
            </w:r>
          </w:p>
        </w:tc>
      </w:tr>
      <w:tr w:rsidR="003C6B4D" w:rsidRPr="001A17AD" w14:paraId="6EBC56D6" w14:textId="77777777" w:rsidTr="00E07110">
        <w:tc>
          <w:tcPr>
            <w:tcW w:w="9350" w:type="dxa"/>
          </w:tcPr>
          <w:p w14:paraId="7F8364BB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McCarrier KP, Deal LS, Abraham L, Blum SI, Bush EN, Martin ML, </w:t>
            </w:r>
            <w:proofErr w:type="spellStart"/>
            <w:r w:rsidRPr="00466CDC">
              <w:rPr>
                <w:rFonts w:cs="Arial"/>
              </w:rPr>
              <w:t>Thase</w:t>
            </w:r>
            <w:proofErr w:type="spellEnd"/>
            <w:r w:rsidRPr="00466CDC">
              <w:rPr>
                <w:rFonts w:cs="Arial"/>
              </w:rPr>
              <w:t xml:space="preserve"> ME, Coons SJ; PRO Consortium’s Depression Working Group</w:t>
            </w:r>
            <w:r>
              <w:rPr>
                <w:rFonts w:cs="Arial"/>
              </w:rPr>
              <w:t xml:space="preserve"> (2016)</w:t>
            </w:r>
            <w:r w:rsidRPr="00466CDC">
              <w:rPr>
                <w:rFonts w:cs="Arial"/>
              </w:rPr>
              <w:t xml:space="preserve"> Patient-centered research to support the development of the Symptoms of Major Depressive Disorder Scale (SMDDS): initial qualitative research. Patient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>9:117-</w:t>
            </w:r>
            <w:r>
              <w:rPr>
                <w:rFonts w:cs="Arial"/>
              </w:rPr>
              <w:t>1</w:t>
            </w:r>
            <w:r w:rsidRPr="00466CDC">
              <w:rPr>
                <w:rFonts w:cs="Arial"/>
              </w:rPr>
              <w:t xml:space="preserve">34.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>: 10.1007/s40271-015-0132-1. PMID: 26113249.</w:t>
            </w:r>
          </w:p>
        </w:tc>
      </w:tr>
      <w:tr w:rsidR="003C6B4D" w:rsidRPr="001A17AD" w14:paraId="5148D61C" w14:textId="77777777" w:rsidTr="00E07110">
        <w:tc>
          <w:tcPr>
            <w:tcW w:w="9350" w:type="dxa"/>
          </w:tcPr>
          <w:p w14:paraId="4A5C4827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McIntyre RS, Woldeyohannes HO, </w:t>
            </w:r>
            <w:proofErr w:type="spellStart"/>
            <w:r w:rsidRPr="00466CDC">
              <w:rPr>
                <w:rFonts w:cs="Arial"/>
              </w:rPr>
              <w:t>Soczynska</w:t>
            </w:r>
            <w:proofErr w:type="spellEnd"/>
            <w:r w:rsidRPr="00466CDC">
              <w:rPr>
                <w:rFonts w:cs="Arial"/>
              </w:rPr>
              <w:t xml:space="preserve"> JK, Maruschak NA, Wium-Andersen IK, Vinberg M, Cha DS, Lee Y, Xiao HX, Gallaugher LA, Dale RM, </w:t>
            </w:r>
            <w:proofErr w:type="spellStart"/>
            <w:r w:rsidRPr="00466CDC">
              <w:rPr>
                <w:rFonts w:cs="Arial"/>
              </w:rPr>
              <w:t>Alsuwaidan</w:t>
            </w:r>
            <w:proofErr w:type="spellEnd"/>
            <w:r w:rsidRPr="00466CDC">
              <w:rPr>
                <w:rFonts w:cs="Arial"/>
              </w:rPr>
              <w:t xml:space="preserve"> MT, Mansur RB, </w:t>
            </w:r>
            <w:proofErr w:type="spellStart"/>
            <w:r w:rsidRPr="00466CDC">
              <w:rPr>
                <w:rFonts w:cs="Arial"/>
              </w:rPr>
              <w:t>Muzina</w:t>
            </w:r>
            <w:proofErr w:type="spellEnd"/>
            <w:r w:rsidRPr="00466CDC">
              <w:rPr>
                <w:rFonts w:cs="Arial"/>
              </w:rPr>
              <w:t xml:space="preserve"> DJ, Carvalho AF, Jerrell JM, Kennedy SH</w:t>
            </w:r>
            <w:r>
              <w:rPr>
                <w:rFonts w:cs="Arial"/>
              </w:rPr>
              <w:t xml:space="preserve"> (2016)</w:t>
            </w:r>
            <w:r w:rsidRPr="00466CDC">
              <w:rPr>
                <w:rFonts w:cs="Arial"/>
              </w:rPr>
              <w:t xml:space="preserve"> Anhedonia and cognitive function in adults with MDD: results from the International Mood Disorders Collaborative Project. CNS </w:t>
            </w:r>
            <w:proofErr w:type="spellStart"/>
            <w:r w:rsidRPr="00466CDC">
              <w:rPr>
                <w:rFonts w:cs="Arial"/>
              </w:rPr>
              <w:t>Spectr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21:362-366.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10.1017/S1092852915000747.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2015 Dec 30. PMID: 26714651.</w:t>
            </w:r>
          </w:p>
        </w:tc>
      </w:tr>
      <w:tr w:rsidR="003C6B4D" w:rsidRPr="001A17AD" w14:paraId="3C2BB021" w14:textId="77777777" w:rsidTr="00E07110">
        <w:tc>
          <w:tcPr>
            <w:tcW w:w="9350" w:type="dxa"/>
          </w:tcPr>
          <w:p w14:paraId="724AD71F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 Rizvi SJ, </w:t>
            </w:r>
            <w:proofErr w:type="spellStart"/>
            <w:r w:rsidRPr="00466CDC">
              <w:rPr>
                <w:rFonts w:cs="Arial"/>
              </w:rPr>
              <w:t>Pizzagalli</w:t>
            </w:r>
            <w:proofErr w:type="spellEnd"/>
            <w:r w:rsidRPr="00466CDC">
              <w:rPr>
                <w:rFonts w:cs="Arial"/>
              </w:rPr>
              <w:t xml:space="preserve"> DA, Sproule BA, Kennedy SH. Assessing anhedonia in depression: </w:t>
            </w:r>
            <w:r>
              <w:rPr>
                <w:rFonts w:cs="Arial"/>
              </w:rPr>
              <w:t>p</w:t>
            </w:r>
            <w:r w:rsidRPr="00466CDC">
              <w:rPr>
                <w:rFonts w:cs="Arial"/>
              </w:rPr>
              <w:t>otentials and pitfalls</w:t>
            </w:r>
            <w:r>
              <w:rPr>
                <w:rFonts w:cs="Arial"/>
              </w:rPr>
              <w:t xml:space="preserve"> (2016)</w:t>
            </w:r>
            <w:r w:rsidRPr="00466CDC">
              <w:rPr>
                <w:rFonts w:cs="Arial"/>
              </w:rPr>
              <w:t xml:space="preserve"> </w:t>
            </w:r>
            <w:proofErr w:type="spellStart"/>
            <w:r w:rsidRPr="00466CDC">
              <w:rPr>
                <w:rFonts w:cs="Arial"/>
              </w:rPr>
              <w:t>Neurosci</w:t>
            </w:r>
            <w:proofErr w:type="spellEnd"/>
            <w:r w:rsidRPr="00466CDC">
              <w:rPr>
                <w:rFonts w:cs="Arial"/>
              </w:rPr>
              <w:t xml:space="preserve"> </w:t>
            </w:r>
            <w:proofErr w:type="spellStart"/>
            <w:r w:rsidRPr="00466CDC">
              <w:rPr>
                <w:rFonts w:cs="Arial"/>
              </w:rPr>
              <w:t>Biobehav</w:t>
            </w:r>
            <w:proofErr w:type="spellEnd"/>
            <w:r w:rsidRPr="00466CDC">
              <w:rPr>
                <w:rFonts w:cs="Arial"/>
              </w:rPr>
              <w:t xml:space="preserve"> Rev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65:21-35.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10.1016/j.neubiorev.2016.03.004.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2016 Mar 6. PMID: 26959336; PMCID: PMC4856554.</w:t>
            </w:r>
          </w:p>
        </w:tc>
      </w:tr>
      <w:tr w:rsidR="003C6B4D" w:rsidRPr="001A17AD" w14:paraId="651C3903" w14:textId="77777777" w:rsidTr="00E07110">
        <w:tc>
          <w:tcPr>
            <w:tcW w:w="9350" w:type="dxa"/>
          </w:tcPr>
          <w:p w14:paraId="7310C32B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Rømer Thomsen K, Whybrow PC, Kringelbach ML</w:t>
            </w:r>
            <w:r>
              <w:rPr>
                <w:rFonts w:cs="Arial"/>
              </w:rPr>
              <w:t xml:space="preserve"> (2015)</w:t>
            </w:r>
            <w:r w:rsidRPr="00466CDC">
              <w:rPr>
                <w:rFonts w:cs="Arial"/>
              </w:rPr>
              <w:t xml:space="preserve"> Reconceptualizing anhedonia: novel perspectives on balancing the pleasure networks in the human brain. Front </w:t>
            </w:r>
            <w:proofErr w:type="spellStart"/>
            <w:r w:rsidRPr="00466CDC">
              <w:rPr>
                <w:rFonts w:cs="Arial"/>
              </w:rPr>
              <w:t>Behav</w:t>
            </w:r>
            <w:proofErr w:type="spellEnd"/>
            <w:r w:rsidRPr="00466CDC">
              <w:rPr>
                <w:rFonts w:cs="Arial"/>
              </w:rPr>
              <w:t xml:space="preserve"> </w:t>
            </w:r>
            <w:proofErr w:type="spellStart"/>
            <w:r w:rsidRPr="00466CDC">
              <w:rPr>
                <w:rFonts w:cs="Arial"/>
              </w:rPr>
              <w:t>Neurosci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9:49.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>: 10.3389/fnbeh.2015.00049. PMID: 25814941; PMCID: PMC4356228.</w:t>
            </w:r>
          </w:p>
        </w:tc>
      </w:tr>
      <w:tr w:rsidR="003C6B4D" w:rsidRPr="001A17AD" w14:paraId="2B313A9D" w14:textId="77777777" w:rsidTr="00E07110">
        <w:tc>
          <w:tcPr>
            <w:tcW w:w="9350" w:type="dxa"/>
          </w:tcPr>
          <w:p w14:paraId="06C4139E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proofErr w:type="spellStart"/>
            <w:r w:rsidRPr="00466CDC">
              <w:rPr>
                <w:rFonts w:cs="Arial"/>
              </w:rPr>
              <w:lastRenderedPageBreak/>
              <w:t>Sherdell</w:t>
            </w:r>
            <w:proofErr w:type="spellEnd"/>
            <w:r w:rsidRPr="00466CDC">
              <w:rPr>
                <w:rFonts w:cs="Arial"/>
              </w:rPr>
              <w:t xml:space="preserve"> L, Waugh CE, Gotlib IH</w:t>
            </w:r>
            <w:r>
              <w:rPr>
                <w:rFonts w:cs="Arial"/>
              </w:rPr>
              <w:t xml:space="preserve"> (2012)</w:t>
            </w:r>
            <w:r w:rsidRPr="00466CDC">
              <w:rPr>
                <w:rFonts w:cs="Arial"/>
              </w:rPr>
              <w:t xml:space="preserve"> Anticipatory pleasure predicts motivation for reward in major depression. J </w:t>
            </w:r>
            <w:proofErr w:type="spellStart"/>
            <w:r w:rsidRPr="00466CDC">
              <w:rPr>
                <w:rFonts w:cs="Arial"/>
              </w:rPr>
              <w:t>Abnorm</w:t>
            </w:r>
            <w:proofErr w:type="spellEnd"/>
            <w:r w:rsidRPr="00466CDC">
              <w:rPr>
                <w:rFonts w:cs="Arial"/>
              </w:rPr>
              <w:t xml:space="preserve"> Psychol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121:51-60.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10.1037/a0024945.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2011 Aug 15. PMID: 21842963; PMCID: PMC3335300.</w:t>
            </w:r>
          </w:p>
        </w:tc>
      </w:tr>
      <w:tr w:rsidR="003C6B4D" w:rsidRPr="001A17AD" w14:paraId="6307251A" w14:textId="77777777" w:rsidTr="00E07110">
        <w:tc>
          <w:tcPr>
            <w:tcW w:w="9350" w:type="dxa"/>
          </w:tcPr>
          <w:p w14:paraId="1AA264F1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Treadway MT, </w:t>
            </w:r>
            <w:proofErr w:type="spellStart"/>
            <w:r w:rsidRPr="00466CDC">
              <w:rPr>
                <w:rFonts w:cs="Arial"/>
              </w:rPr>
              <w:t>Zald</w:t>
            </w:r>
            <w:proofErr w:type="spellEnd"/>
            <w:r w:rsidRPr="00466CDC">
              <w:rPr>
                <w:rFonts w:cs="Arial"/>
              </w:rPr>
              <w:t xml:space="preserve"> DH</w:t>
            </w:r>
            <w:r>
              <w:rPr>
                <w:rFonts w:cs="Arial"/>
              </w:rPr>
              <w:t xml:space="preserve"> (2011)</w:t>
            </w:r>
            <w:r w:rsidRPr="00466CDC">
              <w:rPr>
                <w:rFonts w:cs="Arial"/>
              </w:rPr>
              <w:t xml:space="preserve"> Reconsidering anhedonia in depression: lessons from translational neuroscience. </w:t>
            </w:r>
            <w:proofErr w:type="spellStart"/>
            <w:r w:rsidRPr="00466CDC">
              <w:rPr>
                <w:rFonts w:cs="Arial"/>
              </w:rPr>
              <w:t>Neurosci</w:t>
            </w:r>
            <w:proofErr w:type="spellEnd"/>
            <w:r w:rsidRPr="00466CDC">
              <w:rPr>
                <w:rFonts w:cs="Arial"/>
              </w:rPr>
              <w:t xml:space="preserve"> </w:t>
            </w:r>
            <w:proofErr w:type="spellStart"/>
            <w:r w:rsidRPr="00466CDC">
              <w:rPr>
                <w:rFonts w:cs="Arial"/>
              </w:rPr>
              <w:t>Biobehav</w:t>
            </w:r>
            <w:proofErr w:type="spellEnd"/>
            <w:r w:rsidRPr="00466CDC">
              <w:rPr>
                <w:rFonts w:cs="Arial"/>
              </w:rPr>
              <w:t xml:space="preserve"> Rev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>35:537-</w:t>
            </w:r>
            <w:r>
              <w:rPr>
                <w:rFonts w:cs="Arial"/>
              </w:rPr>
              <w:t>5</w:t>
            </w:r>
            <w:r w:rsidRPr="00466CDC">
              <w:rPr>
                <w:rFonts w:cs="Arial"/>
              </w:rPr>
              <w:t xml:space="preserve">55.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10.1016/j.neubiorev.2010.06.006.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2010 Jul 11. PMID: 20603146; PMCID: PMC3005986.</w:t>
            </w:r>
          </w:p>
        </w:tc>
      </w:tr>
      <w:tr w:rsidR="003C6B4D" w:rsidRPr="001A17AD" w14:paraId="0E463444" w14:textId="77777777" w:rsidTr="00E07110">
        <w:tc>
          <w:tcPr>
            <w:tcW w:w="9350" w:type="dxa"/>
          </w:tcPr>
          <w:p w14:paraId="24272F16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Winer ES, Jordan DG, Collins AC</w:t>
            </w:r>
            <w:r>
              <w:rPr>
                <w:rFonts w:cs="Arial"/>
              </w:rPr>
              <w:t xml:space="preserve"> (2019)</w:t>
            </w:r>
            <w:r w:rsidRPr="00466CDC">
              <w:rPr>
                <w:rFonts w:cs="Arial"/>
              </w:rPr>
              <w:t xml:space="preserve"> Conceptualizing </w:t>
            </w:r>
            <w:proofErr w:type="spellStart"/>
            <w:r w:rsidRPr="00466CDC">
              <w:rPr>
                <w:rFonts w:cs="Arial"/>
              </w:rPr>
              <w:t>anhedonias</w:t>
            </w:r>
            <w:proofErr w:type="spellEnd"/>
            <w:r w:rsidRPr="00466CDC">
              <w:rPr>
                <w:rFonts w:cs="Arial"/>
              </w:rPr>
              <w:t xml:space="preserve"> and implications for depression treatments. Psychol Res </w:t>
            </w:r>
            <w:proofErr w:type="spellStart"/>
            <w:r w:rsidRPr="00466CDC">
              <w:rPr>
                <w:rFonts w:cs="Arial"/>
              </w:rPr>
              <w:t>Behav</w:t>
            </w:r>
            <w:proofErr w:type="spellEnd"/>
            <w:r w:rsidRPr="00466CDC">
              <w:rPr>
                <w:rFonts w:cs="Arial"/>
              </w:rPr>
              <w:t xml:space="preserve"> Manag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12:325-335.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>: 10.2147/PRBM.S159260. PMID: 31191054; PMCID: PMC6521843.</w:t>
            </w:r>
          </w:p>
        </w:tc>
      </w:tr>
      <w:tr w:rsidR="003C6B4D" w:rsidRPr="001A17AD" w14:paraId="2C1031C8" w14:textId="77777777" w:rsidTr="00E07110">
        <w:tc>
          <w:tcPr>
            <w:tcW w:w="9350" w:type="dxa"/>
          </w:tcPr>
          <w:p w14:paraId="364FBCF1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 xml:space="preserve">Winer ES, Bryant J, Bartoszek G, Rojas E, </w:t>
            </w:r>
            <w:proofErr w:type="spellStart"/>
            <w:r w:rsidRPr="00466CDC">
              <w:rPr>
                <w:rFonts w:cs="Arial"/>
              </w:rPr>
              <w:t>Nadorff</w:t>
            </w:r>
            <w:proofErr w:type="spellEnd"/>
            <w:r w:rsidRPr="00466CDC">
              <w:rPr>
                <w:rFonts w:cs="Arial"/>
              </w:rPr>
              <w:t xml:space="preserve"> MR, Kilgore J</w:t>
            </w:r>
            <w:r>
              <w:rPr>
                <w:rFonts w:cs="Arial"/>
              </w:rPr>
              <w:t xml:space="preserve"> (2017)</w:t>
            </w:r>
            <w:r w:rsidRPr="00466CDC">
              <w:rPr>
                <w:rFonts w:cs="Arial"/>
              </w:rPr>
              <w:t xml:space="preserve"> Mapping the relationship between anxiety, anhedonia, and depression. J Affect </w:t>
            </w:r>
            <w:proofErr w:type="spellStart"/>
            <w:r w:rsidRPr="00466CDC">
              <w:rPr>
                <w:rFonts w:cs="Arial"/>
              </w:rPr>
              <w:t>Disord</w:t>
            </w:r>
            <w:proofErr w:type="spellEnd"/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221:289-296.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10.1016/j.jad.2017.06.006.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2017 Jun 13. PMID: 28668590; PMCID: PMC6080718</w:t>
            </w:r>
            <w:r>
              <w:rPr>
                <w:rFonts w:cs="Arial"/>
              </w:rPr>
              <w:t>.</w:t>
            </w:r>
          </w:p>
        </w:tc>
      </w:tr>
      <w:tr w:rsidR="003C6B4D" w:rsidRPr="001A17AD" w14:paraId="71531615" w14:textId="77777777" w:rsidTr="00E07110">
        <w:tc>
          <w:tcPr>
            <w:tcW w:w="9350" w:type="dxa"/>
          </w:tcPr>
          <w:p w14:paraId="0452A365" w14:textId="77777777" w:rsidR="003C6B4D" w:rsidRPr="00466CDC" w:rsidRDefault="003C6B4D" w:rsidP="00E0711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</w:rPr>
            </w:pPr>
            <w:r w:rsidRPr="00466CDC">
              <w:rPr>
                <w:rFonts w:cs="Arial"/>
              </w:rPr>
              <w:t>Wu H, Mata J, Furman DJ, Whitmer AJ, Gotlib IH, Thompson RJ</w:t>
            </w:r>
            <w:r>
              <w:rPr>
                <w:rFonts w:cs="Arial"/>
              </w:rPr>
              <w:t xml:space="preserve"> (2017) </w:t>
            </w:r>
            <w:r w:rsidRPr="00466CDC">
              <w:rPr>
                <w:rFonts w:cs="Arial"/>
              </w:rPr>
              <w:t xml:space="preserve">Anticipatory and consummatory pleasure and displeasure in major depressive disorder: </w:t>
            </w:r>
            <w:r>
              <w:rPr>
                <w:rFonts w:cs="Arial"/>
              </w:rPr>
              <w:t>a</w:t>
            </w:r>
            <w:r w:rsidRPr="00466CDC">
              <w:rPr>
                <w:rFonts w:cs="Arial"/>
              </w:rPr>
              <w:t xml:space="preserve">n experience sampling study. J </w:t>
            </w:r>
            <w:proofErr w:type="spellStart"/>
            <w:r w:rsidRPr="00466CDC">
              <w:rPr>
                <w:rFonts w:cs="Arial"/>
              </w:rPr>
              <w:t>Abnorm</w:t>
            </w:r>
            <w:proofErr w:type="spellEnd"/>
            <w:r w:rsidRPr="00466CDC">
              <w:rPr>
                <w:rFonts w:cs="Arial"/>
              </w:rPr>
              <w:t xml:space="preserve"> Psychol</w:t>
            </w:r>
            <w:r>
              <w:rPr>
                <w:rFonts w:cs="Arial"/>
              </w:rPr>
              <w:t xml:space="preserve"> </w:t>
            </w:r>
            <w:r w:rsidRPr="00466CDC">
              <w:rPr>
                <w:rFonts w:cs="Arial"/>
              </w:rPr>
              <w:t xml:space="preserve">126:149-159. </w:t>
            </w:r>
            <w:proofErr w:type="spellStart"/>
            <w:r w:rsidRPr="00466CDC">
              <w:rPr>
                <w:rFonts w:cs="Arial"/>
              </w:rPr>
              <w:t>doi</w:t>
            </w:r>
            <w:proofErr w:type="spellEnd"/>
            <w:r w:rsidRPr="00466CDC">
              <w:rPr>
                <w:rFonts w:cs="Arial"/>
              </w:rPr>
              <w:t xml:space="preserve">: 10.1037/abn0000244. </w:t>
            </w:r>
            <w:proofErr w:type="spellStart"/>
            <w:r w:rsidRPr="00466CDC">
              <w:rPr>
                <w:rFonts w:cs="Arial"/>
              </w:rPr>
              <w:t>Epub</w:t>
            </w:r>
            <w:proofErr w:type="spellEnd"/>
            <w:r w:rsidRPr="00466CDC">
              <w:rPr>
                <w:rFonts w:cs="Arial"/>
              </w:rPr>
              <w:t xml:space="preserve"> 2016 Dec 12. PMID: 27936838; PMCID: PMC5305427</w:t>
            </w:r>
            <w:r>
              <w:rPr>
                <w:rFonts w:cs="Arial"/>
              </w:rPr>
              <w:t>.</w:t>
            </w:r>
          </w:p>
        </w:tc>
      </w:tr>
    </w:tbl>
    <w:p w14:paraId="1B830CE8" w14:textId="77777777" w:rsidR="003C6B4D" w:rsidRPr="00466CDC" w:rsidRDefault="003C6B4D" w:rsidP="003C6B4D">
      <w:pPr>
        <w:spacing w:line="360" w:lineRule="auto"/>
        <w:rPr>
          <w:rFonts w:cs="Arial"/>
        </w:rPr>
      </w:pPr>
    </w:p>
    <w:p w14:paraId="0D92DBB4" w14:textId="77777777" w:rsidR="003C6B4D" w:rsidRDefault="003C6B4D" w:rsidP="003C6B4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56033D70" w14:textId="77777777" w:rsidR="003C6B4D" w:rsidRPr="006A0129" w:rsidRDefault="003C6B4D" w:rsidP="003C6B4D">
      <w:pPr>
        <w:jc w:val="both"/>
        <w:rPr>
          <w:rFonts w:cs="Arial"/>
          <w:szCs w:val="24"/>
        </w:rPr>
      </w:pPr>
      <w:bookmarkStart w:id="4" w:name="supplementary_table_2_CG"/>
      <w:r w:rsidRPr="005318F7">
        <w:rPr>
          <w:rFonts w:cs="Arial"/>
          <w:b/>
          <w:bCs/>
          <w:szCs w:val="24"/>
        </w:rPr>
        <w:lastRenderedPageBreak/>
        <w:t xml:space="preserve">Supplementary </w:t>
      </w:r>
      <w:r>
        <w:rPr>
          <w:rFonts w:cs="Arial"/>
          <w:b/>
          <w:bCs/>
          <w:szCs w:val="24"/>
        </w:rPr>
        <w:t>T</w:t>
      </w:r>
      <w:r w:rsidRPr="005318F7">
        <w:rPr>
          <w:rFonts w:cs="Arial"/>
          <w:b/>
          <w:bCs/>
          <w:szCs w:val="24"/>
        </w:rPr>
        <w:t>able 2</w:t>
      </w:r>
      <w:r w:rsidRPr="006A0129">
        <w:rPr>
          <w:rFonts w:cs="Arial"/>
          <w:szCs w:val="24"/>
        </w:rPr>
        <w:t xml:space="preserve"> Summary of participant-reported symptoms</w:t>
      </w:r>
    </w:p>
    <w:tbl>
      <w:tblPr>
        <w:tblStyle w:val="ListTable6Colourful"/>
        <w:tblW w:w="9360" w:type="dxa"/>
        <w:jc w:val="center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03C6B4D" w:rsidRPr="006732CD" w14:paraId="5D98E690" w14:textId="77777777" w:rsidTr="00E07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bookmarkEnd w:id="4"/>
          <w:p w14:paraId="5558E29A" w14:textId="77777777" w:rsidR="003C6B4D" w:rsidRPr="006732CD" w:rsidRDefault="003C6B4D" w:rsidP="00E07110">
            <w:pPr>
              <w:spacing w:before="60" w:after="60"/>
              <w:rPr>
                <w:rFonts w:cs="Arial"/>
              </w:rPr>
            </w:pPr>
            <w:r w:rsidRPr="006732CD">
              <w:rPr>
                <w:rFonts w:cs="Arial"/>
              </w:rPr>
              <w:t>Concept</w:t>
            </w:r>
          </w:p>
        </w:tc>
        <w:tc>
          <w:tcPr>
            <w:tcW w:w="3120" w:type="dxa"/>
          </w:tcPr>
          <w:p w14:paraId="4DFA23E2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Total N=20</w:t>
            </w:r>
          </w:p>
          <w:p w14:paraId="103F6B33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n (%)</w:t>
            </w:r>
          </w:p>
        </w:tc>
        <w:tc>
          <w:tcPr>
            <w:tcW w:w="3120" w:type="dxa"/>
          </w:tcPr>
          <w:p w14:paraId="6C002BB0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Mean</w:t>
            </w:r>
            <w:r w:rsidRPr="006732CD">
              <w:rPr>
                <w:rFonts w:cs="Arial"/>
              </w:rPr>
              <w:t xml:space="preserve"> disturbance rating</w:t>
            </w:r>
          </w:p>
        </w:tc>
      </w:tr>
      <w:tr w:rsidR="003C6B4D" w:rsidRPr="006732CD" w14:paraId="3171B764" w14:textId="77777777" w:rsidTr="00E07110">
        <w:trPr>
          <w:trHeight w:val="7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4DD2043E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Consummatory anhedonia</w:t>
            </w:r>
          </w:p>
        </w:tc>
        <w:tc>
          <w:tcPr>
            <w:tcW w:w="3120" w:type="dxa"/>
          </w:tcPr>
          <w:p w14:paraId="0CF9A7E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20 (100.0%)</w:t>
            </w:r>
          </w:p>
          <w:p w14:paraId="60A9FEA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  <w:i/>
                <w:iCs/>
              </w:rPr>
              <w:t>S=12, P=8</w:t>
            </w:r>
          </w:p>
        </w:tc>
        <w:tc>
          <w:tcPr>
            <w:tcW w:w="3120" w:type="dxa"/>
          </w:tcPr>
          <w:p w14:paraId="749C764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7.3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01328A5E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72954314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Blunted emotions</w:t>
            </w:r>
          </w:p>
        </w:tc>
        <w:tc>
          <w:tcPr>
            <w:tcW w:w="3120" w:type="dxa"/>
          </w:tcPr>
          <w:p w14:paraId="633B489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19 (95.0%)</w:t>
            </w:r>
          </w:p>
          <w:p w14:paraId="745D435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  <w:i/>
                <w:iCs/>
              </w:rPr>
              <w:t>S=4, P=15</w:t>
            </w:r>
          </w:p>
        </w:tc>
        <w:tc>
          <w:tcPr>
            <w:tcW w:w="3120" w:type="dxa"/>
          </w:tcPr>
          <w:p w14:paraId="38ED431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6.9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2A0BB336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0AF2EB8E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Motivational anhedonia</w:t>
            </w:r>
          </w:p>
        </w:tc>
        <w:tc>
          <w:tcPr>
            <w:tcW w:w="3120" w:type="dxa"/>
          </w:tcPr>
          <w:p w14:paraId="24434AE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19 (95.0%)</w:t>
            </w:r>
          </w:p>
          <w:p w14:paraId="449E4F1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S=12, P=7</w:t>
            </w:r>
          </w:p>
        </w:tc>
        <w:tc>
          <w:tcPr>
            <w:tcW w:w="3120" w:type="dxa"/>
          </w:tcPr>
          <w:p w14:paraId="084DC1A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7.8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7CBFE679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1DE6DC49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Decreased ability to initiate behavior to pursue a reward</w:t>
            </w:r>
          </w:p>
        </w:tc>
        <w:tc>
          <w:tcPr>
            <w:tcW w:w="3120" w:type="dxa"/>
          </w:tcPr>
          <w:p w14:paraId="3C9DA2C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18 (90.0%)</w:t>
            </w:r>
          </w:p>
          <w:p w14:paraId="067B7AD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S=7, P=11</w:t>
            </w:r>
          </w:p>
        </w:tc>
        <w:tc>
          <w:tcPr>
            <w:tcW w:w="3120" w:type="dxa"/>
          </w:tcPr>
          <w:p w14:paraId="4A24B1A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8.2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58F66B74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68F9A07F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Social anhedonia</w:t>
            </w:r>
          </w:p>
        </w:tc>
        <w:tc>
          <w:tcPr>
            <w:tcW w:w="3120" w:type="dxa"/>
          </w:tcPr>
          <w:p w14:paraId="4B8F21B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18 (90.0%)</w:t>
            </w:r>
          </w:p>
          <w:p w14:paraId="4D0E6EA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S=14, P=4</w:t>
            </w:r>
          </w:p>
        </w:tc>
        <w:tc>
          <w:tcPr>
            <w:tcW w:w="3120" w:type="dxa"/>
          </w:tcPr>
          <w:p w14:paraId="3DB80DC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7.3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6E25C90A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00853642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Anticipatory anhedonia</w:t>
            </w:r>
          </w:p>
        </w:tc>
        <w:tc>
          <w:tcPr>
            <w:tcW w:w="3120" w:type="dxa"/>
          </w:tcPr>
          <w:p w14:paraId="117F31C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17 (85.0%)</w:t>
            </w:r>
          </w:p>
          <w:p w14:paraId="57A59B2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S=6, P=11</w:t>
            </w:r>
          </w:p>
        </w:tc>
        <w:tc>
          <w:tcPr>
            <w:tcW w:w="3120" w:type="dxa"/>
          </w:tcPr>
          <w:p w14:paraId="073DEFD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7.0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67BBACBE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3A9E739A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Decreased effort</w:t>
            </w:r>
          </w:p>
        </w:tc>
        <w:tc>
          <w:tcPr>
            <w:tcW w:w="3120" w:type="dxa"/>
          </w:tcPr>
          <w:p w14:paraId="6BC5B53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17 (85.0%)</w:t>
            </w:r>
          </w:p>
          <w:p w14:paraId="1AC693E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  <w:i/>
                <w:iCs/>
              </w:rPr>
              <w:t>S=3, P=14</w:t>
            </w:r>
          </w:p>
        </w:tc>
        <w:tc>
          <w:tcPr>
            <w:tcW w:w="3120" w:type="dxa"/>
          </w:tcPr>
          <w:p w14:paraId="4F255F0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7.3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48FC517E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25DED203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Impaired</w:t>
            </w:r>
            <w:r>
              <w:rPr>
                <w:rFonts w:cs="Arial"/>
              </w:rPr>
              <w:t xml:space="preserve"> </w:t>
            </w:r>
            <w:r w:rsidRPr="006732CD">
              <w:rPr>
                <w:rFonts w:cs="Arial"/>
              </w:rPr>
              <w:t>feedback integration</w:t>
            </w:r>
          </w:p>
        </w:tc>
        <w:tc>
          <w:tcPr>
            <w:tcW w:w="3120" w:type="dxa"/>
          </w:tcPr>
          <w:p w14:paraId="702B8086" w14:textId="77777777" w:rsidR="003C6B4D" w:rsidRPr="006732CD" w:rsidRDefault="003C6B4D" w:rsidP="00E07110">
            <w:pPr>
              <w:keepNext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16 (80.0%)</w:t>
            </w:r>
          </w:p>
          <w:p w14:paraId="4FEE80CD" w14:textId="77777777" w:rsidR="003C6B4D" w:rsidRPr="006732CD" w:rsidRDefault="003C6B4D" w:rsidP="00E07110">
            <w:pPr>
              <w:keepNext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S=0, P=16</w:t>
            </w:r>
          </w:p>
        </w:tc>
        <w:tc>
          <w:tcPr>
            <w:tcW w:w="3120" w:type="dxa"/>
          </w:tcPr>
          <w:p w14:paraId="0BD0168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6.8</w:t>
            </w:r>
          </w:p>
        </w:tc>
      </w:tr>
      <w:tr w:rsidR="003C6B4D" w:rsidRPr="006732CD" w14:paraId="121FDAB6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12CF2791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Physical anhedonia</w:t>
            </w:r>
          </w:p>
        </w:tc>
        <w:tc>
          <w:tcPr>
            <w:tcW w:w="3120" w:type="dxa"/>
          </w:tcPr>
          <w:p w14:paraId="302DA28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15 (75.0%)</w:t>
            </w:r>
          </w:p>
          <w:p w14:paraId="61C08EA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lastRenderedPageBreak/>
              <w:t>S=7, P=8</w:t>
            </w:r>
          </w:p>
        </w:tc>
        <w:tc>
          <w:tcPr>
            <w:tcW w:w="3120" w:type="dxa"/>
          </w:tcPr>
          <w:p w14:paraId="332E4BD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lastRenderedPageBreak/>
              <w:t>7.7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7F229C91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</w:tcPr>
          <w:p w14:paraId="6B1631A9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Decreased desire/interest</w:t>
            </w:r>
          </w:p>
        </w:tc>
        <w:tc>
          <w:tcPr>
            <w:tcW w:w="3120" w:type="dxa"/>
          </w:tcPr>
          <w:p w14:paraId="4D7C0D6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14 (70.0%)</w:t>
            </w:r>
          </w:p>
          <w:p w14:paraId="2B1B807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S=9, P=5</w:t>
            </w:r>
          </w:p>
        </w:tc>
        <w:tc>
          <w:tcPr>
            <w:tcW w:w="3120" w:type="dxa"/>
          </w:tcPr>
          <w:p w14:paraId="591B15D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8.5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1D3DA738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6DDD6C58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Need to exert more effort</w:t>
            </w:r>
          </w:p>
        </w:tc>
        <w:tc>
          <w:tcPr>
            <w:tcW w:w="3120" w:type="dxa"/>
          </w:tcPr>
          <w:p w14:paraId="62926DF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 (35.0%)</w:t>
            </w:r>
          </w:p>
          <w:p w14:paraId="2691A2A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S=7, P=0</w:t>
            </w:r>
          </w:p>
        </w:tc>
        <w:tc>
          <w:tcPr>
            <w:tcW w:w="3120" w:type="dxa"/>
          </w:tcPr>
          <w:p w14:paraId="3C18C4A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6.9</w:t>
            </w:r>
          </w:p>
        </w:tc>
      </w:tr>
      <w:tr w:rsidR="003C6B4D" w:rsidRPr="006732CD" w14:paraId="7A77242A" w14:textId="77777777" w:rsidTr="00E0711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6144D3AD" w14:textId="77777777" w:rsidR="003C6B4D" w:rsidRPr="006732CD" w:rsidRDefault="003C6B4D" w:rsidP="00E07110">
            <w:pPr>
              <w:spacing w:before="60" w:after="60"/>
              <w:rPr>
                <w:rFonts w:cs="Arial"/>
                <w:b w:val="0"/>
                <w:bCs w:val="0"/>
              </w:rPr>
            </w:pPr>
            <w:r w:rsidRPr="006732CD">
              <w:rPr>
                <w:rFonts w:cs="Arial"/>
              </w:rPr>
              <w:t>Forced feeling</w:t>
            </w:r>
          </w:p>
        </w:tc>
        <w:tc>
          <w:tcPr>
            <w:tcW w:w="3120" w:type="dxa"/>
          </w:tcPr>
          <w:p w14:paraId="287986DD" w14:textId="77777777" w:rsidR="003C6B4D" w:rsidRPr="006732CD" w:rsidRDefault="003C6B4D" w:rsidP="00E07110">
            <w:pPr>
              <w:keepNext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 (30.0%)</w:t>
            </w:r>
          </w:p>
          <w:p w14:paraId="59379F2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  <w:r w:rsidRPr="006732CD">
              <w:rPr>
                <w:rFonts w:cs="Arial"/>
                <w:i/>
                <w:iCs/>
              </w:rPr>
              <w:t>S=6, P=0</w:t>
            </w:r>
          </w:p>
        </w:tc>
        <w:tc>
          <w:tcPr>
            <w:tcW w:w="3120" w:type="dxa"/>
          </w:tcPr>
          <w:p w14:paraId="45E1975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7.0</w:t>
            </w:r>
            <w:r w:rsidRPr="00F2527A">
              <w:rPr>
                <w:rFonts w:eastAsia="Wingdings" w:cs="Arial"/>
                <w:vertAlign w:val="superscript"/>
              </w:rPr>
              <w:t>a</w:t>
            </w:r>
          </w:p>
        </w:tc>
      </w:tr>
    </w:tbl>
    <w:p w14:paraId="47B3575E" w14:textId="77777777" w:rsidR="003C6B4D" w:rsidRPr="00697D69" w:rsidRDefault="003C6B4D" w:rsidP="003C6B4D">
      <w:pPr>
        <w:spacing w:before="60" w:after="60"/>
        <w:rPr>
          <w:rFonts w:cs="Arial"/>
          <w:b/>
          <w:bCs/>
          <w:sz w:val="20"/>
          <w:szCs w:val="20"/>
        </w:rPr>
      </w:pPr>
      <w:proofErr w:type="spellStart"/>
      <w:r w:rsidRPr="00C404C0">
        <w:rPr>
          <w:rFonts w:eastAsia="Wingdings" w:cs="Arial"/>
          <w:sz w:val="20"/>
          <w:szCs w:val="20"/>
          <w:vertAlign w:val="superscript"/>
        </w:rPr>
        <w:t>a</w:t>
      </w:r>
      <w:r>
        <w:rPr>
          <w:rFonts w:cs="Arial"/>
          <w:sz w:val="20"/>
          <w:szCs w:val="20"/>
        </w:rPr>
        <w:t>I</w:t>
      </w:r>
      <w:r w:rsidRPr="004E202C">
        <w:rPr>
          <w:rFonts w:cs="Arial"/>
          <w:sz w:val="20"/>
          <w:szCs w:val="20"/>
        </w:rPr>
        <w:t>ndicates</w:t>
      </w:r>
      <w:proofErr w:type="spellEnd"/>
      <w:r w:rsidRPr="004E202C">
        <w:rPr>
          <w:rFonts w:cs="Arial"/>
          <w:sz w:val="20"/>
          <w:szCs w:val="20"/>
        </w:rPr>
        <w:t xml:space="preserve"> that at least one participant</w:t>
      </w:r>
      <w:r>
        <w:rPr>
          <w:rFonts w:cs="Arial"/>
          <w:sz w:val="20"/>
          <w:szCs w:val="20"/>
        </w:rPr>
        <w:t>-</w:t>
      </w:r>
      <w:r w:rsidRPr="004E202C">
        <w:rPr>
          <w:rFonts w:cs="Arial"/>
          <w:sz w:val="20"/>
          <w:szCs w:val="20"/>
        </w:rPr>
        <w:t>reported this concept as most bothersome.</w:t>
      </w:r>
      <w:r>
        <w:rPr>
          <w:rFonts w:cs="Arial"/>
          <w:sz w:val="20"/>
          <w:szCs w:val="20"/>
        </w:rPr>
        <w:br/>
      </w:r>
      <w:r w:rsidRPr="00697D69">
        <w:rPr>
          <w:rFonts w:cs="Arial"/>
          <w:sz w:val="20"/>
          <w:szCs w:val="20"/>
        </w:rPr>
        <w:t>P</w:t>
      </w:r>
      <w:r>
        <w:rPr>
          <w:rFonts w:cs="Arial"/>
          <w:sz w:val="20"/>
          <w:szCs w:val="20"/>
        </w:rPr>
        <w:t>:</w:t>
      </w:r>
      <w:r w:rsidRPr="00697D69">
        <w:rPr>
          <w:rFonts w:cs="Arial"/>
          <w:sz w:val="20"/>
          <w:szCs w:val="20"/>
        </w:rPr>
        <w:t xml:space="preserve"> probed</w:t>
      </w:r>
      <w:r>
        <w:rPr>
          <w:rFonts w:cs="Arial"/>
          <w:sz w:val="20"/>
          <w:szCs w:val="20"/>
        </w:rPr>
        <w:t xml:space="preserve">; </w:t>
      </w:r>
      <w:r w:rsidRPr="00697D69">
        <w:rPr>
          <w:rFonts w:cs="Arial"/>
          <w:sz w:val="20"/>
          <w:szCs w:val="20"/>
        </w:rPr>
        <w:t>S</w:t>
      </w:r>
      <w:r>
        <w:rPr>
          <w:rFonts w:cs="Arial"/>
          <w:sz w:val="20"/>
          <w:szCs w:val="20"/>
        </w:rPr>
        <w:t>:</w:t>
      </w:r>
      <w:r w:rsidRPr="00697D69">
        <w:rPr>
          <w:rFonts w:cs="Arial"/>
          <w:sz w:val="20"/>
          <w:szCs w:val="20"/>
        </w:rPr>
        <w:t xml:space="preserve"> spontaneous</w:t>
      </w:r>
      <w:r>
        <w:rPr>
          <w:rFonts w:cs="Arial"/>
          <w:sz w:val="20"/>
          <w:szCs w:val="20"/>
        </w:rPr>
        <w:t>.</w:t>
      </w:r>
    </w:p>
    <w:p w14:paraId="462B9195" w14:textId="77777777" w:rsidR="003C6B4D" w:rsidRPr="006C1AC6" w:rsidRDefault="003C6B4D" w:rsidP="003C6B4D">
      <w:pPr>
        <w:spacing w:before="60" w:after="60"/>
        <w:jc w:val="both"/>
        <w:rPr>
          <w:rFonts w:cs="Arial"/>
          <w:sz w:val="20"/>
          <w:szCs w:val="20"/>
        </w:rPr>
      </w:pPr>
      <w:r w:rsidRPr="006C1AC6">
        <w:rPr>
          <w:rFonts w:cs="Arial"/>
          <w:sz w:val="20"/>
          <w:szCs w:val="20"/>
        </w:rPr>
        <w:br w:type="page"/>
      </w:r>
    </w:p>
    <w:p w14:paraId="107CD234" w14:textId="77777777" w:rsidR="003C6B4D" w:rsidRPr="006A0129" w:rsidRDefault="003C6B4D" w:rsidP="003C6B4D">
      <w:pPr>
        <w:jc w:val="both"/>
        <w:rPr>
          <w:rFonts w:cs="Arial"/>
          <w:szCs w:val="24"/>
        </w:rPr>
      </w:pPr>
      <w:bookmarkStart w:id="5" w:name="supplementary_TABLE_3_CG"/>
      <w:bookmarkStart w:id="6" w:name="suppl_Table_3_cg"/>
      <w:r w:rsidRPr="005318F7">
        <w:rPr>
          <w:rFonts w:cs="Arial"/>
          <w:b/>
          <w:bCs/>
          <w:szCs w:val="24"/>
        </w:rPr>
        <w:lastRenderedPageBreak/>
        <w:t xml:space="preserve">Supplementary </w:t>
      </w:r>
      <w:r>
        <w:rPr>
          <w:rFonts w:cs="Arial"/>
          <w:b/>
          <w:bCs/>
          <w:szCs w:val="24"/>
        </w:rPr>
        <w:t>T</w:t>
      </w:r>
      <w:r w:rsidRPr="005318F7">
        <w:rPr>
          <w:rFonts w:cs="Arial"/>
          <w:b/>
          <w:bCs/>
          <w:szCs w:val="24"/>
        </w:rPr>
        <w:t>able 3</w:t>
      </w:r>
      <w:r w:rsidRPr="006A0129">
        <w:rPr>
          <w:rFonts w:cs="Arial"/>
          <w:szCs w:val="24"/>
        </w:rPr>
        <w:t xml:space="preserve"> Summary of participant-reported impacts</w:t>
      </w:r>
    </w:p>
    <w:tbl>
      <w:tblPr>
        <w:tblStyle w:val="ListTable6Colourful"/>
        <w:tblW w:w="9360" w:type="dxa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003C6B4D" w:rsidRPr="006732CD" w14:paraId="5C4A1864" w14:textId="77777777" w:rsidTr="00E07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  <w:hideMark/>
          </w:tcPr>
          <w:bookmarkEnd w:id="5"/>
          <w:bookmarkEnd w:id="6"/>
          <w:p w14:paraId="1F98DCE6" w14:textId="77777777" w:rsidR="003C6B4D" w:rsidRPr="006732CD" w:rsidRDefault="003C6B4D" w:rsidP="00E07110">
            <w:pPr>
              <w:spacing w:before="60" w:after="60"/>
              <w:rPr>
                <w:rFonts w:cs="Arial"/>
              </w:rPr>
            </w:pPr>
            <w:r w:rsidRPr="006732CD">
              <w:rPr>
                <w:rFonts w:cs="Arial"/>
              </w:rPr>
              <w:t>Domain</w:t>
            </w:r>
          </w:p>
        </w:tc>
        <w:tc>
          <w:tcPr>
            <w:tcW w:w="2340" w:type="dxa"/>
            <w:noWrap/>
            <w:hideMark/>
          </w:tcPr>
          <w:p w14:paraId="465F2C63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Concept</w:t>
            </w:r>
          </w:p>
        </w:tc>
        <w:tc>
          <w:tcPr>
            <w:tcW w:w="2340" w:type="dxa"/>
          </w:tcPr>
          <w:p w14:paraId="4C369AB8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Total N=20</w:t>
            </w:r>
          </w:p>
          <w:p w14:paraId="65DA6CFE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n (%)</w:t>
            </w:r>
          </w:p>
        </w:tc>
        <w:tc>
          <w:tcPr>
            <w:tcW w:w="2340" w:type="dxa"/>
          </w:tcPr>
          <w:p w14:paraId="0794388C" w14:textId="77777777" w:rsidR="003C6B4D" w:rsidRPr="006732CD" w:rsidRDefault="003C6B4D" w:rsidP="00E07110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Mean</w:t>
            </w:r>
            <w:r w:rsidRPr="006732CD">
              <w:rPr>
                <w:rFonts w:cs="Arial"/>
              </w:rPr>
              <w:t xml:space="preserve"> disturbance rating</w:t>
            </w:r>
          </w:p>
        </w:tc>
      </w:tr>
      <w:tr w:rsidR="003C6B4D" w:rsidRPr="006732CD" w14:paraId="056A6BDF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2196A3C0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Activities of daily living</w:t>
            </w:r>
          </w:p>
        </w:tc>
        <w:tc>
          <w:tcPr>
            <w:tcW w:w="2340" w:type="dxa"/>
            <w:noWrap/>
          </w:tcPr>
          <w:p w14:paraId="2B14B40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 in activities (e.g., work/school, TV, hobby, eating/drinking)</w:t>
            </w:r>
          </w:p>
        </w:tc>
        <w:tc>
          <w:tcPr>
            <w:tcW w:w="2340" w:type="dxa"/>
          </w:tcPr>
          <w:p w14:paraId="544C0C2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18 (90.0%)</w:t>
            </w:r>
          </w:p>
          <w:p w14:paraId="047AD4D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S=14, P=4*</w:t>
            </w:r>
          </w:p>
        </w:tc>
        <w:tc>
          <w:tcPr>
            <w:tcW w:w="2340" w:type="dxa"/>
          </w:tcPr>
          <w:p w14:paraId="7743F71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7.9</w:t>
            </w:r>
          </w:p>
        </w:tc>
      </w:tr>
      <w:tr w:rsidR="003C6B4D" w:rsidRPr="006732CD" w14:paraId="12272B84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EB90714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7B51658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Decreased productivity</w:t>
            </w:r>
          </w:p>
        </w:tc>
        <w:tc>
          <w:tcPr>
            <w:tcW w:w="2340" w:type="dxa"/>
          </w:tcPr>
          <w:p w14:paraId="7CB0CF0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16 (80.0%)</w:t>
            </w:r>
          </w:p>
          <w:p w14:paraId="2602F11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S=3, P=13</w:t>
            </w:r>
          </w:p>
        </w:tc>
        <w:tc>
          <w:tcPr>
            <w:tcW w:w="2340" w:type="dxa"/>
          </w:tcPr>
          <w:p w14:paraId="59E71BE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7.9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3C4F28C0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3BD2752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A9A296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Lack of daily structure</w:t>
            </w:r>
          </w:p>
        </w:tc>
        <w:tc>
          <w:tcPr>
            <w:tcW w:w="2340" w:type="dxa"/>
          </w:tcPr>
          <w:p w14:paraId="5732A86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12 (60.0%)</w:t>
            </w:r>
          </w:p>
          <w:p w14:paraId="4D7492A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S=4, P=8</w:t>
            </w:r>
          </w:p>
        </w:tc>
        <w:tc>
          <w:tcPr>
            <w:tcW w:w="2340" w:type="dxa"/>
          </w:tcPr>
          <w:p w14:paraId="0C29D7F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7.6</w:t>
            </w:r>
          </w:p>
        </w:tc>
      </w:tr>
      <w:tr w:rsidR="003C6B4D" w:rsidRPr="006732CD" w14:paraId="5A7891D1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43DB178E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4723793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Difficulty parenting</w:t>
            </w:r>
          </w:p>
        </w:tc>
        <w:tc>
          <w:tcPr>
            <w:tcW w:w="2340" w:type="dxa"/>
          </w:tcPr>
          <w:p w14:paraId="36ED98D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 (5.0%)</w:t>
            </w:r>
          </w:p>
          <w:p w14:paraId="540CEE2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S=1, P=0</w:t>
            </w:r>
          </w:p>
        </w:tc>
        <w:tc>
          <w:tcPr>
            <w:tcW w:w="2340" w:type="dxa"/>
          </w:tcPr>
          <w:p w14:paraId="0F19590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6.0</w:t>
            </w:r>
          </w:p>
        </w:tc>
      </w:tr>
      <w:tr w:rsidR="003C6B4D" w:rsidRPr="006732CD" w14:paraId="6F64D75A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5E7EF4F0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Cognition</w:t>
            </w:r>
          </w:p>
        </w:tc>
        <w:tc>
          <w:tcPr>
            <w:tcW w:w="2340" w:type="dxa"/>
            <w:noWrap/>
          </w:tcPr>
          <w:p w14:paraId="4787784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Decisional anhedonia</w:t>
            </w:r>
          </w:p>
        </w:tc>
        <w:tc>
          <w:tcPr>
            <w:tcW w:w="2340" w:type="dxa"/>
          </w:tcPr>
          <w:p w14:paraId="331CF9A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14 (70.0%)</w:t>
            </w:r>
          </w:p>
          <w:p w14:paraId="79A263A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S=0, P=14</w:t>
            </w:r>
          </w:p>
        </w:tc>
        <w:tc>
          <w:tcPr>
            <w:tcW w:w="2340" w:type="dxa"/>
          </w:tcPr>
          <w:p w14:paraId="65D6757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7.3</w:t>
            </w:r>
          </w:p>
        </w:tc>
      </w:tr>
      <w:tr w:rsidR="003C6B4D" w:rsidRPr="006732CD" w14:paraId="626651DD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AA68D56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3288D69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Rumination</w:t>
            </w:r>
          </w:p>
        </w:tc>
        <w:tc>
          <w:tcPr>
            <w:tcW w:w="2340" w:type="dxa"/>
          </w:tcPr>
          <w:p w14:paraId="469E0B9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10 (50.0%)</w:t>
            </w:r>
          </w:p>
          <w:p w14:paraId="38308A4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S=4, P=6</w:t>
            </w:r>
          </w:p>
        </w:tc>
        <w:tc>
          <w:tcPr>
            <w:tcW w:w="2340" w:type="dxa"/>
          </w:tcPr>
          <w:p w14:paraId="3935DCD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8.1</w:t>
            </w:r>
          </w:p>
        </w:tc>
      </w:tr>
      <w:tr w:rsidR="003C6B4D" w:rsidRPr="006732CD" w14:paraId="67A021DE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A5F6DBF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A01DF6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Decreased concentration</w:t>
            </w:r>
          </w:p>
        </w:tc>
        <w:tc>
          <w:tcPr>
            <w:tcW w:w="2340" w:type="dxa"/>
          </w:tcPr>
          <w:p w14:paraId="04E5246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7 (35.0%)</w:t>
            </w:r>
          </w:p>
          <w:p w14:paraId="65B33C8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S=7, P=0</w:t>
            </w:r>
          </w:p>
        </w:tc>
        <w:tc>
          <w:tcPr>
            <w:tcW w:w="2340" w:type="dxa"/>
          </w:tcPr>
          <w:p w14:paraId="28267D4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7.7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653EF855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5403A23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C03073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Racing thoughts</w:t>
            </w:r>
          </w:p>
        </w:tc>
        <w:tc>
          <w:tcPr>
            <w:tcW w:w="2340" w:type="dxa"/>
          </w:tcPr>
          <w:p w14:paraId="6B37984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 (5.0%)</w:t>
            </w:r>
          </w:p>
          <w:p w14:paraId="4EDA8FF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S=1, P=0</w:t>
            </w:r>
          </w:p>
        </w:tc>
        <w:tc>
          <w:tcPr>
            <w:tcW w:w="2340" w:type="dxa"/>
          </w:tcPr>
          <w:p w14:paraId="31D220B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7.0</w:t>
            </w:r>
          </w:p>
        </w:tc>
      </w:tr>
      <w:tr w:rsidR="003C6B4D" w:rsidRPr="006732CD" w14:paraId="16081B1C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</w:tcPr>
          <w:p w14:paraId="3BC9B084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lastRenderedPageBreak/>
              <w:t>Coping</w:t>
            </w:r>
          </w:p>
        </w:tc>
        <w:tc>
          <w:tcPr>
            <w:tcW w:w="2340" w:type="dxa"/>
            <w:noWrap/>
          </w:tcPr>
          <w:p w14:paraId="4385976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Maladaptive coping behaviors</w:t>
            </w:r>
          </w:p>
        </w:tc>
        <w:tc>
          <w:tcPr>
            <w:tcW w:w="2340" w:type="dxa"/>
          </w:tcPr>
          <w:p w14:paraId="770E80B7" w14:textId="77777777" w:rsidR="003C6B4D" w:rsidRPr="006732CD" w:rsidRDefault="003C6B4D" w:rsidP="00E07110">
            <w:pPr>
              <w:keepNext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10 (50.0%)</w:t>
            </w:r>
          </w:p>
          <w:p w14:paraId="026CEA1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S=3, P=7</w:t>
            </w:r>
          </w:p>
        </w:tc>
        <w:tc>
          <w:tcPr>
            <w:tcW w:w="2340" w:type="dxa"/>
          </w:tcPr>
          <w:p w14:paraId="275C2BC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7.8</w:t>
            </w:r>
          </w:p>
        </w:tc>
      </w:tr>
      <w:tr w:rsidR="003C6B4D" w:rsidRPr="006732CD" w14:paraId="540517D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5004B2EC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Emotional</w:t>
            </w:r>
          </w:p>
        </w:tc>
        <w:tc>
          <w:tcPr>
            <w:tcW w:w="2340" w:type="dxa"/>
            <w:noWrap/>
          </w:tcPr>
          <w:p w14:paraId="5F50F8F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Anticipatory displeasure</w:t>
            </w:r>
          </w:p>
        </w:tc>
        <w:tc>
          <w:tcPr>
            <w:tcW w:w="2340" w:type="dxa"/>
          </w:tcPr>
          <w:p w14:paraId="406B6DB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18 (90.0%)</w:t>
            </w:r>
          </w:p>
          <w:p w14:paraId="745D3E2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S=2, P=16</w:t>
            </w:r>
          </w:p>
        </w:tc>
        <w:tc>
          <w:tcPr>
            <w:tcW w:w="2340" w:type="dxa"/>
          </w:tcPr>
          <w:p w14:paraId="38273AB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6.8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05CDB2EC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627048E7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8A9AFC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Consummatory displeasure</w:t>
            </w:r>
          </w:p>
        </w:tc>
        <w:tc>
          <w:tcPr>
            <w:tcW w:w="2340" w:type="dxa"/>
          </w:tcPr>
          <w:p w14:paraId="70C9CB78" w14:textId="77777777" w:rsidR="003C6B4D" w:rsidRPr="006732CD" w:rsidRDefault="003C6B4D" w:rsidP="00E07110">
            <w:pPr>
              <w:keepNext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17 (85.0%)</w:t>
            </w:r>
          </w:p>
          <w:p w14:paraId="088FBAC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S=2, P=15</w:t>
            </w:r>
          </w:p>
        </w:tc>
        <w:tc>
          <w:tcPr>
            <w:tcW w:w="2340" w:type="dxa"/>
          </w:tcPr>
          <w:p w14:paraId="0CFDF5D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6.3</w:t>
            </w:r>
          </w:p>
        </w:tc>
      </w:tr>
      <w:tr w:rsidR="003C6B4D" w:rsidRPr="006732CD" w14:paraId="06070BA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F55AB7A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54A0337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 in positive emotions</w:t>
            </w:r>
          </w:p>
        </w:tc>
        <w:tc>
          <w:tcPr>
            <w:tcW w:w="2340" w:type="dxa"/>
          </w:tcPr>
          <w:p w14:paraId="20E28B3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17 (85.0%)</w:t>
            </w:r>
          </w:p>
          <w:p w14:paraId="2E04491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S=6, P=11</w:t>
            </w:r>
          </w:p>
        </w:tc>
        <w:tc>
          <w:tcPr>
            <w:tcW w:w="2340" w:type="dxa"/>
          </w:tcPr>
          <w:p w14:paraId="7574344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732CD">
              <w:rPr>
                <w:rFonts w:cs="Arial"/>
              </w:rPr>
              <w:t>7.8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29DB4F88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7569015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EE258F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Feel frustrated</w:t>
            </w:r>
          </w:p>
        </w:tc>
        <w:tc>
          <w:tcPr>
            <w:tcW w:w="2340" w:type="dxa"/>
          </w:tcPr>
          <w:p w14:paraId="3C7C8FD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17 (85.0%)</w:t>
            </w:r>
          </w:p>
          <w:p w14:paraId="11A7123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S=7, P=10</w:t>
            </w:r>
          </w:p>
        </w:tc>
        <w:tc>
          <w:tcPr>
            <w:tcW w:w="2340" w:type="dxa"/>
          </w:tcPr>
          <w:p w14:paraId="517252B2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8.5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529DF2D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D86D837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19219E9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 xml:space="preserve">Contributes to other depression signs/symptoms </w:t>
            </w:r>
          </w:p>
        </w:tc>
        <w:tc>
          <w:tcPr>
            <w:tcW w:w="2340" w:type="dxa"/>
          </w:tcPr>
          <w:p w14:paraId="39CD837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15 (75.0%)</w:t>
            </w:r>
          </w:p>
          <w:p w14:paraId="1C39FF3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S=1, P=14</w:t>
            </w:r>
          </w:p>
        </w:tc>
        <w:tc>
          <w:tcPr>
            <w:tcW w:w="2340" w:type="dxa"/>
          </w:tcPr>
          <w:p w14:paraId="7800D2A5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8.4</w:t>
            </w:r>
          </w:p>
        </w:tc>
      </w:tr>
      <w:tr w:rsidR="003C6B4D" w:rsidRPr="006732CD" w14:paraId="341F1C2E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1079CEFE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C06922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Feel worried</w:t>
            </w:r>
          </w:p>
        </w:tc>
        <w:tc>
          <w:tcPr>
            <w:tcW w:w="2340" w:type="dxa"/>
          </w:tcPr>
          <w:p w14:paraId="1322D97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15 (75.0%)</w:t>
            </w:r>
          </w:p>
          <w:p w14:paraId="3AFE3DA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S=3, P=12</w:t>
            </w:r>
          </w:p>
        </w:tc>
        <w:tc>
          <w:tcPr>
            <w:tcW w:w="2340" w:type="dxa"/>
          </w:tcPr>
          <w:p w14:paraId="469097DF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7.1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420793F8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2888E635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6F43C6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 in response to positive and negative experiences</w:t>
            </w:r>
          </w:p>
        </w:tc>
        <w:tc>
          <w:tcPr>
            <w:tcW w:w="2340" w:type="dxa"/>
          </w:tcPr>
          <w:p w14:paraId="02BDD0E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14 (70.0%)</w:t>
            </w:r>
          </w:p>
          <w:p w14:paraId="4704CC9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S=1, P=13</w:t>
            </w:r>
          </w:p>
        </w:tc>
        <w:tc>
          <w:tcPr>
            <w:tcW w:w="2340" w:type="dxa"/>
          </w:tcPr>
          <w:p w14:paraId="1E29BB6A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7.4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49C0C3B1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7C46F5B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5F0BCD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Unable to find meaning in life</w:t>
            </w:r>
          </w:p>
        </w:tc>
        <w:tc>
          <w:tcPr>
            <w:tcW w:w="2340" w:type="dxa"/>
          </w:tcPr>
          <w:p w14:paraId="7F8A5D1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12 (60.0%)</w:t>
            </w:r>
          </w:p>
          <w:p w14:paraId="7A21863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S=4, P=8</w:t>
            </w:r>
          </w:p>
        </w:tc>
        <w:tc>
          <w:tcPr>
            <w:tcW w:w="2340" w:type="dxa"/>
          </w:tcPr>
          <w:p w14:paraId="732767A9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7.7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16923DB7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3203C8A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6BF287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Suicidal ideation/thoughts</w:t>
            </w:r>
          </w:p>
        </w:tc>
        <w:tc>
          <w:tcPr>
            <w:tcW w:w="2340" w:type="dxa"/>
          </w:tcPr>
          <w:p w14:paraId="6E7F344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9 (45.0%)</w:t>
            </w:r>
          </w:p>
          <w:p w14:paraId="210514E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S=2, P=7</w:t>
            </w:r>
          </w:p>
        </w:tc>
        <w:tc>
          <w:tcPr>
            <w:tcW w:w="2340" w:type="dxa"/>
          </w:tcPr>
          <w:p w14:paraId="5AFF7E04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5.8</w:t>
            </w:r>
          </w:p>
        </w:tc>
      </w:tr>
      <w:tr w:rsidR="003C6B4D" w:rsidRPr="006732CD" w14:paraId="1466F0B0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3565C4B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31F4F5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Feel guilty</w:t>
            </w:r>
          </w:p>
        </w:tc>
        <w:tc>
          <w:tcPr>
            <w:tcW w:w="2340" w:type="dxa"/>
          </w:tcPr>
          <w:p w14:paraId="03326E0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3 (15.0%)</w:t>
            </w:r>
          </w:p>
          <w:p w14:paraId="40B3E4B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S=3, P=0</w:t>
            </w:r>
          </w:p>
        </w:tc>
        <w:tc>
          <w:tcPr>
            <w:tcW w:w="2340" w:type="dxa"/>
          </w:tcPr>
          <w:p w14:paraId="50597EEB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9.3</w:t>
            </w:r>
          </w:p>
        </w:tc>
      </w:tr>
      <w:tr w:rsidR="003C6B4D" w:rsidRPr="006732CD" w14:paraId="0757210A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4C2C5851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5C45071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Feel self-conscious/less attractive</w:t>
            </w:r>
          </w:p>
        </w:tc>
        <w:tc>
          <w:tcPr>
            <w:tcW w:w="2340" w:type="dxa"/>
          </w:tcPr>
          <w:p w14:paraId="5F2E249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3 (15.0%)</w:t>
            </w:r>
          </w:p>
          <w:p w14:paraId="083EC53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S=3, P=0</w:t>
            </w:r>
          </w:p>
        </w:tc>
        <w:tc>
          <w:tcPr>
            <w:tcW w:w="2340" w:type="dxa"/>
          </w:tcPr>
          <w:p w14:paraId="6B21B62F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6.5</w:t>
            </w:r>
          </w:p>
        </w:tc>
      </w:tr>
      <w:tr w:rsidR="003C6B4D" w:rsidRPr="006732CD" w14:paraId="204431D7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49B28C4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3F77C08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Increase in negative emotions</w:t>
            </w:r>
          </w:p>
        </w:tc>
        <w:tc>
          <w:tcPr>
            <w:tcW w:w="2340" w:type="dxa"/>
          </w:tcPr>
          <w:p w14:paraId="7021759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3 (15.0%)</w:t>
            </w:r>
          </w:p>
          <w:p w14:paraId="4EA8584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S=3, P=0</w:t>
            </w:r>
          </w:p>
        </w:tc>
        <w:tc>
          <w:tcPr>
            <w:tcW w:w="2340" w:type="dxa"/>
          </w:tcPr>
          <w:p w14:paraId="2B4F678C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6.3</w:t>
            </w:r>
          </w:p>
        </w:tc>
      </w:tr>
      <w:tr w:rsidR="003C6B4D" w:rsidRPr="006732CD" w14:paraId="103ED428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7338BF9F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631C31A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Feel overwhelmed</w:t>
            </w:r>
          </w:p>
        </w:tc>
        <w:tc>
          <w:tcPr>
            <w:tcW w:w="2340" w:type="dxa"/>
          </w:tcPr>
          <w:p w14:paraId="4BA95C9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 (5.0%)</w:t>
            </w:r>
          </w:p>
          <w:p w14:paraId="3B51B192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</w:rPr>
              <w:t>S=1, P=0</w:t>
            </w:r>
          </w:p>
        </w:tc>
        <w:tc>
          <w:tcPr>
            <w:tcW w:w="2340" w:type="dxa"/>
          </w:tcPr>
          <w:p w14:paraId="48160807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4.0</w:t>
            </w:r>
          </w:p>
        </w:tc>
      </w:tr>
      <w:tr w:rsidR="003C6B4D" w:rsidRPr="006732CD" w14:paraId="1FCC9BB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55DAD50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05CECB6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Mood swings</w:t>
            </w:r>
          </w:p>
        </w:tc>
        <w:tc>
          <w:tcPr>
            <w:tcW w:w="2340" w:type="dxa"/>
          </w:tcPr>
          <w:p w14:paraId="695DF320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 (5.0%)</w:t>
            </w:r>
          </w:p>
          <w:p w14:paraId="5445021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S=1, P=0</w:t>
            </w:r>
          </w:p>
        </w:tc>
        <w:tc>
          <w:tcPr>
            <w:tcW w:w="2340" w:type="dxa"/>
          </w:tcPr>
          <w:p w14:paraId="766F1D86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6.0</w:t>
            </w:r>
          </w:p>
        </w:tc>
      </w:tr>
      <w:tr w:rsidR="003C6B4D" w:rsidRPr="006732CD" w14:paraId="44F2D4A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077E5CAD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Physical</w:t>
            </w:r>
          </w:p>
        </w:tc>
        <w:tc>
          <w:tcPr>
            <w:tcW w:w="2340" w:type="dxa"/>
            <w:noWrap/>
          </w:tcPr>
          <w:p w14:paraId="15B61E3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 xml:space="preserve">Fatigue/decreased energy </w:t>
            </w:r>
          </w:p>
        </w:tc>
        <w:tc>
          <w:tcPr>
            <w:tcW w:w="2340" w:type="dxa"/>
          </w:tcPr>
          <w:p w14:paraId="06B29EE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18 (90.0%)</w:t>
            </w:r>
          </w:p>
          <w:p w14:paraId="0D875CE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S=13, P=5</w:t>
            </w:r>
          </w:p>
        </w:tc>
        <w:tc>
          <w:tcPr>
            <w:tcW w:w="2340" w:type="dxa"/>
          </w:tcPr>
          <w:p w14:paraId="1D0431AF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8.7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51393A59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2D4C87C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81C114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Decreased libido/sex life</w:t>
            </w:r>
          </w:p>
        </w:tc>
        <w:tc>
          <w:tcPr>
            <w:tcW w:w="2340" w:type="dxa"/>
          </w:tcPr>
          <w:p w14:paraId="57CF3DD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16 (80.0%)</w:t>
            </w:r>
          </w:p>
          <w:p w14:paraId="4484164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S=7, P=9</w:t>
            </w:r>
          </w:p>
        </w:tc>
        <w:tc>
          <w:tcPr>
            <w:tcW w:w="2340" w:type="dxa"/>
          </w:tcPr>
          <w:p w14:paraId="1A5886D4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8.2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599F137B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1B803F2D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20468D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Changes in diet</w:t>
            </w:r>
          </w:p>
        </w:tc>
        <w:tc>
          <w:tcPr>
            <w:tcW w:w="2340" w:type="dxa"/>
          </w:tcPr>
          <w:p w14:paraId="1E3671C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15 (75.0%)</w:t>
            </w:r>
          </w:p>
          <w:p w14:paraId="29B85E5A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S=6, P=9</w:t>
            </w:r>
          </w:p>
        </w:tc>
        <w:tc>
          <w:tcPr>
            <w:tcW w:w="2340" w:type="dxa"/>
          </w:tcPr>
          <w:p w14:paraId="210861DD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6.4</w:t>
            </w:r>
          </w:p>
        </w:tc>
      </w:tr>
      <w:tr w:rsidR="003C6B4D" w:rsidRPr="006732CD" w14:paraId="01C9F2D7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46BB385D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176E2A1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Changes in sleep schedule</w:t>
            </w:r>
          </w:p>
        </w:tc>
        <w:tc>
          <w:tcPr>
            <w:tcW w:w="2340" w:type="dxa"/>
          </w:tcPr>
          <w:p w14:paraId="78519A2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14 (70.0%)</w:t>
            </w:r>
          </w:p>
          <w:p w14:paraId="6D94D12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S=3, P=11</w:t>
            </w:r>
          </w:p>
        </w:tc>
        <w:tc>
          <w:tcPr>
            <w:tcW w:w="2340" w:type="dxa"/>
          </w:tcPr>
          <w:p w14:paraId="01284ACB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7.4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7F2B7625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B75D236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320E381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Increased appetite/overeating</w:t>
            </w:r>
          </w:p>
        </w:tc>
        <w:tc>
          <w:tcPr>
            <w:tcW w:w="2340" w:type="dxa"/>
          </w:tcPr>
          <w:p w14:paraId="668BC7F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13 (65.0%)</w:t>
            </w:r>
          </w:p>
          <w:p w14:paraId="1B832C3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S=6, P=7</w:t>
            </w:r>
          </w:p>
        </w:tc>
        <w:tc>
          <w:tcPr>
            <w:tcW w:w="2340" w:type="dxa"/>
          </w:tcPr>
          <w:p w14:paraId="12451461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7.1</w:t>
            </w:r>
          </w:p>
        </w:tc>
      </w:tr>
      <w:tr w:rsidR="003C6B4D" w:rsidRPr="006732CD" w14:paraId="5EED4BB5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41607063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BC4650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Decreased appetite</w:t>
            </w:r>
          </w:p>
        </w:tc>
        <w:tc>
          <w:tcPr>
            <w:tcW w:w="2340" w:type="dxa"/>
          </w:tcPr>
          <w:p w14:paraId="28656A7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12 (60.0%)</w:t>
            </w:r>
          </w:p>
          <w:p w14:paraId="55B1CFF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S=8, P=4</w:t>
            </w:r>
          </w:p>
        </w:tc>
        <w:tc>
          <w:tcPr>
            <w:tcW w:w="2340" w:type="dxa"/>
          </w:tcPr>
          <w:p w14:paraId="2183F8D2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5.6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137C56A2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07E3A2A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158A4E2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Deterioration in physical health</w:t>
            </w:r>
          </w:p>
        </w:tc>
        <w:tc>
          <w:tcPr>
            <w:tcW w:w="2340" w:type="dxa"/>
          </w:tcPr>
          <w:p w14:paraId="75E5E3E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11 (55.0%)</w:t>
            </w:r>
          </w:p>
          <w:p w14:paraId="0F65AAD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S=1, P=10</w:t>
            </w:r>
          </w:p>
        </w:tc>
        <w:tc>
          <w:tcPr>
            <w:tcW w:w="2340" w:type="dxa"/>
          </w:tcPr>
          <w:p w14:paraId="4A57559D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8.6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6F4F61E7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24143C3A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3757397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Decreased intensity/joy with sensory experiences</w:t>
            </w:r>
          </w:p>
        </w:tc>
        <w:tc>
          <w:tcPr>
            <w:tcW w:w="2340" w:type="dxa"/>
          </w:tcPr>
          <w:p w14:paraId="28444D2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9 (45.0%)</w:t>
            </w:r>
          </w:p>
          <w:p w14:paraId="5F503FC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S=0, P=9</w:t>
            </w:r>
          </w:p>
        </w:tc>
        <w:tc>
          <w:tcPr>
            <w:tcW w:w="2340" w:type="dxa"/>
          </w:tcPr>
          <w:p w14:paraId="24ABD677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7.0</w:t>
            </w:r>
          </w:p>
        </w:tc>
      </w:tr>
      <w:tr w:rsidR="003C6B4D" w:rsidRPr="006732CD" w14:paraId="791A4F5B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36BD07B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6A29D85F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Weight gain</w:t>
            </w:r>
          </w:p>
        </w:tc>
        <w:tc>
          <w:tcPr>
            <w:tcW w:w="2340" w:type="dxa"/>
          </w:tcPr>
          <w:p w14:paraId="625E9E9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8 (40.0%)</w:t>
            </w:r>
          </w:p>
          <w:p w14:paraId="62F7A84D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S=7, P=1</w:t>
            </w:r>
          </w:p>
        </w:tc>
        <w:tc>
          <w:tcPr>
            <w:tcW w:w="2340" w:type="dxa"/>
          </w:tcPr>
          <w:p w14:paraId="520085D0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8.4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1392E30F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1634B40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594A8D05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Weight loss</w:t>
            </w:r>
          </w:p>
        </w:tc>
        <w:tc>
          <w:tcPr>
            <w:tcW w:w="2340" w:type="dxa"/>
          </w:tcPr>
          <w:p w14:paraId="1C10F08E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5 (25.0%)</w:t>
            </w:r>
          </w:p>
          <w:p w14:paraId="50E9409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S=1, P=4</w:t>
            </w:r>
          </w:p>
        </w:tc>
        <w:tc>
          <w:tcPr>
            <w:tcW w:w="2340" w:type="dxa"/>
          </w:tcPr>
          <w:p w14:paraId="1F5ED15F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7.0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45BA07DA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051D7D1C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575559A9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Slower physical movement</w:t>
            </w:r>
          </w:p>
        </w:tc>
        <w:tc>
          <w:tcPr>
            <w:tcW w:w="2340" w:type="dxa"/>
          </w:tcPr>
          <w:p w14:paraId="005D94F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 (5.0%)</w:t>
            </w:r>
          </w:p>
          <w:p w14:paraId="2128A92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S=1, P=0</w:t>
            </w:r>
          </w:p>
        </w:tc>
        <w:tc>
          <w:tcPr>
            <w:tcW w:w="2340" w:type="dxa"/>
          </w:tcPr>
          <w:p w14:paraId="2FED82A7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5.0</w:t>
            </w:r>
          </w:p>
        </w:tc>
      </w:tr>
      <w:tr w:rsidR="003C6B4D" w:rsidRPr="006732CD" w14:paraId="56E4587B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0CCBFF1B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lastRenderedPageBreak/>
              <w:t>Social</w:t>
            </w:r>
          </w:p>
        </w:tc>
        <w:tc>
          <w:tcPr>
            <w:tcW w:w="2340" w:type="dxa"/>
            <w:noWrap/>
          </w:tcPr>
          <w:p w14:paraId="0906582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Decrease in social activities</w:t>
            </w:r>
          </w:p>
        </w:tc>
        <w:tc>
          <w:tcPr>
            <w:tcW w:w="2340" w:type="dxa"/>
          </w:tcPr>
          <w:p w14:paraId="53714DA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19 (95.0%)</w:t>
            </w:r>
          </w:p>
          <w:p w14:paraId="3CBCC5F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S=16, P=3</w:t>
            </w:r>
          </w:p>
        </w:tc>
        <w:tc>
          <w:tcPr>
            <w:tcW w:w="2340" w:type="dxa"/>
          </w:tcPr>
          <w:p w14:paraId="3102E3A7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6.9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7DD0F5F2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11234638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11499C87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Less sociable/social withdrawal</w:t>
            </w:r>
          </w:p>
        </w:tc>
        <w:tc>
          <w:tcPr>
            <w:tcW w:w="2340" w:type="dxa"/>
          </w:tcPr>
          <w:p w14:paraId="500693C6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18 (90.0%)</w:t>
            </w:r>
          </w:p>
          <w:p w14:paraId="275FFDA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S=16, P=2</w:t>
            </w:r>
          </w:p>
        </w:tc>
        <w:tc>
          <w:tcPr>
            <w:tcW w:w="2340" w:type="dxa"/>
          </w:tcPr>
          <w:p w14:paraId="2891D624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7.3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3CE8B433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54784112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246528A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Negative impact on relationships</w:t>
            </w:r>
          </w:p>
        </w:tc>
        <w:tc>
          <w:tcPr>
            <w:tcW w:w="2340" w:type="dxa"/>
          </w:tcPr>
          <w:p w14:paraId="57D4813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8 (40.0%)</w:t>
            </w:r>
          </w:p>
          <w:p w14:paraId="0E6D842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S=7, P=1</w:t>
            </w:r>
          </w:p>
        </w:tc>
        <w:tc>
          <w:tcPr>
            <w:tcW w:w="2340" w:type="dxa"/>
          </w:tcPr>
          <w:p w14:paraId="1A72B078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8.9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30FEDC90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 w:val="restart"/>
            <w:noWrap/>
          </w:tcPr>
          <w:p w14:paraId="4655E2BE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Work</w:t>
            </w:r>
          </w:p>
        </w:tc>
        <w:tc>
          <w:tcPr>
            <w:tcW w:w="2340" w:type="dxa"/>
            <w:noWrap/>
          </w:tcPr>
          <w:p w14:paraId="67E8612C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Negative impact on work</w:t>
            </w:r>
          </w:p>
        </w:tc>
        <w:tc>
          <w:tcPr>
            <w:tcW w:w="2340" w:type="dxa"/>
          </w:tcPr>
          <w:p w14:paraId="58E4C021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12 (60.0%)</w:t>
            </w:r>
          </w:p>
          <w:p w14:paraId="5AABA873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S=4, P=8</w:t>
            </w:r>
          </w:p>
        </w:tc>
        <w:tc>
          <w:tcPr>
            <w:tcW w:w="2340" w:type="dxa"/>
          </w:tcPr>
          <w:p w14:paraId="066A244A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8.0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  <w:tr w:rsidR="003C6B4D" w:rsidRPr="006732CD" w14:paraId="553B7B86" w14:textId="77777777" w:rsidTr="00E07110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vMerge/>
            <w:noWrap/>
          </w:tcPr>
          <w:p w14:paraId="3C604433" w14:textId="77777777" w:rsidR="003C6B4D" w:rsidRPr="006732CD" w:rsidRDefault="003C6B4D" w:rsidP="00E07110">
            <w:pPr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340" w:type="dxa"/>
            <w:noWrap/>
          </w:tcPr>
          <w:p w14:paraId="542521BB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Job loss/unable to work</w:t>
            </w:r>
          </w:p>
        </w:tc>
        <w:tc>
          <w:tcPr>
            <w:tcW w:w="2340" w:type="dxa"/>
          </w:tcPr>
          <w:p w14:paraId="2F8BEE88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color w:val="000000"/>
              </w:rPr>
              <w:t>6 (30.0%)</w:t>
            </w:r>
          </w:p>
          <w:p w14:paraId="264AAAF4" w14:textId="77777777" w:rsidR="003C6B4D" w:rsidRPr="006732CD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6732CD">
              <w:rPr>
                <w:rFonts w:cs="Arial"/>
                <w:i/>
                <w:iCs/>
                <w:color w:val="000000"/>
              </w:rPr>
              <w:t>S=2, P=4</w:t>
            </w:r>
          </w:p>
        </w:tc>
        <w:tc>
          <w:tcPr>
            <w:tcW w:w="2340" w:type="dxa"/>
          </w:tcPr>
          <w:p w14:paraId="198D1A6D" w14:textId="77777777" w:rsidR="003C6B4D" w:rsidRPr="00C404C0" w:rsidRDefault="003C6B4D" w:rsidP="00E07110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404C0">
              <w:rPr>
                <w:rFonts w:cs="Arial"/>
              </w:rPr>
              <w:t>8.3</w:t>
            </w:r>
            <w:r w:rsidRPr="00C404C0">
              <w:rPr>
                <w:rFonts w:eastAsia="Wingdings" w:cs="Arial"/>
                <w:vertAlign w:val="superscript"/>
              </w:rPr>
              <w:t>a</w:t>
            </w:r>
          </w:p>
        </w:tc>
      </w:tr>
    </w:tbl>
    <w:p w14:paraId="65FE98CC" w14:textId="77777777" w:rsidR="003C6B4D" w:rsidRPr="00BC4ED5" w:rsidRDefault="003C6B4D" w:rsidP="003C6B4D">
      <w:pPr>
        <w:spacing w:before="60" w:after="60"/>
        <w:rPr>
          <w:rFonts w:cs="Arial"/>
          <w:b/>
          <w:bCs/>
          <w:sz w:val="20"/>
          <w:szCs w:val="20"/>
        </w:rPr>
      </w:pPr>
      <w:proofErr w:type="spellStart"/>
      <w:r w:rsidRPr="00C404C0">
        <w:rPr>
          <w:rFonts w:eastAsia="Wingdings" w:cs="Arial"/>
          <w:sz w:val="20"/>
          <w:szCs w:val="20"/>
          <w:vertAlign w:val="superscript"/>
        </w:rPr>
        <w:t>a</w:t>
      </w:r>
      <w:r>
        <w:rPr>
          <w:rFonts w:cs="Arial"/>
          <w:sz w:val="20"/>
          <w:szCs w:val="20"/>
        </w:rPr>
        <w:t>I</w:t>
      </w:r>
      <w:r w:rsidRPr="00BC4ED5">
        <w:rPr>
          <w:rFonts w:cs="Arial"/>
          <w:sz w:val="20"/>
          <w:szCs w:val="20"/>
        </w:rPr>
        <w:t>ndicates</w:t>
      </w:r>
      <w:proofErr w:type="spellEnd"/>
      <w:r w:rsidRPr="00BC4ED5">
        <w:rPr>
          <w:rFonts w:cs="Arial"/>
          <w:sz w:val="20"/>
          <w:szCs w:val="20"/>
        </w:rPr>
        <w:t xml:space="preserve"> that at least one participant</w:t>
      </w:r>
      <w:r>
        <w:rPr>
          <w:rFonts w:cs="Arial"/>
          <w:sz w:val="20"/>
          <w:szCs w:val="20"/>
        </w:rPr>
        <w:t>-</w:t>
      </w:r>
      <w:r w:rsidRPr="00BC4ED5">
        <w:rPr>
          <w:rFonts w:cs="Arial"/>
          <w:sz w:val="20"/>
          <w:szCs w:val="20"/>
        </w:rPr>
        <w:t>reported this concept as most bothersome.</w:t>
      </w:r>
      <w:r>
        <w:rPr>
          <w:rFonts w:cs="Arial"/>
          <w:sz w:val="20"/>
          <w:szCs w:val="20"/>
        </w:rPr>
        <w:br/>
      </w:r>
      <w:r w:rsidRPr="00BC4ED5">
        <w:rPr>
          <w:rFonts w:cs="Arial"/>
          <w:sz w:val="20"/>
          <w:szCs w:val="20"/>
        </w:rPr>
        <w:t>P</w:t>
      </w:r>
      <w:r>
        <w:rPr>
          <w:rFonts w:cs="Arial"/>
          <w:sz w:val="20"/>
          <w:szCs w:val="20"/>
        </w:rPr>
        <w:t xml:space="preserve">: </w:t>
      </w:r>
      <w:r w:rsidRPr="00196F9C">
        <w:rPr>
          <w:rFonts w:cs="Arial"/>
          <w:sz w:val="20"/>
          <w:szCs w:val="20"/>
        </w:rPr>
        <w:t>probed</w:t>
      </w:r>
      <w:r>
        <w:rPr>
          <w:rFonts w:cs="Arial"/>
          <w:sz w:val="20"/>
          <w:szCs w:val="20"/>
        </w:rPr>
        <w:t xml:space="preserve">; </w:t>
      </w:r>
      <w:r w:rsidRPr="00BC4ED5">
        <w:rPr>
          <w:rFonts w:cs="Arial"/>
          <w:sz w:val="20"/>
          <w:szCs w:val="20"/>
        </w:rPr>
        <w:t>S</w:t>
      </w:r>
      <w:r>
        <w:rPr>
          <w:rFonts w:cs="Arial"/>
          <w:sz w:val="20"/>
          <w:szCs w:val="20"/>
        </w:rPr>
        <w:t>: s</w:t>
      </w:r>
      <w:r w:rsidRPr="00BC4ED5">
        <w:rPr>
          <w:rFonts w:cs="Arial"/>
          <w:sz w:val="20"/>
          <w:szCs w:val="20"/>
        </w:rPr>
        <w:t>pontaneous</w:t>
      </w:r>
      <w:r>
        <w:rPr>
          <w:rFonts w:cs="Arial"/>
          <w:sz w:val="20"/>
          <w:szCs w:val="20"/>
        </w:rPr>
        <w:t>.</w:t>
      </w:r>
    </w:p>
    <w:p w14:paraId="7338B122" w14:textId="77777777" w:rsidR="003C6B4D" w:rsidRPr="00BC4ED5" w:rsidRDefault="003C6B4D" w:rsidP="003C6B4D">
      <w:pPr>
        <w:spacing w:before="60" w:after="60"/>
        <w:jc w:val="both"/>
        <w:rPr>
          <w:rFonts w:cs="Arial"/>
          <w:b/>
          <w:bCs/>
          <w:sz w:val="20"/>
          <w:szCs w:val="20"/>
        </w:rPr>
      </w:pPr>
    </w:p>
    <w:p w14:paraId="60F05C30" w14:textId="77777777" w:rsidR="003C6B4D" w:rsidRPr="006732CD" w:rsidRDefault="003C6B4D" w:rsidP="003C6B4D">
      <w:pPr>
        <w:spacing w:before="60" w:after="60"/>
        <w:jc w:val="both"/>
        <w:rPr>
          <w:rFonts w:cs="Arial"/>
        </w:rPr>
      </w:pPr>
    </w:p>
    <w:p w14:paraId="000D7A94" w14:textId="77777777" w:rsidR="003C6B4D" w:rsidRDefault="003C6B4D" w:rsidP="003C6B4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20242AC7" w14:textId="77777777" w:rsidR="003C6B4D" w:rsidRPr="00A07690" w:rsidRDefault="003C6B4D" w:rsidP="003C6B4D">
      <w:pPr>
        <w:keepNext/>
        <w:spacing w:line="240" w:lineRule="auto"/>
        <w:rPr>
          <w:rFonts w:cs="Arial"/>
          <w:szCs w:val="24"/>
        </w:rPr>
      </w:pPr>
      <w:bookmarkStart w:id="7" w:name="supplementary_table_4_CG"/>
      <w:r w:rsidRPr="005318F7">
        <w:rPr>
          <w:rFonts w:cs="Arial"/>
          <w:b/>
          <w:bCs/>
          <w:szCs w:val="24"/>
        </w:rPr>
        <w:lastRenderedPageBreak/>
        <w:t xml:space="preserve">Supplementary </w:t>
      </w:r>
      <w:r>
        <w:rPr>
          <w:rFonts w:cs="Arial"/>
          <w:b/>
          <w:bCs/>
          <w:szCs w:val="24"/>
        </w:rPr>
        <w:t>T</w:t>
      </w:r>
      <w:r w:rsidRPr="005318F7">
        <w:rPr>
          <w:rFonts w:cs="Arial"/>
          <w:b/>
          <w:bCs/>
          <w:szCs w:val="24"/>
        </w:rPr>
        <w:t>able</w:t>
      </w:r>
      <w:r>
        <w:rPr>
          <w:rFonts w:cs="Arial"/>
          <w:b/>
          <w:bCs/>
          <w:szCs w:val="24"/>
        </w:rPr>
        <w:t xml:space="preserve"> T</w:t>
      </w:r>
      <w:r w:rsidRPr="005318F7">
        <w:rPr>
          <w:rFonts w:cs="Arial"/>
          <w:b/>
          <w:bCs/>
          <w:szCs w:val="24"/>
        </w:rPr>
        <w:t>4</w:t>
      </w:r>
      <w:r w:rsidRPr="00A07690">
        <w:rPr>
          <w:rFonts w:cs="Arial"/>
          <w:szCs w:val="24"/>
        </w:rPr>
        <w:t xml:space="preserve"> Summary of participant-reported content validity feedback per DARS </w:t>
      </w:r>
      <w:r>
        <w:rPr>
          <w:rFonts w:cs="Arial"/>
          <w:szCs w:val="24"/>
        </w:rPr>
        <w:t>domain</w:t>
      </w:r>
      <w:r w:rsidRPr="00A07690">
        <w:rPr>
          <w:rFonts w:cs="Arial"/>
          <w:szCs w:val="24"/>
        </w:rPr>
        <w:t xml:space="preserve"> instructions and items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276"/>
        <w:gridCol w:w="1134"/>
        <w:gridCol w:w="1523"/>
      </w:tblGrid>
      <w:tr w:rsidR="003C6B4D" w:rsidRPr="00F30B1C" w14:paraId="2264B502" w14:textId="77777777" w:rsidTr="00E07110">
        <w:trPr>
          <w:trHeight w:val="275"/>
        </w:trPr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bookmarkEnd w:id="7"/>
          <w:p w14:paraId="2689D1D0" w14:textId="77777777" w:rsidR="003C6B4D" w:rsidRPr="00F30B1C" w:rsidRDefault="003C6B4D" w:rsidP="00E07110">
            <w:pPr>
              <w:keepNext/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Domain instructions and i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tems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042DE8C" w14:textId="77777777" w:rsidR="003C6B4D" w:rsidRPr="00F30B1C" w:rsidRDefault="003C6B4D" w:rsidP="00E07110">
            <w:pPr>
              <w:keepNext/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Interpreted as intended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,</w:t>
            </w:r>
          </w:p>
          <w:p w14:paraId="70606D5C" w14:textId="77777777" w:rsidR="003C6B4D" w:rsidRPr="00F30B1C" w:rsidRDefault="003C6B4D" w:rsidP="00E07110">
            <w:pPr>
              <w:keepNext/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E504DB8" w14:textId="77777777" w:rsidR="003C6B4D" w:rsidRPr="00F30B1C" w:rsidRDefault="003C6B4D" w:rsidP="00E07110">
            <w:pPr>
              <w:keepNext/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Reported as clear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,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br/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29C269E1" w14:textId="77777777" w:rsidR="003C6B4D" w:rsidRPr="00F30B1C" w:rsidRDefault="003C6B4D" w:rsidP="00E07110">
            <w:pPr>
              <w:keepNext/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Demonstrated as relevant</w:t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,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br/>
            </w: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</w:t>
            </w: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 xml:space="preserve"> (%)</w:t>
            </w:r>
          </w:p>
        </w:tc>
      </w:tr>
      <w:tr w:rsidR="003C6B4D" w:rsidRPr="00F30B1C" w14:paraId="66E22EFC" w14:textId="77777777" w:rsidTr="00E07110">
        <w:trPr>
          <w:trHeight w:val="288"/>
        </w:trPr>
        <w:tc>
          <w:tcPr>
            <w:tcW w:w="6237" w:type="dxa"/>
            <w:shd w:val="clear" w:color="auto" w:fill="D1D1D1" w:themeFill="background2" w:themeFillShade="E6"/>
          </w:tcPr>
          <w:p w14:paraId="0C80C028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b/>
                <w:bCs/>
                <w:sz w:val="18"/>
                <w:szCs w:val="18"/>
              </w:rPr>
            </w:pPr>
            <w:r>
              <w:rPr>
                <w:rFonts w:eastAsiaTheme="majorEastAsia" w:cs="Arial"/>
                <w:b/>
                <w:bCs/>
                <w:sz w:val="18"/>
                <w:szCs w:val="18"/>
              </w:rPr>
              <w:t>Domain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A – Please list at least 2 of your </w:t>
            </w:r>
            <w:r w:rsidRPr="00CD04E4">
              <w:rPr>
                <w:rFonts w:eastAsiaTheme="majorEastAsia" w:cs="Arial"/>
                <w:b/>
                <w:bCs/>
                <w:sz w:val="18"/>
                <w:szCs w:val="18"/>
              </w:rPr>
              <w:t>favorite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pastimes/hobbies that are NOT primarily social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42587B60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20 (</w:t>
            </w:r>
            <w:proofErr w:type="gramStart"/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100.0)</w:t>
            </w:r>
            <w:r w:rsidRPr="00E7246D">
              <w:rPr>
                <w:rFonts w:cs="Arial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  <w:proofErr w:type="gramEnd"/>
          </w:p>
        </w:tc>
        <w:tc>
          <w:tcPr>
            <w:tcW w:w="1134" w:type="dxa"/>
            <w:shd w:val="clear" w:color="auto" w:fill="D1D1D1" w:themeFill="background2" w:themeFillShade="E6"/>
          </w:tcPr>
          <w:p w14:paraId="5781D83B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20 (</w:t>
            </w:r>
            <w:proofErr w:type="gramStart"/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100.0)</w:t>
            </w:r>
            <w:r w:rsidRPr="00E7246D">
              <w:rPr>
                <w:rFonts w:cs="Arial"/>
                <w:b/>
                <w:bCs/>
                <w:sz w:val="18"/>
                <w:szCs w:val="18"/>
                <w:vertAlign w:val="superscript"/>
                <w:lang w:val="en-GB"/>
              </w:rPr>
              <w:t>a</w:t>
            </w:r>
            <w:proofErr w:type="gramEnd"/>
          </w:p>
        </w:tc>
        <w:tc>
          <w:tcPr>
            <w:tcW w:w="1523" w:type="dxa"/>
            <w:shd w:val="clear" w:color="auto" w:fill="D1D1D1" w:themeFill="background2" w:themeFillShade="E6"/>
          </w:tcPr>
          <w:p w14:paraId="2B513EC7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NA</w:t>
            </w:r>
          </w:p>
        </w:tc>
      </w:tr>
      <w:tr w:rsidR="003C6B4D" w:rsidRPr="00F30B1C" w14:paraId="0DEA5C7D" w14:textId="77777777" w:rsidTr="00E07110">
        <w:trPr>
          <w:trHeight w:val="288"/>
        </w:trPr>
        <w:tc>
          <w:tcPr>
            <w:tcW w:w="6237" w:type="dxa"/>
          </w:tcPr>
          <w:p w14:paraId="0E315975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enjoy these activities</w:t>
            </w:r>
          </w:p>
        </w:tc>
        <w:tc>
          <w:tcPr>
            <w:tcW w:w="1276" w:type="dxa"/>
          </w:tcPr>
          <w:p w14:paraId="1641A42A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(95.0)</w:t>
            </w:r>
          </w:p>
        </w:tc>
        <w:tc>
          <w:tcPr>
            <w:tcW w:w="1134" w:type="dxa"/>
          </w:tcPr>
          <w:p w14:paraId="6F439DBF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(95.0)</w:t>
            </w:r>
          </w:p>
        </w:tc>
        <w:tc>
          <w:tcPr>
            <w:tcW w:w="1523" w:type="dxa"/>
          </w:tcPr>
          <w:p w14:paraId="100794F6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17 (85.0)</w:t>
            </w:r>
          </w:p>
        </w:tc>
      </w:tr>
      <w:tr w:rsidR="003C6B4D" w:rsidRPr="00F30B1C" w14:paraId="1F703353" w14:textId="77777777" w:rsidTr="00E07110">
        <w:trPr>
          <w:trHeight w:val="288"/>
        </w:trPr>
        <w:tc>
          <w:tcPr>
            <w:tcW w:w="6237" w:type="dxa"/>
          </w:tcPr>
          <w:p w14:paraId="72EAE6F2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2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spend time doing these activities</w:t>
            </w:r>
          </w:p>
        </w:tc>
        <w:tc>
          <w:tcPr>
            <w:tcW w:w="1276" w:type="dxa"/>
          </w:tcPr>
          <w:p w14:paraId="38AAD351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(90.0)</w:t>
            </w:r>
          </w:p>
        </w:tc>
        <w:tc>
          <w:tcPr>
            <w:tcW w:w="1134" w:type="dxa"/>
          </w:tcPr>
          <w:p w14:paraId="0C799894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17 (85.0)</w:t>
            </w:r>
          </w:p>
        </w:tc>
        <w:tc>
          <w:tcPr>
            <w:tcW w:w="1523" w:type="dxa"/>
          </w:tcPr>
          <w:p w14:paraId="2FDF2A8D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(90.0)</w:t>
            </w:r>
          </w:p>
        </w:tc>
      </w:tr>
      <w:tr w:rsidR="003C6B4D" w:rsidRPr="00F30B1C" w14:paraId="320E42FB" w14:textId="77777777" w:rsidTr="00E07110">
        <w:trPr>
          <w:trHeight w:val="288"/>
        </w:trPr>
        <w:tc>
          <w:tcPr>
            <w:tcW w:w="6237" w:type="dxa"/>
          </w:tcPr>
          <w:p w14:paraId="2E6DB14C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3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want to do these activities</w:t>
            </w:r>
          </w:p>
        </w:tc>
        <w:tc>
          <w:tcPr>
            <w:tcW w:w="1276" w:type="dxa"/>
          </w:tcPr>
          <w:p w14:paraId="413788A6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20 (100.0)</w:t>
            </w:r>
          </w:p>
        </w:tc>
        <w:tc>
          <w:tcPr>
            <w:tcW w:w="1134" w:type="dxa"/>
          </w:tcPr>
          <w:p w14:paraId="0A82328E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20 (100.0)</w:t>
            </w:r>
          </w:p>
        </w:tc>
        <w:tc>
          <w:tcPr>
            <w:tcW w:w="1523" w:type="dxa"/>
          </w:tcPr>
          <w:p w14:paraId="3FDA3ACB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17 (85.0)</w:t>
            </w:r>
          </w:p>
        </w:tc>
      </w:tr>
      <w:tr w:rsidR="003C6B4D" w:rsidRPr="00F30B1C" w14:paraId="150F539B" w14:textId="77777777" w:rsidTr="00E07110">
        <w:trPr>
          <w:trHeight w:val="288"/>
        </w:trPr>
        <w:tc>
          <w:tcPr>
            <w:tcW w:w="6237" w:type="dxa"/>
          </w:tcPr>
          <w:p w14:paraId="682C6ABA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4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These activities would interest me</w:t>
            </w:r>
          </w:p>
        </w:tc>
        <w:tc>
          <w:tcPr>
            <w:tcW w:w="1276" w:type="dxa"/>
          </w:tcPr>
          <w:p w14:paraId="0B074FB8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(95.0)</w:t>
            </w:r>
          </w:p>
        </w:tc>
        <w:tc>
          <w:tcPr>
            <w:tcW w:w="1134" w:type="dxa"/>
          </w:tcPr>
          <w:p w14:paraId="3289F9C5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(95.0)</w:t>
            </w:r>
          </w:p>
        </w:tc>
        <w:tc>
          <w:tcPr>
            <w:tcW w:w="1523" w:type="dxa"/>
          </w:tcPr>
          <w:p w14:paraId="723FCFAF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15 (75.0)</w:t>
            </w:r>
          </w:p>
        </w:tc>
      </w:tr>
      <w:tr w:rsidR="003C6B4D" w:rsidRPr="00F30B1C" w14:paraId="2730D40B" w14:textId="77777777" w:rsidTr="00E07110">
        <w:trPr>
          <w:trHeight w:val="288"/>
        </w:trPr>
        <w:tc>
          <w:tcPr>
            <w:tcW w:w="6237" w:type="dxa"/>
            <w:shd w:val="clear" w:color="auto" w:fill="D1D1D1" w:themeFill="background2" w:themeFillShade="E6"/>
          </w:tcPr>
          <w:p w14:paraId="08070B7F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b/>
                <w:bCs/>
                <w:sz w:val="18"/>
                <w:szCs w:val="18"/>
              </w:rPr>
            </w:pPr>
            <w:r>
              <w:rPr>
                <w:rFonts w:eastAsiaTheme="majorEastAsia" w:cs="Arial"/>
                <w:b/>
                <w:bCs/>
                <w:sz w:val="18"/>
                <w:szCs w:val="18"/>
              </w:rPr>
              <w:t>Domain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B – Please list at least 2 of your </w:t>
            </w:r>
            <w:r w:rsidRPr="00CD04E4">
              <w:rPr>
                <w:rFonts w:eastAsiaTheme="majorEastAsia" w:cs="Arial"/>
                <w:b/>
                <w:bCs/>
                <w:sz w:val="18"/>
                <w:szCs w:val="18"/>
              </w:rPr>
              <w:t>favorite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foods/drinks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150C4BB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6297F93F" w14:textId="77777777" w:rsidR="003C6B4D" w:rsidRPr="004119A5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17 (</w:t>
            </w:r>
            <w:r w:rsidRPr="004119A5">
              <w:rPr>
                <w:rFonts w:cs="Arial"/>
                <w:b/>
                <w:bCs/>
                <w:sz w:val="18"/>
                <w:szCs w:val="18"/>
                <w:lang w:val="en-GB"/>
              </w:rPr>
              <w:t>89.5)</w:t>
            </w:r>
          </w:p>
        </w:tc>
        <w:tc>
          <w:tcPr>
            <w:tcW w:w="1523" w:type="dxa"/>
            <w:shd w:val="clear" w:color="auto" w:fill="D1D1D1" w:themeFill="background2" w:themeFillShade="E6"/>
          </w:tcPr>
          <w:p w14:paraId="7B41D261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NA</w:t>
            </w:r>
          </w:p>
        </w:tc>
      </w:tr>
      <w:tr w:rsidR="003C6B4D" w:rsidRPr="00F30B1C" w14:paraId="32779F3D" w14:textId="77777777" w:rsidTr="00E07110">
        <w:trPr>
          <w:trHeight w:val="288"/>
        </w:trPr>
        <w:tc>
          <w:tcPr>
            <w:tcW w:w="6237" w:type="dxa"/>
          </w:tcPr>
          <w:p w14:paraId="174366C4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5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I would </w:t>
            </w:r>
            <w:proofErr w:type="gramStart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make an effort</w:t>
            </w:r>
            <w:proofErr w:type="gramEnd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 to get/make these foods/drinks</w:t>
            </w:r>
          </w:p>
        </w:tc>
        <w:tc>
          <w:tcPr>
            <w:tcW w:w="1276" w:type="dxa"/>
          </w:tcPr>
          <w:p w14:paraId="0FCA2C99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5A1D9052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3B36701B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16 (84.2)</w:t>
            </w:r>
          </w:p>
        </w:tc>
      </w:tr>
      <w:tr w:rsidR="003C6B4D" w:rsidRPr="00F30B1C" w14:paraId="77ECDBB5" w14:textId="77777777" w:rsidTr="00E07110">
        <w:trPr>
          <w:trHeight w:val="288"/>
        </w:trPr>
        <w:tc>
          <w:tcPr>
            <w:tcW w:w="6237" w:type="dxa"/>
          </w:tcPr>
          <w:p w14:paraId="3224C26D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6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enjoy these foods/drinks</w:t>
            </w:r>
            <w:r w:rsidRPr="00F30B1C">
              <w:rPr>
                <w:rFonts w:eastAsiaTheme="majorEastAsia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47438C37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134" w:type="dxa"/>
          </w:tcPr>
          <w:p w14:paraId="0566F1CD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  <w:tc>
          <w:tcPr>
            <w:tcW w:w="1523" w:type="dxa"/>
          </w:tcPr>
          <w:p w14:paraId="5956F474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14 (73.7)</w:t>
            </w:r>
          </w:p>
        </w:tc>
      </w:tr>
      <w:tr w:rsidR="003C6B4D" w:rsidRPr="00F30B1C" w14:paraId="34450EEA" w14:textId="77777777" w:rsidTr="00E07110">
        <w:trPr>
          <w:trHeight w:val="288"/>
        </w:trPr>
        <w:tc>
          <w:tcPr>
            <w:tcW w:w="6237" w:type="dxa"/>
          </w:tcPr>
          <w:p w14:paraId="54B5993A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sz w:val="18"/>
                <w:szCs w:val="18"/>
              </w:rPr>
              <w:t xml:space="preserve">Item 7 – </w:t>
            </w:r>
            <w:r w:rsidRPr="00F30B1C">
              <w:rPr>
                <w:rFonts w:cs="Arial"/>
                <w:i/>
                <w:iCs/>
                <w:sz w:val="18"/>
                <w:szCs w:val="18"/>
              </w:rPr>
              <w:t>I want to have these foods/drinks</w:t>
            </w:r>
          </w:p>
        </w:tc>
        <w:tc>
          <w:tcPr>
            <w:tcW w:w="1276" w:type="dxa"/>
          </w:tcPr>
          <w:p w14:paraId="55C42441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60AFB7D0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502B9D79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</w:tr>
      <w:tr w:rsidR="003C6B4D" w:rsidRPr="00F30B1C" w14:paraId="2D5C7E3C" w14:textId="77777777" w:rsidTr="00E07110">
        <w:trPr>
          <w:trHeight w:val="288"/>
        </w:trPr>
        <w:tc>
          <w:tcPr>
            <w:tcW w:w="6237" w:type="dxa"/>
          </w:tcPr>
          <w:p w14:paraId="5859E652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lastRenderedPageBreak/>
              <w:t xml:space="preserve">Item 8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eat as much of these foods/drinks as I could</w:t>
            </w:r>
          </w:p>
        </w:tc>
        <w:tc>
          <w:tcPr>
            <w:tcW w:w="1276" w:type="dxa"/>
          </w:tcPr>
          <w:p w14:paraId="0BE5C44A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08A7FEF6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2FECE00F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</w:tr>
      <w:tr w:rsidR="003C6B4D" w:rsidRPr="00F30B1C" w14:paraId="29B3D657" w14:textId="77777777" w:rsidTr="00E07110">
        <w:trPr>
          <w:trHeight w:val="288"/>
        </w:trPr>
        <w:tc>
          <w:tcPr>
            <w:tcW w:w="6237" w:type="dxa"/>
            <w:shd w:val="clear" w:color="auto" w:fill="D1D1D1" w:themeFill="background2" w:themeFillShade="E6"/>
          </w:tcPr>
          <w:p w14:paraId="50639505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b/>
                <w:bCs/>
                <w:sz w:val="18"/>
                <w:szCs w:val="18"/>
              </w:rPr>
            </w:pPr>
            <w:r>
              <w:rPr>
                <w:rFonts w:eastAsiaTheme="majorEastAsia" w:cs="Arial"/>
                <w:b/>
                <w:bCs/>
                <w:sz w:val="18"/>
                <w:szCs w:val="18"/>
              </w:rPr>
              <w:t>Domain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C – Please list at least 2 of your </w:t>
            </w:r>
            <w:r w:rsidRPr="00CD04E4">
              <w:rPr>
                <w:rFonts w:eastAsiaTheme="majorEastAsia" w:cs="Arial"/>
                <w:b/>
                <w:bCs/>
                <w:sz w:val="18"/>
                <w:szCs w:val="18"/>
              </w:rPr>
              <w:t>favo</w:t>
            </w:r>
            <w:r w:rsidRPr="00A07690">
              <w:rPr>
                <w:rFonts w:eastAsiaTheme="majorEastAsia" w:cs="Arial"/>
                <w:b/>
                <w:bCs/>
                <w:sz w:val="18"/>
                <w:szCs w:val="18"/>
              </w:rPr>
              <w:t>rite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social activities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758B6C3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4168176E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523" w:type="dxa"/>
            <w:shd w:val="clear" w:color="auto" w:fill="D1D1D1" w:themeFill="background2" w:themeFillShade="E6"/>
          </w:tcPr>
          <w:p w14:paraId="5157A077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NA</w:t>
            </w:r>
          </w:p>
        </w:tc>
      </w:tr>
      <w:tr w:rsidR="003C6B4D" w:rsidRPr="00F30B1C" w14:paraId="206EEE3F" w14:textId="77777777" w:rsidTr="00E07110">
        <w:trPr>
          <w:trHeight w:val="288"/>
        </w:trPr>
        <w:tc>
          <w:tcPr>
            <w:tcW w:w="6237" w:type="dxa"/>
          </w:tcPr>
          <w:p w14:paraId="73328AAA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9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Spending time doing these things would make me happy</w:t>
            </w:r>
          </w:p>
        </w:tc>
        <w:tc>
          <w:tcPr>
            <w:tcW w:w="1276" w:type="dxa"/>
          </w:tcPr>
          <w:p w14:paraId="74FE8B66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6436BAC5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523" w:type="dxa"/>
          </w:tcPr>
          <w:p w14:paraId="22A7F501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</w:tr>
      <w:tr w:rsidR="003C6B4D" w:rsidRPr="00F30B1C" w14:paraId="614A22D0" w14:textId="77777777" w:rsidTr="00E07110">
        <w:trPr>
          <w:trHeight w:val="288"/>
        </w:trPr>
        <w:tc>
          <w:tcPr>
            <w:tcW w:w="6237" w:type="dxa"/>
          </w:tcPr>
          <w:p w14:paraId="5AB6BA48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10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be interested in doing things that involve other people</w:t>
            </w:r>
          </w:p>
        </w:tc>
        <w:tc>
          <w:tcPr>
            <w:tcW w:w="1276" w:type="dxa"/>
          </w:tcPr>
          <w:p w14:paraId="2F153C5E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5CB99E50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57FB5DCB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</w:tr>
      <w:tr w:rsidR="003C6B4D" w:rsidRPr="00F30B1C" w14:paraId="1BB69881" w14:textId="77777777" w:rsidTr="00E07110">
        <w:trPr>
          <w:trHeight w:val="288"/>
        </w:trPr>
        <w:tc>
          <w:tcPr>
            <w:tcW w:w="6237" w:type="dxa"/>
          </w:tcPr>
          <w:p w14:paraId="74267F3E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11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be the one to plan these activities</w:t>
            </w:r>
          </w:p>
        </w:tc>
        <w:tc>
          <w:tcPr>
            <w:tcW w:w="1276" w:type="dxa"/>
          </w:tcPr>
          <w:p w14:paraId="03EC6D21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20234B5B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050E96AA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</w:tr>
      <w:tr w:rsidR="003C6B4D" w:rsidRPr="00F30B1C" w14:paraId="162334F2" w14:textId="77777777" w:rsidTr="00E07110">
        <w:trPr>
          <w:trHeight w:val="288"/>
        </w:trPr>
        <w:tc>
          <w:tcPr>
            <w:tcW w:w="6237" w:type="dxa"/>
          </w:tcPr>
          <w:p w14:paraId="47054ECD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12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actively participate in these social activities</w:t>
            </w:r>
          </w:p>
        </w:tc>
        <w:tc>
          <w:tcPr>
            <w:tcW w:w="1276" w:type="dxa"/>
          </w:tcPr>
          <w:p w14:paraId="31ACE252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50732114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523" w:type="dxa"/>
          </w:tcPr>
          <w:p w14:paraId="6BC8EC6E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4119A5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</w:tr>
      <w:tr w:rsidR="003C6B4D" w:rsidRPr="00F30B1C" w14:paraId="66976EDB" w14:textId="77777777" w:rsidTr="00E07110">
        <w:trPr>
          <w:trHeight w:val="288"/>
        </w:trPr>
        <w:tc>
          <w:tcPr>
            <w:tcW w:w="6237" w:type="dxa"/>
            <w:shd w:val="clear" w:color="auto" w:fill="D1D1D1" w:themeFill="background2" w:themeFillShade="E6"/>
          </w:tcPr>
          <w:p w14:paraId="5FB2DA7D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b/>
                <w:bCs/>
                <w:sz w:val="18"/>
                <w:szCs w:val="18"/>
              </w:rPr>
            </w:pPr>
            <w:r>
              <w:rPr>
                <w:rFonts w:eastAsiaTheme="majorEastAsia" w:cs="Arial"/>
                <w:b/>
                <w:bCs/>
                <w:sz w:val="18"/>
                <w:szCs w:val="18"/>
              </w:rPr>
              <w:t>Domain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D – Please list at least 2 of your </w:t>
            </w:r>
            <w:r w:rsidRPr="00CD04E4">
              <w:rPr>
                <w:rFonts w:eastAsiaTheme="majorEastAsia" w:cs="Arial"/>
                <w:b/>
                <w:bCs/>
                <w:sz w:val="18"/>
                <w:szCs w:val="18"/>
              </w:rPr>
              <w:t>favo</w:t>
            </w:r>
            <w:r w:rsidRPr="00A07690">
              <w:rPr>
                <w:rFonts w:eastAsiaTheme="majorEastAsia" w:cs="Arial"/>
                <w:b/>
                <w:bCs/>
                <w:sz w:val="18"/>
                <w:szCs w:val="18"/>
              </w:rPr>
              <w:t>rite</w:t>
            </w:r>
            <w:r w:rsidRPr="00F30B1C">
              <w:rPr>
                <w:rFonts w:eastAsiaTheme="majorEastAsia" w:cs="Arial"/>
                <w:b/>
                <w:bCs/>
                <w:sz w:val="18"/>
                <w:szCs w:val="18"/>
              </w:rPr>
              <w:t xml:space="preserve"> sensory experiences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B74DE8D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 w:rsidRPr="00F30B1C">
              <w:rPr>
                <w:rFonts w:cs="Arial"/>
                <w:b/>
                <w:bCs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7D8AABB3" w14:textId="77777777" w:rsidR="003C6B4D" w:rsidRPr="004119A5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19 (</w:t>
            </w:r>
            <w:r w:rsidRPr="004119A5">
              <w:rPr>
                <w:rFonts w:cs="Arial"/>
                <w:b/>
                <w:bCs/>
                <w:sz w:val="18"/>
                <w:szCs w:val="18"/>
                <w:lang w:val="en-GB"/>
              </w:rPr>
              <w:t>100.0)</w:t>
            </w:r>
          </w:p>
        </w:tc>
        <w:tc>
          <w:tcPr>
            <w:tcW w:w="1523" w:type="dxa"/>
            <w:shd w:val="clear" w:color="auto" w:fill="D1D1D1" w:themeFill="background2" w:themeFillShade="E6"/>
          </w:tcPr>
          <w:p w14:paraId="4BE9E232" w14:textId="77777777" w:rsidR="003C6B4D" w:rsidRPr="00F30B1C" w:rsidRDefault="003C6B4D" w:rsidP="00E07110">
            <w:pPr>
              <w:spacing w:before="60" w:after="60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NA</w:t>
            </w:r>
          </w:p>
        </w:tc>
      </w:tr>
      <w:tr w:rsidR="003C6B4D" w:rsidRPr="00F30B1C" w14:paraId="6C3041DC" w14:textId="77777777" w:rsidTr="00E07110">
        <w:trPr>
          <w:trHeight w:val="288"/>
        </w:trPr>
        <w:tc>
          <w:tcPr>
            <w:tcW w:w="6237" w:type="dxa"/>
          </w:tcPr>
          <w:p w14:paraId="5A84A777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13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would actively seek out these experiences</w:t>
            </w:r>
          </w:p>
        </w:tc>
        <w:tc>
          <w:tcPr>
            <w:tcW w:w="1276" w:type="dxa"/>
          </w:tcPr>
          <w:p w14:paraId="2E196D41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134" w:type="dxa"/>
          </w:tcPr>
          <w:p w14:paraId="2081151B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  <w:tc>
          <w:tcPr>
            <w:tcW w:w="1523" w:type="dxa"/>
          </w:tcPr>
          <w:p w14:paraId="13137305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17 (</w:t>
            </w:r>
            <w:r w:rsidRPr="004119A5">
              <w:rPr>
                <w:rFonts w:cs="Arial"/>
                <w:sz w:val="18"/>
                <w:szCs w:val="18"/>
                <w:lang w:val="en-GB"/>
              </w:rPr>
              <w:t>89.5)</w:t>
            </w:r>
          </w:p>
        </w:tc>
      </w:tr>
      <w:tr w:rsidR="003C6B4D" w:rsidRPr="00F30B1C" w14:paraId="2E6FB645" w14:textId="77777777" w:rsidTr="00E07110">
        <w:trPr>
          <w:trHeight w:val="288"/>
        </w:trPr>
        <w:tc>
          <w:tcPr>
            <w:tcW w:w="6237" w:type="dxa"/>
          </w:tcPr>
          <w:p w14:paraId="125B73DC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14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get excited thinking about these experiences</w:t>
            </w:r>
          </w:p>
        </w:tc>
        <w:tc>
          <w:tcPr>
            <w:tcW w:w="1276" w:type="dxa"/>
          </w:tcPr>
          <w:p w14:paraId="597877CB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7D987B69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5DC37516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</w:tr>
      <w:tr w:rsidR="003C6B4D" w:rsidRPr="00F30B1C" w14:paraId="154DAAED" w14:textId="77777777" w:rsidTr="00E07110">
        <w:trPr>
          <w:trHeight w:val="288"/>
        </w:trPr>
        <w:tc>
          <w:tcPr>
            <w:tcW w:w="6237" w:type="dxa"/>
          </w:tcPr>
          <w:p w14:paraId="0EB0306A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15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If I were to have these </w:t>
            </w:r>
            <w:proofErr w:type="gramStart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experiences</w:t>
            </w:r>
            <w:proofErr w:type="gramEnd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 I would savor every moment</w:t>
            </w:r>
          </w:p>
        </w:tc>
        <w:tc>
          <w:tcPr>
            <w:tcW w:w="1276" w:type="dxa"/>
          </w:tcPr>
          <w:p w14:paraId="183E0097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1DA96F88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15 (78.9)</w:t>
            </w:r>
          </w:p>
        </w:tc>
        <w:tc>
          <w:tcPr>
            <w:tcW w:w="1523" w:type="dxa"/>
          </w:tcPr>
          <w:p w14:paraId="0828839C" w14:textId="77777777" w:rsidR="003C6B4D" w:rsidRPr="004119A5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15 (</w:t>
            </w:r>
            <w:r w:rsidRPr="004119A5">
              <w:rPr>
                <w:rFonts w:cs="Arial"/>
                <w:sz w:val="18"/>
                <w:szCs w:val="18"/>
                <w:lang w:val="en-GB"/>
              </w:rPr>
              <w:t>78.9)</w:t>
            </w:r>
          </w:p>
        </w:tc>
      </w:tr>
      <w:tr w:rsidR="003C6B4D" w:rsidRPr="00F30B1C" w14:paraId="40948677" w14:textId="77777777" w:rsidTr="00E07110">
        <w:trPr>
          <w:trHeight w:val="288"/>
        </w:trPr>
        <w:tc>
          <w:tcPr>
            <w:tcW w:w="6237" w:type="dxa"/>
          </w:tcPr>
          <w:p w14:paraId="5FA302DD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16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I want to have these experiences</w:t>
            </w:r>
            <w:r w:rsidRPr="00F30B1C">
              <w:rPr>
                <w:rFonts w:eastAsiaTheme="majorEastAsia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0BB1BE0B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19 (100.0)</w:t>
            </w:r>
          </w:p>
        </w:tc>
        <w:tc>
          <w:tcPr>
            <w:tcW w:w="1134" w:type="dxa"/>
          </w:tcPr>
          <w:p w14:paraId="3CD452BC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523" w:type="dxa"/>
          </w:tcPr>
          <w:p w14:paraId="3876CC9D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</w:tr>
      <w:tr w:rsidR="003C6B4D" w:rsidRPr="00F30B1C" w14:paraId="25E98468" w14:textId="77777777" w:rsidTr="00E07110">
        <w:trPr>
          <w:trHeight w:val="288"/>
        </w:trPr>
        <w:tc>
          <w:tcPr>
            <w:tcW w:w="6237" w:type="dxa"/>
            <w:tcBorders>
              <w:bottom w:val="single" w:sz="4" w:space="0" w:color="auto"/>
            </w:tcBorders>
          </w:tcPr>
          <w:p w14:paraId="1CF75E7F" w14:textId="77777777" w:rsidR="003C6B4D" w:rsidRPr="00F30B1C" w:rsidRDefault="003C6B4D" w:rsidP="00E07110">
            <w:pPr>
              <w:keepNext/>
              <w:keepLines/>
              <w:spacing w:before="60" w:after="60"/>
              <w:outlineLvl w:val="3"/>
              <w:rPr>
                <w:rFonts w:eastAsiaTheme="majorEastAsia" w:cs="Arial"/>
                <w:sz w:val="18"/>
                <w:szCs w:val="18"/>
              </w:rPr>
            </w:pPr>
            <w:r w:rsidRPr="00F30B1C">
              <w:rPr>
                <w:rFonts w:eastAsiaTheme="majorEastAsia" w:cs="Arial"/>
                <w:sz w:val="18"/>
                <w:szCs w:val="18"/>
              </w:rPr>
              <w:t xml:space="preserve">Item 17 – </w:t>
            </w:r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I would </w:t>
            </w:r>
            <w:proofErr w:type="gramStart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>make an effort</w:t>
            </w:r>
            <w:proofErr w:type="gramEnd"/>
            <w:r w:rsidRPr="00F30B1C">
              <w:rPr>
                <w:rFonts w:eastAsiaTheme="majorEastAsia" w:cs="Arial"/>
                <w:i/>
                <w:iCs/>
                <w:sz w:val="18"/>
                <w:szCs w:val="18"/>
              </w:rPr>
              <w:t xml:space="preserve"> to spend time having these experiences</w:t>
            </w:r>
            <w:r w:rsidRPr="00F30B1C">
              <w:rPr>
                <w:rFonts w:eastAsiaTheme="majorEastAsia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F0EAC1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18 (94.7)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6AC5EE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743810CD" w14:textId="77777777" w:rsidR="003C6B4D" w:rsidRPr="00F30B1C" w:rsidRDefault="003C6B4D" w:rsidP="00E07110">
            <w:pPr>
              <w:spacing w:before="60" w:after="60"/>
              <w:rPr>
                <w:rFonts w:cs="Arial"/>
                <w:sz w:val="18"/>
                <w:szCs w:val="18"/>
                <w:lang w:val="en-GB"/>
              </w:rPr>
            </w:pPr>
            <w:r w:rsidRPr="00F30B1C">
              <w:rPr>
                <w:rFonts w:cs="Arial"/>
                <w:sz w:val="18"/>
                <w:szCs w:val="18"/>
                <w:lang w:val="en-GB"/>
              </w:rPr>
              <w:t>17 (89.5)</w:t>
            </w:r>
          </w:p>
        </w:tc>
      </w:tr>
    </w:tbl>
    <w:p w14:paraId="0A894E0B" w14:textId="77777777" w:rsidR="003C6B4D" w:rsidRDefault="003C6B4D" w:rsidP="003C6B4D">
      <w:pPr>
        <w:spacing w:after="0"/>
        <w:rPr>
          <w:rFonts w:cs="Arial"/>
          <w:b/>
          <w:bCs/>
          <w:szCs w:val="24"/>
        </w:rPr>
      </w:pPr>
    </w:p>
    <w:p w14:paraId="5083C1AE" w14:textId="77777777" w:rsidR="003C6B4D" w:rsidRPr="005A63F4" w:rsidRDefault="003C6B4D" w:rsidP="003C6B4D">
      <w:pPr>
        <w:spacing w:after="0"/>
        <w:rPr>
          <w:rFonts w:cs="Arial"/>
        </w:rPr>
      </w:pPr>
      <w:r w:rsidRPr="005A63F4">
        <w:rPr>
          <w:rFonts w:cs="Arial"/>
          <w:sz w:val="20"/>
          <w:szCs w:val="20"/>
        </w:rPr>
        <w:t xml:space="preserve">Data presented for </w:t>
      </w:r>
      <w:r>
        <w:rPr>
          <w:rFonts w:cs="Arial"/>
          <w:sz w:val="20"/>
          <w:szCs w:val="20"/>
        </w:rPr>
        <w:t>D</w:t>
      </w:r>
      <w:r w:rsidRPr="005A63F4">
        <w:rPr>
          <w:rFonts w:cs="Arial"/>
          <w:sz w:val="20"/>
          <w:szCs w:val="20"/>
        </w:rPr>
        <w:t>omain A and items 1</w:t>
      </w:r>
      <w:r>
        <w:rPr>
          <w:rFonts w:cs="Arial"/>
          <w:sz w:val="20"/>
          <w:szCs w:val="20"/>
        </w:rPr>
        <w:t>–</w:t>
      </w:r>
      <w:r w:rsidRPr="005A63F4">
        <w:rPr>
          <w:rFonts w:cs="Arial"/>
          <w:sz w:val="20"/>
          <w:szCs w:val="20"/>
        </w:rPr>
        <w:t>4 reflect the data collected from 20 participants. Data presented in Domains B, C, and D and items 5</w:t>
      </w:r>
      <w:r>
        <w:rPr>
          <w:rFonts w:cs="Arial"/>
          <w:sz w:val="20"/>
          <w:szCs w:val="20"/>
        </w:rPr>
        <w:t>–</w:t>
      </w:r>
      <w:r w:rsidRPr="005A63F4">
        <w:rPr>
          <w:rFonts w:cs="Arial"/>
          <w:sz w:val="20"/>
          <w:szCs w:val="20"/>
        </w:rPr>
        <w:t>17 reflect the data collected from 19 participants, as one participant did not debrief these sections and items due to time constraints.</w:t>
      </w:r>
      <w:r w:rsidRPr="005A63F4">
        <w:rPr>
          <w:rFonts w:cs="Arial"/>
        </w:rPr>
        <w:t xml:space="preserve"> </w:t>
      </w:r>
      <w:r>
        <w:rPr>
          <w:rFonts w:cs="Arial"/>
        </w:rPr>
        <w:br/>
      </w:r>
    </w:p>
    <w:p w14:paraId="69AA0733" w14:textId="77777777" w:rsidR="003C6B4D" w:rsidRPr="005A63F4" w:rsidRDefault="003C6B4D" w:rsidP="003C6B4D">
      <w:pPr>
        <w:spacing w:after="0"/>
        <w:rPr>
          <w:rFonts w:cs="Arial"/>
          <w:sz w:val="20"/>
          <w:szCs w:val="20"/>
        </w:rPr>
      </w:pPr>
      <w:proofErr w:type="spellStart"/>
      <w:r w:rsidRPr="00E7246D">
        <w:rPr>
          <w:rFonts w:cs="Arial"/>
          <w:sz w:val="20"/>
          <w:szCs w:val="20"/>
          <w:vertAlign w:val="superscript"/>
        </w:rPr>
        <w:t>a</w:t>
      </w:r>
      <w:r w:rsidRPr="005A63F4">
        <w:rPr>
          <w:rFonts w:cs="Arial"/>
          <w:sz w:val="20"/>
          <w:szCs w:val="20"/>
        </w:rPr>
        <w:t>Interpretation</w:t>
      </w:r>
      <w:proofErr w:type="spellEnd"/>
      <w:r w:rsidRPr="005A63F4">
        <w:rPr>
          <w:rFonts w:cs="Arial"/>
          <w:sz w:val="20"/>
          <w:szCs w:val="20"/>
        </w:rPr>
        <w:t xml:space="preserve"> and clarity data specific to the domain instructions. </w:t>
      </w:r>
      <w:r>
        <w:rPr>
          <w:rFonts w:cs="Arial"/>
          <w:sz w:val="20"/>
          <w:szCs w:val="20"/>
        </w:rPr>
        <w:br/>
      </w:r>
      <w:r w:rsidRPr="005A63F4">
        <w:rPr>
          <w:rFonts w:cs="Arial"/>
          <w:sz w:val="20"/>
          <w:szCs w:val="20"/>
        </w:rPr>
        <w:t>DARS: Dimensional Anhedonia Rating Scale</w:t>
      </w:r>
      <w:r>
        <w:rPr>
          <w:rFonts w:cs="Arial"/>
          <w:sz w:val="20"/>
          <w:szCs w:val="20"/>
        </w:rPr>
        <w:t>; NA: not applicable.</w:t>
      </w:r>
    </w:p>
    <w:p w14:paraId="3AE32B4F" w14:textId="77777777" w:rsidR="003C6B4D" w:rsidRPr="004A497E" w:rsidRDefault="003C6B4D" w:rsidP="003C6B4D">
      <w:pPr>
        <w:spacing w:line="360" w:lineRule="auto"/>
        <w:rPr>
          <w:rFonts w:cs="Arial"/>
          <w:sz w:val="20"/>
          <w:szCs w:val="20"/>
        </w:rPr>
      </w:pPr>
    </w:p>
    <w:p w14:paraId="32C34366" w14:textId="77777777" w:rsidR="003C6B4D" w:rsidRDefault="003C6B4D"/>
    <w:sectPr w:rsidR="003C6B4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F8D7" w14:textId="77777777" w:rsidR="003C6B4D" w:rsidRDefault="003C6B4D" w:rsidP="003C6B4D">
      <w:pPr>
        <w:spacing w:after="0" w:line="240" w:lineRule="auto"/>
      </w:pPr>
      <w:r>
        <w:separator/>
      </w:r>
    </w:p>
  </w:endnote>
  <w:endnote w:type="continuationSeparator" w:id="0">
    <w:p w14:paraId="509C2966" w14:textId="77777777" w:rsidR="003C6B4D" w:rsidRDefault="003C6B4D" w:rsidP="003C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C140" w14:textId="77777777" w:rsidR="003C6B4D" w:rsidRPr="003C6B4D" w:rsidRDefault="003C6B4D" w:rsidP="003C6B4D">
    <w:pPr>
      <w:pStyle w:val="Footer"/>
      <w:jc w:val="right"/>
      <w:rPr>
        <w:color w:val="000000" w:themeColor="text1"/>
      </w:rPr>
    </w:pPr>
    <w:r w:rsidRPr="003C6B4D">
      <w:rPr>
        <w:color w:val="000000" w:themeColor="text1"/>
      </w:rPr>
      <w:t xml:space="preserve">Page </w:t>
    </w:r>
    <w:r w:rsidRPr="003C6B4D">
      <w:rPr>
        <w:color w:val="000000" w:themeColor="text1"/>
      </w:rPr>
      <w:fldChar w:fldCharType="begin"/>
    </w:r>
    <w:r w:rsidRPr="003C6B4D">
      <w:rPr>
        <w:color w:val="000000" w:themeColor="text1"/>
      </w:rPr>
      <w:instrText xml:space="preserve"> PAGE  \* Arabic  \* MERGEFORMAT </w:instrText>
    </w:r>
    <w:r w:rsidRPr="003C6B4D">
      <w:rPr>
        <w:color w:val="000000" w:themeColor="text1"/>
      </w:rPr>
      <w:fldChar w:fldCharType="separate"/>
    </w:r>
    <w:r w:rsidRPr="003C6B4D">
      <w:rPr>
        <w:noProof/>
        <w:color w:val="000000" w:themeColor="text1"/>
      </w:rPr>
      <w:t>2</w:t>
    </w:r>
    <w:r w:rsidRPr="003C6B4D">
      <w:rPr>
        <w:color w:val="000000" w:themeColor="text1"/>
      </w:rPr>
      <w:fldChar w:fldCharType="end"/>
    </w:r>
    <w:r w:rsidRPr="003C6B4D">
      <w:rPr>
        <w:color w:val="000000" w:themeColor="text1"/>
      </w:rPr>
      <w:t xml:space="preserve"> of </w:t>
    </w:r>
    <w:r w:rsidRPr="003C6B4D">
      <w:rPr>
        <w:color w:val="000000" w:themeColor="text1"/>
      </w:rPr>
      <w:fldChar w:fldCharType="begin"/>
    </w:r>
    <w:r w:rsidRPr="003C6B4D">
      <w:rPr>
        <w:color w:val="000000" w:themeColor="text1"/>
      </w:rPr>
      <w:instrText xml:space="preserve"> NUMPAGES  \* Arabic  \* MERGEFORMAT </w:instrText>
    </w:r>
    <w:r w:rsidRPr="003C6B4D">
      <w:rPr>
        <w:color w:val="000000" w:themeColor="text1"/>
      </w:rPr>
      <w:fldChar w:fldCharType="separate"/>
    </w:r>
    <w:r w:rsidRPr="003C6B4D">
      <w:rPr>
        <w:noProof/>
        <w:color w:val="000000" w:themeColor="text1"/>
      </w:rPr>
      <w:t>2</w:t>
    </w:r>
    <w:r w:rsidRPr="003C6B4D">
      <w:rPr>
        <w:color w:val="000000" w:themeColor="text1"/>
      </w:rPr>
      <w:fldChar w:fldCharType="end"/>
    </w:r>
  </w:p>
  <w:p w14:paraId="5A61900B" w14:textId="77777777" w:rsidR="003C6B4D" w:rsidRDefault="003C6B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2158F" w14:textId="77777777" w:rsidR="003C6B4D" w:rsidRDefault="003C6B4D" w:rsidP="003C6B4D">
      <w:pPr>
        <w:spacing w:after="0" w:line="240" w:lineRule="auto"/>
      </w:pPr>
      <w:r>
        <w:separator/>
      </w:r>
    </w:p>
  </w:footnote>
  <w:footnote w:type="continuationSeparator" w:id="0">
    <w:p w14:paraId="52ED4DC2" w14:textId="77777777" w:rsidR="003C6B4D" w:rsidRDefault="003C6B4D" w:rsidP="003C6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B149F"/>
    <w:multiLevelType w:val="hybridMultilevel"/>
    <w:tmpl w:val="181434D4"/>
    <w:lvl w:ilvl="0" w:tplc="F9861C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52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B4D"/>
    <w:rsid w:val="00205E45"/>
    <w:rsid w:val="00322F83"/>
    <w:rsid w:val="003C6B4D"/>
    <w:rsid w:val="00530252"/>
    <w:rsid w:val="005C580A"/>
    <w:rsid w:val="006F0B89"/>
    <w:rsid w:val="00763D94"/>
    <w:rsid w:val="0091479E"/>
    <w:rsid w:val="00941B7F"/>
    <w:rsid w:val="00A5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B1B9"/>
  <w15:chartTrackingRefBased/>
  <w15:docId w15:val="{DAB028E5-EAED-40E9-98B2-8A816BADB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B4D"/>
    <w:pPr>
      <w:spacing w:line="480" w:lineRule="auto"/>
    </w:pPr>
    <w:rPr>
      <w:rFonts w:ascii="Arial" w:hAnsi="Arial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B4D"/>
    <w:rPr>
      <w:i/>
      <w:iCs/>
      <w:color w:val="404040" w:themeColor="text1" w:themeTint="BF"/>
    </w:rPr>
  </w:style>
  <w:style w:type="paragraph" w:styleId="ListParagraph">
    <w:name w:val="List Paragraph"/>
    <w:aliases w:val="Questions,List Paragraph1"/>
    <w:basedOn w:val="Normal"/>
    <w:link w:val="ListParagraphChar"/>
    <w:uiPriority w:val="34"/>
    <w:qFormat/>
    <w:rsid w:val="003C6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B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6B4D"/>
    <w:rPr>
      <w:color w:val="467886" w:themeColor="hyperlink"/>
      <w:u w:val="single"/>
    </w:rPr>
  </w:style>
  <w:style w:type="character" w:customStyle="1" w:styleId="ListParagraphChar">
    <w:name w:val="List Paragraph Char"/>
    <w:aliases w:val="Questions Char,List Paragraph1 Char"/>
    <w:basedOn w:val="DefaultParagraphFont"/>
    <w:link w:val="ListParagraph"/>
    <w:uiPriority w:val="34"/>
    <w:rsid w:val="003C6B4D"/>
  </w:style>
  <w:style w:type="paragraph" w:styleId="Caption">
    <w:name w:val="caption"/>
    <w:aliases w:val="Table Caption"/>
    <w:basedOn w:val="Normal"/>
    <w:next w:val="Normal"/>
    <w:link w:val="CaptionChar"/>
    <w:autoRedefine/>
    <w:unhideWhenUsed/>
    <w:qFormat/>
    <w:rsid w:val="003C6B4D"/>
    <w:pPr>
      <w:keepNext/>
      <w:spacing w:before="120" w:after="200" w:line="276" w:lineRule="auto"/>
      <w:jc w:val="both"/>
    </w:pPr>
    <w:rPr>
      <w:rFonts w:cs="Arial"/>
      <w:b/>
      <w:iCs/>
      <w:szCs w:val="24"/>
    </w:rPr>
  </w:style>
  <w:style w:type="character" w:customStyle="1" w:styleId="CaptionChar">
    <w:name w:val="Caption Char"/>
    <w:aliases w:val="Table Caption Char"/>
    <w:basedOn w:val="DefaultParagraphFont"/>
    <w:link w:val="Caption"/>
    <w:locked/>
    <w:rsid w:val="003C6B4D"/>
    <w:rPr>
      <w:rFonts w:ascii="Arial" w:hAnsi="Arial" w:cs="Arial"/>
      <w:b/>
      <w:iCs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C6B4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">
    <w:name w:val="List Table 6 Colorful"/>
    <w:basedOn w:val="TableNormal"/>
    <w:uiPriority w:val="51"/>
    <w:rsid w:val="003C6B4D"/>
    <w:pPr>
      <w:spacing w:after="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C6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B4D"/>
    <w:rPr>
      <w:rFonts w:ascii="Arial" w:hAnsi="Arial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6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B4D"/>
    <w:rPr>
      <w:rFonts w:ascii="Arial" w:hAnsi="Arial"/>
      <w:kern w:val="0"/>
      <w:sz w:val="24"/>
      <w:lang w:val="en-US"/>
      <w14:ligatures w14:val="none"/>
    </w:rPr>
  </w:style>
  <w:style w:type="paragraph" w:styleId="Revision">
    <w:name w:val="Revision"/>
    <w:hidden/>
    <w:uiPriority w:val="99"/>
    <w:semiHidden/>
    <w:rsid w:val="00763D94"/>
    <w:pPr>
      <w:spacing w:after="0" w:line="240" w:lineRule="auto"/>
    </w:pPr>
    <w:rPr>
      <w:rFonts w:ascii="Arial" w:hAnsi="Arial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1691</Words>
  <Characters>9644</Characters>
  <Application>Microsoft Office Word</Application>
  <DocSecurity>0</DocSecurity>
  <Lines>80</Lines>
  <Paragraphs>22</Paragraphs>
  <ScaleCrop>false</ScaleCrop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Writer</dc:creator>
  <cp:keywords/>
  <dc:description/>
  <cp:lastModifiedBy>Medical Writer</cp:lastModifiedBy>
  <cp:revision>2</cp:revision>
  <dcterms:created xsi:type="dcterms:W3CDTF">2025-02-14T09:56:00Z</dcterms:created>
  <dcterms:modified xsi:type="dcterms:W3CDTF">2025-02-14T09:56:00Z</dcterms:modified>
</cp:coreProperties>
</file>