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B31AD" w14:textId="78AE7D5D" w:rsidR="00D056F7" w:rsidRPr="00D056F7" w:rsidRDefault="007827EE" w:rsidP="00D056F7">
      <w:pPr>
        <w:pStyle w:val="Heading2"/>
        <w:numPr>
          <w:ilvl w:val="0"/>
          <w:numId w:val="0"/>
        </w:numPr>
        <w:ind w:left="576" w:hanging="576"/>
        <w:rPr>
          <w:rFonts w:eastAsiaTheme="minorEastAsia"/>
        </w:rPr>
      </w:pPr>
      <w:bookmarkStart w:id="0" w:name="_Ref148962786"/>
      <w:bookmarkStart w:id="1" w:name="_Hlk53666874"/>
      <w:r w:rsidRPr="006649FF">
        <w:t xml:space="preserve">Supplementary </w:t>
      </w:r>
      <w:r w:rsidR="00DC1264">
        <w:t>1</w:t>
      </w:r>
      <w:r w:rsidR="001C32D2">
        <w:t>4</w:t>
      </w:r>
      <w:r w:rsidR="00C55AD6">
        <w:t>.</w:t>
      </w:r>
      <w:r w:rsidRPr="007827EE">
        <w:t xml:space="preserve"> </w:t>
      </w:r>
      <w:r>
        <w:t>Rationale for item reduction</w:t>
      </w:r>
      <w:bookmarkEnd w:id="0"/>
      <w:bookmarkEnd w:id="1"/>
    </w:p>
    <w:p w14:paraId="645A9EB3" w14:textId="57AD3AE1" w:rsidR="00957010" w:rsidRDefault="00957010" w:rsidP="007D1C68">
      <w:pPr>
        <w:spacing w:before="0" w:after="0" w:line="240" w:lineRule="auto"/>
        <w:ind w:left="720" w:hanging="720"/>
        <w:jc w:val="left"/>
        <w:rPr>
          <w:b/>
          <w:bCs/>
        </w:rPr>
      </w:pPr>
    </w:p>
    <w:p w14:paraId="0BC36A2F" w14:textId="7026CEB9" w:rsidR="00DC1264" w:rsidRDefault="00DC1264" w:rsidP="00DC1264">
      <w:pPr>
        <w:pStyle w:val="Caption"/>
      </w:pPr>
      <w:r>
        <w:t xml:space="preserve">Table </w:t>
      </w:r>
      <w:r w:rsidR="001C32D2">
        <w:fldChar w:fldCharType="begin"/>
      </w:r>
      <w:r w:rsidR="001C32D2">
        <w:instrText xml:space="preserve"> SEQ Table \* ARABIC </w:instrText>
      </w:r>
      <w:r w:rsidR="001C32D2">
        <w:fldChar w:fldCharType="separate"/>
      </w:r>
      <w:r>
        <w:rPr>
          <w:noProof/>
        </w:rPr>
        <w:t>1</w:t>
      </w:r>
      <w:r w:rsidR="001C32D2">
        <w:rPr>
          <w:noProof/>
        </w:rPr>
        <w:fldChar w:fldCharType="end"/>
      </w:r>
      <w:r>
        <w:t xml:space="preserve">. </w:t>
      </w:r>
      <w:r w:rsidRPr="005A0069">
        <w:t>Rationale for possible items for deletion</w:t>
      </w:r>
    </w:p>
    <w:tbl>
      <w:tblPr>
        <w:tblStyle w:val="ListTable3-Accent31"/>
        <w:tblW w:w="5632" w:type="pct"/>
        <w:tblInd w:w="-289" w:type="dxa"/>
        <w:tblLayout w:type="fixed"/>
        <w:tblLook w:val="0420" w:firstRow="1" w:lastRow="0" w:firstColumn="0" w:lastColumn="0" w:noHBand="0" w:noVBand="1"/>
      </w:tblPr>
      <w:tblGrid>
        <w:gridCol w:w="2121"/>
        <w:gridCol w:w="2418"/>
        <w:gridCol w:w="2464"/>
        <w:gridCol w:w="2121"/>
        <w:gridCol w:w="3341"/>
        <w:gridCol w:w="2818"/>
      </w:tblGrid>
      <w:tr w:rsidR="007827EE" w:rsidRPr="001D6477" w14:paraId="29EA4DA7" w14:textId="77777777" w:rsidTr="00DC1264">
        <w:trPr>
          <w:cnfStyle w:val="100000000000" w:firstRow="1" w:lastRow="0" w:firstColumn="0" w:lastColumn="0" w:oddVBand="0" w:evenVBand="0" w:oddHBand="0" w:evenHBand="0" w:firstRowFirstColumn="0" w:firstRowLastColumn="0" w:lastRowFirstColumn="0" w:lastRowLastColumn="0"/>
          <w:trHeight w:val="324"/>
          <w:tblHeader/>
        </w:trPr>
        <w:tc>
          <w:tcPr>
            <w:tcW w:w="694" w:type="pct"/>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hideMark/>
          </w:tcPr>
          <w:p w14:paraId="2A5CDDCC" w14:textId="77777777" w:rsidR="007827EE" w:rsidRPr="001D6477" w:rsidRDefault="007827EE" w:rsidP="0038752F">
            <w:pPr>
              <w:spacing w:before="0" w:after="0"/>
              <w:jc w:val="left"/>
              <w:rPr>
                <w:rFonts w:ascii="Calibri" w:eastAsia="Times New Roman" w:hAnsi="Calibri" w:cs="Calibri"/>
                <w:b w:val="0"/>
                <w:bCs w:val="0"/>
                <w:kern w:val="24"/>
                <w:lang w:eastAsia="en-GB"/>
              </w:rPr>
            </w:pPr>
            <w:r w:rsidRPr="001D6477">
              <w:rPr>
                <w:rFonts w:ascii="Calibri" w:eastAsia="Times New Roman" w:hAnsi="Calibri" w:cs="Calibri"/>
                <w:kern w:val="24"/>
                <w:lang w:eastAsia="en-GB"/>
              </w:rPr>
              <w:t>Item</w:t>
            </w:r>
          </w:p>
        </w:tc>
        <w:tc>
          <w:tcPr>
            <w:tcW w:w="3384" w:type="pct"/>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B5B446" w14:textId="77777777" w:rsidR="007827EE" w:rsidRPr="00683476" w:rsidRDefault="007827EE" w:rsidP="0038752F">
            <w:pPr>
              <w:spacing w:before="0" w:after="0"/>
              <w:jc w:val="center"/>
              <w:rPr>
                <w:rFonts w:ascii="Calibri" w:eastAsia="Times New Roman" w:hAnsi="Calibri" w:cs="Calibri"/>
                <w:b w:val="0"/>
                <w:bCs w:val="0"/>
                <w:kern w:val="24"/>
                <w:lang w:eastAsia="en-GB"/>
              </w:rPr>
            </w:pPr>
            <w:r w:rsidRPr="00683476">
              <w:rPr>
                <w:rFonts w:ascii="Calibri" w:eastAsia="Times New Roman" w:hAnsi="Calibri" w:cs="Calibri"/>
                <w:kern w:val="24"/>
                <w:lang w:eastAsia="en-GB"/>
              </w:rPr>
              <w:t>Rationale</w:t>
            </w:r>
          </w:p>
        </w:tc>
        <w:tc>
          <w:tcPr>
            <w:tcW w:w="923" w:type="pct"/>
            <w:vMerge w:val="restart"/>
            <w:tcBorders>
              <w:top w:val="nil"/>
              <w:left w:val="single" w:sz="4" w:space="0" w:color="FFFFFF" w:themeColor="background1"/>
            </w:tcBorders>
            <w:vAlign w:val="bottom"/>
            <w:hideMark/>
          </w:tcPr>
          <w:p w14:paraId="20D1C11E" w14:textId="77777777" w:rsidR="007827EE" w:rsidRPr="00683476" w:rsidRDefault="007827EE" w:rsidP="0038752F">
            <w:pPr>
              <w:spacing w:before="0" w:after="0"/>
              <w:jc w:val="center"/>
              <w:rPr>
                <w:rFonts w:ascii="Calibri" w:eastAsia="Times New Roman" w:hAnsi="Calibri" w:cs="Calibri"/>
                <w:b w:val="0"/>
                <w:bCs w:val="0"/>
                <w:kern w:val="24"/>
                <w:lang w:eastAsia="en-GB"/>
              </w:rPr>
            </w:pPr>
            <w:r w:rsidRPr="00683476">
              <w:rPr>
                <w:rFonts w:ascii="Calibri" w:eastAsia="Times New Roman" w:hAnsi="Calibri" w:cs="Calibri"/>
                <w:kern w:val="24"/>
                <w:lang w:eastAsia="en-GB"/>
              </w:rPr>
              <w:t>Decision</w:t>
            </w:r>
          </w:p>
        </w:tc>
      </w:tr>
      <w:tr w:rsidR="007827EE" w:rsidRPr="001D6477" w14:paraId="6D8B1740" w14:textId="77777777" w:rsidTr="00DC1264">
        <w:trPr>
          <w:cnfStyle w:val="100000000000" w:firstRow="1" w:lastRow="0" w:firstColumn="0" w:lastColumn="0" w:oddVBand="0" w:evenVBand="0" w:oddHBand="0" w:evenHBand="0" w:firstRowFirstColumn="0" w:firstRowLastColumn="0" w:lastRowFirstColumn="0" w:lastRowLastColumn="0"/>
          <w:trHeight w:val="324"/>
          <w:tblHeader/>
        </w:trPr>
        <w:tc>
          <w:tcPr>
            <w:tcW w:w="694"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B1CA86" w14:textId="77777777" w:rsidR="007827EE" w:rsidRPr="001D6477" w:rsidRDefault="007827EE" w:rsidP="0038752F">
            <w:pPr>
              <w:spacing w:before="0" w:after="0"/>
              <w:jc w:val="left"/>
              <w:rPr>
                <w:rFonts w:ascii="Calibri" w:eastAsia="Times New Roman" w:hAnsi="Calibri" w:cs="Calibri"/>
                <w:b w:val="0"/>
                <w:bCs w:val="0"/>
                <w:kern w:val="24"/>
                <w:lang w:eastAsia="en-GB"/>
              </w:rPr>
            </w:pPr>
          </w:p>
        </w:tc>
        <w:tc>
          <w:tcPr>
            <w:tcW w:w="7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BB33BC3" w14:textId="77777777" w:rsidR="007827EE" w:rsidRPr="001D6477" w:rsidRDefault="007827EE" w:rsidP="0038752F">
            <w:pPr>
              <w:spacing w:before="0" w:after="0"/>
              <w:jc w:val="center"/>
              <w:rPr>
                <w:rFonts w:ascii="Calibri" w:eastAsia="Times New Roman" w:hAnsi="Calibri" w:cs="Calibri"/>
                <w:b w:val="0"/>
                <w:bCs w:val="0"/>
                <w:kern w:val="24"/>
                <w:lang w:eastAsia="en-GB"/>
              </w:rPr>
            </w:pPr>
            <w:r w:rsidRPr="001D6477">
              <w:rPr>
                <w:rFonts w:ascii="Calibri" w:eastAsia="Times New Roman" w:hAnsi="Calibri" w:cs="Calibri"/>
                <w:kern w:val="24"/>
                <w:lang w:eastAsia="en-GB"/>
              </w:rPr>
              <w:t>Inter-item correlation</w:t>
            </w:r>
          </w:p>
        </w:tc>
        <w:tc>
          <w:tcPr>
            <w:tcW w:w="80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0893CF" w14:textId="77777777" w:rsidR="007827EE" w:rsidRPr="001D6477" w:rsidRDefault="007827EE" w:rsidP="0038752F">
            <w:pPr>
              <w:spacing w:before="0" w:after="0"/>
              <w:jc w:val="center"/>
              <w:rPr>
                <w:rFonts w:ascii="Calibri" w:eastAsia="Times New Roman" w:hAnsi="Calibri" w:cs="Calibri"/>
                <w:kern w:val="24"/>
                <w:lang w:eastAsia="en-GB"/>
              </w:rPr>
            </w:pPr>
            <w:r>
              <w:rPr>
                <w:rFonts w:ascii="Calibri" w:eastAsia="Times New Roman" w:hAnsi="Calibri" w:cs="Calibri"/>
                <w:kern w:val="24"/>
                <w:lang w:eastAsia="en-GB"/>
              </w:rPr>
              <w:t>Confirmatory Factor Analysis</w:t>
            </w:r>
          </w:p>
        </w:tc>
        <w:tc>
          <w:tcPr>
            <w:tcW w:w="6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21B62AA" w14:textId="77777777" w:rsidR="007827EE" w:rsidRPr="001D6477" w:rsidRDefault="007827EE" w:rsidP="0038752F">
            <w:pPr>
              <w:spacing w:before="0" w:after="0"/>
              <w:jc w:val="center"/>
              <w:rPr>
                <w:rFonts w:ascii="Calibri" w:eastAsia="Times New Roman" w:hAnsi="Calibri" w:cs="Calibri"/>
                <w:b w:val="0"/>
                <w:bCs w:val="0"/>
                <w:kern w:val="24"/>
                <w:lang w:eastAsia="en-GB"/>
              </w:rPr>
            </w:pPr>
            <w:r w:rsidRPr="001D6477">
              <w:rPr>
                <w:rFonts w:ascii="Calibri" w:eastAsia="Times New Roman" w:hAnsi="Calibri" w:cs="Calibri"/>
                <w:kern w:val="24"/>
                <w:lang w:eastAsia="en-GB"/>
              </w:rPr>
              <w:t>Item properties</w:t>
            </w:r>
          </w:p>
        </w:tc>
        <w:tc>
          <w:tcPr>
            <w:tcW w:w="109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FA4CDE8" w14:textId="77777777" w:rsidR="007827EE" w:rsidRPr="001D6477" w:rsidRDefault="007827EE" w:rsidP="0038752F">
            <w:pPr>
              <w:spacing w:before="0" w:after="0"/>
              <w:jc w:val="center"/>
              <w:rPr>
                <w:rFonts w:ascii="Calibri" w:eastAsia="Times New Roman" w:hAnsi="Calibri" w:cs="Calibri"/>
                <w:b w:val="0"/>
                <w:bCs w:val="0"/>
                <w:kern w:val="24"/>
                <w:lang w:eastAsia="en-GB"/>
              </w:rPr>
            </w:pPr>
            <w:r w:rsidRPr="001D6477">
              <w:rPr>
                <w:rFonts w:ascii="Calibri" w:eastAsia="Times New Roman" w:hAnsi="Calibri" w:cs="Calibri"/>
                <w:kern w:val="24"/>
                <w:lang w:eastAsia="en-GB"/>
              </w:rPr>
              <w:t>IRT modelling</w:t>
            </w:r>
          </w:p>
        </w:tc>
        <w:tc>
          <w:tcPr>
            <w:tcW w:w="923" w:type="pct"/>
            <w:vMerge/>
            <w:tcBorders>
              <w:left w:val="single" w:sz="4" w:space="0" w:color="FFFFFF" w:themeColor="background1"/>
              <w:bottom w:val="single" w:sz="4" w:space="0" w:color="003569" w:themeColor="accent3"/>
            </w:tcBorders>
            <w:vAlign w:val="bottom"/>
          </w:tcPr>
          <w:p w14:paraId="407BEEF6" w14:textId="77777777" w:rsidR="007827EE" w:rsidRPr="001D6477" w:rsidRDefault="007827EE" w:rsidP="0038752F">
            <w:pPr>
              <w:spacing w:before="0" w:after="0"/>
              <w:jc w:val="center"/>
              <w:rPr>
                <w:rFonts w:ascii="Calibri" w:eastAsia="Times New Roman" w:hAnsi="Calibri" w:cs="Calibri"/>
                <w:b w:val="0"/>
                <w:bCs w:val="0"/>
                <w:kern w:val="24"/>
                <w:lang w:eastAsia="en-GB"/>
              </w:rPr>
            </w:pPr>
          </w:p>
        </w:tc>
      </w:tr>
      <w:tr w:rsidR="007827EE" w:rsidRPr="001D6477" w14:paraId="3470852F" w14:textId="77777777" w:rsidTr="00DC1264">
        <w:trPr>
          <w:cnfStyle w:val="000000100000" w:firstRow="0" w:lastRow="0" w:firstColumn="0" w:lastColumn="0" w:oddVBand="0" w:evenVBand="0" w:oddHBand="1" w:evenHBand="0" w:firstRowFirstColumn="0" w:firstRowLastColumn="0" w:lastRowFirstColumn="0" w:lastRowLastColumn="0"/>
          <w:trHeight w:val="2196"/>
        </w:trPr>
        <w:tc>
          <w:tcPr>
            <w:tcW w:w="694" w:type="pct"/>
            <w:tcBorders>
              <w:top w:val="single" w:sz="4" w:space="0" w:color="FFFFFF" w:themeColor="background1"/>
              <w:right w:val="single" w:sz="4" w:space="0" w:color="003569" w:themeColor="accent3"/>
            </w:tcBorders>
            <w:shd w:val="clear" w:color="auto" w:fill="auto"/>
            <w:hideMark/>
          </w:tcPr>
          <w:p w14:paraId="0C07E1D2" w14:textId="76097726"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 xml:space="preserve">7 (Symptom module; ALL). </w:t>
            </w:r>
            <w:r w:rsidR="00683476">
              <w:rPr>
                <w:rFonts w:eastAsia="Times New Roman" w:hAnsi="Calibri" w:cs="Calibri"/>
                <w:kern w:val="24"/>
                <w:sz w:val="20"/>
                <w:szCs w:val="20"/>
                <w:lang w:eastAsia="en-GB"/>
              </w:rPr>
              <w:t>‘</w:t>
            </w:r>
            <w:r w:rsidRPr="00AE2A06">
              <w:rPr>
                <w:rFonts w:eastAsia="Times New Roman" w:hAnsi="Calibri" w:cs="Calibri"/>
                <w:kern w:val="24"/>
                <w:sz w:val="20"/>
                <w:szCs w:val="20"/>
                <w:lang w:eastAsia="en-GB"/>
              </w:rPr>
              <w:t>Please rate the severity of your eye itch at its worst over the past 4/24 hours</w:t>
            </w:r>
            <w:r w:rsidR="00683476">
              <w:rPr>
                <w:rFonts w:eastAsia="Times New Roman" w:hAnsi="Calibri" w:cs="Calibri"/>
                <w:kern w:val="24"/>
                <w:sz w:val="20"/>
                <w:szCs w:val="20"/>
                <w:lang w:eastAsia="en-GB"/>
              </w:rPr>
              <w:t>’</w:t>
            </w:r>
            <w:r w:rsidRPr="00AE2A06">
              <w:rPr>
                <w:rFonts w:eastAsia="Times New Roman" w:hAnsi="Calibri" w:cs="Calibri"/>
                <w:kern w:val="24"/>
                <w:sz w:val="20"/>
                <w:szCs w:val="20"/>
                <w:lang w:eastAsia="en-GB"/>
              </w:rPr>
              <w:t>.</w:t>
            </w:r>
          </w:p>
        </w:tc>
        <w:tc>
          <w:tcPr>
            <w:tcW w:w="791" w:type="pct"/>
            <w:tcBorders>
              <w:top w:val="single" w:sz="4" w:space="0" w:color="FFFFFF" w:themeColor="background1"/>
              <w:left w:val="single" w:sz="4" w:space="0" w:color="003569" w:themeColor="accent3"/>
              <w:right w:val="single" w:sz="4" w:space="0" w:color="003569" w:themeColor="accent3"/>
            </w:tcBorders>
            <w:shd w:val="clear" w:color="auto" w:fill="auto"/>
            <w:hideMark/>
          </w:tcPr>
          <w:p w14:paraId="256EFA9A" w14:textId="4F0D7BBE"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 xml:space="preserve">Inter-item correlations were less than 0.9. </w:t>
            </w:r>
            <w:r w:rsidR="00683476">
              <w:rPr>
                <w:rFonts w:eastAsia="Times New Roman" w:hAnsi="Calibri" w:cs="Calibri"/>
                <w:kern w:val="24"/>
                <w:sz w:val="20"/>
                <w:szCs w:val="20"/>
                <w:lang w:eastAsia="en-GB"/>
              </w:rPr>
              <w:t>L</w:t>
            </w:r>
            <w:r w:rsidRPr="00AE2A06">
              <w:rPr>
                <w:rFonts w:eastAsia="Times New Roman" w:hAnsi="Calibri" w:cs="Calibri"/>
                <w:kern w:val="24"/>
                <w:sz w:val="20"/>
                <w:szCs w:val="20"/>
                <w:lang w:eastAsia="en-GB"/>
              </w:rPr>
              <w:t>ower correlations compared to other items.</w:t>
            </w:r>
          </w:p>
        </w:tc>
        <w:tc>
          <w:tcPr>
            <w:tcW w:w="806" w:type="pct"/>
            <w:tcBorders>
              <w:top w:val="single" w:sz="4" w:space="0" w:color="FFFFFF" w:themeColor="background1"/>
              <w:left w:val="single" w:sz="4" w:space="0" w:color="003569" w:themeColor="accent3"/>
              <w:right w:val="single" w:sz="4" w:space="0" w:color="003569" w:themeColor="accent3"/>
            </w:tcBorders>
            <w:shd w:val="clear" w:color="auto" w:fill="auto"/>
          </w:tcPr>
          <w:p w14:paraId="2D909A19" w14:textId="2970A434" w:rsidR="007827EE" w:rsidRDefault="007827EE" w:rsidP="0038752F">
            <w:pPr>
              <w:pStyle w:val="NormalWeb"/>
              <w:spacing w:before="0" w:beforeAutospacing="0" w:after="0" w:afterAutospacing="0"/>
              <w:rPr>
                <w:rFonts w:asciiTheme="minorHAnsi" w:hAnsi="Calibri" w:cs="Calibri"/>
                <w:color w:val="4E5053" w:themeColor="text1"/>
                <w:kern w:val="24"/>
                <w:sz w:val="20"/>
                <w:szCs w:val="20"/>
                <w:lang w:val="en-US"/>
              </w:rPr>
            </w:pPr>
            <w:r w:rsidRPr="00AE2A06">
              <w:rPr>
                <w:rFonts w:asciiTheme="minorHAnsi" w:hAnsi="Calibri" w:cs="Calibri"/>
                <w:color w:val="4E5053" w:themeColor="text1"/>
                <w:kern w:val="24"/>
                <w:sz w:val="20"/>
                <w:szCs w:val="20"/>
                <w:lang w:val="en-US"/>
              </w:rPr>
              <w:t xml:space="preserve">Fit indices for all Symptom </w:t>
            </w:r>
            <w:r w:rsidR="00683476">
              <w:rPr>
                <w:rFonts w:asciiTheme="minorHAnsi" w:hAnsi="Calibri" w:cs="Calibri"/>
                <w:color w:val="4E5053" w:themeColor="text1"/>
                <w:kern w:val="24"/>
                <w:sz w:val="20"/>
                <w:szCs w:val="20"/>
                <w:lang w:val="en-US"/>
              </w:rPr>
              <w:t>M</w:t>
            </w:r>
            <w:r w:rsidRPr="00AE2A06">
              <w:rPr>
                <w:rFonts w:asciiTheme="minorHAnsi" w:hAnsi="Calibri" w:cs="Calibri"/>
                <w:color w:val="4E5053" w:themeColor="text1"/>
                <w:kern w:val="24"/>
                <w:sz w:val="20"/>
                <w:szCs w:val="20"/>
                <w:lang w:val="en-US"/>
              </w:rPr>
              <w:t>odules suggest fit of the model was fair but not ideal.</w:t>
            </w:r>
          </w:p>
          <w:p w14:paraId="644B9DC4" w14:textId="77777777" w:rsidR="00683476" w:rsidRPr="00AE2A06" w:rsidRDefault="00683476" w:rsidP="0038752F">
            <w:pPr>
              <w:pStyle w:val="NormalWeb"/>
              <w:spacing w:before="0" w:beforeAutospacing="0" w:after="0" w:afterAutospacing="0"/>
              <w:rPr>
                <w:rFonts w:asciiTheme="minorHAnsi" w:hAnsi="Calibri" w:cs="Calibri"/>
                <w:color w:val="4E5053" w:themeColor="text1"/>
                <w:kern w:val="24"/>
                <w:sz w:val="20"/>
                <w:szCs w:val="20"/>
                <w:lang w:val="en-US"/>
              </w:rPr>
            </w:pPr>
          </w:p>
          <w:p w14:paraId="1F7474BF" w14:textId="0C62E134" w:rsidR="007827EE" w:rsidRDefault="007827EE" w:rsidP="0038752F">
            <w:pPr>
              <w:pStyle w:val="NormalWeb"/>
              <w:spacing w:before="0" w:beforeAutospacing="0" w:after="0" w:afterAutospacing="0"/>
              <w:rPr>
                <w:rFonts w:asciiTheme="minorHAnsi" w:hAnsi="Calibri" w:cs="Calibri"/>
                <w:color w:val="4E5053" w:themeColor="text1"/>
                <w:kern w:val="24"/>
                <w:sz w:val="20"/>
                <w:szCs w:val="20"/>
                <w:lang w:val="en-US"/>
              </w:rPr>
            </w:pPr>
            <w:r w:rsidRPr="00AE2A06">
              <w:rPr>
                <w:rFonts w:asciiTheme="minorHAnsi" w:hAnsi="Calibri" w:cs="Calibri"/>
                <w:color w:val="4E5053" w:themeColor="text1"/>
                <w:kern w:val="24"/>
                <w:sz w:val="20"/>
                <w:szCs w:val="20"/>
                <w:lang w:val="en-US"/>
              </w:rPr>
              <w:t xml:space="preserve">Residual correlation with </w:t>
            </w:r>
            <w:r w:rsidR="00683476">
              <w:rPr>
                <w:rFonts w:asciiTheme="minorHAnsi" w:hAnsi="Calibri" w:cs="Calibri"/>
                <w:color w:val="4E5053" w:themeColor="text1"/>
                <w:kern w:val="24"/>
                <w:sz w:val="20"/>
                <w:szCs w:val="20"/>
                <w:lang w:val="en-US"/>
              </w:rPr>
              <w:t>I</w:t>
            </w:r>
            <w:r w:rsidRPr="00AE2A06">
              <w:rPr>
                <w:rFonts w:asciiTheme="minorHAnsi" w:hAnsi="Calibri" w:cs="Calibri"/>
                <w:color w:val="4E5053" w:themeColor="text1"/>
                <w:kern w:val="24"/>
                <w:sz w:val="20"/>
                <w:szCs w:val="20"/>
                <w:lang w:val="en-US"/>
              </w:rPr>
              <w:t xml:space="preserve">tem 6 </w:t>
            </w:r>
            <w:r w:rsidR="00683476">
              <w:rPr>
                <w:rFonts w:asciiTheme="minorHAnsi" w:hAnsi="Calibri" w:cs="Calibri"/>
                <w:color w:val="4E5053" w:themeColor="text1"/>
                <w:kern w:val="24"/>
                <w:sz w:val="20"/>
                <w:szCs w:val="20"/>
                <w:lang w:val="en-US"/>
              </w:rPr>
              <w:t>(‘</w:t>
            </w:r>
            <w:r w:rsidRPr="00AE2A06">
              <w:rPr>
                <w:rFonts w:asciiTheme="minorHAnsi" w:hAnsi="Calibri" w:cs="Calibri"/>
                <w:color w:val="4E5053" w:themeColor="text1"/>
                <w:kern w:val="24"/>
                <w:sz w:val="20"/>
                <w:szCs w:val="20"/>
                <w:lang w:val="en-US"/>
              </w:rPr>
              <w:t>Something in your eye</w:t>
            </w:r>
            <w:r w:rsidR="00683476">
              <w:rPr>
                <w:rFonts w:asciiTheme="minorHAnsi" w:hAnsi="Calibri" w:cs="Calibri"/>
                <w:color w:val="4E5053" w:themeColor="text1"/>
                <w:kern w:val="24"/>
                <w:sz w:val="20"/>
                <w:szCs w:val="20"/>
                <w:lang w:val="en-US"/>
              </w:rPr>
              <w:t xml:space="preserve">’) </w:t>
            </w:r>
            <w:r w:rsidRPr="00AE2A06">
              <w:rPr>
                <w:rFonts w:asciiTheme="minorHAnsi" w:hAnsi="Calibri" w:cs="Calibri"/>
                <w:color w:val="4E5053" w:themeColor="text1"/>
                <w:kern w:val="24"/>
                <w:sz w:val="20"/>
                <w:szCs w:val="20"/>
                <w:lang w:val="en-US"/>
              </w:rPr>
              <w:t xml:space="preserve">for Symptom </w:t>
            </w:r>
            <w:r w:rsidR="00683476">
              <w:rPr>
                <w:rFonts w:asciiTheme="minorHAnsi" w:hAnsi="Calibri" w:cs="Calibri"/>
                <w:color w:val="4E5053" w:themeColor="text1"/>
                <w:kern w:val="24"/>
                <w:sz w:val="20"/>
                <w:szCs w:val="20"/>
                <w:lang w:val="en-US"/>
              </w:rPr>
              <w:t>M</w:t>
            </w:r>
            <w:r w:rsidRPr="00AE2A06">
              <w:rPr>
                <w:rFonts w:asciiTheme="minorHAnsi" w:hAnsi="Calibri" w:cs="Calibri"/>
                <w:color w:val="4E5053" w:themeColor="text1"/>
                <w:kern w:val="24"/>
                <w:sz w:val="20"/>
                <w:szCs w:val="20"/>
                <w:lang w:val="en-US"/>
              </w:rPr>
              <w:t>odules (0.085 – 0.23)</w:t>
            </w:r>
            <w:r w:rsidR="00683476">
              <w:rPr>
                <w:rFonts w:asciiTheme="minorHAnsi" w:hAnsi="Calibri" w:cs="Calibri"/>
                <w:color w:val="4E5053" w:themeColor="text1"/>
                <w:kern w:val="24"/>
                <w:sz w:val="20"/>
                <w:szCs w:val="20"/>
                <w:lang w:val="en-US"/>
              </w:rPr>
              <w:t>.</w:t>
            </w:r>
          </w:p>
          <w:p w14:paraId="288AF176" w14:textId="77777777" w:rsidR="00683476" w:rsidRPr="00AE2A06" w:rsidRDefault="00683476" w:rsidP="0038752F">
            <w:pPr>
              <w:pStyle w:val="NormalWeb"/>
              <w:spacing w:before="0" w:beforeAutospacing="0" w:after="0" w:afterAutospacing="0"/>
              <w:rPr>
                <w:rFonts w:asciiTheme="minorHAnsi" w:hAnsi="Calibri" w:cs="Calibri"/>
                <w:color w:val="4E5053" w:themeColor="text1"/>
                <w:kern w:val="24"/>
                <w:sz w:val="20"/>
                <w:szCs w:val="20"/>
                <w:lang w:val="en-US"/>
              </w:rPr>
            </w:pPr>
          </w:p>
          <w:p w14:paraId="51AF77B0" w14:textId="4866354C"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Lowest Factor loading</w:t>
            </w:r>
            <w:r w:rsidR="00683476">
              <w:rPr>
                <w:rFonts w:eastAsia="Times New Roman" w:hAnsi="Calibri" w:cs="Calibri"/>
                <w:kern w:val="24"/>
                <w:sz w:val="20"/>
                <w:szCs w:val="20"/>
                <w:lang w:eastAsia="en-GB"/>
              </w:rPr>
              <w:t>.</w:t>
            </w:r>
          </w:p>
        </w:tc>
        <w:tc>
          <w:tcPr>
            <w:tcW w:w="694" w:type="pct"/>
            <w:tcBorders>
              <w:top w:val="single" w:sz="4" w:space="0" w:color="FFFFFF" w:themeColor="background1"/>
              <w:left w:val="single" w:sz="4" w:space="0" w:color="003569" w:themeColor="accent3"/>
              <w:right w:val="single" w:sz="4" w:space="0" w:color="003569" w:themeColor="accent3"/>
            </w:tcBorders>
            <w:shd w:val="clear" w:color="auto" w:fill="auto"/>
            <w:hideMark/>
          </w:tcPr>
          <w:p w14:paraId="538F6C89" w14:textId="77777777"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 xml:space="preserve"> NA</w:t>
            </w:r>
          </w:p>
        </w:tc>
        <w:tc>
          <w:tcPr>
            <w:tcW w:w="1093" w:type="pct"/>
            <w:tcBorders>
              <w:top w:val="single" w:sz="4" w:space="0" w:color="FFFFFF" w:themeColor="background1"/>
              <w:left w:val="single" w:sz="4" w:space="0" w:color="003569" w:themeColor="accent3"/>
              <w:right w:val="single" w:sz="4" w:space="0" w:color="003569" w:themeColor="accent3"/>
            </w:tcBorders>
            <w:shd w:val="clear" w:color="auto" w:fill="auto"/>
            <w:hideMark/>
          </w:tcPr>
          <w:p w14:paraId="40439631" w14:textId="77777777"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NA</w:t>
            </w:r>
          </w:p>
        </w:tc>
        <w:tc>
          <w:tcPr>
            <w:tcW w:w="923" w:type="pct"/>
            <w:tcBorders>
              <w:left w:val="single" w:sz="4" w:space="0" w:color="003569" w:themeColor="accent3"/>
            </w:tcBorders>
            <w:shd w:val="clear" w:color="auto" w:fill="auto"/>
            <w:hideMark/>
          </w:tcPr>
          <w:p w14:paraId="7BE5A825" w14:textId="77777777"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 xml:space="preserve">Retain item due to clinical importance. </w:t>
            </w:r>
          </w:p>
        </w:tc>
      </w:tr>
      <w:tr w:rsidR="007827EE" w:rsidRPr="001D6477" w14:paraId="70506A5A" w14:textId="77777777" w:rsidTr="00DC1264">
        <w:trPr>
          <w:trHeight w:val="1564"/>
        </w:trPr>
        <w:tc>
          <w:tcPr>
            <w:tcW w:w="694" w:type="pct"/>
            <w:tcBorders>
              <w:top w:val="single" w:sz="4" w:space="0" w:color="003569" w:themeColor="accent3"/>
              <w:bottom w:val="single" w:sz="4" w:space="0" w:color="003569" w:themeColor="accent3"/>
              <w:right w:val="single" w:sz="4" w:space="0" w:color="003569" w:themeColor="accent3"/>
            </w:tcBorders>
            <w:shd w:val="clear" w:color="auto" w:fill="auto"/>
            <w:hideMark/>
          </w:tcPr>
          <w:p w14:paraId="5BB22BB9" w14:textId="7B52D94B"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 xml:space="preserve">7 (VTM). </w:t>
            </w:r>
            <w:r w:rsidR="00683476">
              <w:rPr>
                <w:rFonts w:eastAsia="Times New Roman" w:hAnsi="Calibri" w:cs="Calibri"/>
                <w:kern w:val="24"/>
                <w:sz w:val="20"/>
                <w:szCs w:val="20"/>
                <w:lang w:eastAsia="en-GB"/>
              </w:rPr>
              <w:t>‘</w:t>
            </w:r>
            <w:r w:rsidRPr="00AE2A06">
              <w:rPr>
                <w:rFonts w:eastAsia="Times New Roman" w:hAnsi="Calibri" w:cs="Calibri"/>
                <w:kern w:val="24"/>
                <w:sz w:val="20"/>
                <w:szCs w:val="20"/>
                <w:lang w:eastAsia="en-GB"/>
              </w:rPr>
              <w:t>Look in the mirror for example to shave or put your make-up on</w:t>
            </w:r>
            <w:r w:rsidR="00683476">
              <w:rPr>
                <w:rFonts w:eastAsia="Times New Roman" w:hAnsi="Calibri" w:cs="Calibri"/>
                <w:kern w:val="24"/>
                <w:sz w:val="20"/>
                <w:szCs w:val="20"/>
                <w:lang w:eastAsia="en-GB"/>
              </w:rPr>
              <w:t>’</w:t>
            </w:r>
            <w:r w:rsidRPr="00AE2A06">
              <w:rPr>
                <w:rFonts w:eastAsia="Times New Roman" w:hAnsi="Calibri" w:cs="Calibri"/>
                <w:kern w:val="24"/>
                <w:sz w:val="20"/>
                <w:szCs w:val="20"/>
                <w:lang w:eastAsia="en-GB"/>
              </w:rPr>
              <w:t xml:space="preserve">. </w:t>
            </w:r>
          </w:p>
        </w:tc>
        <w:tc>
          <w:tcPr>
            <w:tcW w:w="791" w:type="pct"/>
            <w:tcBorders>
              <w:top w:val="single" w:sz="4" w:space="0" w:color="003569" w:themeColor="accent3"/>
              <w:left w:val="single" w:sz="4" w:space="0" w:color="003569" w:themeColor="accent3"/>
              <w:bottom w:val="single" w:sz="4" w:space="0" w:color="003569" w:themeColor="accent3"/>
              <w:right w:val="single" w:sz="4" w:space="0" w:color="003569" w:themeColor="accent3"/>
            </w:tcBorders>
            <w:shd w:val="clear" w:color="auto" w:fill="auto"/>
            <w:hideMark/>
          </w:tcPr>
          <w:p w14:paraId="5D443544" w14:textId="77777777"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Inter-item correlations were less than 0.9.</w:t>
            </w:r>
          </w:p>
        </w:tc>
        <w:tc>
          <w:tcPr>
            <w:tcW w:w="806" w:type="pct"/>
            <w:tcBorders>
              <w:top w:val="single" w:sz="4" w:space="0" w:color="003569" w:themeColor="accent3"/>
              <w:left w:val="single" w:sz="4" w:space="0" w:color="003569" w:themeColor="accent3"/>
              <w:bottom w:val="single" w:sz="4" w:space="0" w:color="003569" w:themeColor="accent3"/>
              <w:right w:val="single" w:sz="4" w:space="0" w:color="003569" w:themeColor="accent3"/>
            </w:tcBorders>
            <w:shd w:val="clear" w:color="auto" w:fill="auto"/>
          </w:tcPr>
          <w:p w14:paraId="4B44C7DE" w14:textId="2F89738D" w:rsidR="00683476" w:rsidRDefault="007827EE" w:rsidP="0038752F">
            <w:pPr>
              <w:pStyle w:val="NormalWeb"/>
              <w:spacing w:before="0" w:beforeAutospacing="0" w:after="0" w:afterAutospacing="0"/>
              <w:rPr>
                <w:rFonts w:asciiTheme="minorHAnsi" w:hAnsi="Calibri" w:cs="Calibri"/>
                <w:color w:val="4E5053" w:themeColor="text1"/>
                <w:kern w:val="24"/>
                <w:sz w:val="20"/>
                <w:szCs w:val="20"/>
                <w:lang w:val="en-US"/>
              </w:rPr>
            </w:pPr>
            <w:r w:rsidRPr="00AE2A06">
              <w:rPr>
                <w:rFonts w:asciiTheme="minorHAnsi" w:hAnsi="Calibri" w:cs="Calibri"/>
                <w:color w:val="4E5053" w:themeColor="text1"/>
                <w:kern w:val="24"/>
                <w:sz w:val="20"/>
                <w:szCs w:val="20"/>
                <w:lang w:val="en-US"/>
              </w:rPr>
              <w:t xml:space="preserve">Residual correlation (0.127) present with </w:t>
            </w:r>
            <w:r w:rsidR="00683476">
              <w:rPr>
                <w:rFonts w:asciiTheme="minorHAnsi" w:hAnsi="Calibri" w:cs="Calibri"/>
                <w:color w:val="4E5053" w:themeColor="text1"/>
                <w:kern w:val="24"/>
                <w:sz w:val="20"/>
                <w:szCs w:val="20"/>
                <w:lang w:val="en-US"/>
              </w:rPr>
              <w:t>I</w:t>
            </w:r>
            <w:r w:rsidRPr="00AE2A06">
              <w:rPr>
                <w:rFonts w:asciiTheme="minorHAnsi" w:hAnsi="Calibri" w:cs="Calibri"/>
                <w:color w:val="4E5053" w:themeColor="text1"/>
                <w:kern w:val="24"/>
                <w:sz w:val="20"/>
                <w:szCs w:val="20"/>
                <w:lang w:val="en-US"/>
              </w:rPr>
              <w:t xml:space="preserve">tem 2 </w:t>
            </w:r>
            <w:r w:rsidR="00683476">
              <w:rPr>
                <w:rFonts w:asciiTheme="minorHAnsi" w:hAnsi="Calibri" w:cs="Calibri"/>
                <w:color w:val="4E5053" w:themeColor="text1"/>
                <w:kern w:val="24"/>
                <w:sz w:val="20"/>
                <w:szCs w:val="20"/>
                <w:lang w:val="en-US"/>
              </w:rPr>
              <w:t>(</w:t>
            </w:r>
            <w:r w:rsidRPr="00AE2A06">
              <w:rPr>
                <w:rFonts w:asciiTheme="minorHAnsi" w:hAnsi="Calibri" w:cs="Calibri"/>
                <w:color w:val="4E5053" w:themeColor="text1"/>
                <w:kern w:val="24"/>
                <w:sz w:val="20"/>
                <w:szCs w:val="20"/>
                <w:lang w:val="en-US"/>
              </w:rPr>
              <w:t>‘</w:t>
            </w:r>
            <w:r w:rsidR="00683476">
              <w:rPr>
                <w:rFonts w:asciiTheme="minorHAnsi" w:hAnsi="Calibri" w:cs="Calibri"/>
                <w:color w:val="4E5053" w:themeColor="text1"/>
                <w:kern w:val="24"/>
                <w:sz w:val="20"/>
                <w:szCs w:val="20"/>
                <w:lang w:val="en-US"/>
              </w:rPr>
              <w:t>R</w:t>
            </w:r>
            <w:r w:rsidRPr="00AE2A06">
              <w:rPr>
                <w:rFonts w:asciiTheme="minorHAnsi" w:hAnsi="Calibri" w:cs="Calibri"/>
                <w:color w:val="4E5053" w:themeColor="text1"/>
                <w:kern w:val="24"/>
                <w:sz w:val="20"/>
                <w:szCs w:val="20"/>
                <w:lang w:val="en-US"/>
              </w:rPr>
              <w:t>ead on a screen for example a computer or a tablet for more than one hour’</w:t>
            </w:r>
            <w:r w:rsidR="00683476">
              <w:rPr>
                <w:rFonts w:asciiTheme="minorHAnsi" w:hAnsi="Calibri" w:cs="Calibri"/>
                <w:color w:val="4E5053" w:themeColor="text1"/>
                <w:kern w:val="24"/>
                <w:sz w:val="20"/>
                <w:szCs w:val="20"/>
                <w:lang w:val="en-US"/>
              </w:rPr>
              <w:t>).</w:t>
            </w:r>
          </w:p>
          <w:p w14:paraId="1C5067EB" w14:textId="77777777" w:rsidR="00683476" w:rsidRPr="00AE2A06" w:rsidRDefault="00683476" w:rsidP="0038752F">
            <w:pPr>
              <w:pStyle w:val="NormalWeb"/>
              <w:spacing w:before="0" w:beforeAutospacing="0" w:after="0" w:afterAutospacing="0"/>
              <w:rPr>
                <w:rFonts w:asciiTheme="minorHAnsi" w:hAnsi="Calibri" w:cs="Calibri"/>
                <w:color w:val="4E5053" w:themeColor="text1"/>
                <w:kern w:val="24"/>
                <w:sz w:val="20"/>
                <w:szCs w:val="20"/>
                <w:lang w:val="en-US"/>
              </w:rPr>
            </w:pPr>
          </w:p>
          <w:p w14:paraId="021A7D99" w14:textId="77777777"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 xml:space="preserve">One of the lowest Factor loadings. </w:t>
            </w:r>
          </w:p>
        </w:tc>
        <w:tc>
          <w:tcPr>
            <w:tcW w:w="694" w:type="pct"/>
            <w:tcBorders>
              <w:top w:val="single" w:sz="4" w:space="0" w:color="003569" w:themeColor="accent3"/>
              <w:left w:val="single" w:sz="4" w:space="0" w:color="003569" w:themeColor="accent3"/>
              <w:bottom w:val="single" w:sz="4" w:space="0" w:color="003569" w:themeColor="accent3"/>
              <w:right w:val="single" w:sz="4" w:space="0" w:color="003569" w:themeColor="accent3"/>
            </w:tcBorders>
            <w:shd w:val="clear" w:color="auto" w:fill="auto"/>
            <w:hideMark/>
          </w:tcPr>
          <w:p w14:paraId="4D510E8E" w14:textId="55016E0E"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Ceiling effect for response option ‘None of the time’ (43.2%)</w:t>
            </w:r>
            <w:r w:rsidR="00054849">
              <w:rPr>
                <w:rFonts w:eastAsia="Times New Roman" w:hAnsi="Calibri" w:cs="Calibri"/>
                <w:kern w:val="24"/>
                <w:sz w:val="20"/>
                <w:szCs w:val="20"/>
                <w:lang w:eastAsia="en-GB"/>
              </w:rPr>
              <w:t>.</w:t>
            </w:r>
          </w:p>
        </w:tc>
        <w:tc>
          <w:tcPr>
            <w:tcW w:w="1093" w:type="pct"/>
            <w:tcBorders>
              <w:top w:val="single" w:sz="4" w:space="0" w:color="003569" w:themeColor="accent3"/>
              <w:left w:val="single" w:sz="4" w:space="0" w:color="003569" w:themeColor="accent3"/>
              <w:bottom w:val="single" w:sz="4" w:space="0" w:color="003569" w:themeColor="accent3"/>
              <w:right w:val="single" w:sz="4" w:space="0" w:color="003569" w:themeColor="accent3"/>
            </w:tcBorders>
            <w:shd w:val="clear" w:color="auto" w:fill="auto"/>
            <w:hideMark/>
          </w:tcPr>
          <w:p w14:paraId="39A82B5D" w14:textId="7C0D22AF"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 xml:space="preserve">Potential local dependency with </w:t>
            </w:r>
            <w:r w:rsidR="00683476">
              <w:rPr>
                <w:rFonts w:eastAsia="Times New Roman" w:hAnsi="Calibri" w:cs="Calibri"/>
                <w:kern w:val="24"/>
                <w:sz w:val="20"/>
                <w:szCs w:val="20"/>
                <w:lang w:eastAsia="en-GB"/>
              </w:rPr>
              <w:t>I</w:t>
            </w:r>
            <w:r w:rsidRPr="00AE2A06">
              <w:rPr>
                <w:rFonts w:eastAsia="Times New Roman" w:hAnsi="Calibri" w:cs="Calibri"/>
                <w:kern w:val="24"/>
                <w:sz w:val="20"/>
                <w:szCs w:val="20"/>
                <w:lang w:eastAsia="en-GB"/>
              </w:rPr>
              <w:t xml:space="preserve">tem 8 </w:t>
            </w:r>
            <w:r w:rsidR="00683476">
              <w:rPr>
                <w:rFonts w:eastAsia="Times New Roman" w:hAnsi="Calibri" w:cs="Calibri"/>
                <w:kern w:val="24"/>
                <w:sz w:val="20"/>
                <w:szCs w:val="20"/>
                <w:lang w:eastAsia="en-GB"/>
              </w:rPr>
              <w:t>(</w:t>
            </w:r>
            <w:r w:rsidRPr="00AE2A06">
              <w:rPr>
                <w:rFonts w:eastAsia="Times New Roman" w:hAnsi="Calibri" w:cs="Calibri"/>
                <w:kern w:val="24"/>
                <w:sz w:val="20"/>
                <w:szCs w:val="20"/>
                <w:lang w:eastAsia="en-GB"/>
              </w:rPr>
              <w:t>‘Carry out usual leisure activities or hobbies for example crafts, painting, playing cards’</w:t>
            </w:r>
            <w:r w:rsidR="00683476">
              <w:rPr>
                <w:rFonts w:eastAsia="Times New Roman" w:hAnsi="Calibri" w:cs="Calibri"/>
                <w:kern w:val="24"/>
                <w:sz w:val="20"/>
                <w:szCs w:val="20"/>
                <w:lang w:eastAsia="en-GB"/>
              </w:rPr>
              <w:t>).</w:t>
            </w:r>
          </w:p>
        </w:tc>
        <w:tc>
          <w:tcPr>
            <w:tcW w:w="923" w:type="pct"/>
            <w:tcBorders>
              <w:top w:val="single" w:sz="4" w:space="0" w:color="003569" w:themeColor="accent3"/>
              <w:left w:val="single" w:sz="4" w:space="0" w:color="003569" w:themeColor="accent3"/>
              <w:bottom w:val="single" w:sz="4" w:space="0" w:color="003569" w:themeColor="accent3"/>
            </w:tcBorders>
            <w:shd w:val="clear" w:color="auto" w:fill="auto"/>
            <w:hideMark/>
          </w:tcPr>
          <w:p w14:paraId="03946E19" w14:textId="65FED203"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Item removal agreed</w:t>
            </w:r>
            <w:r w:rsidR="00683476">
              <w:rPr>
                <w:rFonts w:eastAsia="Times New Roman" w:hAnsi="Calibri" w:cs="Calibri"/>
                <w:kern w:val="24"/>
                <w:sz w:val="20"/>
                <w:szCs w:val="20"/>
                <w:lang w:eastAsia="en-GB"/>
              </w:rPr>
              <w:t xml:space="preserve">. </w:t>
            </w:r>
          </w:p>
        </w:tc>
      </w:tr>
      <w:tr w:rsidR="007827EE" w:rsidRPr="001D6477" w14:paraId="7695CFC1" w14:textId="77777777" w:rsidTr="00DC1264">
        <w:trPr>
          <w:cnfStyle w:val="000000100000" w:firstRow="0" w:lastRow="0" w:firstColumn="0" w:lastColumn="0" w:oddVBand="0" w:evenVBand="0" w:oddHBand="1" w:evenHBand="0" w:firstRowFirstColumn="0" w:firstRowLastColumn="0" w:lastRowFirstColumn="0" w:lastRowLastColumn="0"/>
          <w:trHeight w:val="1271"/>
        </w:trPr>
        <w:tc>
          <w:tcPr>
            <w:tcW w:w="694" w:type="pct"/>
            <w:tcBorders>
              <w:right w:val="single" w:sz="4" w:space="0" w:color="003569" w:themeColor="accent3"/>
            </w:tcBorders>
            <w:shd w:val="clear" w:color="auto" w:fill="auto"/>
            <w:hideMark/>
          </w:tcPr>
          <w:p w14:paraId="580D0484" w14:textId="39A23857"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 xml:space="preserve">5 (VTM). </w:t>
            </w:r>
            <w:r w:rsidR="00683476">
              <w:rPr>
                <w:rFonts w:eastAsia="Times New Roman" w:hAnsi="Calibri" w:cs="Calibri"/>
                <w:kern w:val="24"/>
                <w:sz w:val="20"/>
                <w:szCs w:val="20"/>
                <w:lang w:eastAsia="en-GB"/>
              </w:rPr>
              <w:t>‘</w:t>
            </w:r>
            <w:r w:rsidRPr="00AE2A06">
              <w:rPr>
                <w:rFonts w:eastAsia="Times New Roman" w:hAnsi="Calibri" w:cs="Calibri"/>
                <w:kern w:val="24"/>
                <w:sz w:val="20"/>
                <w:szCs w:val="20"/>
                <w:lang w:eastAsia="en-GB"/>
              </w:rPr>
              <w:t>Drive at night</w:t>
            </w:r>
            <w:r w:rsidR="00683476">
              <w:rPr>
                <w:rFonts w:eastAsia="Times New Roman" w:hAnsi="Calibri" w:cs="Calibri"/>
                <w:kern w:val="24"/>
                <w:sz w:val="20"/>
                <w:szCs w:val="20"/>
                <w:lang w:eastAsia="en-GB"/>
              </w:rPr>
              <w:t>’.</w:t>
            </w:r>
          </w:p>
        </w:tc>
        <w:tc>
          <w:tcPr>
            <w:tcW w:w="791" w:type="pct"/>
            <w:tcBorders>
              <w:left w:val="single" w:sz="4" w:space="0" w:color="003569" w:themeColor="accent3"/>
              <w:right w:val="single" w:sz="4" w:space="0" w:color="003569" w:themeColor="accent3"/>
            </w:tcBorders>
            <w:shd w:val="clear" w:color="auto" w:fill="auto"/>
            <w:hideMark/>
          </w:tcPr>
          <w:p w14:paraId="067325AE" w14:textId="6021D12F"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Inter-item correlations were less than 0.9</w:t>
            </w:r>
            <w:r w:rsidR="00683476">
              <w:rPr>
                <w:rFonts w:eastAsia="Times New Roman" w:hAnsi="Calibri" w:cs="Calibri"/>
                <w:kern w:val="24"/>
                <w:sz w:val="20"/>
                <w:szCs w:val="20"/>
                <w:lang w:eastAsia="en-GB"/>
              </w:rPr>
              <w:t>. Lo</w:t>
            </w:r>
            <w:r w:rsidRPr="00AE2A06">
              <w:rPr>
                <w:rFonts w:eastAsia="Times New Roman" w:hAnsi="Calibri" w:cs="Calibri"/>
                <w:kern w:val="24"/>
                <w:sz w:val="20"/>
                <w:szCs w:val="20"/>
                <w:lang w:eastAsia="en-GB"/>
              </w:rPr>
              <w:t>wer correlations compared to other items.</w:t>
            </w:r>
          </w:p>
        </w:tc>
        <w:tc>
          <w:tcPr>
            <w:tcW w:w="806" w:type="pct"/>
            <w:tcBorders>
              <w:left w:val="single" w:sz="4" w:space="0" w:color="003569" w:themeColor="accent3"/>
              <w:right w:val="single" w:sz="4" w:space="0" w:color="003569" w:themeColor="accent3"/>
            </w:tcBorders>
            <w:shd w:val="clear" w:color="auto" w:fill="auto"/>
          </w:tcPr>
          <w:p w14:paraId="0A794301" w14:textId="77777777" w:rsidR="007827EE" w:rsidRDefault="007827EE" w:rsidP="0038752F">
            <w:pPr>
              <w:pStyle w:val="NormalWeb"/>
              <w:spacing w:before="0" w:beforeAutospacing="0" w:after="0" w:afterAutospacing="0"/>
              <w:rPr>
                <w:rFonts w:asciiTheme="minorHAnsi" w:hAnsi="Calibri" w:cs="Calibri"/>
                <w:color w:val="4E5053" w:themeColor="text1"/>
                <w:kern w:val="24"/>
                <w:sz w:val="20"/>
                <w:szCs w:val="20"/>
                <w:lang w:val="en-US"/>
              </w:rPr>
            </w:pPr>
            <w:r w:rsidRPr="00AE2A06">
              <w:rPr>
                <w:rFonts w:asciiTheme="minorHAnsi" w:hAnsi="Calibri" w:cs="Calibri"/>
                <w:color w:val="4E5053" w:themeColor="text1"/>
                <w:kern w:val="24"/>
                <w:sz w:val="20"/>
                <w:szCs w:val="20"/>
                <w:lang w:val="en-US"/>
              </w:rPr>
              <w:t>Fit indices suggest that the model fits the data moderately well with fit improving with this item removed.</w:t>
            </w:r>
          </w:p>
          <w:p w14:paraId="2AAB4501" w14:textId="77777777" w:rsidR="00683476" w:rsidRPr="00AE2A06" w:rsidRDefault="00683476" w:rsidP="0038752F">
            <w:pPr>
              <w:pStyle w:val="NormalWeb"/>
              <w:spacing w:before="0" w:beforeAutospacing="0" w:after="0" w:afterAutospacing="0"/>
              <w:rPr>
                <w:rFonts w:asciiTheme="minorHAnsi" w:hAnsi="Calibri" w:cs="Calibri"/>
                <w:color w:val="4E5053" w:themeColor="text1"/>
                <w:kern w:val="24"/>
                <w:sz w:val="20"/>
                <w:szCs w:val="20"/>
                <w:lang w:val="en-US"/>
              </w:rPr>
            </w:pPr>
          </w:p>
          <w:p w14:paraId="690C3914" w14:textId="6021D638" w:rsidR="007827EE" w:rsidRDefault="007827EE" w:rsidP="0038752F">
            <w:pPr>
              <w:pStyle w:val="NormalWeb"/>
              <w:spacing w:before="0" w:beforeAutospacing="0" w:after="0" w:afterAutospacing="0"/>
              <w:rPr>
                <w:rFonts w:asciiTheme="minorHAnsi" w:hAnsi="Calibri" w:cs="Calibri"/>
                <w:color w:val="4E5053" w:themeColor="text1"/>
                <w:kern w:val="24"/>
                <w:sz w:val="20"/>
                <w:szCs w:val="20"/>
                <w:lang w:val="en-US"/>
              </w:rPr>
            </w:pPr>
            <w:r w:rsidRPr="00AE2A06">
              <w:rPr>
                <w:rFonts w:asciiTheme="minorHAnsi" w:hAnsi="Calibri" w:cs="Calibri"/>
                <w:color w:val="4E5053" w:themeColor="text1"/>
                <w:kern w:val="24"/>
                <w:sz w:val="20"/>
                <w:szCs w:val="20"/>
                <w:lang w:val="en-US"/>
              </w:rPr>
              <w:lastRenderedPageBreak/>
              <w:t xml:space="preserve">Residual correlations between </w:t>
            </w:r>
            <w:r w:rsidR="00683476">
              <w:rPr>
                <w:rFonts w:asciiTheme="minorHAnsi" w:hAnsi="Calibri" w:cs="Calibri"/>
                <w:color w:val="4E5053" w:themeColor="text1"/>
                <w:kern w:val="24"/>
                <w:sz w:val="20"/>
                <w:szCs w:val="20"/>
                <w:lang w:val="en-US"/>
              </w:rPr>
              <w:t xml:space="preserve">Item </w:t>
            </w:r>
            <w:r w:rsidRPr="00AE2A06">
              <w:rPr>
                <w:rFonts w:asciiTheme="minorHAnsi" w:hAnsi="Calibri" w:cs="Calibri"/>
                <w:color w:val="4E5053" w:themeColor="text1"/>
                <w:kern w:val="24"/>
                <w:sz w:val="20"/>
                <w:szCs w:val="20"/>
                <w:lang w:val="en-US"/>
              </w:rPr>
              <w:t>4</w:t>
            </w:r>
            <w:r w:rsidR="00054849">
              <w:rPr>
                <w:rFonts w:asciiTheme="minorHAnsi" w:hAnsi="Calibri" w:cs="Calibri"/>
                <w:color w:val="4E5053" w:themeColor="text1"/>
                <w:kern w:val="24"/>
                <w:sz w:val="20"/>
                <w:szCs w:val="20"/>
                <w:lang w:val="en-US"/>
              </w:rPr>
              <w:t xml:space="preserve"> (‘</w:t>
            </w:r>
            <w:r w:rsidR="00054849" w:rsidRPr="00054849">
              <w:rPr>
                <w:rFonts w:asciiTheme="minorHAnsi" w:hAnsi="Calibri" w:cs="Calibri"/>
                <w:color w:val="4E5053" w:themeColor="text1"/>
                <w:kern w:val="24"/>
                <w:sz w:val="20"/>
                <w:szCs w:val="20"/>
              </w:rPr>
              <w:t>Watch events at a distance for example a show or sporting event’)</w:t>
            </w:r>
            <w:r w:rsidR="00054849">
              <w:rPr>
                <w:rStyle w:val="None"/>
                <w:b/>
                <w:bCs/>
                <w:color w:val="000000"/>
                <w:u w:color="000000"/>
              </w:rPr>
              <w:t xml:space="preserve"> </w:t>
            </w:r>
            <w:r w:rsidR="00683476">
              <w:rPr>
                <w:rFonts w:asciiTheme="minorHAnsi" w:hAnsi="Calibri" w:cs="Calibri"/>
                <w:color w:val="4E5053" w:themeColor="text1"/>
                <w:kern w:val="24"/>
                <w:sz w:val="20"/>
                <w:szCs w:val="20"/>
                <w:lang w:val="en-US"/>
              </w:rPr>
              <w:t>and</w:t>
            </w:r>
            <w:r w:rsidRPr="00AE2A06">
              <w:rPr>
                <w:rFonts w:asciiTheme="minorHAnsi" w:hAnsi="Calibri" w:cs="Calibri"/>
                <w:color w:val="4E5053" w:themeColor="text1"/>
                <w:kern w:val="24"/>
                <w:sz w:val="20"/>
                <w:szCs w:val="20"/>
                <w:lang w:val="en-US"/>
              </w:rPr>
              <w:t xml:space="preserve"> </w:t>
            </w:r>
            <w:r w:rsidR="00683476">
              <w:rPr>
                <w:rFonts w:asciiTheme="minorHAnsi" w:hAnsi="Calibri" w:cs="Calibri"/>
                <w:color w:val="4E5053" w:themeColor="text1"/>
                <w:kern w:val="24"/>
                <w:sz w:val="20"/>
                <w:szCs w:val="20"/>
                <w:lang w:val="en-US"/>
              </w:rPr>
              <w:t xml:space="preserve">Item </w:t>
            </w:r>
            <w:r w:rsidRPr="00AE2A06">
              <w:rPr>
                <w:rFonts w:asciiTheme="minorHAnsi" w:hAnsi="Calibri" w:cs="Calibri"/>
                <w:color w:val="4E5053" w:themeColor="text1"/>
                <w:kern w:val="24"/>
                <w:sz w:val="20"/>
                <w:szCs w:val="20"/>
                <w:lang w:val="en-US"/>
              </w:rPr>
              <w:t>5</w:t>
            </w:r>
            <w:r w:rsidR="00683476">
              <w:rPr>
                <w:rFonts w:asciiTheme="minorHAnsi" w:hAnsi="Calibri" w:cs="Calibri"/>
                <w:color w:val="4E5053" w:themeColor="text1"/>
                <w:kern w:val="24"/>
                <w:sz w:val="20"/>
                <w:szCs w:val="20"/>
                <w:lang w:val="en-US"/>
              </w:rPr>
              <w:t xml:space="preserve"> (‘Drive at night’)</w:t>
            </w:r>
            <w:r w:rsidRPr="00AE2A06">
              <w:rPr>
                <w:rFonts w:asciiTheme="minorHAnsi" w:hAnsi="Calibri" w:cs="Calibri"/>
                <w:color w:val="4E5053" w:themeColor="text1"/>
                <w:kern w:val="24"/>
                <w:sz w:val="20"/>
                <w:szCs w:val="20"/>
                <w:lang w:val="en-US"/>
              </w:rPr>
              <w:t xml:space="preserve"> after </w:t>
            </w:r>
            <w:r w:rsidR="00683476">
              <w:rPr>
                <w:rFonts w:asciiTheme="minorHAnsi" w:hAnsi="Calibri" w:cs="Calibri"/>
                <w:color w:val="4E5053" w:themeColor="text1"/>
                <w:kern w:val="24"/>
                <w:sz w:val="20"/>
                <w:szCs w:val="20"/>
                <w:lang w:val="en-US"/>
              </w:rPr>
              <w:t xml:space="preserve">Item </w:t>
            </w:r>
            <w:r w:rsidRPr="00AE2A06">
              <w:rPr>
                <w:rFonts w:asciiTheme="minorHAnsi" w:hAnsi="Calibri" w:cs="Calibri"/>
                <w:color w:val="4E5053" w:themeColor="text1"/>
                <w:kern w:val="24"/>
                <w:sz w:val="20"/>
                <w:szCs w:val="20"/>
                <w:lang w:val="en-US"/>
              </w:rPr>
              <w:t xml:space="preserve">7 </w:t>
            </w:r>
            <w:r w:rsidR="00683476">
              <w:rPr>
                <w:rFonts w:asciiTheme="minorHAnsi" w:hAnsi="Calibri" w:cs="Calibri"/>
                <w:color w:val="4E5053" w:themeColor="text1"/>
                <w:kern w:val="24"/>
                <w:sz w:val="20"/>
                <w:szCs w:val="20"/>
                <w:lang w:val="en-US"/>
              </w:rPr>
              <w:t>(</w:t>
            </w:r>
            <w:r w:rsidR="00683476" w:rsidRPr="00683476">
              <w:rPr>
                <w:rFonts w:asciiTheme="minorHAnsi" w:hAnsi="Calibri" w:cs="Calibri"/>
                <w:color w:val="4E5053" w:themeColor="text1"/>
                <w:kern w:val="24"/>
                <w:sz w:val="20"/>
                <w:szCs w:val="20"/>
                <w:lang w:val="en-US"/>
              </w:rPr>
              <w:t xml:space="preserve">‘Look in the mirror for example to shave or put your make-up on’) </w:t>
            </w:r>
            <w:r w:rsidRPr="00AE2A06">
              <w:rPr>
                <w:rFonts w:asciiTheme="minorHAnsi" w:hAnsi="Calibri" w:cs="Calibri"/>
                <w:color w:val="4E5053" w:themeColor="text1"/>
                <w:kern w:val="24"/>
                <w:sz w:val="20"/>
                <w:szCs w:val="20"/>
                <w:lang w:val="en-US"/>
              </w:rPr>
              <w:t>was removed.</w:t>
            </w:r>
          </w:p>
          <w:p w14:paraId="546D32D5" w14:textId="77777777" w:rsidR="00683476" w:rsidRPr="00AE2A06" w:rsidRDefault="00683476" w:rsidP="0038752F">
            <w:pPr>
              <w:pStyle w:val="NormalWeb"/>
              <w:spacing w:before="0" w:beforeAutospacing="0" w:after="0" w:afterAutospacing="0"/>
              <w:rPr>
                <w:rFonts w:asciiTheme="minorHAnsi" w:hAnsi="Calibri" w:cs="Calibri"/>
                <w:color w:val="4E5053" w:themeColor="text1"/>
                <w:kern w:val="24"/>
                <w:sz w:val="20"/>
                <w:szCs w:val="20"/>
                <w:lang w:val="en-US"/>
              </w:rPr>
            </w:pPr>
          </w:p>
          <w:p w14:paraId="14F6AB8E" w14:textId="77777777" w:rsidR="007827EE" w:rsidRPr="00A614FE"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Lowest Factor loading.</w:t>
            </w:r>
          </w:p>
        </w:tc>
        <w:tc>
          <w:tcPr>
            <w:tcW w:w="694" w:type="pct"/>
            <w:tcBorders>
              <w:left w:val="single" w:sz="4" w:space="0" w:color="003569" w:themeColor="accent3"/>
              <w:right w:val="single" w:sz="4" w:space="0" w:color="003569" w:themeColor="accent3"/>
            </w:tcBorders>
            <w:shd w:val="clear" w:color="auto" w:fill="auto"/>
            <w:hideMark/>
          </w:tcPr>
          <w:p w14:paraId="562020A8" w14:textId="77777777"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lastRenderedPageBreak/>
              <w:t xml:space="preserve">Approaching a ceiling effect but not currently over the threshold. </w:t>
            </w:r>
          </w:p>
        </w:tc>
        <w:tc>
          <w:tcPr>
            <w:tcW w:w="1093" w:type="pct"/>
            <w:tcBorders>
              <w:left w:val="single" w:sz="4" w:space="0" w:color="003569" w:themeColor="accent3"/>
              <w:right w:val="single" w:sz="4" w:space="0" w:color="003569" w:themeColor="accent3"/>
            </w:tcBorders>
            <w:shd w:val="clear" w:color="auto" w:fill="auto"/>
            <w:hideMark/>
          </w:tcPr>
          <w:p w14:paraId="29919E1B" w14:textId="6908A9FA"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 xml:space="preserve">Performance is generally </w:t>
            </w:r>
            <w:r w:rsidR="00054849">
              <w:rPr>
                <w:rFonts w:eastAsia="Times New Roman" w:hAnsi="Calibri" w:cs="Calibri"/>
                <w:kern w:val="24"/>
                <w:sz w:val="20"/>
                <w:szCs w:val="20"/>
                <w:lang w:eastAsia="en-GB"/>
              </w:rPr>
              <w:t>adequate</w:t>
            </w:r>
            <w:r w:rsidR="00054849" w:rsidRPr="00AE2A06">
              <w:rPr>
                <w:rFonts w:eastAsia="Times New Roman" w:hAnsi="Calibri" w:cs="Calibri"/>
                <w:kern w:val="24"/>
                <w:sz w:val="20"/>
                <w:szCs w:val="20"/>
                <w:lang w:eastAsia="en-GB"/>
              </w:rPr>
              <w:t xml:space="preserve"> </w:t>
            </w:r>
            <w:r w:rsidRPr="00AE2A06">
              <w:rPr>
                <w:rFonts w:eastAsia="Times New Roman" w:hAnsi="Calibri" w:cs="Calibri"/>
                <w:kern w:val="24"/>
                <w:sz w:val="20"/>
                <w:szCs w:val="20"/>
                <w:lang w:eastAsia="en-GB"/>
              </w:rPr>
              <w:t>for IRT.</w:t>
            </w:r>
          </w:p>
        </w:tc>
        <w:tc>
          <w:tcPr>
            <w:tcW w:w="923" w:type="pct"/>
            <w:tcBorders>
              <w:left w:val="single" w:sz="4" w:space="0" w:color="003569" w:themeColor="accent3"/>
            </w:tcBorders>
            <w:shd w:val="clear" w:color="auto" w:fill="auto"/>
            <w:hideMark/>
          </w:tcPr>
          <w:p w14:paraId="526B39D0" w14:textId="25F42AEA" w:rsidR="007827EE" w:rsidRPr="00AE2A06" w:rsidRDefault="007827EE" w:rsidP="0038752F">
            <w:pPr>
              <w:spacing w:before="0" w:after="0"/>
              <w:jc w:val="left"/>
              <w:rPr>
                <w:rFonts w:eastAsia="Times New Roman" w:hAnsi="Calibri" w:cs="Calibri"/>
                <w:kern w:val="24"/>
                <w:sz w:val="20"/>
                <w:szCs w:val="20"/>
                <w:lang w:eastAsia="en-GB"/>
              </w:rPr>
            </w:pPr>
            <w:r w:rsidRPr="00AE2A06">
              <w:rPr>
                <w:rFonts w:eastAsia="Times New Roman" w:hAnsi="Calibri" w:cs="Calibri"/>
                <w:kern w:val="24"/>
                <w:sz w:val="20"/>
                <w:szCs w:val="20"/>
                <w:lang w:eastAsia="en-GB"/>
              </w:rPr>
              <w:t>Item removal agreed</w:t>
            </w:r>
            <w:r w:rsidR="00683476">
              <w:rPr>
                <w:rFonts w:eastAsia="Times New Roman" w:hAnsi="Calibri" w:cs="Calibri"/>
                <w:kern w:val="24"/>
                <w:sz w:val="20"/>
                <w:szCs w:val="20"/>
                <w:lang w:eastAsia="en-GB"/>
              </w:rPr>
              <w:t xml:space="preserve">. </w:t>
            </w:r>
          </w:p>
        </w:tc>
      </w:tr>
      <w:tr w:rsidR="007827EE" w:rsidRPr="001D6477" w14:paraId="5AB8DE37" w14:textId="77777777" w:rsidTr="00DC1264">
        <w:trPr>
          <w:trHeight w:val="1531"/>
        </w:trPr>
        <w:tc>
          <w:tcPr>
            <w:tcW w:w="694" w:type="pct"/>
            <w:tcBorders>
              <w:right w:val="single" w:sz="4" w:space="0" w:color="003569" w:themeColor="accent3"/>
            </w:tcBorders>
            <w:shd w:val="clear" w:color="auto" w:fill="auto"/>
          </w:tcPr>
          <w:p w14:paraId="6C500E3B" w14:textId="73DB0589" w:rsidR="007827EE" w:rsidRPr="00AE2A06" w:rsidRDefault="007827EE" w:rsidP="0038752F">
            <w:pPr>
              <w:spacing w:before="0" w:after="0"/>
              <w:jc w:val="left"/>
              <w:rPr>
                <w:rFonts w:eastAsia="Times New Roman" w:hAnsi="Calibri" w:cs="Calibri"/>
                <w:kern w:val="24"/>
                <w:sz w:val="20"/>
                <w:szCs w:val="20"/>
                <w:lang w:eastAsia="en-GB"/>
              </w:rPr>
            </w:pPr>
            <w:r w:rsidRPr="002B05C3">
              <w:rPr>
                <w:rFonts w:eastAsia="Times New Roman" w:hAnsi="Calibri" w:cs="Calibri"/>
                <w:kern w:val="24"/>
                <w:sz w:val="20"/>
                <w:szCs w:val="20"/>
                <w:lang w:eastAsia="en-GB"/>
              </w:rPr>
              <w:t>3 (Symptom module 4</w:t>
            </w:r>
            <w:r w:rsidR="00054849">
              <w:rPr>
                <w:rFonts w:eastAsia="Times New Roman" w:hAnsi="Calibri" w:cs="Calibri"/>
                <w:kern w:val="24"/>
                <w:sz w:val="20"/>
                <w:szCs w:val="20"/>
                <w:lang w:eastAsia="en-GB"/>
              </w:rPr>
              <w:t>-hour</w:t>
            </w:r>
            <w:r w:rsidRPr="002B05C3">
              <w:rPr>
                <w:rFonts w:eastAsia="Times New Roman" w:hAnsi="Calibri" w:cs="Calibri"/>
                <w:kern w:val="24"/>
                <w:sz w:val="20"/>
                <w:szCs w:val="20"/>
                <w:lang w:eastAsia="en-GB"/>
              </w:rPr>
              <w:t xml:space="preserve"> PM). </w:t>
            </w:r>
            <w:r w:rsidR="00054849">
              <w:rPr>
                <w:rFonts w:eastAsia="Times New Roman" w:hAnsi="Calibri" w:cs="Calibri"/>
                <w:kern w:val="24"/>
                <w:sz w:val="20"/>
                <w:szCs w:val="20"/>
                <w:lang w:eastAsia="en-GB"/>
              </w:rPr>
              <w:t>‘</w:t>
            </w:r>
            <w:r w:rsidRPr="002B05C3">
              <w:rPr>
                <w:rFonts w:eastAsia="Times New Roman" w:hAnsi="Calibri" w:cs="Calibri"/>
                <w:kern w:val="24"/>
                <w:sz w:val="20"/>
                <w:szCs w:val="20"/>
                <w:lang w:eastAsia="en-GB"/>
              </w:rPr>
              <w:t>Please rate severity of any burning feelings in your eye(s) at its worst over the past 4 hours</w:t>
            </w:r>
            <w:r w:rsidR="00054849">
              <w:rPr>
                <w:rFonts w:eastAsia="Times New Roman" w:hAnsi="Calibri" w:cs="Calibri"/>
                <w:kern w:val="24"/>
                <w:sz w:val="20"/>
                <w:szCs w:val="20"/>
                <w:lang w:eastAsia="en-GB"/>
              </w:rPr>
              <w:t>’</w:t>
            </w:r>
            <w:r w:rsidRPr="002B05C3">
              <w:rPr>
                <w:rFonts w:eastAsia="Times New Roman" w:hAnsi="Calibri" w:cs="Calibri"/>
                <w:kern w:val="24"/>
                <w:sz w:val="20"/>
                <w:szCs w:val="20"/>
                <w:lang w:eastAsia="en-GB"/>
              </w:rPr>
              <w:t xml:space="preserve">. </w:t>
            </w:r>
          </w:p>
        </w:tc>
        <w:tc>
          <w:tcPr>
            <w:tcW w:w="791" w:type="pct"/>
            <w:tcBorders>
              <w:left w:val="single" w:sz="4" w:space="0" w:color="003569" w:themeColor="accent3"/>
              <w:right w:val="single" w:sz="4" w:space="0" w:color="003569" w:themeColor="accent3"/>
            </w:tcBorders>
            <w:shd w:val="clear" w:color="auto" w:fill="auto"/>
          </w:tcPr>
          <w:p w14:paraId="563ED5A8" w14:textId="77777777" w:rsidR="007827EE" w:rsidRPr="00AE2A06" w:rsidRDefault="007827EE" w:rsidP="0038752F">
            <w:pPr>
              <w:spacing w:before="0" w:after="0"/>
              <w:jc w:val="left"/>
              <w:rPr>
                <w:rFonts w:eastAsia="Times New Roman" w:hAnsi="Calibri" w:cs="Calibri"/>
                <w:kern w:val="24"/>
                <w:sz w:val="20"/>
                <w:szCs w:val="20"/>
                <w:lang w:eastAsia="en-GB"/>
              </w:rPr>
            </w:pPr>
            <w:r w:rsidRPr="002B05C3">
              <w:rPr>
                <w:rFonts w:eastAsia="Times New Roman" w:hAnsi="Calibri" w:cs="Calibri"/>
                <w:kern w:val="24"/>
                <w:sz w:val="20"/>
                <w:szCs w:val="20"/>
                <w:lang w:eastAsia="en-GB"/>
              </w:rPr>
              <w:t>Inter-item correlations were less than 0.9.</w:t>
            </w:r>
          </w:p>
        </w:tc>
        <w:tc>
          <w:tcPr>
            <w:tcW w:w="806" w:type="pct"/>
            <w:tcBorders>
              <w:left w:val="single" w:sz="4" w:space="0" w:color="003569" w:themeColor="accent3"/>
              <w:right w:val="single" w:sz="4" w:space="0" w:color="003569" w:themeColor="accent3"/>
            </w:tcBorders>
            <w:shd w:val="clear" w:color="auto" w:fill="auto"/>
          </w:tcPr>
          <w:p w14:paraId="43978159" w14:textId="77777777" w:rsidR="007827EE" w:rsidRPr="00AE2A06" w:rsidRDefault="007827EE" w:rsidP="0038752F">
            <w:pPr>
              <w:pStyle w:val="NormalWeb"/>
              <w:spacing w:before="0" w:beforeAutospacing="0" w:after="0" w:afterAutospacing="0"/>
              <w:rPr>
                <w:rFonts w:asciiTheme="minorHAnsi" w:hAnsi="Calibri" w:cs="Calibri"/>
                <w:color w:val="4E5053" w:themeColor="text1"/>
                <w:kern w:val="24"/>
                <w:sz w:val="20"/>
                <w:szCs w:val="20"/>
                <w:lang w:val="en-US"/>
              </w:rPr>
            </w:pPr>
            <w:r w:rsidRPr="002B05C3">
              <w:rPr>
                <w:rFonts w:asciiTheme="minorHAnsi" w:hAnsi="Calibri" w:cs="Calibri"/>
                <w:color w:val="4E5053" w:themeColor="text1"/>
                <w:kern w:val="24"/>
                <w:sz w:val="20"/>
                <w:szCs w:val="20"/>
                <w:lang w:val="en-US"/>
              </w:rPr>
              <w:t>Factor loading above 0.4 and no residual correlation present.</w:t>
            </w:r>
          </w:p>
        </w:tc>
        <w:tc>
          <w:tcPr>
            <w:tcW w:w="694" w:type="pct"/>
            <w:tcBorders>
              <w:left w:val="single" w:sz="4" w:space="0" w:color="003569" w:themeColor="accent3"/>
              <w:right w:val="single" w:sz="4" w:space="0" w:color="003569" w:themeColor="accent3"/>
            </w:tcBorders>
            <w:shd w:val="clear" w:color="auto" w:fill="auto"/>
          </w:tcPr>
          <w:p w14:paraId="2649FBB7" w14:textId="32E803FA" w:rsidR="007827EE" w:rsidRPr="00AE2A06" w:rsidRDefault="007827EE" w:rsidP="0038752F">
            <w:pPr>
              <w:spacing w:before="0" w:after="0"/>
              <w:jc w:val="left"/>
              <w:rPr>
                <w:rFonts w:eastAsia="Times New Roman" w:hAnsi="Calibri" w:cs="Calibri"/>
                <w:kern w:val="24"/>
                <w:sz w:val="20"/>
                <w:szCs w:val="20"/>
                <w:lang w:eastAsia="en-GB"/>
              </w:rPr>
            </w:pPr>
            <w:r w:rsidRPr="002B05C3">
              <w:rPr>
                <w:rFonts w:eastAsia="Times New Roman" w:hAnsi="Calibri" w:cs="Calibri"/>
                <w:kern w:val="24"/>
                <w:sz w:val="20"/>
                <w:szCs w:val="20"/>
                <w:lang w:eastAsia="en-GB"/>
              </w:rPr>
              <w:t>Ceiling effect for response option ‘None of the time’ (21.4%)</w:t>
            </w:r>
            <w:r w:rsidR="00054849">
              <w:rPr>
                <w:rFonts w:eastAsia="Times New Roman" w:hAnsi="Calibri" w:cs="Calibri"/>
                <w:kern w:val="24"/>
                <w:sz w:val="20"/>
                <w:szCs w:val="20"/>
                <w:lang w:eastAsia="en-GB"/>
              </w:rPr>
              <w:t>.</w:t>
            </w:r>
          </w:p>
        </w:tc>
        <w:tc>
          <w:tcPr>
            <w:tcW w:w="1093" w:type="pct"/>
            <w:tcBorders>
              <w:left w:val="single" w:sz="4" w:space="0" w:color="003569" w:themeColor="accent3"/>
              <w:right w:val="single" w:sz="4" w:space="0" w:color="003569" w:themeColor="accent3"/>
            </w:tcBorders>
            <w:shd w:val="clear" w:color="auto" w:fill="auto"/>
          </w:tcPr>
          <w:p w14:paraId="7F4A60C9" w14:textId="77777777" w:rsidR="007827EE" w:rsidRPr="00AE2A06" w:rsidRDefault="007827EE" w:rsidP="0038752F">
            <w:pPr>
              <w:spacing w:before="0" w:after="0"/>
              <w:jc w:val="left"/>
              <w:rPr>
                <w:rFonts w:eastAsia="Times New Roman" w:hAnsi="Calibri" w:cs="Calibri"/>
                <w:kern w:val="24"/>
                <w:sz w:val="20"/>
                <w:szCs w:val="20"/>
                <w:lang w:eastAsia="en-GB"/>
              </w:rPr>
            </w:pPr>
            <w:r w:rsidRPr="002B05C3">
              <w:rPr>
                <w:rFonts w:eastAsia="Times New Roman" w:hAnsi="Calibri" w:cs="Calibri"/>
                <w:kern w:val="24"/>
                <w:sz w:val="20"/>
                <w:szCs w:val="20"/>
                <w:lang w:eastAsia="en-GB"/>
              </w:rPr>
              <w:t>NA</w:t>
            </w:r>
          </w:p>
        </w:tc>
        <w:tc>
          <w:tcPr>
            <w:tcW w:w="923" w:type="pct"/>
            <w:tcBorders>
              <w:left w:val="single" w:sz="4" w:space="0" w:color="003569" w:themeColor="accent3"/>
            </w:tcBorders>
            <w:shd w:val="clear" w:color="auto" w:fill="auto"/>
          </w:tcPr>
          <w:p w14:paraId="636FFFE5" w14:textId="0E0A142B" w:rsidR="007827EE" w:rsidRPr="00AE2A06" w:rsidRDefault="007827EE" w:rsidP="0038752F">
            <w:pPr>
              <w:spacing w:before="0" w:after="0"/>
              <w:jc w:val="left"/>
              <w:rPr>
                <w:rFonts w:eastAsia="Times New Roman" w:hAnsi="Calibri" w:cs="Calibri"/>
                <w:kern w:val="24"/>
                <w:sz w:val="20"/>
                <w:szCs w:val="20"/>
                <w:lang w:eastAsia="en-GB"/>
              </w:rPr>
            </w:pPr>
            <w:r w:rsidRPr="002B05C3">
              <w:rPr>
                <w:rFonts w:eastAsia="Times New Roman" w:hAnsi="Calibri" w:cs="Calibri"/>
                <w:kern w:val="24"/>
                <w:sz w:val="20"/>
                <w:szCs w:val="20"/>
                <w:lang w:eastAsia="en-GB"/>
              </w:rPr>
              <w:t xml:space="preserve">Retain </w:t>
            </w:r>
            <w:r w:rsidR="00054849">
              <w:rPr>
                <w:rFonts w:eastAsia="Times New Roman" w:hAnsi="Calibri" w:cs="Calibri"/>
                <w:kern w:val="24"/>
                <w:sz w:val="20"/>
                <w:szCs w:val="20"/>
                <w:lang w:eastAsia="en-GB"/>
              </w:rPr>
              <w:t>as</w:t>
            </w:r>
            <w:r w:rsidRPr="002B05C3">
              <w:rPr>
                <w:rFonts w:eastAsia="Times New Roman" w:hAnsi="Calibri" w:cs="Calibri"/>
                <w:kern w:val="24"/>
                <w:sz w:val="20"/>
                <w:szCs w:val="20"/>
                <w:lang w:eastAsia="en-GB"/>
              </w:rPr>
              <w:t xml:space="preserve"> ceiling effect </w:t>
            </w:r>
            <w:r w:rsidR="00054849">
              <w:rPr>
                <w:rFonts w:eastAsia="Times New Roman" w:hAnsi="Calibri" w:cs="Calibri"/>
                <w:kern w:val="24"/>
                <w:sz w:val="20"/>
                <w:szCs w:val="20"/>
                <w:lang w:eastAsia="en-GB"/>
              </w:rPr>
              <w:t xml:space="preserve">was </w:t>
            </w:r>
            <w:r w:rsidRPr="002B05C3">
              <w:rPr>
                <w:rFonts w:eastAsia="Times New Roman" w:hAnsi="Calibri" w:cs="Calibri"/>
                <w:kern w:val="24"/>
                <w:sz w:val="20"/>
                <w:szCs w:val="20"/>
                <w:lang w:eastAsia="en-GB"/>
              </w:rPr>
              <w:t xml:space="preserve">only marginally over the threshold of &gt;20% and other psychometric assessments are </w:t>
            </w:r>
            <w:r w:rsidR="00054849">
              <w:rPr>
                <w:rFonts w:eastAsia="Times New Roman" w:hAnsi="Calibri" w:cs="Calibri"/>
                <w:kern w:val="24"/>
                <w:sz w:val="20"/>
                <w:szCs w:val="20"/>
                <w:lang w:eastAsia="en-GB"/>
              </w:rPr>
              <w:t>adequate</w:t>
            </w:r>
            <w:r w:rsidRPr="002B05C3">
              <w:rPr>
                <w:rFonts w:eastAsia="Times New Roman" w:hAnsi="Calibri" w:cs="Calibri"/>
                <w:kern w:val="24"/>
                <w:sz w:val="20"/>
                <w:szCs w:val="20"/>
                <w:lang w:eastAsia="en-GB"/>
              </w:rPr>
              <w:t xml:space="preserve">. </w:t>
            </w:r>
          </w:p>
        </w:tc>
      </w:tr>
      <w:tr w:rsidR="007827EE" w:rsidRPr="001D6477" w14:paraId="5E161C91" w14:textId="77777777" w:rsidTr="00DC1264">
        <w:trPr>
          <w:cnfStyle w:val="000000100000" w:firstRow="0" w:lastRow="0" w:firstColumn="0" w:lastColumn="0" w:oddVBand="0" w:evenVBand="0" w:oddHBand="1" w:evenHBand="0" w:firstRowFirstColumn="0" w:firstRowLastColumn="0" w:lastRowFirstColumn="0" w:lastRowLastColumn="0"/>
          <w:trHeight w:val="1531"/>
        </w:trPr>
        <w:tc>
          <w:tcPr>
            <w:tcW w:w="694" w:type="pct"/>
            <w:tcBorders>
              <w:right w:val="single" w:sz="4" w:space="0" w:color="003569" w:themeColor="accent3"/>
            </w:tcBorders>
            <w:shd w:val="clear" w:color="auto" w:fill="auto"/>
          </w:tcPr>
          <w:p w14:paraId="0131BEA6" w14:textId="435CAA63" w:rsidR="007827EE" w:rsidRPr="002B05C3"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 xml:space="preserve">6 (VTM). </w:t>
            </w:r>
            <w:r w:rsidR="00054849">
              <w:rPr>
                <w:rFonts w:eastAsia="Times New Roman" w:hAnsi="Calibri" w:cs="Calibri"/>
                <w:kern w:val="24"/>
                <w:sz w:val="20"/>
                <w:szCs w:val="20"/>
                <w:lang w:eastAsia="en-GB"/>
              </w:rPr>
              <w:t>‘</w:t>
            </w:r>
            <w:r w:rsidRPr="00907C56">
              <w:rPr>
                <w:rFonts w:eastAsia="Times New Roman" w:hAnsi="Calibri" w:cs="Calibri"/>
                <w:kern w:val="24"/>
                <w:sz w:val="20"/>
                <w:szCs w:val="20"/>
                <w:lang w:eastAsia="en-GB"/>
              </w:rPr>
              <w:t>Drive during the day</w:t>
            </w:r>
            <w:r w:rsidR="00054849">
              <w:rPr>
                <w:rFonts w:eastAsia="Times New Roman" w:hAnsi="Calibri" w:cs="Calibri"/>
                <w:kern w:val="24"/>
                <w:sz w:val="20"/>
                <w:szCs w:val="20"/>
                <w:lang w:eastAsia="en-GB"/>
              </w:rPr>
              <w:t>’.</w:t>
            </w:r>
          </w:p>
        </w:tc>
        <w:tc>
          <w:tcPr>
            <w:tcW w:w="791" w:type="pct"/>
            <w:tcBorders>
              <w:left w:val="single" w:sz="4" w:space="0" w:color="003569" w:themeColor="accent3"/>
              <w:right w:val="single" w:sz="4" w:space="0" w:color="003569" w:themeColor="accent3"/>
            </w:tcBorders>
            <w:shd w:val="clear" w:color="auto" w:fill="auto"/>
          </w:tcPr>
          <w:p w14:paraId="6C6B9189" w14:textId="77777777" w:rsidR="007827EE" w:rsidRPr="002B05C3"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Inter-item correlations were less than 0.9.</w:t>
            </w:r>
          </w:p>
        </w:tc>
        <w:tc>
          <w:tcPr>
            <w:tcW w:w="806" w:type="pct"/>
            <w:tcBorders>
              <w:left w:val="single" w:sz="4" w:space="0" w:color="003569" w:themeColor="accent3"/>
              <w:right w:val="single" w:sz="4" w:space="0" w:color="003569" w:themeColor="accent3"/>
            </w:tcBorders>
            <w:shd w:val="clear" w:color="auto" w:fill="auto"/>
          </w:tcPr>
          <w:p w14:paraId="75BB2D8D" w14:textId="77777777" w:rsidR="007827EE" w:rsidRPr="002B05C3" w:rsidRDefault="007827EE" w:rsidP="0038752F">
            <w:pPr>
              <w:pStyle w:val="NormalWeb"/>
              <w:spacing w:before="0" w:beforeAutospacing="0" w:after="0" w:afterAutospacing="0"/>
              <w:rPr>
                <w:rFonts w:asciiTheme="minorHAnsi" w:hAnsi="Calibri" w:cs="Calibri"/>
                <w:color w:val="4E5053" w:themeColor="text1"/>
                <w:kern w:val="24"/>
                <w:sz w:val="20"/>
                <w:szCs w:val="20"/>
                <w:lang w:val="en-US"/>
              </w:rPr>
            </w:pPr>
            <w:r w:rsidRPr="00907C56">
              <w:rPr>
                <w:rFonts w:asciiTheme="minorHAnsi" w:hAnsi="Calibri" w:cs="Calibri"/>
                <w:color w:val="4E5053" w:themeColor="text1"/>
                <w:kern w:val="24"/>
                <w:sz w:val="20"/>
                <w:szCs w:val="20"/>
                <w:lang w:val="en-US"/>
              </w:rPr>
              <w:t>Factor loading above 0.4 and no residual correlation present.</w:t>
            </w:r>
          </w:p>
        </w:tc>
        <w:tc>
          <w:tcPr>
            <w:tcW w:w="694" w:type="pct"/>
            <w:tcBorders>
              <w:left w:val="single" w:sz="4" w:space="0" w:color="003569" w:themeColor="accent3"/>
              <w:right w:val="single" w:sz="4" w:space="0" w:color="003569" w:themeColor="accent3"/>
            </w:tcBorders>
            <w:shd w:val="clear" w:color="auto" w:fill="auto"/>
          </w:tcPr>
          <w:p w14:paraId="28CF7E79" w14:textId="09ED4F16" w:rsidR="007827EE" w:rsidRPr="002B05C3"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Ceiling effect for response option ‘None of the time’ (36.4%)</w:t>
            </w:r>
            <w:r w:rsidR="00054849">
              <w:rPr>
                <w:rFonts w:eastAsia="Times New Roman" w:hAnsi="Calibri" w:cs="Calibri"/>
                <w:kern w:val="24"/>
                <w:sz w:val="20"/>
                <w:szCs w:val="20"/>
                <w:lang w:eastAsia="en-GB"/>
              </w:rPr>
              <w:t>.</w:t>
            </w:r>
          </w:p>
        </w:tc>
        <w:tc>
          <w:tcPr>
            <w:tcW w:w="1093" w:type="pct"/>
            <w:tcBorders>
              <w:left w:val="single" w:sz="4" w:space="0" w:color="003569" w:themeColor="accent3"/>
              <w:right w:val="single" w:sz="4" w:space="0" w:color="003569" w:themeColor="accent3"/>
            </w:tcBorders>
            <w:shd w:val="clear" w:color="auto" w:fill="auto"/>
          </w:tcPr>
          <w:p w14:paraId="3B33B25D" w14:textId="77777777" w:rsidR="007827EE" w:rsidRPr="002B05C3"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 xml:space="preserve">Good performance across IRT analyses. </w:t>
            </w:r>
          </w:p>
        </w:tc>
        <w:tc>
          <w:tcPr>
            <w:tcW w:w="923" w:type="pct"/>
            <w:tcBorders>
              <w:left w:val="single" w:sz="4" w:space="0" w:color="003569" w:themeColor="accent3"/>
            </w:tcBorders>
            <w:shd w:val="clear" w:color="auto" w:fill="auto"/>
          </w:tcPr>
          <w:p w14:paraId="494E5B6C" w14:textId="50D8D1F9" w:rsidR="007827EE" w:rsidRPr="002B05C3"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 xml:space="preserve">Retain </w:t>
            </w:r>
            <w:r w:rsidR="00054849">
              <w:rPr>
                <w:rFonts w:eastAsia="Times New Roman" w:hAnsi="Calibri" w:cs="Calibri"/>
                <w:kern w:val="24"/>
                <w:sz w:val="20"/>
                <w:szCs w:val="20"/>
                <w:lang w:eastAsia="en-GB"/>
              </w:rPr>
              <w:t>as</w:t>
            </w:r>
            <w:r w:rsidRPr="00907C56">
              <w:rPr>
                <w:rFonts w:eastAsia="Times New Roman" w:hAnsi="Calibri" w:cs="Calibri"/>
                <w:kern w:val="24"/>
                <w:sz w:val="20"/>
                <w:szCs w:val="20"/>
                <w:lang w:eastAsia="en-GB"/>
              </w:rPr>
              <w:t xml:space="preserve"> ceiling effect </w:t>
            </w:r>
            <w:r w:rsidR="00054849">
              <w:rPr>
                <w:rFonts w:eastAsia="Times New Roman" w:hAnsi="Calibri" w:cs="Calibri"/>
                <w:kern w:val="24"/>
                <w:sz w:val="20"/>
                <w:szCs w:val="20"/>
                <w:lang w:eastAsia="en-GB"/>
              </w:rPr>
              <w:t xml:space="preserve">was </w:t>
            </w:r>
            <w:r w:rsidRPr="00907C56">
              <w:rPr>
                <w:rFonts w:eastAsia="Times New Roman" w:hAnsi="Calibri" w:cs="Calibri"/>
                <w:kern w:val="24"/>
                <w:sz w:val="20"/>
                <w:szCs w:val="20"/>
                <w:lang w:eastAsia="en-GB"/>
              </w:rPr>
              <w:t>only 6.4% over the threshold</w:t>
            </w:r>
            <w:r w:rsidR="00054849">
              <w:rPr>
                <w:rFonts w:eastAsia="Times New Roman" w:hAnsi="Calibri" w:cs="Calibri"/>
                <w:kern w:val="24"/>
                <w:sz w:val="20"/>
                <w:szCs w:val="20"/>
                <w:lang w:eastAsia="en-GB"/>
              </w:rPr>
              <w:t xml:space="preserve"> and</w:t>
            </w:r>
            <w:r w:rsidRPr="00907C56">
              <w:rPr>
                <w:rFonts w:eastAsia="Times New Roman" w:hAnsi="Calibri" w:cs="Calibri"/>
                <w:kern w:val="24"/>
                <w:sz w:val="20"/>
                <w:szCs w:val="20"/>
                <w:lang w:eastAsia="en-GB"/>
              </w:rPr>
              <w:t xml:space="preserve"> other psychometric evaluations are </w:t>
            </w:r>
            <w:r w:rsidR="00054849">
              <w:rPr>
                <w:rFonts w:eastAsia="Times New Roman" w:hAnsi="Calibri" w:cs="Calibri"/>
                <w:kern w:val="24"/>
                <w:sz w:val="20"/>
                <w:szCs w:val="20"/>
                <w:lang w:eastAsia="en-GB"/>
              </w:rPr>
              <w:t>adequate</w:t>
            </w:r>
            <w:r w:rsidRPr="00907C56">
              <w:rPr>
                <w:rFonts w:eastAsia="Times New Roman" w:hAnsi="Calibri" w:cs="Calibri"/>
                <w:kern w:val="24"/>
                <w:sz w:val="20"/>
                <w:szCs w:val="20"/>
                <w:lang w:eastAsia="en-GB"/>
              </w:rPr>
              <w:t xml:space="preserve">. Potential utility in the assessment of visual limitations with regard to day driving. </w:t>
            </w:r>
          </w:p>
        </w:tc>
      </w:tr>
      <w:tr w:rsidR="007827EE" w:rsidRPr="001D6477" w14:paraId="7DA0F53D" w14:textId="77777777" w:rsidTr="00DC1264">
        <w:trPr>
          <w:trHeight w:val="1271"/>
        </w:trPr>
        <w:tc>
          <w:tcPr>
            <w:tcW w:w="694" w:type="pct"/>
            <w:tcBorders>
              <w:right w:val="single" w:sz="4" w:space="0" w:color="003569" w:themeColor="accent3"/>
            </w:tcBorders>
            <w:shd w:val="clear" w:color="auto" w:fill="auto"/>
          </w:tcPr>
          <w:p w14:paraId="1152DAD1" w14:textId="0684F0CA" w:rsidR="007827EE" w:rsidRPr="00907C56"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 xml:space="preserve">1 (HRQoL). </w:t>
            </w:r>
            <w:r w:rsidR="00054849">
              <w:rPr>
                <w:rFonts w:eastAsia="Times New Roman" w:hAnsi="Calibri" w:cs="Calibri"/>
                <w:kern w:val="24"/>
                <w:sz w:val="20"/>
                <w:szCs w:val="20"/>
                <w:lang w:eastAsia="en-GB"/>
              </w:rPr>
              <w:t>‘</w:t>
            </w:r>
            <w:r w:rsidRPr="00907C56">
              <w:rPr>
                <w:rFonts w:eastAsia="Times New Roman" w:hAnsi="Calibri" w:cs="Calibri"/>
                <w:kern w:val="24"/>
                <w:sz w:val="20"/>
                <w:szCs w:val="20"/>
                <w:lang w:eastAsia="en-GB"/>
              </w:rPr>
              <w:t>How much of the time do you feel low or depressed</w:t>
            </w:r>
            <w:r w:rsidR="00054849">
              <w:rPr>
                <w:rFonts w:eastAsia="Times New Roman" w:hAnsi="Calibri" w:cs="Calibri"/>
                <w:kern w:val="24"/>
                <w:sz w:val="20"/>
                <w:szCs w:val="20"/>
                <w:lang w:eastAsia="en-GB"/>
              </w:rPr>
              <w:t>.’</w:t>
            </w:r>
          </w:p>
        </w:tc>
        <w:tc>
          <w:tcPr>
            <w:tcW w:w="791" w:type="pct"/>
            <w:tcBorders>
              <w:left w:val="single" w:sz="4" w:space="0" w:color="003569" w:themeColor="accent3"/>
              <w:right w:val="single" w:sz="4" w:space="0" w:color="003569" w:themeColor="accent3"/>
            </w:tcBorders>
            <w:shd w:val="clear" w:color="auto" w:fill="auto"/>
          </w:tcPr>
          <w:p w14:paraId="32A14C3C" w14:textId="77777777" w:rsidR="007827EE" w:rsidRPr="00907C56"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Inter-item correlations were less than 0.9.</w:t>
            </w:r>
          </w:p>
        </w:tc>
        <w:tc>
          <w:tcPr>
            <w:tcW w:w="806" w:type="pct"/>
            <w:tcBorders>
              <w:left w:val="single" w:sz="4" w:space="0" w:color="003569" w:themeColor="accent3"/>
              <w:right w:val="single" w:sz="4" w:space="0" w:color="003569" w:themeColor="accent3"/>
            </w:tcBorders>
            <w:shd w:val="clear" w:color="auto" w:fill="auto"/>
          </w:tcPr>
          <w:p w14:paraId="70F65822" w14:textId="77777777" w:rsidR="007827EE" w:rsidRPr="00907C56" w:rsidRDefault="007827EE" w:rsidP="0038752F">
            <w:pPr>
              <w:pStyle w:val="NormalWeb"/>
              <w:spacing w:before="0" w:beforeAutospacing="0" w:after="0" w:afterAutospacing="0"/>
              <w:rPr>
                <w:rFonts w:asciiTheme="minorHAnsi" w:hAnsi="Calibri" w:cs="Calibri"/>
                <w:color w:val="4E5053" w:themeColor="text1"/>
                <w:kern w:val="24"/>
                <w:sz w:val="20"/>
                <w:szCs w:val="20"/>
                <w:lang w:val="en-US"/>
              </w:rPr>
            </w:pPr>
            <w:r w:rsidRPr="00907C56">
              <w:rPr>
                <w:rFonts w:asciiTheme="minorHAnsi" w:hAnsi="Calibri" w:cs="Calibri"/>
                <w:color w:val="4E5053" w:themeColor="text1"/>
                <w:kern w:val="24"/>
                <w:sz w:val="20"/>
                <w:szCs w:val="20"/>
                <w:lang w:val="en-US"/>
              </w:rPr>
              <w:t>Factor loading above 0.4 and no residual correlation present.</w:t>
            </w:r>
          </w:p>
        </w:tc>
        <w:tc>
          <w:tcPr>
            <w:tcW w:w="694" w:type="pct"/>
            <w:tcBorders>
              <w:left w:val="single" w:sz="4" w:space="0" w:color="003569" w:themeColor="accent3"/>
              <w:right w:val="single" w:sz="4" w:space="0" w:color="003569" w:themeColor="accent3"/>
            </w:tcBorders>
            <w:shd w:val="clear" w:color="auto" w:fill="auto"/>
          </w:tcPr>
          <w:p w14:paraId="35A0155A" w14:textId="35163BD1" w:rsidR="007827EE" w:rsidRPr="00907C56"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Ceiling effect for response option ‘None of the time’ (48.3%)</w:t>
            </w:r>
            <w:r w:rsidR="00054849">
              <w:rPr>
                <w:rFonts w:eastAsia="Times New Roman" w:hAnsi="Calibri" w:cs="Calibri"/>
                <w:kern w:val="24"/>
                <w:sz w:val="20"/>
                <w:szCs w:val="20"/>
                <w:lang w:eastAsia="en-GB"/>
              </w:rPr>
              <w:t>.</w:t>
            </w:r>
          </w:p>
        </w:tc>
        <w:tc>
          <w:tcPr>
            <w:tcW w:w="1093" w:type="pct"/>
            <w:tcBorders>
              <w:left w:val="single" w:sz="4" w:space="0" w:color="003569" w:themeColor="accent3"/>
              <w:right w:val="single" w:sz="4" w:space="0" w:color="003569" w:themeColor="accent3"/>
            </w:tcBorders>
            <w:shd w:val="clear" w:color="auto" w:fill="auto"/>
          </w:tcPr>
          <w:p w14:paraId="595FE10E" w14:textId="77777777" w:rsidR="007827EE" w:rsidRPr="00907C56"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 xml:space="preserve">Good performance across IRT analyses. </w:t>
            </w:r>
          </w:p>
        </w:tc>
        <w:tc>
          <w:tcPr>
            <w:tcW w:w="923" w:type="pct"/>
            <w:tcBorders>
              <w:left w:val="single" w:sz="4" w:space="0" w:color="003569" w:themeColor="accent3"/>
            </w:tcBorders>
            <w:shd w:val="clear" w:color="auto" w:fill="auto"/>
          </w:tcPr>
          <w:p w14:paraId="4E49BB3D" w14:textId="77797801" w:rsidR="007827EE" w:rsidRPr="00907C56" w:rsidRDefault="007827EE" w:rsidP="0038752F">
            <w:pPr>
              <w:spacing w:before="0" w:after="0"/>
              <w:jc w:val="left"/>
              <w:rPr>
                <w:rFonts w:eastAsia="Times New Roman" w:hAnsi="Calibri" w:cs="Calibri"/>
                <w:kern w:val="24"/>
                <w:sz w:val="20"/>
                <w:szCs w:val="20"/>
                <w:lang w:eastAsia="en-GB"/>
              </w:rPr>
            </w:pPr>
            <w:r w:rsidRPr="00907C56">
              <w:rPr>
                <w:rFonts w:eastAsia="Times New Roman" w:hAnsi="Calibri" w:cs="Calibri"/>
                <w:kern w:val="24"/>
                <w:sz w:val="20"/>
                <w:szCs w:val="20"/>
                <w:lang w:eastAsia="en-GB"/>
              </w:rPr>
              <w:t>Retain</w:t>
            </w:r>
            <w:r w:rsidR="00054849">
              <w:rPr>
                <w:rFonts w:eastAsia="Times New Roman" w:hAnsi="Calibri" w:cs="Calibri"/>
                <w:kern w:val="24"/>
                <w:sz w:val="20"/>
                <w:szCs w:val="20"/>
                <w:lang w:eastAsia="en-GB"/>
              </w:rPr>
              <w:t>.</w:t>
            </w:r>
            <w:r w:rsidRPr="00907C56">
              <w:rPr>
                <w:rFonts w:eastAsia="Times New Roman" w:hAnsi="Calibri" w:cs="Calibri"/>
                <w:kern w:val="24"/>
                <w:sz w:val="20"/>
                <w:szCs w:val="20"/>
                <w:lang w:eastAsia="en-GB"/>
              </w:rPr>
              <w:t xml:space="preserve"> </w:t>
            </w:r>
            <w:r w:rsidR="00054849">
              <w:rPr>
                <w:rFonts w:eastAsia="Times New Roman" w:hAnsi="Calibri" w:cs="Calibri"/>
                <w:kern w:val="24"/>
                <w:sz w:val="20"/>
                <w:szCs w:val="20"/>
                <w:lang w:eastAsia="en-GB"/>
              </w:rPr>
              <w:t>T</w:t>
            </w:r>
            <w:r w:rsidRPr="00907C56">
              <w:rPr>
                <w:rFonts w:eastAsia="Times New Roman" w:hAnsi="Calibri" w:cs="Calibri"/>
                <w:kern w:val="24"/>
                <w:sz w:val="20"/>
                <w:szCs w:val="20"/>
                <w:lang w:eastAsia="en-GB"/>
              </w:rPr>
              <w:t>he ceiling effect is of some concern but the item presents as an important one for the assessment of HRQoL concerns.</w:t>
            </w:r>
          </w:p>
        </w:tc>
      </w:tr>
    </w:tbl>
    <w:p w14:paraId="65BF0D6A" w14:textId="77777777" w:rsidR="007827EE" w:rsidRDefault="007827EE" w:rsidP="007D1C68">
      <w:pPr>
        <w:spacing w:before="0" w:after="0" w:line="240" w:lineRule="auto"/>
        <w:ind w:left="720" w:hanging="720"/>
        <w:jc w:val="left"/>
        <w:rPr>
          <w:b/>
          <w:bCs/>
        </w:rPr>
      </w:pPr>
    </w:p>
    <w:p w14:paraId="2B84C27E" w14:textId="5649444A" w:rsidR="007827EE" w:rsidRPr="00957010" w:rsidRDefault="007827EE" w:rsidP="007D1C68">
      <w:pPr>
        <w:spacing w:before="0" w:after="0" w:line="240" w:lineRule="auto"/>
        <w:ind w:left="720" w:hanging="720"/>
        <w:jc w:val="left"/>
      </w:pPr>
    </w:p>
    <w:sectPr w:rsidR="007827EE" w:rsidRPr="00957010" w:rsidSect="00044583">
      <w:headerReference w:type="default" r:id="rId11"/>
      <w:footerReference w:type="even" r:id="rId12"/>
      <w:footerReference w:type="default" r:id="rId13"/>
      <w:footerReference w:type="first" r:id="rId14"/>
      <w:pgSz w:w="16839" w:h="11907" w:orient="landscape" w:code="9"/>
      <w:pgMar w:top="1418" w:right="1985" w:bottom="1417" w:left="1276" w:header="709" w:footer="3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61DA4" w14:textId="77777777" w:rsidR="00EF088E" w:rsidRPr="00750988" w:rsidRDefault="00EF088E" w:rsidP="002A06F5">
      <w:r w:rsidRPr="00750988">
        <w:separator/>
      </w:r>
    </w:p>
    <w:p w14:paraId="78ABC556" w14:textId="77777777" w:rsidR="00EF088E" w:rsidRPr="00750988" w:rsidRDefault="00EF088E"/>
    <w:p w14:paraId="70BE6D40" w14:textId="77777777" w:rsidR="00EF088E" w:rsidRPr="00750988" w:rsidRDefault="00EF088E"/>
    <w:p w14:paraId="54721793" w14:textId="77777777" w:rsidR="00EF088E" w:rsidRPr="00750988" w:rsidRDefault="00EF088E"/>
  </w:endnote>
  <w:endnote w:type="continuationSeparator" w:id="0">
    <w:p w14:paraId="587FC81F" w14:textId="77777777" w:rsidR="00EF088E" w:rsidRPr="00750988" w:rsidRDefault="00EF088E" w:rsidP="002A06F5">
      <w:r w:rsidRPr="00750988">
        <w:continuationSeparator/>
      </w:r>
    </w:p>
    <w:p w14:paraId="392D3470" w14:textId="77777777" w:rsidR="00EF088E" w:rsidRPr="00750988" w:rsidRDefault="00EF088E"/>
    <w:p w14:paraId="16418B1A" w14:textId="77777777" w:rsidR="00EF088E" w:rsidRPr="00750988" w:rsidRDefault="00EF088E"/>
    <w:p w14:paraId="6B8212D3" w14:textId="77777777" w:rsidR="00EF088E" w:rsidRPr="00750988" w:rsidRDefault="00EF08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Italic">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BFD30" w14:textId="7E52265A" w:rsidR="001C32D2" w:rsidRDefault="001C32D2">
    <w:pPr>
      <w:pStyle w:val="Footer"/>
    </w:pPr>
    <w:r>
      <w:rPr>
        <w:noProof/>
      </w:rPr>
      <mc:AlternateContent>
        <mc:Choice Requires="wps">
          <w:drawing>
            <wp:anchor distT="0" distB="0" distL="0" distR="0" simplePos="0" relativeHeight="251703296" behindDoc="0" locked="0" layoutInCell="1" allowOverlap="1" wp14:anchorId="30963505" wp14:editId="49D33C43">
              <wp:simplePos x="635" y="635"/>
              <wp:positionH relativeFrom="page">
                <wp:align>center</wp:align>
              </wp:positionH>
              <wp:positionV relativeFrom="page">
                <wp:align>bottom</wp:align>
              </wp:positionV>
              <wp:extent cx="2934970" cy="445135"/>
              <wp:effectExtent l="0" t="0" r="17780" b="0"/>
              <wp:wrapNone/>
              <wp:docPr id="950080104" name="Text Box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45135"/>
                      </a:xfrm>
                      <a:prstGeom prst="rect">
                        <a:avLst/>
                      </a:prstGeom>
                      <a:noFill/>
                      <a:ln>
                        <a:noFill/>
                      </a:ln>
                    </wps:spPr>
                    <wps:txbx>
                      <w:txbxContent>
                        <w:p w14:paraId="626D50C6" w14:textId="16C0A6EE" w:rsidR="001C32D2" w:rsidRPr="001C32D2" w:rsidRDefault="001C32D2" w:rsidP="001C32D2">
                          <w:pPr>
                            <w:spacing w:after="0"/>
                            <w:rPr>
                              <w:rFonts w:ascii="Calibri" w:eastAsia="Calibri" w:hAnsi="Calibri" w:cs="Calibri"/>
                              <w:noProof/>
                              <w:color w:val="000000"/>
                              <w:sz w:val="20"/>
                              <w:szCs w:val="20"/>
                            </w:rPr>
                          </w:pPr>
                          <w:r w:rsidRPr="001C32D2">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963505" id="_x0000_t202" coordsize="21600,21600" o:spt="202" path="m,l,21600r21600,l21600,xe">
              <v:stroke joinstyle="miter"/>
              <v:path gradientshapeok="t" o:connecttype="rect"/>
            </v:shapetype>
            <v:shape id="Text Box 2" o:spid="_x0000_s1026" type="#_x0000_t202" alt="Confidential - Not for Public Consumption or Distribution" style="position:absolute;left:0;text-align:left;margin-left:0;margin-top:0;width:231.1pt;height:35.05pt;z-index:2517032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fVuDgIAAB0EAAAOAAAAZHJzL2Uyb0RvYy54bWysU8Fu2zAMvQ/YPwi6L3bSZGuMOEXWIsOA&#10;oC2QDj0rshQbkERBUmJnXz9KjpOu22nYRaZJ6pF8fFrcdVqRo3C+AVPS8SinRBgOVWP2Jf3xsv50&#10;S4kPzFRMgRElPQlP75YfPyxaW4gJ1KAq4QiCGF+0tqR1CLbIMs9roZkfgRUGgxKcZgF/3T6rHGsR&#10;XatskuefsxZcZR1w4T16H/ogXSZ8KQUPT1J6EYgqKfYW0unSuYtntlywYu+YrRt+boP9QxeaNQaL&#10;XqAeWGDk4Jo/oHTDHXiQYcRBZyBlw0WaAacZ5++m2dbMijQLkuPthSb//2D543Frnx0J3VfocIGR&#10;kNb6wqMzztNJp+MXOyUYRwpPF9pEFwhH52R+M51/wRDH2HQ6G9/MIkx2vW2dD98EaBKNkjpcS2KL&#10;HTc+9KlDSixmYN0olVajzG8OxIye7NpitEK360hTvWl/B9UJp3LQL9xbvm6w9Ib58Mwcbhi7RdWG&#10;JzykgrakcLYoqcH9/Js/5iPxGKWkRcWU1KCkKVHfDS4kimsw3GDskjGe57Mc4+ag7wF1OMYnYXky&#10;0euCGkzpQL+inlexEIaY4ViupLvBvA+9dPE9cLFapSTUkWVhY7aWR+hIV+TypXtlzp4JD7iqRxjk&#10;xIp3vPe58aa3q0NA9tNSIrU9kWfGUYNpref3EkX+9j9lXV/18hcAAAD//wMAUEsDBBQABgAIAAAA&#10;IQDmVXIv3AAAAAQBAAAPAAAAZHJzL2Rvd25yZXYueG1sTI/NbsIwEITvlXgHa5F6Kw6hpSjEQRVS&#10;T1SV+Ln0ZuwlSRuvo9iB8Pbd9gKXlUYzmvk2Xw2uEWfsQu1JwXSSgEAy3tZUKjjs358WIELUZHXj&#10;CRVcMcCqGD3kOrP+Qls872IpuIRCphVUMbaZlMFU6HSY+BaJvZPvnI4su1LaTl+43DUyTZK5dLom&#10;Xqh0i+sKzc+udwpetvGj/6T97GtIr9+bdm1mp41R6nE8vC1BRBziLQx/+IwOBTMdfU82iEYBPxL/&#10;L3vP8zQFcVTwmkxBFrm8hy9+AQAA//8DAFBLAQItABQABgAIAAAAIQC2gziS/gAAAOEBAAATAAAA&#10;AAAAAAAAAAAAAAAAAABbQ29udGVudF9UeXBlc10ueG1sUEsBAi0AFAAGAAgAAAAhADj9If/WAAAA&#10;lAEAAAsAAAAAAAAAAAAAAAAALwEAAF9yZWxzLy5yZWxzUEsBAi0AFAAGAAgAAAAhACeF9W4OAgAA&#10;HQQAAA4AAAAAAAAAAAAAAAAALgIAAGRycy9lMm9Eb2MueG1sUEsBAi0AFAAGAAgAAAAhAOZVci/c&#10;AAAABAEAAA8AAAAAAAAAAAAAAAAAaAQAAGRycy9kb3ducmV2LnhtbFBLBQYAAAAABAAEAPMAAABx&#10;BQAAAAA=&#10;" filled="f" stroked="f">
              <v:fill o:detectmouseclick="t"/>
              <v:textbox style="mso-fit-shape-to-text:t" inset="0,0,0,15pt">
                <w:txbxContent>
                  <w:p w14:paraId="626D50C6" w14:textId="16C0A6EE" w:rsidR="001C32D2" w:rsidRPr="001C32D2" w:rsidRDefault="001C32D2" w:rsidP="001C32D2">
                    <w:pPr>
                      <w:spacing w:after="0"/>
                      <w:rPr>
                        <w:rFonts w:ascii="Calibri" w:eastAsia="Calibri" w:hAnsi="Calibri" w:cs="Calibri"/>
                        <w:noProof/>
                        <w:color w:val="000000"/>
                        <w:sz w:val="20"/>
                        <w:szCs w:val="20"/>
                      </w:rPr>
                    </w:pPr>
                    <w:r w:rsidRPr="001C32D2">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1C55F" w14:textId="03EA42D7" w:rsidR="00E273DE" w:rsidRDefault="001C32D2" w:rsidP="00E273DE">
    <w:pPr>
      <w:pStyle w:val="Footer"/>
    </w:pPr>
    <w:r>
      <w:rPr>
        <w:noProof/>
      </w:rPr>
      <mc:AlternateContent>
        <mc:Choice Requires="wps">
          <w:drawing>
            <wp:anchor distT="0" distB="0" distL="0" distR="0" simplePos="0" relativeHeight="251704320" behindDoc="0" locked="0" layoutInCell="1" allowOverlap="1" wp14:anchorId="4D12D70B" wp14:editId="7E07F110">
              <wp:simplePos x="809625" y="6800850"/>
              <wp:positionH relativeFrom="page">
                <wp:align>center</wp:align>
              </wp:positionH>
              <wp:positionV relativeFrom="page">
                <wp:align>bottom</wp:align>
              </wp:positionV>
              <wp:extent cx="2934970" cy="445135"/>
              <wp:effectExtent l="0" t="0" r="17780" b="0"/>
              <wp:wrapNone/>
              <wp:docPr id="840553245" name="Text Box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45135"/>
                      </a:xfrm>
                      <a:prstGeom prst="rect">
                        <a:avLst/>
                      </a:prstGeom>
                      <a:noFill/>
                      <a:ln>
                        <a:noFill/>
                      </a:ln>
                    </wps:spPr>
                    <wps:txbx>
                      <w:txbxContent>
                        <w:p w14:paraId="50E2582C" w14:textId="165D7AE9" w:rsidR="001C32D2" w:rsidRPr="001C32D2" w:rsidRDefault="001C32D2" w:rsidP="001C32D2">
                          <w:pPr>
                            <w:spacing w:after="0"/>
                            <w:rPr>
                              <w:rFonts w:ascii="Calibri" w:eastAsia="Calibri" w:hAnsi="Calibri" w:cs="Calibri"/>
                              <w:noProof/>
                              <w:color w:val="000000"/>
                              <w:sz w:val="20"/>
                              <w:szCs w:val="20"/>
                            </w:rPr>
                          </w:pPr>
                          <w:r w:rsidRPr="001C32D2">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12D70B" id="_x0000_t202" coordsize="21600,21600" o:spt="202" path="m,l,21600r21600,l21600,xe">
              <v:stroke joinstyle="miter"/>
              <v:path gradientshapeok="t" o:connecttype="rect"/>
            </v:shapetype>
            <v:shape id="Text Box 3" o:spid="_x0000_s1027" type="#_x0000_t202" alt="Confidential - Not for Public Consumption or Distribution" style="position:absolute;left:0;text-align:left;margin-left:0;margin-top:0;width:231.1pt;height:35.05pt;z-index:2517043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IoDwIAAB0EAAAOAAAAZHJzL2Uyb0RvYy54bWysU8Fu2zAMvQ/YPwi6L3bSZFuMOEXWIsOA&#10;oC2QDj0rshQbkERBUmJnXz9KjpOt66nYRaZJ6pF8fFrcdlqRo3C+AVPS8SinRBgOVWP2Jf35vP70&#10;lRIfmKmYAiNKehKe3i4/fli0thATqEFVwhEEMb5obUnrEGyRZZ7XQjM/AisMBiU4zQL+un1WOdYi&#10;ulbZJM8/Zy24yjrgwnv03vdBukz4UgoeHqX0IhBVUuwtpNOlcxfPbLlgxd4xWzf83AZ7RxeaNQaL&#10;XqDuWWDk4Jp/oHTDHXiQYcRBZyBlw0WaAacZ56+m2dbMijQLkuPthSb//2D5w3FrnxwJ3TfocIGR&#10;kNb6wqMzztNJp+MXOyUYRwpPF9pEFwhH52R+M51/wRDH2HQ6G9/MIkx2vW2dD98FaBKNkjpcS2KL&#10;HTc+9KlDSixmYN0olVajzF8OxIye7NpitEK360hTYSdD+zuoTjiVg37h3vJ1g6U3zIcn5nDD2C2q&#10;NjziIRW0JYWzRUkN7tdb/piPxGOUkhYVU1KDkqZE/TC4kCiuwXCDsUvGeJ7Pcoybg74D1OEYn4Tl&#10;yUSvC2owpQP9gnpexUIYYoZjuZLuBvMu9NLF98DFapWSUEeWhY3ZWh6hI12Ry+fuhTl7Jjzgqh5g&#10;kBMrXvHe58ab3q4OAdlPS4nU9kSeGUcNprWe30sU+Z//Kev6qpe/AQAA//8DAFBLAwQUAAYACAAA&#10;ACEA5lVyL9wAAAAEAQAADwAAAGRycy9kb3ducmV2LnhtbEyPzW7CMBCE75V4B2uReisOoaUoxEEV&#10;Uk9Ulfi59GbsJUkbr6PYgfD23fYCl5VGM5r5Nl8NrhFn7ELtScF0koBAMt7WVCo47N+fFiBC1GR1&#10;4wkVXDHAqhg95Dqz/kJbPO9iKbiEQqYVVDG2mZTBVOh0mPgWib2T75yOLLtS2k5fuNw1Mk2SuXS6&#10;Jl6odIvrCs3PrncKXrbxo/+k/exrSK/fm3ZtZqeNUepxPLwtQUQc4i0Mf/iMDgUzHX1PNohGAT8S&#10;/y97z/M0BXFU8JpMQRa5vIcvfgEAAP//AwBQSwECLQAUAAYACAAAACEAtoM4kv4AAADhAQAAEwAA&#10;AAAAAAAAAAAAAAAAAAAAW0NvbnRlbnRfVHlwZXNdLnhtbFBLAQItABQABgAIAAAAIQA4/SH/1gAA&#10;AJQBAAALAAAAAAAAAAAAAAAAAC8BAABfcmVscy8ucmVsc1BLAQItABQABgAIAAAAIQCQRCIoDwIA&#10;AB0EAAAOAAAAAAAAAAAAAAAAAC4CAABkcnMvZTJvRG9jLnhtbFBLAQItABQABgAIAAAAIQDmVXIv&#10;3AAAAAQBAAAPAAAAAAAAAAAAAAAAAGkEAABkcnMvZG93bnJldi54bWxQSwUGAAAAAAQABADzAAAA&#10;cgUAAAAA&#10;" filled="f" stroked="f">
              <v:fill o:detectmouseclick="t"/>
              <v:textbox style="mso-fit-shape-to-text:t" inset="0,0,0,15pt">
                <w:txbxContent>
                  <w:p w14:paraId="50E2582C" w14:textId="165D7AE9" w:rsidR="001C32D2" w:rsidRPr="001C32D2" w:rsidRDefault="001C32D2" w:rsidP="001C32D2">
                    <w:pPr>
                      <w:spacing w:after="0"/>
                      <w:rPr>
                        <w:rFonts w:ascii="Calibri" w:eastAsia="Calibri" w:hAnsi="Calibri" w:cs="Calibri"/>
                        <w:noProof/>
                        <w:color w:val="000000"/>
                        <w:sz w:val="20"/>
                        <w:szCs w:val="20"/>
                      </w:rPr>
                    </w:pPr>
                    <w:r w:rsidRPr="001C32D2">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sdt>
      <w:sdtPr>
        <w:id w:val="1285223966"/>
        <w:docPartObj>
          <w:docPartGallery w:val="Page Numbers (Bottom of Page)"/>
          <w:docPartUnique/>
        </w:docPartObj>
      </w:sdtPr>
      <w:sdtEndPr/>
      <w:sdtContent>
        <w:sdt>
          <w:sdtPr>
            <w:id w:val="1728636285"/>
            <w:docPartObj>
              <w:docPartGallery w:val="Page Numbers (Top of Page)"/>
              <w:docPartUnique/>
            </w:docPartObj>
          </w:sdtPr>
          <w:sdtEndPr/>
          <w:sdtContent>
            <w:r w:rsidR="00E273DE">
              <w:t xml:space="preserve">NO8794D – Psychometric validation manuscript v1_0                                                                                                      </w:t>
            </w:r>
            <w:r w:rsidR="00E273DE" w:rsidRPr="00E273DE">
              <w:t xml:space="preserve">Page </w:t>
            </w:r>
            <w:r w:rsidR="00E273DE" w:rsidRPr="00E273DE">
              <w:rPr>
                <w:sz w:val="24"/>
                <w:szCs w:val="24"/>
              </w:rPr>
              <w:fldChar w:fldCharType="begin"/>
            </w:r>
            <w:r w:rsidR="00E273DE" w:rsidRPr="00E273DE">
              <w:instrText xml:space="preserve"> PAGE </w:instrText>
            </w:r>
            <w:r w:rsidR="00E273DE" w:rsidRPr="00E273DE">
              <w:rPr>
                <w:sz w:val="24"/>
                <w:szCs w:val="24"/>
              </w:rPr>
              <w:fldChar w:fldCharType="separate"/>
            </w:r>
            <w:r w:rsidR="00E273DE" w:rsidRPr="00E273DE">
              <w:rPr>
                <w:noProof/>
              </w:rPr>
              <w:t>2</w:t>
            </w:r>
            <w:r w:rsidR="00E273DE" w:rsidRPr="00E273DE">
              <w:rPr>
                <w:sz w:val="24"/>
                <w:szCs w:val="24"/>
              </w:rPr>
              <w:fldChar w:fldCharType="end"/>
            </w:r>
            <w:r w:rsidR="00E273DE" w:rsidRPr="00E273DE">
              <w:t xml:space="preserve"> of </w:t>
            </w:r>
            <w:r>
              <w:fldChar w:fldCharType="begin"/>
            </w:r>
            <w:r>
              <w:instrText xml:space="preserve"> NUMPAGES  </w:instrText>
            </w:r>
            <w:r>
              <w:fldChar w:fldCharType="separate"/>
            </w:r>
            <w:r w:rsidR="00E273DE" w:rsidRPr="00E273DE">
              <w:rPr>
                <w:noProof/>
              </w:rPr>
              <w:t>2</w:t>
            </w:r>
            <w:r>
              <w:rPr>
                <w:noProof/>
              </w:rPr>
              <w:fldChar w:fldCharType="end"/>
            </w:r>
          </w:sdtContent>
        </w:sdt>
      </w:sdtContent>
    </w:sdt>
  </w:p>
  <w:p w14:paraId="2AF15AC1" w14:textId="481BA265" w:rsidR="00C413D4" w:rsidRDefault="00C413D4" w:rsidP="00C413D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3ECB1" w14:textId="03EDF0F6" w:rsidR="001C32D2" w:rsidRDefault="001C32D2">
    <w:pPr>
      <w:pStyle w:val="Footer"/>
    </w:pPr>
    <w:r>
      <w:rPr>
        <w:noProof/>
      </w:rPr>
      <mc:AlternateContent>
        <mc:Choice Requires="wps">
          <w:drawing>
            <wp:anchor distT="0" distB="0" distL="0" distR="0" simplePos="0" relativeHeight="251702272" behindDoc="0" locked="0" layoutInCell="1" allowOverlap="1" wp14:anchorId="5A41AF4F" wp14:editId="624B1FEF">
              <wp:simplePos x="635" y="635"/>
              <wp:positionH relativeFrom="page">
                <wp:align>center</wp:align>
              </wp:positionH>
              <wp:positionV relativeFrom="page">
                <wp:align>bottom</wp:align>
              </wp:positionV>
              <wp:extent cx="2934970" cy="445135"/>
              <wp:effectExtent l="0" t="0" r="17780" b="0"/>
              <wp:wrapNone/>
              <wp:docPr id="1949000243" name="Text Box 1"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934970" cy="445135"/>
                      </a:xfrm>
                      <a:prstGeom prst="rect">
                        <a:avLst/>
                      </a:prstGeom>
                      <a:noFill/>
                      <a:ln>
                        <a:noFill/>
                      </a:ln>
                    </wps:spPr>
                    <wps:txbx>
                      <w:txbxContent>
                        <w:p w14:paraId="06657060" w14:textId="7C94CAB1" w:rsidR="001C32D2" w:rsidRPr="001C32D2" w:rsidRDefault="001C32D2" w:rsidP="001C32D2">
                          <w:pPr>
                            <w:spacing w:after="0"/>
                            <w:rPr>
                              <w:rFonts w:ascii="Calibri" w:eastAsia="Calibri" w:hAnsi="Calibri" w:cs="Calibri"/>
                              <w:noProof/>
                              <w:color w:val="000000"/>
                              <w:sz w:val="20"/>
                              <w:szCs w:val="20"/>
                            </w:rPr>
                          </w:pPr>
                          <w:r w:rsidRPr="001C32D2">
                            <w:rPr>
                              <w:rFonts w:ascii="Calibri" w:eastAsia="Calibri" w:hAnsi="Calibri" w:cs="Calibri"/>
                              <w:noProof/>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41AF4F" id="_x0000_t202" coordsize="21600,21600" o:spt="202" path="m,l,21600r21600,l21600,xe">
              <v:stroke joinstyle="miter"/>
              <v:path gradientshapeok="t" o:connecttype="rect"/>
            </v:shapetype>
            <v:shape id="Text Box 1" o:spid="_x0000_s1028" type="#_x0000_t202" alt="Confidential - Not for Public Consumption or Distribution" style="position:absolute;left:0;text-align:left;margin-left:0;margin-top:0;width:231.1pt;height:35.05pt;z-index:2517022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JSCwIAABYEAAAOAAAAZHJzL2Uyb0RvYy54bWysU8Fu2zAMvQ/YPwi6L3bSZFuMOEXWIsOA&#10;oi2QDj0rshQbkERBUmJnXz9KtpOt22nYRaZJ6pF8fFrddlqRk3C+AVPS6SSnRBgOVWMOJf3+sv3w&#10;mRIfmKmYAiNKehae3q7fv1u1thAzqEFVwhEEMb5obUnrEGyRZZ7XQjM/ASsMBiU4zQL+ukNWOdYi&#10;ulbZLM8/Zi24yjrgwnv03vdBuk74UgoenqT0IhBVUuwtpNOlcx/PbL1ixcExWzd8aIP9QxeaNQaL&#10;XqDuWWDk6Jo/oHTDHXiQYcJBZyBlw0WaAaeZ5m+m2dXMijQLkuPthSb//2D542lnnx0J3RfocIGR&#10;kNb6wqMzztNJp+MXOyUYRwrPF9pEFwhH52x5M19+whDH2Hy+mN4sIkx2vW2dD18FaBKNkjpcS2KL&#10;nR586FPHlFjMwLZRKq1Gmd8ciBk92bXFaIVu3w1976E64zgO+k17y7cN1nxgPjwzh6vFNlGu4QkP&#10;qaAtKQwWJTW4H3/zx3xkHKOUtCiVkhrUMiXqm8FNRFWNhhuNfTKmy3yRY9wc9R2gAKf4FixPJnpd&#10;UKMpHehXFPImFsIQMxzLlXQ/mneh1yw+BC42m5SEArIsPJid5RE68hRJfOlembMD0wF39Aijjljx&#10;hvA+N970dnMMSHvaRuS0J3KgGsWX9jk8lKjuX/9T1vU5r38CAAD//wMAUEsDBBQABgAIAAAAIQDm&#10;VXIv3AAAAAQBAAAPAAAAZHJzL2Rvd25yZXYueG1sTI/NbsIwEITvlXgHa5F6Kw6hpSjEQRVST1SV&#10;+Ln0ZuwlSRuvo9iB8Pbd9gKXlUYzmvk2Xw2uEWfsQu1JwXSSgEAy3tZUKjjs358WIELUZHXjCRVc&#10;McCqGD3kOrP+Qls872IpuIRCphVUMbaZlMFU6HSY+BaJvZPvnI4su1LaTl+43DUyTZK5dLomXqh0&#10;i+sKzc+udwpetvGj/6T97GtIr9+bdm1mp41R6nE8vC1BRBziLQx/+IwOBTMdfU82iEYBPxL/L3vP&#10;8zQFcVTwmkxBFrm8hy9+AQAA//8DAFBLAQItABQABgAIAAAAIQC2gziS/gAAAOEBAAATAAAAAAAA&#10;AAAAAAAAAAAAAABbQ29udGVudF9UeXBlc10ueG1sUEsBAi0AFAAGAAgAAAAhADj9If/WAAAAlAEA&#10;AAsAAAAAAAAAAAAAAAAALwEAAF9yZWxzLy5yZWxzUEsBAi0AFAAGAAgAAAAhAOV8UlILAgAAFgQA&#10;AA4AAAAAAAAAAAAAAAAALgIAAGRycy9lMm9Eb2MueG1sUEsBAi0AFAAGAAgAAAAhAOZVci/cAAAA&#10;BAEAAA8AAAAAAAAAAAAAAAAAZQQAAGRycy9kb3ducmV2LnhtbFBLBQYAAAAABAAEAPMAAABuBQAA&#10;AAA=&#10;" filled="f" stroked="f">
              <v:fill o:detectmouseclick="t"/>
              <v:textbox style="mso-fit-shape-to-text:t" inset="0,0,0,15pt">
                <w:txbxContent>
                  <w:p w14:paraId="06657060" w14:textId="7C94CAB1" w:rsidR="001C32D2" w:rsidRPr="001C32D2" w:rsidRDefault="001C32D2" w:rsidP="001C32D2">
                    <w:pPr>
                      <w:spacing w:after="0"/>
                      <w:rPr>
                        <w:rFonts w:ascii="Calibri" w:eastAsia="Calibri" w:hAnsi="Calibri" w:cs="Calibri"/>
                        <w:noProof/>
                        <w:color w:val="000000"/>
                        <w:sz w:val="20"/>
                        <w:szCs w:val="20"/>
                      </w:rPr>
                    </w:pPr>
                    <w:r w:rsidRPr="001C32D2">
                      <w:rPr>
                        <w:rFonts w:ascii="Calibri" w:eastAsia="Calibri" w:hAnsi="Calibri" w:cs="Calibri"/>
                        <w:noProof/>
                        <w:color w:val="000000"/>
                        <w:sz w:val="20"/>
                        <w:szCs w:val="20"/>
                      </w:rPr>
                      <w:t>Confidential - Not for Public Consumption or Distribution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58567B" w14:textId="77777777" w:rsidR="00EF088E" w:rsidRPr="00750988" w:rsidRDefault="00EF088E" w:rsidP="002A06F5">
      <w:r w:rsidRPr="00750988">
        <w:separator/>
      </w:r>
    </w:p>
    <w:p w14:paraId="71FA96DB" w14:textId="77777777" w:rsidR="00EF088E" w:rsidRPr="00750988" w:rsidRDefault="00EF088E"/>
    <w:p w14:paraId="357A3829" w14:textId="77777777" w:rsidR="00EF088E" w:rsidRPr="00750988" w:rsidRDefault="00EF088E"/>
    <w:p w14:paraId="2CC94640" w14:textId="77777777" w:rsidR="00EF088E" w:rsidRPr="00750988" w:rsidRDefault="00EF088E"/>
  </w:footnote>
  <w:footnote w:type="continuationSeparator" w:id="0">
    <w:p w14:paraId="42B3728A" w14:textId="77777777" w:rsidR="00EF088E" w:rsidRPr="00750988" w:rsidRDefault="00EF088E" w:rsidP="002A06F5">
      <w:r w:rsidRPr="00750988">
        <w:continuationSeparator/>
      </w:r>
    </w:p>
    <w:p w14:paraId="793DE0A9" w14:textId="77777777" w:rsidR="00EF088E" w:rsidRPr="00750988" w:rsidRDefault="00EF088E"/>
    <w:p w14:paraId="55E0AD01" w14:textId="77777777" w:rsidR="00EF088E" w:rsidRPr="00750988" w:rsidRDefault="00EF088E"/>
    <w:p w14:paraId="2759D1B6" w14:textId="77777777" w:rsidR="00EF088E" w:rsidRPr="00750988" w:rsidRDefault="00EF08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E20DF" w14:textId="77777777" w:rsidR="00312B39" w:rsidRPr="00750988" w:rsidRDefault="00312B39">
    <w:r w:rsidRPr="00750988">
      <w:rPr>
        <w:noProof/>
        <w:lang w:eastAsia="en-GB"/>
      </w:rPr>
      <w:drawing>
        <wp:anchor distT="0" distB="0" distL="114300" distR="114300" simplePos="0" relativeHeight="251700224" behindDoc="0" locked="0" layoutInCell="1" allowOverlap="1" wp14:anchorId="6D8E024E" wp14:editId="7BFB49DE">
          <wp:simplePos x="0" y="0"/>
          <wp:positionH relativeFrom="margin">
            <wp:align>right</wp:align>
          </wp:positionH>
          <wp:positionV relativeFrom="paragraph">
            <wp:posOffset>-10987</wp:posOffset>
          </wp:positionV>
          <wp:extent cx="1713600" cy="417600"/>
          <wp:effectExtent l="0" t="0" r="1270" b="1905"/>
          <wp:wrapTopAndBottom/>
          <wp:docPr id="170398623" name="Picture 170398623" descr="C:\Users\gemma.barrett\AppData\Local\Microsoft\Windows\Temporary Internet Files\Content.Outlook\TYQWOTIF\Patient Centered Outcomes Logo RGB 150dpi digital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mma.barrett\AppData\Local\Microsoft\Windows\Temporary Internet Files\Content.Outlook\TYQWOTIF\Patient Centered Outcomes Logo RGB 150dpi digital (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745"/>
                  <a:stretch/>
                </pic:blipFill>
                <pic:spPr bwMode="auto">
                  <a:xfrm>
                    <a:off x="0" y="0"/>
                    <a:ext cx="1713600" cy="41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0988">
      <w:rPr>
        <w:noProof/>
        <w:lang w:eastAsia="en-GB"/>
      </w:rPr>
      <w:drawing>
        <wp:anchor distT="0" distB="0" distL="114300" distR="114300" simplePos="0" relativeHeight="251701248" behindDoc="0" locked="0" layoutInCell="1" allowOverlap="1" wp14:anchorId="724DBA43" wp14:editId="2AEF9CD8">
          <wp:simplePos x="0" y="0"/>
          <wp:positionH relativeFrom="margin">
            <wp:align>left</wp:align>
          </wp:positionH>
          <wp:positionV relativeFrom="paragraph">
            <wp:posOffset>-111344</wp:posOffset>
          </wp:positionV>
          <wp:extent cx="1072800" cy="615600"/>
          <wp:effectExtent l="0" t="0" r="0" b="0"/>
          <wp:wrapTopAndBottom/>
          <wp:docPr id="1299033384" name="Picture 1299033384" descr="I:\SHARED\BD Marketing\Branding\Logos\Adelphi Values Logos\Adelphi Values\Adelphi_Val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HARED\BD Marketing\Branding\Logos\Adelphi Values Logos\Adelphi Values\Adelphi_Value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72800" cy="61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8" type="#_x0000_t75" style="width:566.9pt;height:469.45pt" o:bullet="t">
        <v:imagedata r:id="rId1" o:title="Green Double"/>
      </v:shape>
    </w:pict>
  </w:numPicBullet>
  <w:numPicBullet w:numPicBulletId="1">
    <w:pict>
      <v:shape id="_x0000_i1159" type="#_x0000_t75" style="width:282.4pt;height:469.45pt" o:bullet="t">
        <v:imagedata r:id="rId2" o:title="Green Single"/>
      </v:shape>
    </w:pict>
  </w:numPicBullet>
  <w:abstractNum w:abstractNumId="0" w15:restartNumberingAfterBreak="0">
    <w:nsid w:val="00EC10D2"/>
    <w:multiLevelType w:val="hybridMultilevel"/>
    <w:tmpl w:val="75D6308E"/>
    <w:lvl w:ilvl="0" w:tplc="6310C436">
      <w:start w:val="1"/>
      <w:numFmt w:val="bullet"/>
      <w:pStyle w:val="Bullet2"/>
      <w:lvlText w:val="o"/>
      <w:lvlJc w:val="left"/>
      <w:pPr>
        <w:ind w:left="1400" w:hanging="360"/>
      </w:pPr>
      <w:rPr>
        <w:rFonts w:ascii="Courier New" w:hAnsi="Courier New" w:cs="Courier New" w:hint="default"/>
      </w:rPr>
    </w:lvl>
    <w:lvl w:ilvl="1" w:tplc="08090003">
      <w:start w:val="1"/>
      <w:numFmt w:val="bullet"/>
      <w:lvlText w:val="o"/>
      <w:lvlJc w:val="left"/>
      <w:pPr>
        <w:ind w:left="2120" w:hanging="360"/>
      </w:pPr>
      <w:rPr>
        <w:rFonts w:ascii="Courier New" w:hAnsi="Courier New" w:cs="Courier New" w:hint="default"/>
      </w:rPr>
    </w:lvl>
    <w:lvl w:ilvl="2" w:tplc="9E00F696">
      <w:start w:val="1"/>
      <w:numFmt w:val="bullet"/>
      <w:pStyle w:val="Bullet3"/>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 w15:restartNumberingAfterBreak="0">
    <w:nsid w:val="06592FFA"/>
    <w:multiLevelType w:val="hybridMultilevel"/>
    <w:tmpl w:val="66C29E12"/>
    <w:lvl w:ilvl="0" w:tplc="B10E144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380E7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18A7C0">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2AB7B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42CB9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785194">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88CB4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2214D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2CCFF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A846BC"/>
    <w:multiLevelType w:val="hybridMultilevel"/>
    <w:tmpl w:val="EF8440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D1417"/>
    <w:multiLevelType w:val="hybridMultilevel"/>
    <w:tmpl w:val="BDD6518A"/>
    <w:lvl w:ilvl="0" w:tplc="8874419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54E1C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89C5A">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1EF1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600F36">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3E6504">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2EE8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F4D2E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669DEA">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0B52259"/>
    <w:multiLevelType w:val="hybridMultilevel"/>
    <w:tmpl w:val="C0225050"/>
    <w:lvl w:ilvl="0" w:tplc="5EDCBB8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80658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5BE0750">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F2AA06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2E958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90E708">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6857A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20AFECA">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63C804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6881070"/>
    <w:multiLevelType w:val="multilevel"/>
    <w:tmpl w:val="DFBE15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6CA65C5"/>
    <w:multiLevelType w:val="hybridMultilevel"/>
    <w:tmpl w:val="F7B0C778"/>
    <w:lvl w:ilvl="0" w:tplc="BB2AB12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8D4647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13687E4">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C20F6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2DA6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4037F8">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7C7E2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B72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16DB7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D1277FA"/>
    <w:multiLevelType w:val="hybridMultilevel"/>
    <w:tmpl w:val="9EF4A28C"/>
    <w:lvl w:ilvl="0" w:tplc="83DC2D56">
      <w:start w:val="1"/>
      <w:numFmt w:val="bullet"/>
      <w:pStyle w:val="Bullet4"/>
      <w:lvlText w:val="▫"/>
      <w:lvlJc w:val="left"/>
      <w:pPr>
        <w:ind w:left="3920" w:hanging="360"/>
      </w:pPr>
      <w:rPr>
        <w:rFonts w:ascii="Calibri" w:hAnsi="Calibri" w:hint="default"/>
      </w:rPr>
    </w:lvl>
    <w:lvl w:ilvl="1" w:tplc="08090003" w:tentative="1">
      <w:start w:val="1"/>
      <w:numFmt w:val="bullet"/>
      <w:lvlText w:val="o"/>
      <w:lvlJc w:val="left"/>
      <w:pPr>
        <w:ind w:left="4640" w:hanging="360"/>
      </w:pPr>
      <w:rPr>
        <w:rFonts w:ascii="Courier New" w:hAnsi="Courier New" w:cs="Courier New" w:hint="default"/>
      </w:rPr>
    </w:lvl>
    <w:lvl w:ilvl="2" w:tplc="08090005" w:tentative="1">
      <w:start w:val="1"/>
      <w:numFmt w:val="bullet"/>
      <w:lvlText w:val=""/>
      <w:lvlJc w:val="left"/>
      <w:pPr>
        <w:ind w:left="5360" w:hanging="360"/>
      </w:pPr>
      <w:rPr>
        <w:rFonts w:ascii="Wingdings" w:hAnsi="Wingdings" w:hint="default"/>
      </w:rPr>
    </w:lvl>
    <w:lvl w:ilvl="3" w:tplc="08090001" w:tentative="1">
      <w:start w:val="1"/>
      <w:numFmt w:val="bullet"/>
      <w:lvlText w:val=""/>
      <w:lvlJc w:val="left"/>
      <w:pPr>
        <w:ind w:left="6080" w:hanging="360"/>
      </w:pPr>
      <w:rPr>
        <w:rFonts w:ascii="Symbol" w:hAnsi="Symbol" w:hint="default"/>
      </w:rPr>
    </w:lvl>
    <w:lvl w:ilvl="4" w:tplc="08090003" w:tentative="1">
      <w:start w:val="1"/>
      <w:numFmt w:val="bullet"/>
      <w:pStyle w:val="Bullet5"/>
      <w:lvlText w:val="o"/>
      <w:lvlJc w:val="left"/>
      <w:pPr>
        <w:ind w:left="6800" w:hanging="360"/>
      </w:pPr>
      <w:rPr>
        <w:rFonts w:ascii="Courier New" w:hAnsi="Courier New" w:cs="Courier New" w:hint="default"/>
      </w:rPr>
    </w:lvl>
    <w:lvl w:ilvl="5" w:tplc="08090005" w:tentative="1">
      <w:start w:val="1"/>
      <w:numFmt w:val="bullet"/>
      <w:lvlText w:val=""/>
      <w:lvlJc w:val="left"/>
      <w:pPr>
        <w:ind w:left="7520" w:hanging="360"/>
      </w:pPr>
      <w:rPr>
        <w:rFonts w:ascii="Wingdings" w:hAnsi="Wingdings" w:hint="default"/>
      </w:rPr>
    </w:lvl>
    <w:lvl w:ilvl="6" w:tplc="08090001" w:tentative="1">
      <w:start w:val="1"/>
      <w:numFmt w:val="bullet"/>
      <w:lvlText w:val=""/>
      <w:lvlJc w:val="left"/>
      <w:pPr>
        <w:ind w:left="8240" w:hanging="360"/>
      </w:pPr>
      <w:rPr>
        <w:rFonts w:ascii="Symbol" w:hAnsi="Symbol" w:hint="default"/>
      </w:rPr>
    </w:lvl>
    <w:lvl w:ilvl="7" w:tplc="08090003" w:tentative="1">
      <w:start w:val="1"/>
      <w:numFmt w:val="bullet"/>
      <w:lvlText w:val="o"/>
      <w:lvlJc w:val="left"/>
      <w:pPr>
        <w:ind w:left="8960" w:hanging="360"/>
      </w:pPr>
      <w:rPr>
        <w:rFonts w:ascii="Courier New" w:hAnsi="Courier New" w:cs="Courier New" w:hint="default"/>
      </w:rPr>
    </w:lvl>
    <w:lvl w:ilvl="8" w:tplc="08090005" w:tentative="1">
      <w:start w:val="1"/>
      <w:numFmt w:val="bullet"/>
      <w:lvlText w:val=""/>
      <w:lvlJc w:val="left"/>
      <w:pPr>
        <w:ind w:left="9680" w:hanging="360"/>
      </w:pPr>
      <w:rPr>
        <w:rFonts w:ascii="Wingdings" w:hAnsi="Wingdings" w:hint="default"/>
      </w:rPr>
    </w:lvl>
  </w:abstractNum>
  <w:abstractNum w:abstractNumId="8" w15:restartNumberingAfterBreak="0">
    <w:nsid w:val="1F22123A"/>
    <w:multiLevelType w:val="hybridMultilevel"/>
    <w:tmpl w:val="FE189202"/>
    <w:lvl w:ilvl="0" w:tplc="C9B608F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60D72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36119C">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D962DA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D8584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2CF26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52BF6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16578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52A72E">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03247B9"/>
    <w:multiLevelType w:val="hybridMultilevel"/>
    <w:tmpl w:val="718EBA1A"/>
    <w:styleLink w:val="ImportedStyle2"/>
    <w:lvl w:ilvl="0" w:tplc="E69A4C2C">
      <w:start w:val="1"/>
      <w:numFmt w:val="bullet"/>
      <w:lvlText w:val="·"/>
      <w:lvlJc w:val="left"/>
      <w:pPr>
        <w:ind w:left="686" w:hanging="326"/>
      </w:pPr>
      <w:rPr>
        <w:rFonts w:ascii="Symbol" w:eastAsia="Symbol" w:hAnsi="Symbol" w:cs="Symbol"/>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90559E">
      <w:start w:val="1"/>
      <w:numFmt w:val="bullet"/>
      <w:lvlText w:val="o"/>
      <w:lvlJc w:val="left"/>
      <w:pPr>
        <w:ind w:left="140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12CC346">
      <w:start w:val="1"/>
      <w:numFmt w:val="bullet"/>
      <w:lvlText w:val="▪"/>
      <w:lvlJc w:val="left"/>
      <w:pPr>
        <w:ind w:left="212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8EA5CA">
      <w:start w:val="1"/>
      <w:numFmt w:val="bullet"/>
      <w:lvlText w:val="·"/>
      <w:lvlJc w:val="left"/>
      <w:pPr>
        <w:ind w:left="2846" w:hanging="326"/>
      </w:pPr>
      <w:rPr>
        <w:rFonts w:ascii="Symbol" w:eastAsia="Symbol" w:hAnsi="Symbol" w:cs="Symbol"/>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3AE488">
      <w:start w:val="1"/>
      <w:numFmt w:val="bullet"/>
      <w:lvlText w:val="o"/>
      <w:lvlJc w:val="left"/>
      <w:pPr>
        <w:ind w:left="356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C6FCA4">
      <w:start w:val="1"/>
      <w:numFmt w:val="bullet"/>
      <w:lvlText w:val="▪"/>
      <w:lvlJc w:val="left"/>
      <w:pPr>
        <w:ind w:left="428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48D366">
      <w:start w:val="1"/>
      <w:numFmt w:val="bullet"/>
      <w:lvlText w:val="·"/>
      <w:lvlJc w:val="left"/>
      <w:pPr>
        <w:ind w:left="5006" w:hanging="326"/>
      </w:pPr>
      <w:rPr>
        <w:rFonts w:ascii="Symbol" w:eastAsia="Symbol" w:hAnsi="Symbol" w:cs="Symbol"/>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368D44">
      <w:start w:val="1"/>
      <w:numFmt w:val="bullet"/>
      <w:lvlText w:val="o"/>
      <w:lvlJc w:val="left"/>
      <w:pPr>
        <w:ind w:left="572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84DAC8">
      <w:start w:val="1"/>
      <w:numFmt w:val="bullet"/>
      <w:lvlText w:val="▪"/>
      <w:lvlJc w:val="left"/>
      <w:pPr>
        <w:ind w:left="6446" w:hanging="326"/>
      </w:pPr>
      <w:rPr>
        <w:rFonts w:ascii="Arial Unicode MS" w:eastAsia="Arial Unicode MS" w:hAnsi="Arial Unicode MS" w:cs="Arial Unicode MS"/>
        <w:b w:val="0"/>
        <w:bCs w:val="0"/>
        <w:i w:val="0"/>
        <w:iCs w:val="0"/>
        <w:caps w:val="0"/>
        <w:smallCaps w:val="0"/>
        <w:strike w:val="0"/>
        <w:dstrike w:val="0"/>
        <w:color w:val="4E5053"/>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5F13B6A"/>
    <w:multiLevelType w:val="hybridMultilevel"/>
    <w:tmpl w:val="0BFC30C2"/>
    <w:lvl w:ilvl="0" w:tplc="DCE62576">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FC67DA">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670121C">
      <w:start w:val="1"/>
      <w:numFmt w:val="lowerRoman"/>
      <w:lvlText w:val="%3."/>
      <w:lvlJc w:val="left"/>
      <w:pPr>
        <w:ind w:left="180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5C742C">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3CFAB2">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A0C926">
      <w:start w:val="1"/>
      <w:numFmt w:val="lowerRoman"/>
      <w:lvlText w:val="%6."/>
      <w:lvlJc w:val="left"/>
      <w:pPr>
        <w:ind w:left="396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78D910">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7C0F76">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F48498">
      <w:start w:val="1"/>
      <w:numFmt w:val="lowerRoman"/>
      <w:lvlText w:val="%9."/>
      <w:lvlJc w:val="left"/>
      <w:pPr>
        <w:ind w:left="612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584531C"/>
    <w:multiLevelType w:val="hybridMultilevel"/>
    <w:tmpl w:val="40848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EC3223"/>
    <w:multiLevelType w:val="hybridMultilevel"/>
    <w:tmpl w:val="50B6DC90"/>
    <w:lvl w:ilvl="0" w:tplc="2BF60588">
      <w:start w:val="1"/>
      <w:numFmt w:val="bullet"/>
      <w:lvlText w:val=" "/>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F0A3E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0286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A6412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70B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76471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8A4F9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7CCA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AEAC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9F65EA9"/>
    <w:multiLevelType w:val="hybridMultilevel"/>
    <w:tmpl w:val="8BD85F82"/>
    <w:lvl w:ilvl="0" w:tplc="6046EF9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5C662E">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2A399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1641A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03E363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44DC66">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846834">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9208F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7E7672">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C780528"/>
    <w:multiLevelType w:val="hybridMultilevel"/>
    <w:tmpl w:val="0A663414"/>
    <w:lvl w:ilvl="0" w:tplc="5CE2A54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D0A38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84F4">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3E531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52C62C">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B2BD6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06330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A8F49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9C1D38">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F84607B"/>
    <w:multiLevelType w:val="hybridMultilevel"/>
    <w:tmpl w:val="1416E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0F3940"/>
    <w:multiLevelType w:val="hybridMultilevel"/>
    <w:tmpl w:val="718EBA1A"/>
    <w:numStyleLink w:val="ImportedStyle2"/>
  </w:abstractNum>
  <w:abstractNum w:abstractNumId="17" w15:restartNumberingAfterBreak="0">
    <w:nsid w:val="474A1E1A"/>
    <w:multiLevelType w:val="hybridMultilevel"/>
    <w:tmpl w:val="B358EB42"/>
    <w:lvl w:ilvl="0" w:tplc="F6A4AED6">
      <w:start w:val="1"/>
      <w:numFmt w:val="bullet"/>
      <w:pStyle w:val="Table-Bullet1"/>
      <w:lvlText w:val=""/>
      <w:lvlJc w:val="left"/>
      <w:pPr>
        <w:ind w:left="360" w:hanging="360"/>
      </w:pPr>
      <w:rPr>
        <w:rFonts w:ascii="Symbol" w:hAnsi="Symbol" w:hint="default"/>
        <w:color w:val="auto"/>
        <w:u w:color="4E5053" w:themeColor="text2"/>
      </w:rPr>
    </w:lvl>
    <w:lvl w:ilvl="1" w:tplc="08090003" w:tentative="1">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8" w15:restartNumberingAfterBreak="0">
    <w:nsid w:val="4E04444C"/>
    <w:multiLevelType w:val="hybridMultilevel"/>
    <w:tmpl w:val="B1BE68E6"/>
    <w:lvl w:ilvl="0" w:tplc="D3FE2D4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22AF51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C28DC6">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D66F7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5E95D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BE8BF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54B80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B8EE7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682F06">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EBC3BA2"/>
    <w:multiLevelType w:val="hybridMultilevel"/>
    <w:tmpl w:val="D938F3BC"/>
    <w:lvl w:ilvl="0" w:tplc="31BA30B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9C7C84">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BC23F0">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62BC5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8013C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41D9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304DCE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32840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4F8DBEE">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F79141E"/>
    <w:multiLevelType w:val="hybridMultilevel"/>
    <w:tmpl w:val="5C42B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D02535"/>
    <w:multiLevelType w:val="hybridMultilevel"/>
    <w:tmpl w:val="3C64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882B56"/>
    <w:multiLevelType w:val="hybridMultilevel"/>
    <w:tmpl w:val="CA96629C"/>
    <w:lvl w:ilvl="0" w:tplc="7924ED72">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52ABD0">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68A210">
      <w:start w:val="1"/>
      <w:numFmt w:val="lowerRoman"/>
      <w:lvlText w:val="%3."/>
      <w:lvlJc w:val="left"/>
      <w:pPr>
        <w:ind w:left="180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36D5A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9B2B8EA">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12EE7E">
      <w:start w:val="1"/>
      <w:numFmt w:val="lowerRoman"/>
      <w:lvlText w:val="%6."/>
      <w:lvlJc w:val="left"/>
      <w:pPr>
        <w:ind w:left="396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E0743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10A2D0E">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74F512">
      <w:start w:val="1"/>
      <w:numFmt w:val="lowerRoman"/>
      <w:lvlText w:val="%9."/>
      <w:lvlJc w:val="left"/>
      <w:pPr>
        <w:ind w:left="612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0990B28"/>
    <w:multiLevelType w:val="hybridMultilevel"/>
    <w:tmpl w:val="6F56AEE6"/>
    <w:lvl w:ilvl="0" w:tplc="4514665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1EBD2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B0AD1A">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D28A1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90633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2AA92C">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D4A6D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520F4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8EDF08">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5927170"/>
    <w:multiLevelType w:val="hybridMultilevel"/>
    <w:tmpl w:val="809EA4AC"/>
    <w:lvl w:ilvl="0" w:tplc="0BAE7F3A">
      <w:start w:val="1"/>
      <w:numFmt w:val="bullet"/>
      <w:pStyle w:val="Table-Bullet2"/>
      <w:lvlText w:val="o"/>
      <w:lvlJc w:val="left"/>
      <w:pPr>
        <w:ind w:left="633" w:hanging="360"/>
      </w:pPr>
      <w:rPr>
        <w:rFonts w:ascii="Courier New" w:hAnsi="Courier New" w:hint="default"/>
        <w:color w:val="4E5053"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312584"/>
    <w:multiLevelType w:val="hybridMultilevel"/>
    <w:tmpl w:val="E48C7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65F67A5"/>
    <w:multiLevelType w:val="hybridMultilevel"/>
    <w:tmpl w:val="008E8D62"/>
    <w:lvl w:ilvl="0" w:tplc="8D6602CE">
      <w:start w:val="1"/>
      <w:numFmt w:val="decimal"/>
      <w:lvlText w:val="%1."/>
      <w:lvlJc w:val="left"/>
      <w:pPr>
        <w:ind w:left="360" w:hanging="360"/>
      </w:pPr>
      <w:rPr>
        <w:rFonts w:hAnsi="Arial Unicode MS"/>
        <w:b w:val="0"/>
        <w:b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5CC7A8">
      <w:start w:val="1"/>
      <w:numFmt w:val="lowerLetter"/>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FA57CA">
      <w:start w:val="1"/>
      <w:numFmt w:val="lowerRoman"/>
      <w:lvlText w:val="%3."/>
      <w:lvlJc w:val="left"/>
      <w:pPr>
        <w:ind w:left="180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5A8736">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D8A534">
      <w:start w:val="1"/>
      <w:numFmt w:val="lowerLetter"/>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1C8C430">
      <w:start w:val="1"/>
      <w:numFmt w:val="lowerRoman"/>
      <w:lvlText w:val="%6."/>
      <w:lvlJc w:val="left"/>
      <w:pPr>
        <w:ind w:left="396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CA86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C63310">
      <w:start w:val="1"/>
      <w:numFmt w:val="lowerLetter"/>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2EF03C">
      <w:start w:val="1"/>
      <w:numFmt w:val="lowerRoman"/>
      <w:lvlText w:val="%9."/>
      <w:lvlJc w:val="left"/>
      <w:pPr>
        <w:ind w:left="6120" w:hanging="29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7025423"/>
    <w:multiLevelType w:val="hybridMultilevel"/>
    <w:tmpl w:val="9174AB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D74214"/>
    <w:multiLevelType w:val="multilevel"/>
    <w:tmpl w:val="92F4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1A458C"/>
    <w:multiLevelType w:val="hybridMultilevel"/>
    <w:tmpl w:val="CFD6CF4A"/>
    <w:lvl w:ilvl="0" w:tplc="D4EAD4B8">
      <w:start w:val="1"/>
      <w:numFmt w:val="bullet"/>
      <w:pStyle w:val="ListParagraph"/>
      <w:lvlText w:val=""/>
      <w:lvlJc w:val="left"/>
      <w:pPr>
        <w:ind w:left="720" w:hanging="360"/>
      </w:pPr>
      <w:rPr>
        <w:rFonts w:ascii="Symbol" w:hAnsi="Symbol" w:hint="default"/>
        <w:color w:val="4E5053"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2D2E3F"/>
    <w:multiLevelType w:val="hybridMultilevel"/>
    <w:tmpl w:val="B420D4DA"/>
    <w:lvl w:ilvl="0" w:tplc="6142AEA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5E6AA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C2C9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4EEE6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536312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C480DC">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B449A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309DB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A4DF2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AD756AE"/>
    <w:multiLevelType w:val="hybridMultilevel"/>
    <w:tmpl w:val="1BEC96DE"/>
    <w:styleLink w:val="ImportedStyle3"/>
    <w:lvl w:ilvl="0" w:tplc="6E2E47D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A0116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EEAC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1AA401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4AB6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78EF4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6C163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E0A93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6295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7B663F1F"/>
    <w:multiLevelType w:val="multilevel"/>
    <w:tmpl w:val="A25C0C5A"/>
    <w:styleLink w:val="AVbulletstyle-green"/>
    <w:lvl w:ilvl="0">
      <w:start w:val="1"/>
      <w:numFmt w:val="bullet"/>
      <w:lvlText w:val=""/>
      <w:lvlPicBulletId w:val="0"/>
      <w:lvlJc w:val="left"/>
      <w:pPr>
        <w:ind w:left="680" w:hanging="323"/>
      </w:pPr>
      <w:rPr>
        <w:rFonts w:ascii="Symbol" w:hAnsi="Symbol" w:hint="default"/>
        <w:color w:val="auto"/>
      </w:rPr>
    </w:lvl>
    <w:lvl w:ilvl="1">
      <w:start w:val="1"/>
      <w:numFmt w:val="bullet"/>
      <w:lvlText w:val=""/>
      <w:lvlPicBulletId w:val="1"/>
      <w:lvlJc w:val="left"/>
      <w:pPr>
        <w:ind w:left="964" w:hanging="284"/>
      </w:pPr>
      <w:rPr>
        <w:rFonts w:ascii="Symbol" w:hAnsi="Symbol" w:hint="default"/>
        <w:color w:val="auto"/>
      </w:rPr>
    </w:lvl>
    <w:lvl w:ilvl="2">
      <w:start w:val="1"/>
      <w:numFmt w:val="bullet"/>
      <w:lvlText w:val="-"/>
      <w:lvlJc w:val="left"/>
      <w:pPr>
        <w:ind w:left="1247" w:hanging="283"/>
      </w:pPr>
      <w:rPr>
        <w:rFonts w:ascii="Calibri" w:hAnsi="Calibri" w:hint="default"/>
        <w:b/>
        <w:i w:val="0"/>
        <w:color w:val="68B937" w:themeColor="accent1"/>
      </w:rPr>
    </w:lvl>
    <w:lvl w:ilvl="3">
      <w:start w:val="1"/>
      <w:numFmt w:val="bullet"/>
      <w:lvlText w:val=""/>
      <w:lvlJc w:val="left"/>
      <w:pPr>
        <w:ind w:left="1531" w:hanging="284"/>
      </w:pPr>
      <w:rPr>
        <w:rFonts w:ascii="Wingdings" w:hAnsi="Wingdings" w:hint="default"/>
        <w:b/>
        <w:i w:val="0"/>
        <w:color w:val="68B937"/>
      </w:rPr>
    </w:lvl>
    <w:lvl w:ilvl="4">
      <w:start w:val="1"/>
      <w:numFmt w:val="bullet"/>
      <w:lvlText w:val="-"/>
      <w:lvlJc w:val="left"/>
      <w:pPr>
        <w:ind w:left="1814" w:hanging="283"/>
      </w:pPr>
      <w:rPr>
        <w:rFonts w:ascii="Calibri" w:hAnsi="Calibri" w:hint="default"/>
        <w:b/>
        <w:i w:val="0"/>
        <w:color w:val="68B937"/>
      </w:rPr>
    </w:lvl>
    <w:lvl w:ilvl="5">
      <w:start w:val="1"/>
      <w:numFmt w:val="bullet"/>
      <w:lvlText w:val="-"/>
      <w:lvlJc w:val="left"/>
      <w:pPr>
        <w:ind w:left="8217" w:hanging="284"/>
      </w:pPr>
      <w:rPr>
        <w:rFonts w:ascii="Calibri" w:hAnsi="Calibri" w:hint="default"/>
        <w:b/>
        <w:i w:val="0"/>
        <w:color w:val="EF7F04" w:themeColor="accent4"/>
      </w:rPr>
    </w:lvl>
    <w:lvl w:ilvl="6">
      <w:start w:val="1"/>
      <w:numFmt w:val="bullet"/>
      <w:lvlText w:val="-"/>
      <w:lvlJc w:val="left"/>
      <w:pPr>
        <w:ind w:left="8500" w:hanging="283"/>
      </w:pPr>
      <w:rPr>
        <w:rFonts w:ascii="Calibri" w:hAnsi="Calibri" w:hint="default"/>
        <w:color w:val="EF7F04" w:themeColor="accent4"/>
      </w:rPr>
    </w:lvl>
    <w:lvl w:ilvl="7">
      <w:start w:val="1"/>
      <w:numFmt w:val="lowerLetter"/>
      <w:lvlText w:val="%8."/>
      <w:lvlJc w:val="left"/>
      <w:pPr>
        <w:ind w:left="29279" w:hanging="360"/>
      </w:pPr>
      <w:rPr>
        <w:rFonts w:hint="default"/>
      </w:rPr>
    </w:lvl>
    <w:lvl w:ilvl="8">
      <w:start w:val="1"/>
      <w:numFmt w:val="lowerRoman"/>
      <w:lvlText w:val="%9."/>
      <w:lvlJc w:val="left"/>
      <w:pPr>
        <w:ind w:left="29639" w:hanging="360"/>
      </w:pPr>
      <w:rPr>
        <w:rFonts w:hint="default"/>
      </w:rPr>
    </w:lvl>
  </w:abstractNum>
  <w:num w:numId="1" w16cid:durableId="1680159581">
    <w:abstractNumId w:val="32"/>
  </w:num>
  <w:num w:numId="2" w16cid:durableId="612902198">
    <w:abstractNumId w:val="5"/>
  </w:num>
  <w:num w:numId="3" w16cid:durableId="1551184473">
    <w:abstractNumId w:val="24"/>
  </w:num>
  <w:num w:numId="4" w16cid:durableId="1998417239">
    <w:abstractNumId w:val="17"/>
  </w:num>
  <w:num w:numId="5" w16cid:durableId="558784471">
    <w:abstractNumId w:val="0"/>
  </w:num>
  <w:num w:numId="6" w16cid:durableId="1332752925">
    <w:abstractNumId w:val="29"/>
  </w:num>
  <w:num w:numId="7" w16cid:durableId="513810678">
    <w:abstractNumId w:val="7"/>
  </w:num>
  <w:num w:numId="8" w16cid:durableId="82724451">
    <w:abstractNumId w:val="21"/>
  </w:num>
  <w:num w:numId="9" w16cid:durableId="1929465316">
    <w:abstractNumId w:val="20"/>
  </w:num>
  <w:num w:numId="10" w16cid:durableId="1832872671">
    <w:abstractNumId w:val="2"/>
  </w:num>
  <w:num w:numId="11" w16cid:durableId="1947885752">
    <w:abstractNumId w:val="15"/>
  </w:num>
  <w:num w:numId="12" w16cid:durableId="261764004">
    <w:abstractNumId w:val="27"/>
  </w:num>
  <w:num w:numId="13" w16cid:durableId="1488860638">
    <w:abstractNumId w:val="11"/>
  </w:num>
  <w:num w:numId="14" w16cid:durableId="1373460976">
    <w:abstractNumId w:val="25"/>
  </w:num>
  <w:num w:numId="15" w16cid:durableId="1215967110">
    <w:abstractNumId w:val="28"/>
  </w:num>
  <w:num w:numId="16" w16cid:durableId="1483153656">
    <w:abstractNumId w:val="31"/>
  </w:num>
  <w:num w:numId="17" w16cid:durableId="648439814">
    <w:abstractNumId w:val="5"/>
  </w:num>
  <w:num w:numId="18" w16cid:durableId="87968116">
    <w:abstractNumId w:val="5"/>
  </w:num>
  <w:num w:numId="19" w16cid:durableId="1918514079">
    <w:abstractNumId w:val="5"/>
  </w:num>
  <w:num w:numId="20" w16cid:durableId="205066944">
    <w:abstractNumId w:val="5"/>
  </w:num>
  <w:num w:numId="21" w16cid:durableId="673414340">
    <w:abstractNumId w:val="5"/>
  </w:num>
  <w:num w:numId="22" w16cid:durableId="945234976">
    <w:abstractNumId w:val="5"/>
  </w:num>
  <w:num w:numId="23" w16cid:durableId="1716664246">
    <w:abstractNumId w:val="5"/>
  </w:num>
  <w:num w:numId="24" w16cid:durableId="233249299">
    <w:abstractNumId w:val="5"/>
  </w:num>
  <w:num w:numId="25" w16cid:durableId="1168985980">
    <w:abstractNumId w:val="10"/>
  </w:num>
  <w:num w:numId="26" w16cid:durableId="1061253925">
    <w:abstractNumId w:val="8"/>
    <w:lvlOverride w:ilvl="0">
      <w:startOverride w:val="2"/>
    </w:lvlOverride>
  </w:num>
  <w:num w:numId="27" w16cid:durableId="1414668070">
    <w:abstractNumId w:val="22"/>
    <w:lvlOverride w:ilvl="0">
      <w:startOverride w:val="3"/>
    </w:lvlOverride>
  </w:num>
  <w:num w:numId="28" w16cid:durableId="1662006854">
    <w:abstractNumId w:val="4"/>
    <w:lvlOverride w:ilvl="0">
      <w:startOverride w:val="4"/>
    </w:lvlOverride>
  </w:num>
  <w:num w:numId="29" w16cid:durableId="1461529554">
    <w:abstractNumId w:val="19"/>
    <w:lvlOverride w:ilvl="0">
      <w:startOverride w:val="5"/>
    </w:lvlOverride>
  </w:num>
  <w:num w:numId="30" w16cid:durableId="1572619288">
    <w:abstractNumId w:val="3"/>
    <w:lvlOverride w:ilvl="0">
      <w:startOverride w:val="6"/>
    </w:lvlOverride>
  </w:num>
  <w:num w:numId="31" w16cid:durableId="79301590">
    <w:abstractNumId w:val="14"/>
    <w:lvlOverride w:ilvl="0">
      <w:startOverride w:val="7"/>
    </w:lvlOverride>
  </w:num>
  <w:num w:numId="32" w16cid:durableId="731195013">
    <w:abstractNumId w:val="26"/>
    <w:lvlOverride w:ilvl="0">
      <w:startOverride w:val="8"/>
    </w:lvlOverride>
  </w:num>
  <w:num w:numId="33" w16cid:durableId="702095133">
    <w:abstractNumId w:val="13"/>
  </w:num>
  <w:num w:numId="34" w16cid:durableId="483396343">
    <w:abstractNumId w:val="1"/>
    <w:lvlOverride w:ilvl="0">
      <w:startOverride w:val="2"/>
    </w:lvlOverride>
  </w:num>
  <w:num w:numId="35" w16cid:durableId="2063089266">
    <w:abstractNumId w:val="23"/>
    <w:lvlOverride w:ilvl="0">
      <w:startOverride w:val="3"/>
    </w:lvlOverride>
  </w:num>
  <w:num w:numId="36" w16cid:durableId="1986540137">
    <w:abstractNumId w:val="30"/>
    <w:lvlOverride w:ilvl="0">
      <w:startOverride w:val="4"/>
    </w:lvlOverride>
  </w:num>
  <w:num w:numId="37" w16cid:durableId="865414043">
    <w:abstractNumId w:val="6"/>
    <w:lvlOverride w:ilvl="0">
      <w:startOverride w:val="5"/>
    </w:lvlOverride>
  </w:num>
  <w:num w:numId="38" w16cid:durableId="2326245">
    <w:abstractNumId w:val="18"/>
    <w:lvlOverride w:ilvl="0">
      <w:startOverride w:val="6"/>
    </w:lvlOverride>
  </w:num>
  <w:num w:numId="39" w16cid:durableId="255020487">
    <w:abstractNumId w:val="12"/>
  </w:num>
  <w:num w:numId="40" w16cid:durableId="1333684401">
    <w:abstractNumId w:val="9"/>
  </w:num>
  <w:num w:numId="41" w16cid:durableId="787355156">
    <w:abstractNumId w:val="16"/>
  </w:num>
  <w:num w:numId="42" w16cid:durableId="740520334">
    <w:abstractNumId w:val="5"/>
  </w:num>
  <w:num w:numId="43" w16cid:durableId="1319840398">
    <w:abstractNumId w:val="5"/>
  </w:num>
  <w:num w:numId="44" w16cid:durableId="79548910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76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t0tvpw75d52hew0pfpaaxgz5s5sfddet25&quot;&gt;NO8794D - Psychometric validation references&lt;record-ids&gt;&lt;item&gt;1&lt;/item&gt;&lt;item&gt;2&lt;/item&gt;&lt;item&gt;3&lt;/item&gt;&lt;item&gt;4&lt;/item&gt;&lt;item&gt;5&lt;/item&gt;&lt;item&gt;6&lt;/item&gt;&lt;item&gt;8&lt;/item&gt;&lt;item&gt;9&lt;/item&gt;&lt;item&gt;10&lt;/item&gt;&lt;item&gt;11&lt;/item&gt;&lt;item&gt;12&lt;/item&gt;&lt;item&gt;13&lt;/item&gt;&lt;item&gt;14&lt;/item&gt;&lt;item&gt;15&lt;/item&gt;&lt;item&gt;16&lt;/item&gt;&lt;item&gt;17&lt;/item&gt;&lt;item&gt;18&lt;/item&gt;&lt;item&gt;19&lt;/item&gt;&lt;item&gt;21&lt;/item&gt;&lt;item&gt;22&lt;/item&gt;&lt;item&gt;23&lt;/item&gt;&lt;item&gt;24&lt;/item&gt;&lt;item&gt;25&lt;/item&gt;&lt;item&gt;26&lt;/item&gt;&lt;item&gt;27&lt;/item&gt;&lt;/record-ids&gt;&lt;/item&gt;&lt;/Libraries&gt;"/>
  </w:docVars>
  <w:rsids>
    <w:rsidRoot w:val="00A90BC1"/>
    <w:rsid w:val="000043ED"/>
    <w:rsid w:val="00004D97"/>
    <w:rsid w:val="00007FF8"/>
    <w:rsid w:val="00010BF0"/>
    <w:rsid w:val="00010C5D"/>
    <w:rsid w:val="00011187"/>
    <w:rsid w:val="00013337"/>
    <w:rsid w:val="000165B1"/>
    <w:rsid w:val="0001695D"/>
    <w:rsid w:val="000177AF"/>
    <w:rsid w:val="0002105D"/>
    <w:rsid w:val="0002183D"/>
    <w:rsid w:val="00022B9B"/>
    <w:rsid w:val="00022CD5"/>
    <w:rsid w:val="00022D0E"/>
    <w:rsid w:val="00023288"/>
    <w:rsid w:val="00024713"/>
    <w:rsid w:val="00025709"/>
    <w:rsid w:val="0002650D"/>
    <w:rsid w:val="0003206D"/>
    <w:rsid w:val="000321EE"/>
    <w:rsid w:val="000336BB"/>
    <w:rsid w:val="00033957"/>
    <w:rsid w:val="000339B9"/>
    <w:rsid w:val="00033EA6"/>
    <w:rsid w:val="00034AA6"/>
    <w:rsid w:val="00034FA3"/>
    <w:rsid w:val="00035B0C"/>
    <w:rsid w:val="00035F92"/>
    <w:rsid w:val="00037184"/>
    <w:rsid w:val="00037EE7"/>
    <w:rsid w:val="00040A05"/>
    <w:rsid w:val="00041ECC"/>
    <w:rsid w:val="00043723"/>
    <w:rsid w:val="00044583"/>
    <w:rsid w:val="00046041"/>
    <w:rsid w:val="00047215"/>
    <w:rsid w:val="000506EA"/>
    <w:rsid w:val="00050A26"/>
    <w:rsid w:val="00053071"/>
    <w:rsid w:val="00054202"/>
    <w:rsid w:val="00054849"/>
    <w:rsid w:val="000568CB"/>
    <w:rsid w:val="00061157"/>
    <w:rsid w:val="000630D2"/>
    <w:rsid w:val="00063882"/>
    <w:rsid w:val="00063B76"/>
    <w:rsid w:val="00064B70"/>
    <w:rsid w:val="00065B19"/>
    <w:rsid w:val="0006667E"/>
    <w:rsid w:val="00067394"/>
    <w:rsid w:val="00067CFE"/>
    <w:rsid w:val="00070FF3"/>
    <w:rsid w:val="000729D2"/>
    <w:rsid w:val="00072D7C"/>
    <w:rsid w:val="00073168"/>
    <w:rsid w:val="00073DFE"/>
    <w:rsid w:val="00074CCA"/>
    <w:rsid w:val="000752D6"/>
    <w:rsid w:val="00075DA2"/>
    <w:rsid w:val="000770F2"/>
    <w:rsid w:val="00080AC1"/>
    <w:rsid w:val="00080B82"/>
    <w:rsid w:val="00080DA4"/>
    <w:rsid w:val="00082B8E"/>
    <w:rsid w:val="00082CF3"/>
    <w:rsid w:val="00083892"/>
    <w:rsid w:val="00083B74"/>
    <w:rsid w:val="00084188"/>
    <w:rsid w:val="00085408"/>
    <w:rsid w:val="00085587"/>
    <w:rsid w:val="00086934"/>
    <w:rsid w:val="00086A92"/>
    <w:rsid w:val="00090197"/>
    <w:rsid w:val="000908A6"/>
    <w:rsid w:val="00091044"/>
    <w:rsid w:val="00091470"/>
    <w:rsid w:val="000921AC"/>
    <w:rsid w:val="0009254A"/>
    <w:rsid w:val="0009314A"/>
    <w:rsid w:val="000951A6"/>
    <w:rsid w:val="00095261"/>
    <w:rsid w:val="00096DC0"/>
    <w:rsid w:val="0009721A"/>
    <w:rsid w:val="000A0C32"/>
    <w:rsid w:val="000A1F57"/>
    <w:rsid w:val="000A2474"/>
    <w:rsid w:val="000A27A5"/>
    <w:rsid w:val="000A2D51"/>
    <w:rsid w:val="000A397B"/>
    <w:rsid w:val="000A4656"/>
    <w:rsid w:val="000A6B01"/>
    <w:rsid w:val="000A6E41"/>
    <w:rsid w:val="000A7B76"/>
    <w:rsid w:val="000A7D28"/>
    <w:rsid w:val="000B09BB"/>
    <w:rsid w:val="000B106C"/>
    <w:rsid w:val="000B5ADA"/>
    <w:rsid w:val="000C1453"/>
    <w:rsid w:val="000C2000"/>
    <w:rsid w:val="000C221C"/>
    <w:rsid w:val="000C4623"/>
    <w:rsid w:val="000C4ED2"/>
    <w:rsid w:val="000C5359"/>
    <w:rsid w:val="000C5497"/>
    <w:rsid w:val="000C564F"/>
    <w:rsid w:val="000C58C2"/>
    <w:rsid w:val="000C5B85"/>
    <w:rsid w:val="000C649D"/>
    <w:rsid w:val="000C6D88"/>
    <w:rsid w:val="000C7A0F"/>
    <w:rsid w:val="000D46C2"/>
    <w:rsid w:val="000D5AC9"/>
    <w:rsid w:val="000D5DEF"/>
    <w:rsid w:val="000D5E7D"/>
    <w:rsid w:val="000D75FD"/>
    <w:rsid w:val="000E0926"/>
    <w:rsid w:val="000E0C86"/>
    <w:rsid w:val="000E2EBA"/>
    <w:rsid w:val="000E38EC"/>
    <w:rsid w:val="000E45EB"/>
    <w:rsid w:val="000E48A7"/>
    <w:rsid w:val="000E4AA7"/>
    <w:rsid w:val="000E4DB1"/>
    <w:rsid w:val="000E52CE"/>
    <w:rsid w:val="000E5B6C"/>
    <w:rsid w:val="000E671B"/>
    <w:rsid w:val="000E7A34"/>
    <w:rsid w:val="000F0A72"/>
    <w:rsid w:val="000F1569"/>
    <w:rsid w:val="000F1929"/>
    <w:rsid w:val="000F2213"/>
    <w:rsid w:val="000F4F6F"/>
    <w:rsid w:val="000F59FD"/>
    <w:rsid w:val="000F65CB"/>
    <w:rsid w:val="00100EC5"/>
    <w:rsid w:val="001017E3"/>
    <w:rsid w:val="00102211"/>
    <w:rsid w:val="001022F9"/>
    <w:rsid w:val="00102537"/>
    <w:rsid w:val="00102A6D"/>
    <w:rsid w:val="00102BC3"/>
    <w:rsid w:val="00102FAA"/>
    <w:rsid w:val="001040DB"/>
    <w:rsid w:val="00104259"/>
    <w:rsid w:val="00106F08"/>
    <w:rsid w:val="00110E6D"/>
    <w:rsid w:val="001114BD"/>
    <w:rsid w:val="00111648"/>
    <w:rsid w:val="00112374"/>
    <w:rsid w:val="0011319E"/>
    <w:rsid w:val="00115081"/>
    <w:rsid w:val="001176A6"/>
    <w:rsid w:val="00120787"/>
    <w:rsid w:val="00121A1F"/>
    <w:rsid w:val="00121ED1"/>
    <w:rsid w:val="00122D69"/>
    <w:rsid w:val="00124B95"/>
    <w:rsid w:val="00125874"/>
    <w:rsid w:val="00125EB9"/>
    <w:rsid w:val="00126A57"/>
    <w:rsid w:val="00127861"/>
    <w:rsid w:val="00127D3A"/>
    <w:rsid w:val="00127FB6"/>
    <w:rsid w:val="0013149D"/>
    <w:rsid w:val="0013188A"/>
    <w:rsid w:val="00132BB6"/>
    <w:rsid w:val="001331C0"/>
    <w:rsid w:val="00135D3B"/>
    <w:rsid w:val="00136EBD"/>
    <w:rsid w:val="001408FA"/>
    <w:rsid w:val="001414EC"/>
    <w:rsid w:val="00143DBF"/>
    <w:rsid w:val="00146897"/>
    <w:rsid w:val="00146DD5"/>
    <w:rsid w:val="00147316"/>
    <w:rsid w:val="00152842"/>
    <w:rsid w:val="00152946"/>
    <w:rsid w:val="00152DDF"/>
    <w:rsid w:val="00152FE8"/>
    <w:rsid w:val="0015334B"/>
    <w:rsid w:val="001573DB"/>
    <w:rsid w:val="00157443"/>
    <w:rsid w:val="0016106A"/>
    <w:rsid w:val="00161B37"/>
    <w:rsid w:val="00162875"/>
    <w:rsid w:val="001628F8"/>
    <w:rsid w:val="0016401E"/>
    <w:rsid w:val="00170575"/>
    <w:rsid w:val="0017167B"/>
    <w:rsid w:val="00171C51"/>
    <w:rsid w:val="00171FD1"/>
    <w:rsid w:val="00172DED"/>
    <w:rsid w:val="00173960"/>
    <w:rsid w:val="00174D58"/>
    <w:rsid w:val="001753D7"/>
    <w:rsid w:val="00175AC4"/>
    <w:rsid w:val="001771D2"/>
    <w:rsid w:val="0018212A"/>
    <w:rsid w:val="00183810"/>
    <w:rsid w:val="00184B61"/>
    <w:rsid w:val="00187D12"/>
    <w:rsid w:val="001903C6"/>
    <w:rsid w:val="00190A1E"/>
    <w:rsid w:val="00190AA2"/>
    <w:rsid w:val="001918D2"/>
    <w:rsid w:val="00192BBE"/>
    <w:rsid w:val="00193E23"/>
    <w:rsid w:val="00194879"/>
    <w:rsid w:val="001A1057"/>
    <w:rsid w:val="001A13F9"/>
    <w:rsid w:val="001A1B3A"/>
    <w:rsid w:val="001A22BB"/>
    <w:rsid w:val="001A2D23"/>
    <w:rsid w:val="001A4BAA"/>
    <w:rsid w:val="001A55C0"/>
    <w:rsid w:val="001B00AC"/>
    <w:rsid w:val="001B0C67"/>
    <w:rsid w:val="001B1CE9"/>
    <w:rsid w:val="001B37DB"/>
    <w:rsid w:val="001B3A7C"/>
    <w:rsid w:val="001B44B6"/>
    <w:rsid w:val="001B51BD"/>
    <w:rsid w:val="001B6661"/>
    <w:rsid w:val="001C0964"/>
    <w:rsid w:val="001C1006"/>
    <w:rsid w:val="001C1430"/>
    <w:rsid w:val="001C18BF"/>
    <w:rsid w:val="001C32D2"/>
    <w:rsid w:val="001C39E5"/>
    <w:rsid w:val="001C5280"/>
    <w:rsid w:val="001C558B"/>
    <w:rsid w:val="001C77A7"/>
    <w:rsid w:val="001D09A4"/>
    <w:rsid w:val="001D0BB0"/>
    <w:rsid w:val="001D3D5D"/>
    <w:rsid w:val="001D4E84"/>
    <w:rsid w:val="001D565A"/>
    <w:rsid w:val="001D7075"/>
    <w:rsid w:val="001E1102"/>
    <w:rsid w:val="001E19B0"/>
    <w:rsid w:val="001E19DC"/>
    <w:rsid w:val="001E353D"/>
    <w:rsid w:val="001E40ED"/>
    <w:rsid w:val="001F0FCF"/>
    <w:rsid w:val="001F15D0"/>
    <w:rsid w:val="001F29B5"/>
    <w:rsid w:val="001F3F5A"/>
    <w:rsid w:val="001F4B77"/>
    <w:rsid w:val="001F7EC8"/>
    <w:rsid w:val="0020147C"/>
    <w:rsid w:val="002017E2"/>
    <w:rsid w:val="0020249A"/>
    <w:rsid w:val="0020378A"/>
    <w:rsid w:val="0020394F"/>
    <w:rsid w:val="00206E9B"/>
    <w:rsid w:val="002072EE"/>
    <w:rsid w:val="002103AB"/>
    <w:rsid w:val="002113C0"/>
    <w:rsid w:val="0021140B"/>
    <w:rsid w:val="00213599"/>
    <w:rsid w:val="0021426C"/>
    <w:rsid w:val="002151FB"/>
    <w:rsid w:val="00215D3C"/>
    <w:rsid w:val="002223F0"/>
    <w:rsid w:val="002224CE"/>
    <w:rsid w:val="002228BB"/>
    <w:rsid w:val="00223757"/>
    <w:rsid w:val="00224C5D"/>
    <w:rsid w:val="00226F27"/>
    <w:rsid w:val="00226FDF"/>
    <w:rsid w:val="002272CE"/>
    <w:rsid w:val="00227486"/>
    <w:rsid w:val="00230A9A"/>
    <w:rsid w:val="0023191E"/>
    <w:rsid w:val="0023394B"/>
    <w:rsid w:val="00237B51"/>
    <w:rsid w:val="0024071C"/>
    <w:rsid w:val="00240A57"/>
    <w:rsid w:val="0024311B"/>
    <w:rsid w:val="00243CAF"/>
    <w:rsid w:val="002441A9"/>
    <w:rsid w:val="00244F28"/>
    <w:rsid w:val="00245FB3"/>
    <w:rsid w:val="0024653D"/>
    <w:rsid w:val="00246888"/>
    <w:rsid w:val="002538C1"/>
    <w:rsid w:val="00253A56"/>
    <w:rsid w:val="00253AA5"/>
    <w:rsid w:val="002549FB"/>
    <w:rsid w:val="00257607"/>
    <w:rsid w:val="00257FA7"/>
    <w:rsid w:val="00260606"/>
    <w:rsid w:val="0026127D"/>
    <w:rsid w:val="00261762"/>
    <w:rsid w:val="002617C3"/>
    <w:rsid w:val="00262A35"/>
    <w:rsid w:val="00263F31"/>
    <w:rsid w:val="00265505"/>
    <w:rsid w:val="002662A2"/>
    <w:rsid w:val="00267527"/>
    <w:rsid w:val="00270120"/>
    <w:rsid w:val="00270E3D"/>
    <w:rsid w:val="00272A4C"/>
    <w:rsid w:val="002730FE"/>
    <w:rsid w:val="00275737"/>
    <w:rsid w:val="00275D7D"/>
    <w:rsid w:val="002829F6"/>
    <w:rsid w:val="00283526"/>
    <w:rsid w:val="00283C80"/>
    <w:rsid w:val="002840AB"/>
    <w:rsid w:val="0028489C"/>
    <w:rsid w:val="002870CB"/>
    <w:rsid w:val="0029086B"/>
    <w:rsid w:val="00292848"/>
    <w:rsid w:val="002950DC"/>
    <w:rsid w:val="002A067E"/>
    <w:rsid w:val="002A06F5"/>
    <w:rsid w:val="002A3099"/>
    <w:rsid w:val="002A4069"/>
    <w:rsid w:val="002A5240"/>
    <w:rsid w:val="002A608B"/>
    <w:rsid w:val="002B05C3"/>
    <w:rsid w:val="002B2F19"/>
    <w:rsid w:val="002B2F8A"/>
    <w:rsid w:val="002B33ED"/>
    <w:rsid w:val="002B436F"/>
    <w:rsid w:val="002B4F0C"/>
    <w:rsid w:val="002B59D5"/>
    <w:rsid w:val="002B6C1C"/>
    <w:rsid w:val="002B7507"/>
    <w:rsid w:val="002C1284"/>
    <w:rsid w:val="002C2258"/>
    <w:rsid w:val="002C2DA5"/>
    <w:rsid w:val="002C432A"/>
    <w:rsid w:val="002C445D"/>
    <w:rsid w:val="002C5150"/>
    <w:rsid w:val="002C5578"/>
    <w:rsid w:val="002C5EA0"/>
    <w:rsid w:val="002C7198"/>
    <w:rsid w:val="002D0D32"/>
    <w:rsid w:val="002D13CD"/>
    <w:rsid w:val="002D1FED"/>
    <w:rsid w:val="002D2EBB"/>
    <w:rsid w:val="002D3F8E"/>
    <w:rsid w:val="002D4AF6"/>
    <w:rsid w:val="002D63D7"/>
    <w:rsid w:val="002D7138"/>
    <w:rsid w:val="002D7826"/>
    <w:rsid w:val="002D7F2F"/>
    <w:rsid w:val="002D7FB9"/>
    <w:rsid w:val="002E0473"/>
    <w:rsid w:val="002E074A"/>
    <w:rsid w:val="002E0BB9"/>
    <w:rsid w:val="002E3BAE"/>
    <w:rsid w:val="002E41FB"/>
    <w:rsid w:val="002E4389"/>
    <w:rsid w:val="002E447F"/>
    <w:rsid w:val="002E50CF"/>
    <w:rsid w:val="002E583C"/>
    <w:rsid w:val="002E68EE"/>
    <w:rsid w:val="002E795D"/>
    <w:rsid w:val="002F0323"/>
    <w:rsid w:val="002F2558"/>
    <w:rsid w:val="002F3293"/>
    <w:rsid w:val="002F51EF"/>
    <w:rsid w:val="002F5799"/>
    <w:rsid w:val="00301EBB"/>
    <w:rsid w:val="003024CE"/>
    <w:rsid w:val="00303B7F"/>
    <w:rsid w:val="00303F1E"/>
    <w:rsid w:val="003059AF"/>
    <w:rsid w:val="00306606"/>
    <w:rsid w:val="00306638"/>
    <w:rsid w:val="00307620"/>
    <w:rsid w:val="00311630"/>
    <w:rsid w:val="00312650"/>
    <w:rsid w:val="0031296E"/>
    <w:rsid w:val="00312B39"/>
    <w:rsid w:val="0031313A"/>
    <w:rsid w:val="003136CE"/>
    <w:rsid w:val="003149C5"/>
    <w:rsid w:val="0031567F"/>
    <w:rsid w:val="003162B6"/>
    <w:rsid w:val="003207BD"/>
    <w:rsid w:val="00320E8D"/>
    <w:rsid w:val="0032197D"/>
    <w:rsid w:val="00322D8B"/>
    <w:rsid w:val="0032397F"/>
    <w:rsid w:val="00324307"/>
    <w:rsid w:val="00324AEB"/>
    <w:rsid w:val="00324FC5"/>
    <w:rsid w:val="00326DE9"/>
    <w:rsid w:val="00327069"/>
    <w:rsid w:val="00327231"/>
    <w:rsid w:val="003309F2"/>
    <w:rsid w:val="00330B56"/>
    <w:rsid w:val="00330C1D"/>
    <w:rsid w:val="00331D21"/>
    <w:rsid w:val="0033410F"/>
    <w:rsid w:val="00334113"/>
    <w:rsid w:val="00334D95"/>
    <w:rsid w:val="0033558B"/>
    <w:rsid w:val="00336645"/>
    <w:rsid w:val="003377BE"/>
    <w:rsid w:val="00337977"/>
    <w:rsid w:val="00340902"/>
    <w:rsid w:val="00341DED"/>
    <w:rsid w:val="003421B6"/>
    <w:rsid w:val="00343169"/>
    <w:rsid w:val="00343C8A"/>
    <w:rsid w:val="003441C6"/>
    <w:rsid w:val="003453B2"/>
    <w:rsid w:val="00346494"/>
    <w:rsid w:val="00346D5C"/>
    <w:rsid w:val="00346E85"/>
    <w:rsid w:val="00350480"/>
    <w:rsid w:val="00351029"/>
    <w:rsid w:val="00351603"/>
    <w:rsid w:val="00352426"/>
    <w:rsid w:val="003534E5"/>
    <w:rsid w:val="00353622"/>
    <w:rsid w:val="0035725D"/>
    <w:rsid w:val="00360283"/>
    <w:rsid w:val="003609A3"/>
    <w:rsid w:val="00360F75"/>
    <w:rsid w:val="00361299"/>
    <w:rsid w:val="003613F5"/>
    <w:rsid w:val="00361DD5"/>
    <w:rsid w:val="0036488F"/>
    <w:rsid w:val="00364CBF"/>
    <w:rsid w:val="00365044"/>
    <w:rsid w:val="00366AB8"/>
    <w:rsid w:val="003678D3"/>
    <w:rsid w:val="00367C00"/>
    <w:rsid w:val="003707FB"/>
    <w:rsid w:val="0037123E"/>
    <w:rsid w:val="00371F3F"/>
    <w:rsid w:val="00374907"/>
    <w:rsid w:val="003755F6"/>
    <w:rsid w:val="00375C38"/>
    <w:rsid w:val="003805CC"/>
    <w:rsid w:val="003807E1"/>
    <w:rsid w:val="00381975"/>
    <w:rsid w:val="003823FC"/>
    <w:rsid w:val="00382EB2"/>
    <w:rsid w:val="00383E18"/>
    <w:rsid w:val="00384306"/>
    <w:rsid w:val="00384A07"/>
    <w:rsid w:val="0038672A"/>
    <w:rsid w:val="0038752F"/>
    <w:rsid w:val="00392CE9"/>
    <w:rsid w:val="0039354F"/>
    <w:rsid w:val="00393DA2"/>
    <w:rsid w:val="003974CB"/>
    <w:rsid w:val="00397697"/>
    <w:rsid w:val="003A2264"/>
    <w:rsid w:val="003A2EE8"/>
    <w:rsid w:val="003A3343"/>
    <w:rsid w:val="003A35DC"/>
    <w:rsid w:val="003A3BB7"/>
    <w:rsid w:val="003A4285"/>
    <w:rsid w:val="003A5120"/>
    <w:rsid w:val="003A6528"/>
    <w:rsid w:val="003A7080"/>
    <w:rsid w:val="003A7C6C"/>
    <w:rsid w:val="003B0775"/>
    <w:rsid w:val="003B07BF"/>
    <w:rsid w:val="003B0A51"/>
    <w:rsid w:val="003B285D"/>
    <w:rsid w:val="003B4041"/>
    <w:rsid w:val="003B5FE5"/>
    <w:rsid w:val="003B622E"/>
    <w:rsid w:val="003C01F9"/>
    <w:rsid w:val="003C0325"/>
    <w:rsid w:val="003C153B"/>
    <w:rsid w:val="003C157A"/>
    <w:rsid w:val="003C2BFD"/>
    <w:rsid w:val="003C574D"/>
    <w:rsid w:val="003C5FED"/>
    <w:rsid w:val="003C6C5B"/>
    <w:rsid w:val="003D1537"/>
    <w:rsid w:val="003D1789"/>
    <w:rsid w:val="003D22F2"/>
    <w:rsid w:val="003D297A"/>
    <w:rsid w:val="003D466C"/>
    <w:rsid w:val="003D4D79"/>
    <w:rsid w:val="003D5197"/>
    <w:rsid w:val="003D61F3"/>
    <w:rsid w:val="003D6622"/>
    <w:rsid w:val="003D68A1"/>
    <w:rsid w:val="003E0B52"/>
    <w:rsid w:val="003E1218"/>
    <w:rsid w:val="003E16E6"/>
    <w:rsid w:val="003E36BD"/>
    <w:rsid w:val="003E38C6"/>
    <w:rsid w:val="003E3E27"/>
    <w:rsid w:val="003E4EA0"/>
    <w:rsid w:val="003E528E"/>
    <w:rsid w:val="003E5643"/>
    <w:rsid w:val="003E5801"/>
    <w:rsid w:val="003E5E05"/>
    <w:rsid w:val="003E7AB2"/>
    <w:rsid w:val="003E7FCC"/>
    <w:rsid w:val="003F058F"/>
    <w:rsid w:val="003F1303"/>
    <w:rsid w:val="003F249F"/>
    <w:rsid w:val="003F2CC4"/>
    <w:rsid w:val="003F3F1D"/>
    <w:rsid w:val="003F3F2F"/>
    <w:rsid w:val="003F4EC8"/>
    <w:rsid w:val="003F5989"/>
    <w:rsid w:val="003F6490"/>
    <w:rsid w:val="003F7145"/>
    <w:rsid w:val="00400874"/>
    <w:rsid w:val="0040095F"/>
    <w:rsid w:val="00401326"/>
    <w:rsid w:val="004015BC"/>
    <w:rsid w:val="00404E22"/>
    <w:rsid w:val="004072BA"/>
    <w:rsid w:val="004075E5"/>
    <w:rsid w:val="0041211B"/>
    <w:rsid w:val="00412A91"/>
    <w:rsid w:val="00414A62"/>
    <w:rsid w:val="00415C62"/>
    <w:rsid w:val="00416E98"/>
    <w:rsid w:val="00417637"/>
    <w:rsid w:val="00420D1A"/>
    <w:rsid w:val="0042171B"/>
    <w:rsid w:val="00422504"/>
    <w:rsid w:val="0042351D"/>
    <w:rsid w:val="0042783D"/>
    <w:rsid w:val="00430127"/>
    <w:rsid w:val="004301C4"/>
    <w:rsid w:val="00430AE2"/>
    <w:rsid w:val="004311AF"/>
    <w:rsid w:val="00431A61"/>
    <w:rsid w:val="00431DC7"/>
    <w:rsid w:val="00431F3E"/>
    <w:rsid w:val="0043326F"/>
    <w:rsid w:val="0043364C"/>
    <w:rsid w:val="00433F35"/>
    <w:rsid w:val="004351A4"/>
    <w:rsid w:val="00435E6D"/>
    <w:rsid w:val="00436C5B"/>
    <w:rsid w:val="00437146"/>
    <w:rsid w:val="00437DF9"/>
    <w:rsid w:val="004400E9"/>
    <w:rsid w:val="0044066D"/>
    <w:rsid w:val="0044339D"/>
    <w:rsid w:val="004444FF"/>
    <w:rsid w:val="00447B90"/>
    <w:rsid w:val="00447CD0"/>
    <w:rsid w:val="004501D0"/>
    <w:rsid w:val="004511D9"/>
    <w:rsid w:val="00451867"/>
    <w:rsid w:val="00451DE8"/>
    <w:rsid w:val="00452911"/>
    <w:rsid w:val="00452CAC"/>
    <w:rsid w:val="004543A9"/>
    <w:rsid w:val="0045512C"/>
    <w:rsid w:val="0045581F"/>
    <w:rsid w:val="00455C5B"/>
    <w:rsid w:val="0046063D"/>
    <w:rsid w:val="00460D08"/>
    <w:rsid w:val="00461EB6"/>
    <w:rsid w:val="00464ED8"/>
    <w:rsid w:val="004659D2"/>
    <w:rsid w:val="004662BD"/>
    <w:rsid w:val="004662F4"/>
    <w:rsid w:val="00470434"/>
    <w:rsid w:val="00471636"/>
    <w:rsid w:val="004720E5"/>
    <w:rsid w:val="00472A14"/>
    <w:rsid w:val="00472A3F"/>
    <w:rsid w:val="004754B1"/>
    <w:rsid w:val="00475AB9"/>
    <w:rsid w:val="00475C51"/>
    <w:rsid w:val="0047653E"/>
    <w:rsid w:val="00477029"/>
    <w:rsid w:val="00477BBA"/>
    <w:rsid w:val="004807D1"/>
    <w:rsid w:val="004810B5"/>
    <w:rsid w:val="00486305"/>
    <w:rsid w:val="0048634C"/>
    <w:rsid w:val="0048651E"/>
    <w:rsid w:val="004872CB"/>
    <w:rsid w:val="00487409"/>
    <w:rsid w:val="004879EC"/>
    <w:rsid w:val="0049088A"/>
    <w:rsid w:val="0049277E"/>
    <w:rsid w:val="0049288D"/>
    <w:rsid w:val="00492C48"/>
    <w:rsid w:val="004973A4"/>
    <w:rsid w:val="004A32C3"/>
    <w:rsid w:val="004A5FAC"/>
    <w:rsid w:val="004A7305"/>
    <w:rsid w:val="004B1527"/>
    <w:rsid w:val="004B187B"/>
    <w:rsid w:val="004B1BD1"/>
    <w:rsid w:val="004B20E9"/>
    <w:rsid w:val="004B2D28"/>
    <w:rsid w:val="004B4E97"/>
    <w:rsid w:val="004B6112"/>
    <w:rsid w:val="004B7ED4"/>
    <w:rsid w:val="004C24D1"/>
    <w:rsid w:val="004C46A5"/>
    <w:rsid w:val="004C4F70"/>
    <w:rsid w:val="004C61C5"/>
    <w:rsid w:val="004C6228"/>
    <w:rsid w:val="004D0376"/>
    <w:rsid w:val="004D0969"/>
    <w:rsid w:val="004D0FBF"/>
    <w:rsid w:val="004D130A"/>
    <w:rsid w:val="004D2F21"/>
    <w:rsid w:val="004D3DD8"/>
    <w:rsid w:val="004D3EEF"/>
    <w:rsid w:val="004D47E3"/>
    <w:rsid w:val="004D7078"/>
    <w:rsid w:val="004D71D8"/>
    <w:rsid w:val="004D7924"/>
    <w:rsid w:val="004D7C25"/>
    <w:rsid w:val="004D7D83"/>
    <w:rsid w:val="004D7E83"/>
    <w:rsid w:val="004E4216"/>
    <w:rsid w:val="004E45AA"/>
    <w:rsid w:val="004E46F5"/>
    <w:rsid w:val="004E4F35"/>
    <w:rsid w:val="004E5742"/>
    <w:rsid w:val="004E669C"/>
    <w:rsid w:val="004E7117"/>
    <w:rsid w:val="004E758C"/>
    <w:rsid w:val="004F023A"/>
    <w:rsid w:val="004F1480"/>
    <w:rsid w:val="004F2A0E"/>
    <w:rsid w:val="004F3538"/>
    <w:rsid w:val="004F3F36"/>
    <w:rsid w:val="004F5311"/>
    <w:rsid w:val="004F5D4D"/>
    <w:rsid w:val="004F7FE6"/>
    <w:rsid w:val="00500A75"/>
    <w:rsid w:val="005012B1"/>
    <w:rsid w:val="005018BE"/>
    <w:rsid w:val="005020C8"/>
    <w:rsid w:val="00502305"/>
    <w:rsid w:val="00502F21"/>
    <w:rsid w:val="00503370"/>
    <w:rsid w:val="00503A38"/>
    <w:rsid w:val="00503C5B"/>
    <w:rsid w:val="005046A6"/>
    <w:rsid w:val="0050539E"/>
    <w:rsid w:val="00513657"/>
    <w:rsid w:val="00513A13"/>
    <w:rsid w:val="00515827"/>
    <w:rsid w:val="0051606A"/>
    <w:rsid w:val="0051633E"/>
    <w:rsid w:val="00516FE3"/>
    <w:rsid w:val="00517EDC"/>
    <w:rsid w:val="005206E5"/>
    <w:rsid w:val="00521411"/>
    <w:rsid w:val="0052235F"/>
    <w:rsid w:val="00524DFE"/>
    <w:rsid w:val="0052562A"/>
    <w:rsid w:val="00526700"/>
    <w:rsid w:val="0052787E"/>
    <w:rsid w:val="00530976"/>
    <w:rsid w:val="0053341C"/>
    <w:rsid w:val="00534F1F"/>
    <w:rsid w:val="00534FAC"/>
    <w:rsid w:val="00535519"/>
    <w:rsid w:val="00541D6E"/>
    <w:rsid w:val="00544153"/>
    <w:rsid w:val="005450E1"/>
    <w:rsid w:val="00545C90"/>
    <w:rsid w:val="00547C3D"/>
    <w:rsid w:val="00550601"/>
    <w:rsid w:val="0055139E"/>
    <w:rsid w:val="0055253A"/>
    <w:rsid w:val="005529F8"/>
    <w:rsid w:val="00553FAC"/>
    <w:rsid w:val="005569EA"/>
    <w:rsid w:val="005613CB"/>
    <w:rsid w:val="00561795"/>
    <w:rsid w:val="005634B5"/>
    <w:rsid w:val="00564061"/>
    <w:rsid w:val="005669F0"/>
    <w:rsid w:val="00570204"/>
    <w:rsid w:val="0057056A"/>
    <w:rsid w:val="0057188A"/>
    <w:rsid w:val="00572731"/>
    <w:rsid w:val="005735C9"/>
    <w:rsid w:val="005746CA"/>
    <w:rsid w:val="0057638B"/>
    <w:rsid w:val="00576957"/>
    <w:rsid w:val="00576C38"/>
    <w:rsid w:val="0057703D"/>
    <w:rsid w:val="0058259C"/>
    <w:rsid w:val="0058295B"/>
    <w:rsid w:val="00586BA0"/>
    <w:rsid w:val="00590D41"/>
    <w:rsid w:val="00591A60"/>
    <w:rsid w:val="00594324"/>
    <w:rsid w:val="00594966"/>
    <w:rsid w:val="00594991"/>
    <w:rsid w:val="00597204"/>
    <w:rsid w:val="005978ED"/>
    <w:rsid w:val="005A0636"/>
    <w:rsid w:val="005A1633"/>
    <w:rsid w:val="005A3053"/>
    <w:rsid w:val="005A3E39"/>
    <w:rsid w:val="005A43DC"/>
    <w:rsid w:val="005A43EC"/>
    <w:rsid w:val="005A4F47"/>
    <w:rsid w:val="005A5664"/>
    <w:rsid w:val="005A63C4"/>
    <w:rsid w:val="005A6CBE"/>
    <w:rsid w:val="005B0408"/>
    <w:rsid w:val="005B051C"/>
    <w:rsid w:val="005B0FA8"/>
    <w:rsid w:val="005B25A8"/>
    <w:rsid w:val="005B34F6"/>
    <w:rsid w:val="005B539C"/>
    <w:rsid w:val="005B6799"/>
    <w:rsid w:val="005B6B5C"/>
    <w:rsid w:val="005C0240"/>
    <w:rsid w:val="005C1234"/>
    <w:rsid w:val="005C1554"/>
    <w:rsid w:val="005C1AE7"/>
    <w:rsid w:val="005C590E"/>
    <w:rsid w:val="005C5EF5"/>
    <w:rsid w:val="005C6F10"/>
    <w:rsid w:val="005C747C"/>
    <w:rsid w:val="005D0FAF"/>
    <w:rsid w:val="005D1EB8"/>
    <w:rsid w:val="005D439D"/>
    <w:rsid w:val="005D4BB1"/>
    <w:rsid w:val="005D6CA6"/>
    <w:rsid w:val="005D71FD"/>
    <w:rsid w:val="005D7C5C"/>
    <w:rsid w:val="005E1296"/>
    <w:rsid w:val="005E19A5"/>
    <w:rsid w:val="005E3335"/>
    <w:rsid w:val="005E392D"/>
    <w:rsid w:val="005E57BB"/>
    <w:rsid w:val="005E64C4"/>
    <w:rsid w:val="005F19C8"/>
    <w:rsid w:val="005F33CC"/>
    <w:rsid w:val="005F3E40"/>
    <w:rsid w:val="005F429B"/>
    <w:rsid w:val="005F61F4"/>
    <w:rsid w:val="005F67B9"/>
    <w:rsid w:val="00600AB0"/>
    <w:rsid w:val="00601DCD"/>
    <w:rsid w:val="00604A73"/>
    <w:rsid w:val="0060517E"/>
    <w:rsid w:val="00607D05"/>
    <w:rsid w:val="00610220"/>
    <w:rsid w:val="00611AE1"/>
    <w:rsid w:val="00612E9A"/>
    <w:rsid w:val="006133A2"/>
    <w:rsid w:val="00615852"/>
    <w:rsid w:val="00617737"/>
    <w:rsid w:val="006225C8"/>
    <w:rsid w:val="006240B9"/>
    <w:rsid w:val="00625686"/>
    <w:rsid w:val="006258D2"/>
    <w:rsid w:val="00627904"/>
    <w:rsid w:val="0062796D"/>
    <w:rsid w:val="006300A1"/>
    <w:rsid w:val="00630AC2"/>
    <w:rsid w:val="00630F92"/>
    <w:rsid w:val="00635BFC"/>
    <w:rsid w:val="00636819"/>
    <w:rsid w:val="00636C92"/>
    <w:rsid w:val="00637505"/>
    <w:rsid w:val="0064105E"/>
    <w:rsid w:val="006413BA"/>
    <w:rsid w:val="006431FA"/>
    <w:rsid w:val="006432D9"/>
    <w:rsid w:val="006434ED"/>
    <w:rsid w:val="006437A2"/>
    <w:rsid w:val="00643D28"/>
    <w:rsid w:val="00644349"/>
    <w:rsid w:val="00644804"/>
    <w:rsid w:val="00644E66"/>
    <w:rsid w:val="00645B63"/>
    <w:rsid w:val="00645C3C"/>
    <w:rsid w:val="0064662E"/>
    <w:rsid w:val="00647F7F"/>
    <w:rsid w:val="00650C89"/>
    <w:rsid w:val="00652450"/>
    <w:rsid w:val="00652B96"/>
    <w:rsid w:val="0065377E"/>
    <w:rsid w:val="00654673"/>
    <w:rsid w:val="006562CA"/>
    <w:rsid w:val="006565B3"/>
    <w:rsid w:val="0065752F"/>
    <w:rsid w:val="00657C9E"/>
    <w:rsid w:val="00660603"/>
    <w:rsid w:val="00662B04"/>
    <w:rsid w:val="00662CDD"/>
    <w:rsid w:val="006649FF"/>
    <w:rsid w:val="0066671B"/>
    <w:rsid w:val="0066741E"/>
    <w:rsid w:val="00670566"/>
    <w:rsid w:val="00673DA3"/>
    <w:rsid w:val="00675339"/>
    <w:rsid w:val="006753E9"/>
    <w:rsid w:val="006772E9"/>
    <w:rsid w:val="0067767C"/>
    <w:rsid w:val="0068009C"/>
    <w:rsid w:val="006810ED"/>
    <w:rsid w:val="00681B51"/>
    <w:rsid w:val="00681C75"/>
    <w:rsid w:val="00683476"/>
    <w:rsid w:val="0068356A"/>
    <w:rsid w:val="0068480E"/>
    <w:rsid w:val="006851C8"/>
    <w:rsid w:val="00685C0E"/>
    <w:rsid w:val="0069231C"/>
    <w:rsid w:val="0069456F"/>
    <w:rsid w:val="0069534F"/>
    <w:rsid w:val="00696E87"/>
    <w:rsid w:val="00697705"/>
    <w:rsid w:val="006A0281"/>
    <w:rsid w:val="006A118C"/>
    <w:rsid w:val="006A2C5A"/>
    <w:rsid w:val="006A41FA"/>
    <w:rsid w:val="006A5041"/>
    <w:rsid w:val="006A51AD"/>
    <w:rsid w:val="006A67B6"/>
    <w:rsid w:val="006A6989"/>
    <w:rsid w:val="006B2221"/>
    <w:rsid w:val="006B2E54"/>
    <w:rsid w:val="006B470D"/>
    <w:rsid w:val="006B4A62"/>
    <w:rsid w:val="006B599A"/>
    <w:rsid w:val="006B7636"/>
    <w:rsid w:val="006C0B69"/>
    <w:rsid w:val="006C17C7"/>
    <w:rsid w:val="006C3432"/>
    <w:rsid w:val="006C4465"/>
    <w:rsid w:val="006C4CF5"/>
    <w:rsid w:val="006C5745"/>
    <w:rsid w:val="006C7B78"/>
    <w:rsid w:val="006D1FE4"/>
    <w:rsid w:val="006D21AD"/>
    <w:rsid w:val="006D249C"/>
    <w:rsid w:val="006D251F"/>
    <w:rsid w:val="006D314D"/>
    <w:rsid w:val="006D3864"/>
    <w:rsid w:val="006D3B96"/>
    <w:rsid w:val="006D5F57"/>
    <w:rsid w:val="006D631D"/>
    <w:rsid w:val="006D6CC2"/>
    <w:rsid w:val="006D6E43"/>
    <w:rsid w:val="006E07B8"/>
    <w:rsid w:val="006E2759"/>
    <w:rsid w:val="006E2CE4"/>
    <w:rsid w:val="006E3734"/>
    <w:rsid w:val="006E3ABD"/>
    <w:rsid w:val="006E4A31"/>
    <w:rsid w:val="006E5050"/>
    <w:rsid w:val="006E763B"/>
    <w:rsid w:val="006F04EC"/>
    <w:rsid w:val="006F06EA"/>
    <w:rsid w:val="006F1CB0"/>
    <w:rsid w:val="006F2509"/>
    <w:rsid w:val="006F48BE"/>
    <w:rsid w:val="006F6D4F"/>
    <w:rsid w:val="006F6F8B"/>
    <w:rsid w:val="006F76F8"/>
    <w:rsid w:val="007018F2"/>
    <w:rsid w:val="007027D1"/>
    <w:rsid w:val="00702C11"/>
    <w:rsid w:val="00706B73"/>
    <w:rsid w:val="00706C93"/>
    <w:rsid w:val="0070798A"/>
    <w:rsid w:val="00711447"/>
    <w:rsid w:val="007114E9"/>
    <w:rsid w:val="00711F1B"/>
    <w:rsid w:val="00712094"/>
    <w:rsid w:val="007122B7"/>
    <w:rsid w:val="0071299F"/>
    <w:rsid w:val="00712E67"/>
    <w:rsid w:val="007154C5"/>
    <w:rsid w:val="0071565B"/>
    <w:rsid w:val="00716799"/>
    <w:rsid w:val="00717AC4"/>
    <w:rsid w:val="00717E1D"/>
    <w:rsid w:val="0072047A"/>
    <w:rsid w:val="00720AD1"/>
    <w:rsid w:val="00721110"/>
    <w:rsid w:val="00721607"/>
    <w:rsid w:val="007220DD"/>
    <w:rsid w:val="00722C3A"/>
    <w:rsid w:val="007232D4"/>
    <w:rsid w:val="00724CD0"/>
    <w:rsid w:val="007258D9"/>
    <w:rsid w:val="00725FC3"/>
    <w:rsid w:val="00726698"/>
    <w:rsid w:val="00727973"/>
    <w:rsid w:val="0073030B"/>
    <w:rsid w:val="00731575"/>
    <w:rsid w:val="00731989"/>
    <w:rsid w:val="00732C04"/>
    <w:rsid w:val="00735281"/>
    <w:rsid w:val="007352F1"/>
    <w:rsid w:val="00735472"/>
    <w:rsid w:val="007360CF"/>
    <w:rsid w:val="00740BFC"/>
    <w:rsid w:val="00741DFA"/>
    <w:rsid w:val="00743108"/>
    <w:rsid w:val="0074432D"/>
    <w:rsid w:val="00744643"/>
    <w:rsid w:val="00747C33"/>
    <w:rsid w:val="00750988"/>
    <w:rsid w:val="00750B6C"/>
    <w:rsid w:val="00754785"/>
    <w:rsid w:val="00755A64"/>
    <w:rsid w:val="0075619E"/>
    <w:rsid w:val="00756A94"/>
    <w:rsid w:val="00756DEA"/>
    <w:rsid w:val="007622FF"/>
    <w:rsid w:val="007652F5"/>
    <w:rsid w:val="007659E8"/>
    <w:rsid w:val="00766739"/>
    <w:rsid w:val="0076673F"/>
    <w:rsid w:val="00767621"/>
    <w:rsid w:val="007713AC"/>
    <w:rsid w:val="00771A86"/>
    <w:rsid w:val="00772259"/>
    <w:rsid w:val="0077298E"/>
    <w:rsid w:val="0078099E"/>
    <w:rsid w:val="0078126B"/>
    <w:rsid w:val="0078203B"/>
    <w:rsid w:val="007827C3"/>
    <w:rsid w:val="007827EE"/>
    <w:rsid w:val="0078334C"/>
    <w:rsid w:val="007844B6"/>
    <w:rsid w:val="00784515"/>
    <w:rsid w:val="00784B7F"/>
    <w:rsid w:val="00784CF9"/>
    <w:rsid w:val="00784DC6"/>
    <w:rsid w:val="007859F9"/>
    <w:rsid w:val="00785BE0"/>
    <w:rsid w:val="00785C14"/>
    <w:rsid w:val="00786408"/>
    <w:rsid w:val="00786CE7"/>
    <w:rsid w:val="00790F19"/>
    <w:rsid w:val="00791FEA"/>
    <w:rsid w:val="00793BCC"/>
    <w:rsid w:val="00793DD0"/>
    <w:rsid w:val="0079408F"/>
    <w:rsid w:val="0079572B"/>
    <w:rsid w:val="00795D96"/>
    <w:rsid w:val="007960C7"/>
    <w:rsid w:val="00796255"/>
    <w:rsid w:val="007A0EAD"/>
    <w:rsid w:val="007A0ED5"/>
    <w:rsid w:val="007A0F33"/>
    <w:rsid w:val="007A1191"/>
    <w:rsid w:val="007A4673"/>
    <w:rsid w:val="007A5B9C"/>
    <w:rsid w:val="007A5D14"/>
    <w:rsid w:val="007B000D"/>
    <w:rsid w:val="007B4246"/>
    <w:rsid w:val="007B4C6F"/>
    <w:rsid w:val="007B5110"/>
    <w:rsid w:val="007B59AA"/>
    <w:rsid w:val="007B769B"/>
    <w:rsid w:val="007B7CFF"/>
    <w:rsid w:val="007C0A5A"/>
    <w:rsid w:val="007D158A"/>
    <w:rsid w:val="007D1C68"/>
    <w:rsid w:val="007D218C"/>
    <w:rsid w:val="007D6EE1"/>
    <w:rsid w:val="007D75AD"/>
    <w:rsid w:val="007E13D0"/>
    <w:rsid w:val="007E1425"/>
    <w:rsid w:val="007E3777"/>
    <w:rsid w:val="007E3838"/>
    <w:rsid w:val="007E6652"/>
    <w:rsid w:val="007E6AE6"/>
    <w:rsid w:val="007E7C5B"/>
    <w:rsid w:val="007F1875"/>
    <w:rsid w:val="007F297B"/>
    <w:rsid w:val="007F5C16"/>
    <w:rsid w:val="007F5CFC"/>
    <w:rsid w:val="0080118C"/>
    <w:rsid w:val="00801FF5"/>
    <w:rsid w:val="00803C3D"/>
    <w:rsid w:val="00804841"/>
    <w:rsid w:val="00804C20"/>
    <w:rsid w:val="00805150"/>
    <w:rsid w:val="00805A1B"/>
    <w:rsid w:val="00805AB0"/>
    <w:rsid w:val="00805C79"/>
    <w:rsid w:val="00806528"/>
    <w:rsid w:val="00806975"/>
    <w:rsid w:val="00806A80"/>
    <w:rsid w:val="00806DDA"/>
    <w:rsid w:val="00810823"/>
    <w:rsid w:val="00810865"/>
    <w:rsid w:val="00810F0F"/>
    <w:rsid w:val="00811855"/>
    <w:rsid w:val="008118E0"/>
    <w:rsid w:val="00814F21"/>
    <w:rsid w:val="00815949"/>
    <w:rsid w:val="00815D6A"/>
    <w:rsid w:val="00821422"/>
    <w:rsid w:val="00822389"/>
    <w:rsid w:val="008232B9"/>
    <w:rsid w:val="0082447C"/>
    <w:rsid w:val="00825F6B"/>
    <w:rsid w:val="00826184"/>
    <w:rsid w:val="00826AC9"/>
    <w:rsid w:val="00827426"/>
    <w:rsid w:val="00827B3B"/>
    <w:rsid w:val="008323B2"/>
    <w:rsid w:val="00833243"/>
    <w:rsid w:val="00835897"/>
    <w:rsid w:val="00836A08"/>
    <w:rsid w:val="00842719"/>
    <w:rsid w:val="00843CC0"/>
    <w:rsid w:val="00843DFD"/>
    <w:rsid w:val="0084469F"/>
    <w:rsid w:val="00844AA3"/>
    <w:rsid w:val="008453FA"/>
    <w:rsid w:val="00845438"/>
    <w:rsid w:val="00845908"/>
    <w:rsid w:val="00845EDF"/>
    <w:rsid w:val="00846167"/>
    <w:rsid w:val="00846301"/>
    <w:rsid w:val="00846FA8"/>
    <w:rsid w:val="0084701F"/>
    <w:rsid w:val="00847371"/>
    <w:rsid w:val="00847C71"/>
    <w:rsid w:val="00850199"/>
    <w:rsid w:val="0085020D"/>
    <w:rsid w:val="008504A1"/>
    <w:rsid w:val="008505AA"/>
    <w:rsid w:val="00851F8E"/>
    <w:rsid w:val="008522AA"/>
    <w:rsid w:val="008524BA"/>
    <w:rsid w:val="00854AB5"/>
    <w:rsid w:val="00855DB7"/>
    <w:rsid w:val="0085655B"/>
    <w:rsid w:val="008615D1"/>
    <w:rsid w:val="00861DF0"/>
    <w:rsid w:val="00862244"/>
    <w:rsid w:val="00862275"/>
    <w:rsid w:val="00863D61"/>
    <w:rsid w:val="00866491"/>
    <w:rsid w:val="00867FD4"/>
    <w:rsid w:val="00873038"/>
    <w:rsid w:val="00873C63"/>
    <w:rsid w:val="00875078"/>
    <w:rsid w:val="0087507F"/>
    <w:rsid w:val="008763E2"/>
    <w:rsid w:val="0087640D"/>
    <w:rsid w:val="00877867"/>
    <w:rsid w:val="00882AD8"/>
    <w:rsid w:val="00882B33"/>
    <w:rsid w:val="00882D7F"/>
    <w:rsid w:val="00884836"/>
    <w:rsid w:val="00884952"/>
    <w:rsid w:val="00885352"/>
    <w:rsid w:val="008859E5"/>
    <w:rsid w:val="00885BF5"/>
    <w:rsid w:val="00885CF8"/>
    <w:rsid w:val="00887DEE"/>
    <w:rsid w:val="008924E8"/>
    <w:rsid w:val="00892830"/>
    <w:rsid w:val="008929FD"/>
    <w:rsid w:val="008945F0"/>
    <w:rsid w:val="0089629A"/>
    <w:rsid w:val="00897407"/>
    <w:rsid w:val="008A1DA9"/>
    <w:rsid w:val="008A3B0C"/>
    <w:rsid w:val="008A53C3"/>
    <w:rsid w:val="008A7846"/>
    <w:rsid w:val="008A78D7"/>
    <w:rsid w:val="008A7FBE"/>
    <w:rsid w:val="008B122C"/>
    <w:rsid w:val="008B3A64"/>
    <w:rsid w:val="008B3E6B"/>
    <w:rsid w:val="008B422E"/>
    <w:rsid w:val="008B4CED"/>
    <w:rsid w:val="008B7162"/>
    <w:rsid w:val="008B7BDB"/>
    <w:rsid w:val="008B7DA7"/>
    <w:rsid w:val="008C0B6E"/>
    <w:rsid w:val="008C10BA"/>
    <w:rsid w:val="008C1AF2"/>
    <w:rsid w:val="008C293A"/>
    <w:rsid w:val="008C4A58"/>
    <w:rsid w:val="008C526B"/>
    <w:rsid w:val="008C5873"/>
    <w:rsid w:val="008C5F17"/>
    <w:rsid w:val="008C61CA"/>
    <w:rsid w:val="008C7B9F"/>
    <w:rsid w:val="008D00A0"/>
    <w:rsid w:val="008D1262"/>
    <w:rsid w:val="008D1A2C"/>
    <w:rsid w:val="008D1A7A"/>
    <w:rsid w:val="008D3A2D"/>
    <w:rsid w:val="008D4B1C"/>
    <w:rsid w:val="008D657C"/>
    <w:rsid w:val="008D6F8C"/>
    <w:rsid w:val="008E00D1"/>
    <w:rsid w:val="008E0937"/>
    <w:rsid w:val="008E0F4C"/>
    <w:rsid w:val="008E4BA3"/>
    <w:rsid w:val="008E5729"/>
    <w:rsid w:val="008E597A"/>
    <w:rsid w:val="008E5B9A"/>
    <w:rsid w:val="008E6B1D"/>
    <w:rsid w:val="008E6C3C"/>
    <w:rsid w:val="008F2536"/>
    <w:rsid w:val="008F4FC0"/>
    <w:rsid w:val="008F5268"/>
    <w:rsid w:val="008F7D3C"/>
    <w:rsid w:val="00900100"/>
    <w:rsid w:val="009018C7"/>
    <w:rsid w:val="00903CE6"/>
    <w:rsid w:val="009048F6"/>
    <w:rsid w:val="00904A51"/>
    <w:rsid w:val="00904D34"/>
    <w:rsid w:val="00905909"/>
    <w:rsid w:val="00906511"/>
    <w:rsid w:val="009069F5"/>
    <w:rsid w:val="0090717B"/>
    <w:rsid w:val="00907C56"/>
    <w:rsid w:val="00910F56"/>
    <w:rsid w:val="009129E8"/>
    <w:rsid w:val="0091425C"/>
    <w:rsid w:val="009144D7"/>
    <w:rsid w:val="009204F3"/>
    <w:rsid w:val="00920A58"/>
    <w:rsid w:val="0092276B"/>
    <w:rsid w:val="00922ADA"/>
    <w:rsid w:val="009233FE"/>
    <w:rsid w:val="00923E64"/>
    <w:rsid w:val="00924DCC"/>
    <w:rsid w:val="00925310"/>
    <w:rsid w:val="009260C9"/>
    <w:rsid w:val="00926266"/>
    <w:rsid w:val="00930126"/>
    <w:rsid w:val="009310EC"/>
    <w:rsid w:val="00933C6A"/>
    <w:rsid w:val="009346CB"/>
    <w:rsid w:val="00935E65"/>
    <w:rsid w:val="00936475"/>
    <w:rsid w:val="00936A38"/>
    <w:rsid w:val="0093729B"/>
    <w:rsid w:val="0094049D"/>
    <w:rsid w:val="00940D74"/>
    <w:rsid w:val="009412BD"/>
    <w:rsid w:val="00941B20"/>
    <w:rsid w:val="0094273D"/>
    <w:rsid w:val="00943065"/>
    <w:rsid w:val="00943268"/>
    <w:rsid w:val="0094521B"/>
    <w:rsid w:val="00945394"/>
    <w:rsid w:val="00947C93"/>
    <w:rsid w:val="00952012"/>
    <w:rsid w:val="009522EA"/>
    <w:rsid w:val="009532DF"/>
    <w:rsid w:val="00954DD6"/>
    <w:rsid w:val="00955454"/>
    <w:rsid w:val="009560BB"/>
    <w:rsid w:val="00956D34"/>
    <w:rsid w:val="00957010"/>
    <w:rsid w:val="009575A1"/>
    <w:rsid w:val="00957B79"/>
    <w:rsid w:val="00961439"/>
    <w:rsid w:val="0096146A"/>
    <w:rsid w:val="00961DCE"/>
    <w:rsid w:val="009624F3"/>
    <w:rsid w:val="00962642"/>
    <w:rsid w:val="009635A1"/>
    <w:rsid w:val="00963E13"/>
    <w:rsid w:val="00963FC5"/>
    <w:rsid w:val="00964245"/>
    <w:rsid w:val="009642F8"/>
    <w:rsid w:val="00966D56"/>
    <w:rsid w:val="00970453"/>
    <w:rsid w:val="0097343C"/>
    <w:rsid w:val="00973B31"/>
    <w:rsid w:val="0097590A"/>
    <w:rsid w:val="00975BB4"/>
    <w:rsid w:val="009767C2"/>
    <w:rsid w:val="00981619"/>
    <w:rsid w:val="009827EC"/>
    <w:rsid w:val="00982EB3"/>
    <w:rsid w:val="009837C9"/>
    <w:rsid w:val="009846D1"/>
    <w:rsid w:val="00986685"/>
    <w:rsid w:val="00990D14"/>
    <w:rsid w:val="00990D52"/>
    <w:rsid w:val="00994987"/>
    <w:rsid w:val="0099512F"/>
    <w:rsid w:val="00995BB4"/>
    <w:rsid w:val="009978A2"/>
    <w:rsid w:val="009A036F"/>
    <w:rsid w:val="009A0591"/>
    <w:rsid w:val="009A09C4"/>
    <w:rsid w:val="009A1B2D"/>
    <w:rsid w:val="009A2160"/>
    <w:rsid w:val="009A2A57"/>
    <w:rsid w:val="009A3125"/>
    <w:rsid w:val="009A43A4"/>
    <w:rsid w:val="009A556C"/>
    <w:rsid w:val="009A7024"/>
    <w:rsid w:val="009A72B1"/>
    <w:rsid w:val="009A75E3"/>
    <w:rsid w:val="009A7B50"/>
    <w:rsid w:val="009A7C5F"/>
    <w:rsid w:val="009B12C7"/>
    <w:rsid w:val="009B2BB9"/>
    <w:rsid w:val="009B532B"/>
    <w:rsid w:val="009B75E7"/>
    <w:rsid w:val="009C1942"/>
    <w:rsid w:val="009C1F48"/>
    <w:rsid w:val="009C41E6"/>
    <w:rsid w:val="009C471A"/>
    <w:rsid w:val="009C4B14"/>
    <w:rsid w:val="009C4BD4"/>
    <w:rsid w:val="009C60F5"/>
    <w:rsid w:val="009C6238"/>
    <w:rsid w:val="009C62B0"/>
    <w:rsid w:val="009C750D"/>
    <w:rsid w:val="009C7CAF"/>
    <w:rsid w:val="009D276F"/>
    <w:rsid w:val="009D4659"/>
    <w:rsid w:val="009D4955"/>
    <w:rsid w:val="009D55CA"/>
    <w:rsid w:val="009D581C"/>
    <w:rsid w:val="009D7CC6"/>
    <w:rsid w:val="009E02C3"/>
    <w:rsid w:val="009E04B9"/>
    <w:rsid w:val="009E069C"/>
    <w:rsid w:val="009E0841"/>
    <w:rsid w:val="009E08D0"/>
    <w:rsid w:val="009E0F82"/>
    <w:rsid w:val="009E2139"/>
    <w:rsid w:val="009E24D5"/>
    <w:rsid w:val="009E2EE6"/>
    <w:rsid w:val="009E3545"/>
    <w:rsid w:val="009E4EBF"/>
    <w:rsid w:val="009E5449"/>
    <w:rsid w:val="009E6048"/>
    <w:rsid w:val="009E7156"/>
    <w:rsid w:val="009F1B3C"/>
    <w:rsid w:val="009F391B"/>
    <w:rsid w:val="009F4CCC"/>
    <w:rsid w:val="009F6027"/>
    <w:rsid w:val="009F696D"/>
    <w:rsid w:val="009F6AF6"/>
    <w:rsid w:val="00A00EA0"/>
    <w:rsid w:val="00A02C0C"/>
    <w:rsid w:val="00A02C65"/>
    <w:rsid w:val="00A038F3"/>
    <w:rsid w:val="00A03D30"/>
    <w:rsid w:val="00A03F42"/>
    <w:rsid w:val="00A04BC1"/>
    <w:rsid w:val="00A05ADC"/>
    <w:rsid w:val="00A0640B"/>
    <w:rsid w:val="00A11B47"/>
    <w:rsid w:val="00A12DA0"/>
    <w:rsid w:val="00A140D8"/>
    <w:rsid w:val="00A14A6F"/>
    <w:rsid w:val="00A15454"/>
    <w:rsid w:val="00A1612F"/>
    <w:rsid w:val="00A17709"/>
    <w:rsid w:val="00A17CD7"/>
    <w:rsid w:val="00A22424"/>
    <w:rsid w:val="00A22A36"/>
    <w:rsid w:val="00A23A6E"/>
    <w:rsid w:val="00A23B83"/>
    <w:rsid w:val="00A23EAD"/>
    <w:rsid w:val="00A23F7C"/>
    <w:rsid w:val="00A252E4"/>
    <w:rsid w:val="00A25672"/>
    <w:rsid w:val="00A30FB1"/>
    <w:rsid w:val="00A343C4"/>
    <w:rsid w:val="00A374CD"/>
    <w:rsid w:val="00A40699"/>
    <w:rsid w:val="00A40A71"/>
    <w:rsid w:val="00A40A9F"/>
    <w:rsid w:val="00A41A07"/>
    <w:rsid w:val="00A43DE9"/>
    <w:rsid w:val="00A46490"/>
    <w:rsid w:val="00A465B5"/>
    <w:rsid w:val="00A46DE1"/>
    <w:rsid w:val="00A47290"/>
    <w:rsid w:val="00A473A6"/>
    <w:rsid w:val="00A501F0"/>
    <w:rsid w:val="00A53190"/>
    <w:rsid w:val="00A548E2"/>
    <w:rsid w:val="00A56213"/>
    <w:rsid w:val="00A567E7"/>
    <w:rsid w:val="00A579C4"/>
    <w:rsid w:val="00A57DCF"/>
    <w:rsid w:val="00A608A5"/>
    <w:rsid w:val="00A616CA"/>
    <w:rsid w:val="00A61C55"/>
    <w:rsid w:val="00A62049"/>
    <w:rsid w:val="00A6360B"/>
    <w:rsid w:val="00A6381B"/>
    <w:rsid w:val="00A64774"/>
    <w:rsid w:val="00A64B74"/>
    <w:rsid w:val="00A672E8"/>
    <w:rsid w:val="00A70645"/>
    <w:rsid w:val="00A72550"/>
    <w:rsid w:val="00A72583"/>
    <w:rsid w:val="00A72590"/>
    <w:rsid w:val="00A7317C"/>
    <w:rsid w:val="00A731DB"/>
    <w:rsid w:val="00A74EC3"/>
    <w:rsid w:val="00A75398"/>
    <w:rsid w:val="00A7659F"/>
    <w:rsid w:val="00A76A2A"/>
    <w:rsid w:val="00A76E36"/>
    <w:rsid w:val="00A771AD"/>
    <w:rsid w:val="00A8146A"/>
    <w:rsid w:val="00A81BC4"/>
    <w:rsid w:val="00A8220C"/>
    <w:rsid w:val="00A82B94"/>
    <w:rsid w:val="00A82C9B"/>
    <w:rsid w:val="00A831F3"/>
    <w:rsid w:val="00A83C99"/>
    <w:rsid w:val="00A83EDE"/>
    <w:rsid w:val="00A85E83"/>
    <w:rsid w:val="00A8601A"/>
    <w:rsid w:val="00A86254"/>
    <w:rsid w:val="00A87333"/>
    <w:rsid w:val="00A90BC1"/>
    <w:rsid w:val="00A91041"/>
    <w:rsid w:val="00A92E25"/>
    <w:rsid w:val="00A93C9E"/>
    <w:rsid w:val="00A94F96"/>
    <w:rsid w:val="00A9550E"/>
    <w:rsid w:val="00A95F7D"/>
    <w:rsid w:val="00A96B73"/>
    <w:rsid w:val="00A96EEF"/>
    <w:rsid w:val="00A9710E"/>
    <w:rsid w:val="00A97A46"/>
    <w:rsid w:val="00AA023A"/>
    <w:rsid w:val="00AA14B6"/>
    <w:rsid w:val="00AA1670"/>
    <w:rsid w:val="00AA168E"/>
    <w:rsid w:val="00AA1D35"/>
    <w:rsid w:val="00AA304F"/>
    <w:rsid w:val="00AA31BC"/>
    <w:rsid w:val="00AA3584"/>
    <w:rsid w:val="00AA3A9E"/>
    <w:rsid w:val="00AA5690"/>
    <w:rsid w:val="00AA574B"/>
    <w:rsid w:val="00AA79B2"/>
    <w:rsid w:val="00AA7ACF"/>
    <w:rsid w:val="00AB00DC"/>
    <w:rsid w:val="00AB2F8E"/>
    <w:rsid w:val="00AB48E5"/>
    <w:rsid w:val="00AB4FD3"/>
    <w:rsid w:val="00AB51A2"/>
    <w:rsid w:val="00AB51C5"/>
    <w:rsid w:val="00AB51D9"/>
    <w:rsid w:val="00AB78D4"/>
    <w:rsid w:val="00AB79AF"/>
    <w:rsid w:val="00AC078C"/>
    <w:rsid w:val="00AC172D"/>
    <w:rsid w:val="00AC1DC8"/>
    <w:rsid w:val="00AC31E3"/>
    <w:rsid w:val="00AC3653"/>
    <w:rsid w:val="00AC3922"/>
    <w:rsid w:val="00AC5FDF"/>
    <w:rsid w:val="00AD2165"/>
    <w:rsid w:val="00AD3B84"/>
    <w:rsid w:val="00AD4DB2"/>
    <w:rsid w:val="00AD576E"/>
    <w:rsid w:val="00AD66BF"/>
    <w:rsid w:val="00AD6EC6"/>
    <w:rsid w:val="00AD786F"/>
    <w:rsid w:val="00AD7A42"/>
    <w:rsid w:val="00AE0380"/>
    <w:rsid w:val="00AE0F19"/>
    <w:rsid w:val="00AE2A06"/>
    <w:rsid w:val="00AE2EE2"/>
    <w:rsid w:val="00AE3165"/>
    <w:rsid w:val="00AE70D1"/>
    <w:rsid w:val="00AE72D9"/>
    <w:rsid w:val="00AF0716"/>
    <w:rsid w:val="00AF4531"/>
    <w:rsid w:val="00AF5804"/>
    <w:rsid w:val="00AF5A05"/>
    <w:rsid w:val="00AF6B62"/>
    <w:rsid w:val="00B0101E"/>
    <w:rsid w:val="00B012B4"/>
    <w:rsid w:val="00B01984"/>
    <w:rsid w:val="00B021F5"/>
    <w:rsid w:val="00B0260F"/>
    <w:rsid w:val="00B02C81"/>
    <w:rsid w:val="00B036FB"/>
    <w:rsid w:val="00B0448C"/>
    <w:rsid w:val="00B0480B"/>
    <w:rsid w:val="00B06D33"/>
    <w:rsid w:val="00B0762A"/>
    <w:rsid w:val="00B10693"/>
    <w:rsid w:val="00B10C60"/>
    <w:rsid w:val="00B11909"/>
    <w:rsid w:val="00B15B6A"/>
    <w:rsid w:val="00B20904"/>
    <w:rsid w:val="00B21C11"/>
    <w:rsid w:val="00B22771"/>
    <w:rsid w:val="00B2293A"/>
    <w:rsid w:val="00B24B13"/>
    <w:rsid w:val="00B27E52"/>
    <w:rsid w:val="00B3040A"/>
    <w:rsid w:val="00B30963"/>
    <w:rsid w:val="00B30E9B"/>
    <w:rsid w:val="00B31617"/>
    <w:rsid w:val="00B31AE7"/>
    <w:rsid w:val="00B3347E"/>
    <w:rsid w:val="00B335BE"/>
    <w:rsid w:val="00B33CFD"/>
    <w:rsid w:val="00B34EC4"/>
    <w:rsid w:val="00B35375"/>
    <w:rsid w:val="00B36241"/>
    <w:rsid w:val="00B3700E"/>
    <w:rsid w:val="00B40397"/>
    <w:rsid w:val="00B4263F"/>
    <w:rsid w:val="00B43722"/>
    <w:rsid w:val="00B447EA"/>
    <w:rsid w:val="00B44A69"/>
    <w:rsid w:val="00B4617C"/>
    <w:rsid w:val="00B4618E"/>
    <w:rsid w:val="00B46B48"/>
    <w:rsid w:val="00B471AC"/>
    <w:rsid w:val="00B4796C"/>
    <w:rsid w:val="00B47DFD"/>
    <w:rsid w:val="00B501AF"/>
    <w:rsid w:val="00B5118D"/>
    <w:rsid w:val="00B533D0"/>
    <w:rsid w:val="00B546D5"/>
    <w:rsid w:val="00B55721"/>
    <w:rsid w:val="00B55B34"/>
    <w:rsid w:val="00B5684F"/>
    <w:rsid w:val="00B56A4F"/>
    <w:rsid w:val="00B56E5E"/>
    <w:rsid w:val="00B573CD"/>
    <w:rsid w:val="00B6168A"/>
    <w:rsid w:val="00B638EC"/>
    <w:rsid w:val="00B63E3D"/>
    <w:rsid w:val="00B64298"/>
    <w:rsid w:val="00B64AA5"/>
    <w:rsid w:val="00B6502B"/>
    <w:rsid w:val="00B65EB3"/>
    <w:rsid w:val="00B70D85"/>
    <w:rsid w:val="00B70E70"/>
    <w:rsid w:val="00B71E00"/>
    <w:rsid w:val="00B73A9C"/>
    <w:rsid w:val="00B74590"/>
    <w:rsid w:val="00B74B7F"/>
    <w:rsid w:val="00B765B3"/>
    <w:rsid w:val="00B76A5E"/>
    <w:rsid w:val="00B776B6"/>
    <w:rsid w:val="00B77926"/>
    <w:rsid w:val="00B813E3"/>
    <w:rsid w:val="00B825EC"/>
    <w:rsid w:val="00B84082"/>
    <w:rsid w:val="00B84759"/>
    <w:rsid w:val="00B86531"/>
    <w:rsid w:val="00B86540"/>
    <w:rsid w:val="00B93126"/>
    <w:rsid w:val="00B93181"/>
    <w:rsid w:val="00B93C97"/>
    <w:rsid w:val="00B94D67"/>
    <w:rsid w:val="00B96FD3"/>
    <w:rsid w:val="00B97D94"/>
    <w:rsid w:val="00BA141B"/>
    <w:rsid w:val="00BA176A"/>
    <w:rsid w:val="00BA199C"/>
    <w:rsid w:val="00BA3F2B"/>
    <w:rsid w:val="00BA42A9"/>
    <w:rsid w:val="00BA5F12"/>
    <w:rsid w:val="00BA6003"/>
    <w:rsid w:val="00BA68B8"/>
    <w:rsid w:val="00BA6C5A"/>
    <w:rsid w:val="00BA7FD3"/>
    <w:rsid w:val="00BB108D"/>
    <w:rsid w:val="00BB2292"/>
    <w:rsid w:val="00BB4A5E"/>
    <w:rsid w:val="00BB6143"/>
    <w:rsid w:val="00BB6262"/>
    <w:rsid w:val="00BB6F27"/>
    <w:rsid w:val="00BB79F3"/>
    <w:rsid w:val="00BC1930"/>
    <w:rsid w:val="00BC1FF1"/>
    <w:rsid w:val="00BC2025"/>
    <w:rsid w:val="00BC2509"/>
    <w:rsid w:val="00BC286E"/>
    <w:rsid w:val="00BC6134"/>
    <w:rsid w:val="00BC6DF6"/>
    <w:rsid w:val="00BC734A"/>
    <w:rsid w:val="00BD064B"/>
    <w:rsid w:val="00BD0E05"/>
    <w:rsid w:val="00BD22D0"/>
    <w:rsid w:val="00BD37EF"/>
    <w:rsid w:val="00BD4BAD"/>
    <w:rsid w:val="00BD5454"/>
    <w:rsid w:val="00BD5B3F"/>
    <w:rsid w:val="00BD5C33"/>
    <w:rsid w:val="00BD61A3"/>
    <w:rsid w:val="00BD68B0"/>
    <w:rsid w:val="00BD695E"/>
    <w:rsid w:val="00BD79DB"/>
    <w:rsid w:val="00BE11AE"/>
    <w:rsid w:val="00BE11F0"/>
    <w:rsid w:val="00BE228C"/>
    <w:rsid w:val="00BE2D8D"/>
    <w:rsid w:val="00BE31C4"/>
    <w:rsid w:val="00BE4CE4"/>
    <w:rsid w:val="00BE5882"/>
    <w:rsid w:val="00BE5CA8"/>
    <w:rsid w:val="00BE67E4"/>
    <w:rsid w:val="00BE7842"/>
    <w:rsid w:val="00BE7AED"/>
    <w:rsid w:val="00BF0243"/>
    <w:rsid w:val="00BF090A"/>
    <w:rsid w:val="00BF6522"/>
    <w:rsid w:val="00C0486C"/>
    <w:rsid w:val="00C06112"/>
    <w:rsid w:val="00C06F65"/>
    <w:rsid w:val="00C06FD4"/>
    <w:rsid w:val="00C07B42"/>
    <w:rsid w:val="00C11543"/>
    <w:rsid w:val="00C11B98"/>
    <w:rsid w:val="00C127C2"/>
    <w:rsid w:val="00C12E75"/>
    <w:rsid w:val="00C13A24"/>
    <w:rsid w:val="00C13DEB"/>
    <w:rsid w:val="00C14D4C"/>
    <w:rsid w:val="00C17886"/>
    <w:rsid w:val="00C210A0"/>
    <w:rsid w:val="00C2157E"/>
    <w:rsid w:val="00C2186F"/>
    <w:rsid w:val="00C21F59"/>
    <w:rsid w:val="00C22322"/>
    <w:rsid w:val="00C23A24"/>
    <w:rsid w:val="00C24773"/>
    <w:rsid w:val="00C2531F"/>
    <w:rsid w:val="00C254D8"/>
    <w:rsid w:val="00C259FC"/>
    <w:rsid w:val="00C266A2"/>
    <w:rsid w:val="00C2683B"/>
    <w:rsid w:val="00C2740E"/>
    <w:rsid w:val="00C27A56"/>
    <w:rsid w:val="00C3011D"/>
    <w:rsid w:val="00C31130"/>
    <w:rsid w:val="00C324C2"/>
    <w:rsid w:val="00C32A72"/>
    <w:rsid w:val="00C3486E"/>
    <w:rsid w:val="00C35F54"/>
    <w:rsid w:val="00C3686B"/>
    <w:rsid w:val="00C3768C"/>
    <w:rsid w:val="00C41114"/>
    <w:rsid w:val="00C413D4"/>
    <w:rsid w:val="00C42B7A"/>
    <w:rsid w:val="00C45054"/>
    <w:rsid w:val="00C46CE1"/>
    <w:rsid w:val="00C46D6C"/>
    <w:rsid w:val="00C5082A"/>
    <w:rsid w:val="00C50A1E"/>
    <w:rsid w:val="00C50C0C"/>
    <w:rsid w:val="00C51D58"/>
    <w:rsid w:val="00C52E6D"/>
    <w:rsid w:val="00C55AD6"/>
    <w:rsid w:val="00C55D9B"/>
    <w:rsid w:val="00C60C52"/>
    <w:rsid w:val="00C61189"/>
    <w:rsid w:val="00C618D6"/>
    <w:rsid w:val="00C63C27"/>
    <w:rsid w:val="00C64F3F"/>
    <w:rsid w:val="00C66EC1"/>
    <w:rsid w:val="00C70E6A"/>
    <w:rsid w:val="00C7150C"/>
    <w:rsid w:val="00C71ADE"/>
    <w:rsid w:val="00C72EDE"/>
    <w:rsid w:val="00C73123"/>
    <w:rsid w:val="00C74AE7"/>
    <w:rsid w:val="00C8167D"/>
    <w:rsid w:val="00C81EDE"/>
    <w:rsid w:val="00C8255C"/>
    <w:rsid w:val="00C843C2"/>
    <w:rsid w:val="00C86C6A"/>
    <w:rsid w:val="00C9137E"/>
    <w:rsid w:val="00C91D58"/>
    <w:rsid w:val="00C92F48"/>
    <w:rsid w:val="00C941CE"/>
    <w:rsid w:val="00C9735C"/>
    <w:rsid w:val="00CA0B7E"/>
    <w:rsid w:val="00CA1C6C"/>
    <w:rsid w:val="00CA2843"/>
    <w:rsid w:val="00CA3262"/>
    <w:rsid w:val="00CA3D39"/>
    <w:rsid w:val="00CA446B"/>
    <w:rsid w:val="00CA53E6"/>
    <w:rsid w:val="00CA790B"/>
    <w:rsid w:val="00CB4DD6"/>
    <w:rsid w:val="00CB773A"/>
    <w:rsid w:val="00CB7A1D"/>
    <w:rsid w:val="00CB7C98"/>
    <w:rsid w:val="00CC043C"/>
    <w:rsid w:val="00CC0BAC"/>
    <w:rsid w:val="00CC1378"/>
    <w:rsid w:val="00CC2CF0"/>
    <w:rsid w:val="00CC2F90"/>
    <w:rsid w:val="00CC4D24"/>
    <w:rsid w:val="00CC7F4F"/>
    <w:rsid w:val="00CD309D"/>
    <w:rsid w:val="00CD37E7"/>
    <w:rsid w:val="00CD45DA"/>
    <w:rsid w:val="00CD4E65"/>
    <w:rsid w:val="00CD55C3"/>
    <w:rsid w:val="00CD6DE8"/>
    <w:rsid w:val="00CD7A7C"/>
    <w:rsid w:val="00CE227E"/>
    <w:rsid w:val="00CE23FD"/>
    <w:rsid w:val="00CE3424"/>
    <w:rsid w:val="00CE396D"/>
    <w:rsid w:val="00CE4888"/>
    <w:rsid w:val="00CE4D29"/>
    <w:rsid w:val="00CE5AAC"/>
    <w:rsid w:val="00CE6924"/>
    <w:rsid w:val="00CE7D61"/>
    <w:rsid w:val="00CF00CC"/>
    <w:rsid w:val="00CF0DE6"/>
    <w:rsid w:val="00CF1A40"/>
    <w:rsid w:val="00CF294F"/>
    <w:rsid w:val="00CF45BA"/>
    <w:rsid w:val="00CF4D68"/>
    <w:rsid w:val="00CF4EFE"/>
    <w:rsid w:val="00CF5186"/>
    <w:rsid w:val="00CF55BA"/>
    <w:rsid w:val="00CF5B1A"/>
    <w:rsid w:val="00CF5C74"/>
    <w:rsid w:val="00CF77E2"/>
    <w:rsid w:val="00D0036A"/>
    <w:rsid w:val="00D026E5"/>
    <w:rsid w:val="00D037DD"/>
    <w:rsid w:val="00D04DC3"/>
    <w:rsid w:val="00D053D3"/>
    <w:rsid w:val="00D056F7"/>
    <w:rsid w:val="00D05C11"/>
    <w:rsid w:val="00D068CD"/>
    <w:rsid w:val="00D1128C"/>
    <w:rsid w:val="00D125C7"/>
    <w:rsid w:val="00D12778"/>
    <w:rsid w:val="00D127FB"/>
    <w:rsid w:val="00D12F4D"/>
    <w:rsid w:val="00D13198"/>
    <w:rsid w:val="00D1426D"/>
    <w:rsid w:val="00D1452C"/>
    <w:rsid w:val="00D1565F"/>
    <w:rsid w:val="00D16A46"/>
    <w:rsid w:val="00D20143"/>
    <w:rsid w:val="00D20676"/>
    <w:rsid w:val="00D20B88"/>
    <w:rsid w:val="00D217B0"/>
    <w:rsid w:val="00D22162"/>
    <w:rsid w:val="00D22CC6"/>
    <w:rsid w:val="00D24392"/>
    <w:rsid w:val="00D24740"/>
    <w:rsid w:val="00D24DDD"/>
    <w:rsid w:val="00D2543B"/>
    <w:rsid w:val="00D267D1"/>
    <w:rsid w:val="00D273A3"/>
    <w:rsid w:val="00D27E24"/>
    <w:rsid w:val="00D30276"/>
    <w:rsid w:val="00D30A8B"/>
    <w:rsid w:val="00D328BD"/>
    <w:rsid w:val="00D34901"/>
    <w:rsid w:val="00D366F5"/>
    <w:rsid w:val="00D378CB"/>
    <w:rsid w:val="00D37FA3"/>
    <w:rsid w:val="00D40A5C"/>
    <w:rsid w:val="00D40D7D"/>
    <w:rsid w:val="00D4215A"/>
    <w:rsid w:val="00D433E6"/>
    <w:rsid w:val="00D43D7E"/>
    <w:rsid w:val="00D456CA"/>
    <w:rsid w:val="00D471C8"/>
    <w:rsid w:val="00D5171A"/>
    <w:rsid w:val="00D5248D"/>
    <w:rsid w:val="00D526EB"/>
    <w:rsid w:val="00D53373"/>
    <w:rsid w:val="00D5386B"/>
    <w:rsid w:val="00D543FD"/>
    <w:rsid w:val="00D552B6"/>
    <w:rsid w:val="00D571E1"/>
    <w:rsid w:val="00D60338"/>
    <w:rsid w:val="00D604CC"/>
    <w:rsid w:val="00D6053B"/>
    <w:rsid w:val="00D615C5"/>
    <w:rsid w:val="00D61601"/>
    <w:rsid w:val="00D62471"/>
    <w:rsid w:val="00D7017D"/>
    <w:rsid w:val="00D70D53"/>
    <w:rsid w:val="00D72EC0"/>
    <w:rsid w:val="00D751BD"/>
    <w:rsid w:val="00D83428"/>
    <w:rsid w:val="00D83CCD"/>
    <w:rsid w:val="00D83E83"/>
    <w:rsid w:val="00D84EE7"/>
    <w:rsid w:val="00D86A23"/>
    <w:rsid w:val="00D8775D"/>
    <w:rsid w:val="00D93B2A"/>
    <w:rsid w:val="00D94039"/>
    <w:rsid w:val="00D9796C"/>
    <w:rsid w:val="00D97ED9"/>
    <w:rsid w:val="00DA15B9"/>
    <w:rsid w:val="00DA1928"/>
    <w:rsid w:val="00DA27F7"/>
    <w:rsid w:val="00DA317C"/>
    <w:rsid w:val="00DA4DE6"/>
    <w:rsid w:val="00DA5F7D"/>
    <w:rsid w:val="00DA6ADC"/>
    <w:rsid w:val="00DA7300"/>
    <w:rsid w:val="00DB0A4B"/>
    <w:rsid w:val="00DB149C"/>
    <w:rsid w:val="00DB1903"/>
    <w:rsid w:val="00DB456A"/>
    <w:rsid w:val="00DB5C64"/>
    <w:rsid w:val="00DB634A"/>
    <w:rsid w:val="00DB6530"/>
    <w:rsid w:val="00DB7B08"/>
    <w:rsid w:val="00DB7CA4"/>
    <w:rsid w:val="00DC00A9"/>
    <w:rsid w:val="00DC011F"/>
    <w:rsid w:val="00DC0879"/>
    <w:rsid w:val="00DC1264"/>
    <w:rsid w:val="00DC1732"/>
    <w:rsid w:val="00DC27EE"/>
    <w:rsid w:val="00DC33BA"/>
    <w:rsid w:val="00DC4BC9"/>
    <w:rsid w:val="00DC5572"/>
    <w:rsid w:val="00DC7002"/>
    <w:rsid w:val="00DC7AFC"/>
    <w:rsid w:val="00DC7B69"/>
    <w:rsid w:val="00DD1E07"/>
    <w:rsid w:val="00DD297A"/>
    <w:rsid w:val="00DD2E37"/>
    <w:rsid w:val="00DD318F"/>
    <w:rsid w:val="00DD33E4"/>
    <w:rsid w:val="00DD37F9"/>
    <w:rsid w:val="00DD43FF"/>
    <w:rsid w:val="00DD4591"/>
    <w:rsid w:val="00DD50EC"/>
    <w:rsid w:val="00DD58EE"/>
    <w:rsid w:val="00DD698A"/>
    <w:rsid w:val="00DE08CF"/>
    <w:rsid w:val="00DE0926"/>
    <w:rsid w:val="00DE1096"/>
    <w:rsid w:val="00DE47BF"/>
    <w:rsid w:val="00DE4DDB"/>
    <w:rsid w:val="00DE5D1E"/>
    <w:rsid w:val="00DE5EA2"/>
    <w:rsid w:val="00DE6199"/>
    <w:rsid w:val="00DE6BF6"/>
    <w:rsid w:val="00DE6F67"/>
    <w:rsid w:val="00DF08E0"/>
    <w:rsid w:val="00DF0B72"/>
    <w:rsid w:val="00DF2802"/>
    <w:rsid w:val="00DF2F03"/>
    <w:rsid w:val="00DF31B9"/>
    <w:rsid w:val="00DF384E"/>
    <w:rsid w:val="00DF3B02"/>
    <w:rsid w:val="00DF5911"/>
    <w:rsid w:val="00DF699E"/>
    <w:rsid w:val="00DF7193"/>
    <w:rsid w:val="00DF76AB"/>
    <w:rsid w:val="00E01308"/>
    <w:rsid w:val="00E01791"/>
    <w:rsid w:val="00E01D1B"/>
    <w:rsid w:val="00E01D36"/>
    <w:rsid w:val="00E05957"/>
    <w:rsid w:val="00E06D9E"/>
    <w:rsid w:val="00E07C39"/>
    <w:rsid w:val="00E10116"/>
    <w:rsid w:val="00E1022A"/>
    <w:rsid w:val="00E10D95"/>
    <w:rsid w:val="00E11D2A"/>
    <w:rsid w:val="00E12070"/>
    <w:rsid w:val="00E17CD1"/>
    <w:rsid w:val="00E20995"/>
    <w:rsid w:val="00E21D5A"/>
    <w:rsid w:val="00E23BC0"/>
    <w:rsid w:val="00E24A2B"/>
    <w:rsid w:val="00E24DD0"/>
    <w:rsid w:val="00E25D4E"/>
    <w:rsid w:val="00E273DE"/>
    <w:rsid w:val="00E309C6"/>
    <w:rsid w:val="00E312B8"/>
    <w:rsid w:val="00E32F1D"/>
    <w:rsid w:val="00E35E0B"/>
    <w:rsid w:val="00E3600D"/>
    <w:rsid w:val="00E36E93"/>
    <w:rsid w:val="00E4005B"/>
    <w:rsid w:val="00E40D18"/>
    <w:rsid w:val="00E4232C"/>
    <w:rsid w:val="00E426F9"/>
    <w:rsid w:val="00E42B40"/>
    <w:rsid w:val="00E43363"/>
    <w:rsid w:val="00E43827"/>
    <w:rsid w:val="00E43C39"/>
    <w:rsid w:val="00E5018E"/>
    <w:rsid w:val="00E50A3C"/>
    <w:rsid w:val="00E510CD"/>
    <w:rsid w:val="00E5139C"/>
    <w:rsid w:val="00E515FA"/>
    <w:rsid w:val="00E51835"/>
    <w:rsid w:val="00E55D54"/>
    <w:rsid w:val="00E55DAD"/>
    <w:rsid w:val="00E5635A"/>
    <w:rsid w:val="00E60C8D"/>
    <w:rsid w:val="00E60F2C"/>
    <w:rsid w:val="00E61E32"/>
    <w:rsid w:val="00E64508"/>
    <w:rsid w:val="00E648EE"/>
    <w:rsid w:val="00E64B92"/>
    <w:rsid w:val="00E65745"/>
    <w:rsid w:val="00E65A9E"/>
    <w:rsid w:val="00E66C86"/>
    <w:rsid w:val="00E677E6"/>
    <w:rsid w:val="00E70583"/>
    <w:rsid w:val="00E7074B"/>
    <w:rsid w:val="00E71B63"/>
    <w:rsid w:val="00E71FC0"/>
    <w:rsid w:val="00E720DF"/>
    <w:rsid w:val="00E724B5"/>
    <w:rsid w:val="00E72602"/>
    <w:rsid w:val="00E727A6"/>
    <w:rsid w:val="00E72FA3"/>
    <w:rsid w:val="00E73B7C"/>
    <w:rsid w:val="00E73C47"/>
    <w:rsid w:val="00E73FB5"/>
    <w:rsid w:val="00E74E4C"/>
    <w:rsid w:val="00E753A8"/>
    <w:rsid w:val="00E75932"/>
    <w:rsid w:val="00E75EEF"/>
    <w:rsid w:val="00E77F91"/>
    <w:rsid w:val="00E816F9"/>
    <w:rsid w:val="00E830BE"/>
    <w:rsid w:val="00E8350A"/>
    <w:rsid w:val="00E847C8"/>
    <w:rsid w:val="00E8579D"/>
    <w:rsid w:val="00E911B4"/>
    <w:rsid w:val="00E92B06"/>
    <w:rsid w:val="00E9331D"/>
    <w:rsid w:val="00E93C78"/>
    <w:rsid w:val="00E9405B"/>
    <w:rsid w:val="00E942B5"/>
    <w:rsid w:val="00E9621C"/>
    <w:rsid w:val="00E96448"/>
    <w:rsid w:val="00EA2900"/>
    <w:rsid w:val="00EA2AE4"/>
    <w:rsid w:val="00EA5730"/>
    <w:rsid w:val="00EB0534"/>
    <w:rsid w:val="00EB41A6"/>
    <w:rsid w:val="00EB41FA"/>
    <w:rsid w:val="00EB42E1"/>
    <w:rsid w:val="00EB6141"/>
    <w:rsid w:val="00EB781F"/>
    <w:rsid w:val="00EB7FD0"/>
    <w:rsid w:val="00EC099E"/>
    <w:rsid w:val="00EC0F75"/>
    <w:rsid w:val="00EC101C"/>
    <w:rsid w:val="00EC1BD6"/>
    <w:rsid w:val="00EC313C"/>
    <w:rsid w:val="00EC4140"/>
    <w:rsid w:val="00EC48A1"/>
    <w:rsid w:val="00EC4BB7"/>
    <w:rsid w:val="00EC5253"/>
    <w:rsid w:val="00EC5D2D"/>
    <w:rsid w:val="00EC760D"/>
    <w:rsid w:val="00ED0EF8"/>
    <w:rsid w:val="00ED157B"/>
    <w:rsid w:val="00ED5813"/>
    <w:rsid w:val="00EE1813"/>
    <w:rsid w:val="00EE1BEE"/>
    <w:rsid w:val="00EE1D7C"/>
    <w:rsid w:val="00EE26B9"/>
    <w:rsid w:val="00EE2AF8"/>
    <w:rsid w:val="00EE3B80"/>
    <w:rsid w:val="00EE4A30"/>
    <w:rsid w:val="00EE51DE"/>
    <w:rsid w:val="00EE63A9"/>
    <w:rsid w:val="00EE7C33"/>
    <w:rsid w:val="00EE7CE4"/>
    <w:rsid w:val="00EF088E"/>
    <w:rsid w:val="00EF252F"/>
    <w:rsid w:val="00EF261B"/>
    <w:rsid w:val="00EF3115"/>
    <w:rsid w:val="00EF7B15"/>
    <w:rsid w:val="00F01DE5"/>
    <w:rsid w:val="00F027C0"/>
    <w:rsid w:val="00F02F8C"/>
    <w:rsid w:val="00F04138"/>
    <w:rsid w:val="00F050E1"/>
    <w:rsid w:val="00F05E97"/>
    <w:rsid w:val="00F06418"/>
    <w:rsid w:val="00F06467"/>
    <w:rsid w:val="00F06DAC"/>
    <w:rsid w:val="00F1005C"/>
    <w:rsid w:val="00F10361"/>
    <w:rsid w:val="00F12520"/>
    <w:rsid w:val="00F167B0"/>
    <w:rsid w:val="00F1697F"/>
    <w:rsid w:val="00F16AA9"/>
    <w:rsid w:val="00F17205"/>
    <w:rsid w:val="00F173C2"/>
    <w:rsid w:val="00F21281"/>
    <w:rsid w:val="00F21F36"/>
    <w:rsid w:val="00F22D66"/>
    <w:rsid w:val="00F24D37"/>
    <w:rsid w:val="00F26261"/>
    <w:rsid w:val="00F26433"/>
    <w:rsid w:val="00F302AE"/>
    <w:rsid w:val="00F3208C"/>
    <w:rsid w:val="00F327F2"/>
    <w:rsid w:val="00F3360A"/>
    <w:rsid w:val="00F33ADA"/>
    <w:rsid w:val="00F33E3A"/>
    <w:rsid w:val="00F34F07"/>
    <w:rsid w:val="00F3577B"/>
    <w:rsid w:val="00F360A0"/>
    <w:rsid w:val="00F367A6"/>
    <w:rsid w:val="00F367DA"/>
    <w:rsid w:val="00F36BAF"/>
    <w:rsid w:val="00F3700C"/>
    <w:rsid w:val="00F37AEE"/>
    <w:rsid w:val="00F402A6"/>
    <w:rsid w:val="00F4421D"/>
    <w:rsid w:val="00F442DF"/>
    <w:rsid w:val="00F4457C"/>
    <w:rsid w:val="00F44F26"/>
    <w:rsid w:val="00F452E4"/>
    <w:rsid w:val="00F471EE"/>
    <w:rsid w:val="00F507B7"/>
    <w:rsid w:val="00F50CC4"/>
    <w:rsid w:val="00F51A31"/>
    <w:rsid w:val="00F52651"/>
    <w:rsid w:val="00F52BEA"/>
    <w:rsid w:val="00F532E9"/>
    <w:rsid w:val="00F534FB"/>
    <w:rsid w:val="00F53D8C"/>
    <w:rsid w:val="00F53DD5"/>
    <w:rsid w:val="00F54AEF"/>
    <w:rsid w:val="00F54B41"/>
    <w:rsid w:val="00F54B76"/>
    <w:rsid w:val="00F54CEE"/>
    <w:rsid w:val="00F56CCC"/>
    <w:rsid w:val="00F57719"/>
    <w:rsid w:val="00F57EAE"/>
    <w:rsid w:val="00F602FB"/>
    <w:rsid w:val="00F61257"/>
    <w:rsid w:val="00F63025"/>
    <w:rsid w:val="00F63A17"/>
    <w:rsid w:val="00F67D81"/>
    <w:rsid w:val="00F708AD"/>
    <w:rsid w:val="00F716CB"/>
    <w:rsid w:val="00F727AF"/>
    <w:rsid w:val="00F72E4B"/>
    <w:rsid w:val="00F7415E"/>
    <w:rsid w:val="00F75594"/>
    <w:rsid w:val="00F759BE"/>
    <w:rsid w:val="00F81122"/>
    <w:rsid w:val="00F8258F"/>
    <w:rsid w:val="00F82ADE"/>
    <w:rsid w:val="00F85386"/>
    <w:rsid w:val="00F85CA0"/>
    <w:rsid w:val="00F900D8"/>
    <w:rsid w:val="00F92310"/>
    <w:rsid w:val="00F94792"/>
    <w:rsid w:val="00F94E3B"/>
    <w:rsid w:val="00F95AB5"/>
    <w:rsid w:val="00F961BD"/>
    <w:rsid w:val="00F9648A"/>
    <w:rsid w:val="00F97504"/>
    <w:rsid w:val="00FA24DC"/>
    <w:rsid w:val="00FA29C6"/>
    <w:rsid w:val="00FA2C3E"/>
    <w:rsid w:val="00FA2D5A"/>
    <w:rsid w:val="00FA35EF"/>
    <w:rsid w:val="00FA3F41"/>
    <w:rsid w:val="00FA5875"/>
    <w:rsid w:val="00FA6A3E"/>
    <w:rsid w:val="00FA7A2B"/>
    <w:rsid w:val="00FB1D6D"/>
    <w:rsid w:val="00FB26CE"/>
    <w:rsid w:val="00FB2BDA"/>
    <w:rsid w:val="00FB3251"/>
    <w:rsid w:val="00FB729D"/>
    <w:rsid w:val="00FC18AB"/>
    <w:rsid w:val="00FC1EC2"/>
    <w:rsid w:val="00FC3DC8"/>
    <w:rsid w:val="00FC4595"/>
    <w:rsid w:val="00FC6A82"/>
    <w:rsid w:val="00FC72F0"/>
    <w:rsid w:val="00FC79E1"/>
    <w:rsid w:val="00FD01D0"/>
    <w:rsid w:val="00FD100D"/>
    <w:rsid w:val="00FD18D1"/>
    <w:rsid w:val="00FD1B85"/>
    <w:rsid w:val="00FD2989"/>
    <w:rsid w:val="00FD29B6"/>
    <w:rsid w:val="00FD3DA8"/>
    <w:rsid w:val="00FD4227"/>
    <w:rsid w:val="00FD4DA2"/>
    <w:rsid w:val="00FD4E32"/>
    <w:rsid w:val="00FD52C4"/>
    <w:rsid w:val="00FD5C71"/>
    <w:rsid w:val="00FD6E57"/>
    <w:rsid w:val="00FD77E2"/>
    <w:rsid w:val="00FE0434"/>
    <w:rsid w:val="00FE085E"/>
    <w:rsid w:val="00FE2C32"/>
    <w:rsid w:val="00FE34FA"/>
    <w:rsid w:val="00FE6725"/>
    <w:rsid w:val="00FE6798"/>
    <w:rsid w:val="00FE691F"/>
    <w:rsid w:val="00FE72EF"/>
    <w:rsid w:val="00FE7695"/>
    <w:rsid w:val="00FE786C"/>
    <w:rsid w:val="00FF05FC"/>
    <w:rsid w:val="00FF0C31"/>
    <w:rsid w:val="00FF161E"/>
    <w:rsid w:val="00FF3FFA"/>
    <w:rsid w:val="00FF4262"/>
    <w:rsid w:val="00FF4325"/>
    <w:rsid w:val="00FF5F6B"/>
    <w:rsid w:val="00FF6D29"/>
    <w:rsid w:val="00FF7B16"/>
    <w:rsid w:val="00FF7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2"/>
    </o:shapelayout>
  </w:shapeDefaults>
  <w:decimalSymbol w:val="."/>
  <w:listSeparator w:val=","/>
  <w14:docId w14:val="2E5A9C72"/>
  <w15:docId w15:val="{1B35D37E-C23F-4DDE-A606-B218EC3F9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color w:val="4E5053" w:themeColor="text1"/>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0D8"/>
    <w:pPr>
      <w:spacing w:before="120" w:after="120"/>
    </w:pPr>
  </w:style>
  <w:style w:type="paragraph" w:styleId="Heading1">
    <w:name w:val="heading 1"/>
    <w:basedOn w:val="Normal"/>
    <w:next w:val="Normal"/>
    <w:link w:val="Heading1Char"/>
    <w:uiPriority w:val="9"/>
    <w:qFormat/>
    <w:rsid w:val="00E01308"/>
    <w:pPr>
      <w:keepNext/>
      <w:keepLines/>
      <w:pageBreakBefore/>
      <w:numPr>
        <w:numId w:val="2"/>
      </w:numPr>
      <w:pBdr>
        <w:bottom w:val="single" w:sz="4" w:space="1" w:color="4E5053" w:themeColor="text1"/>
      </w:pBdr>
      <w:spacing w:after="240" w:line="240" w:lineRule="auto"/>
      <w:ind w:left="431" w:hanging="431"/>
      <w:jc w:val="left"/>
      <w:outlineLvl w:val="0"/>
    </w:pPr>
    <w:rPr>
      <w:rFonts w:ascii="Calibri" w:eastAsiaTheme="majorEastAsia" w:hAnsi="Calibri" w:cstheme="majorBidi"/>
      <w:b/>
      <w:bCs/>
      <w:sz w:val="48"/>
      <w:szCs w:val="28"/>
    </w:rPr>
  </w:style>
  <w:style w:type="paragraph" w:styleId="Heading2">
    <w:name w:val="heading 2"/>
    <w:basedOn w:val="Normal"/>
    <w:next w:val="Normal"/>
    <w:link w:val="Heading2Char"/>
    <w:uiPriority w:val="9"/>
    <w:unhideWhenUsed/>
    <w:qFormat/>
    <w:rsid w:val="00793BCC"/>
    <w:pPr>
      <w:keepNext/>
      <w:keepLines/>
      <w:numPr>
        <w:ilvl w:val="1"/>
        <w:numId w:val="2"/>
      </w:numPr>
      <w:spacing w:before="200" w:line="240" w:lineRule="auto"/>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793BCC"/>
    <w:pPr>
      <w:keepNext/>
      <w:keepLines/>
      <w:numPr>
        <w:ilvl w:val="2"/>
        <w:numId w:val="2"/>
      </w:numPr>
      <w:spacing w:before="200"/>
      <w:outlineLvl w:val="2"/>
    </w:pPr>
    <w:rPr>
      <w:rFonts w:ascii="Calibri" w:eastAsiaTheme="majorEastAsia" w:hAnsi="Calibri" w:cstheme="majorBidi"/>
      <w:b/>
      <w:bCs/>
      <w:sz w:val="26"/>
      <w:szCs w:val="26"/>
    </w:rPr>
  </w:style>
  <w:style w:type="paragraph" w:styleId="Heading4">
    <w:name w:val="heading 4"/>
    <w:basedOn w:val="Normal"/>
    <w:next w:val="Normal"/>
    <w:link w:val="Heading4Char"/>
    <w:uiPriority w:val="9"/>
    <w:unhideWhenUsed/>
    <w:qFormat/>
    <w:rsid w:val="00793BCC"/>
    <w:pPr>
      <w:keepNext/>
      <w:keepLines/>
      <w:numPr>
        <w:ilvl w:val="3"/>
        <w:numId w:val="2"/>
      </w:num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8C10BA"/>
    <w:pPr>
      <w:keepNext/>
      <w:keepLines/>
      <w:numPr>
        <w:ilvl w:val="4"/>
        <w:numId w:val="2"/>
      </w:numPr>
      <w:spacing w:before="200"/>
      <w:outlineLvl w:val="4"/>
    </w:pPr>
    <w:rPr>
      <w:rFonts w:ascii="Calibri" w:eastAsiaTheme="majorEastAsia" w:hAnsi="Calibri" w:cstheme="majorBidi"/>
      <w:i/>
    </w:rPr>
  </w:style>
  <w:style w:type="paragraph" w:styleId="Heading6">
    <w:name w:val="heading 6"/>
    <w:basedOn w:val="Normal"/>
    <w:next w:val="Normal"/>
    <w:link w:val="Heading6Char"/>
    <w:uiPriority w:val="9"/>
    <w:unhideWhenUsed/>
    <w:qFormat/>
    <w:rsid w:val="008C10BA"/>
    <w:pPr>
      <w:keepNext/>
      <w:keepLines/>
      <w:numPr>
        <w:ilvl w:val="5"/>
        <w:numId w:val="2"/>
      </w:numPr>
      <w:spacing w:before="200"/>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8C10BA"/>
    <w:pPr>
      <w:keepNext/>
      <w:keepLines/>
      <w:numPr>
        <w:ilvl w:val="6"/>
        <w:numId w:val="2"/>
      </w:numPr>
      <w:spacing w:before="200"/>
      <w:outlineLvl w:val="6"/>
    </w:pPr>
    <w:rPr>
      <w:rFonts w:ascii="Calibri" w:eastAsiaTheme="majorEastAsia" w:hAnsi="Calibri" w:cstheme="majorBidi"/>
      <w:i/>
      <w:iCs/>
    </w:rPr>
  </w:style>
  <w:style w:type="paragraph" w:styleId="Heading8">
    <w:name w:val="heading 8"/>
    <w:basedOn w:val="Normal"/>
    <w:next w:val="Normal"/>
    <w:link w:val="Heading8Char"/>
    <w:uiPriority w:val="9"/>
    <w:unhideWhenUsed/>
    <w:qFormat/>
    <w:rsid w:val="008C10BA"/>
    <w:pPr>
      <w:keepNext/>
      <w:keepLines/>
      <w:numPr>
        <w:ilvl w:val="7"/>
        <w:numId w:val="2"/>
      </w:numPr>
      <w:spacing w:before="200"/>
      <w:outlineLvl w:val="7"/>
    </w:pPr>
    <w:rPr>
      <w:rFonts w:ascii="Calibri" w:eastAsiaTheme="majorEastAsia" w:hAnsi="Calibri" w:cstheme="majorBidi"/>
      <w:sz w:val="20"/>
      <w:szCs w:val="20"/>
    </w:rPr>
  </w:style>
  <w:style w:type="paragraph" w:styleId="Heading9">
    <w:name w:val="heading 9"/>
    <w:basedOn w:val="Normal"/>
    <w:next w:val="Normal"/>
    <w:link w:val="Heading9Char"/>
    <w:uiPriority w:val="9"/>
    <w:unhideWhenUsed/>
    <w:qFormat/>
    <w:rsid w:val="008C10BA"/>
    <w:pPr>
      <w:keepNext/>
      <w:keepLines/>
      <w:numPr>
        <w:ilvl w:val="8"/>
        <w:numId w:val="2"/>
      </w:numPr>
      <w:spacing w:before="200"/>
      <w:outlineLvl w:val="8"/>
    </w:pPr>
    <w:rPr>
      <w:rFonts w:ascii="Calibri" w:eastAsiaTheme="majorEastAsia" w:hAnsi="Calibri" w:cstheme="majorBidi"/>
      <w:i/>
      <w:iCs/>
      <w:color w:val="4E5053"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308"/>
    <w:rPr>
      <w:rFonts w:ascii="Calibri" w:eastAsiaTheme="majorEastAsia" w:hAnsi="Calibri" w:cstheme="majorBidi"/>
      <w:b/>
      <w:bCs/>
      <w:sz w:val="48"/>
      <w:szCs w:val="28"/>
    </w:rPr>
  </w:style>
  <w:style w:type="character" w:customStyle="1" w:styleId="Heading2Char">
    <w:name w:val="Heading 2 Char"/>
    <w:basedOn w:val="DefaultParagraphFont"/>
    <w:link w:val="Heading2"/>
    <w:uiPriority w:val="9"/>
    <w:rsid w:val="00793BCC"/>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793BCC"/>
    <w:rPr>
      <w:rFonts w:ascii="Calibri" w:eastAsiaTheme="majorEastAsia" w:hAnsi="Calibri" w:cstheme="majorBidi"/>
      <w:b/>
      <w:bCs/>
      <w:sz w:val="26"/>
      <w:szCs w:val="26"/>
    </w:rPr>
  </w:style>
  <w:style w:type="character" w:customStyle="1" w:styleId="Heading4Char">
    <w:name w:val="Heading 4 Char"/>
    <w:basedOn w:val="DefaultParagraphFont"/>
    <w:link w:val="Heading4"/>
    <w:uiPriority w:val="9"/>
    <w:rsid w:val="00793BCC"/>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8C10BA"/>
    <w:rPr>
      <w:rFonts w:ascii="Calibri" w:eastAsiaTheme="majorEastAsia" w:hAnsi="Calibri" w:cstheme="majorBidi"/>
      <w:i/>
    </w:rPr>
  </w:style>
  <w:style w:type="character" w:customStyle="1" w:styleId="Heading6Char">
    <w:name w:val="Heading 6 Char"/>
    <w:basedOn w:val="DefaultParagraphFont"/>
    <w:link w:val="Heading6"/>
    <w:uiPriority w:val="9"/>
    <w:rsid w:val="008C10BA"/>
    <w:rPr>
      <w:rFonts w:ascii="Calibri" w:eastAsiaTheme="majorEastAsia" w:hAnsi="Calibri" w:cstheme="majorBidi"/>
      <w:i/>
      <w:iCs/>
    </w:rPr>
  </w:style>
  <w:style w:type="character" w:customStyle="1" w:styleId="Heading7Char">
    <w:name w:val="Heading 7 Char"/>
    <w:basedOn w:val="DefaultParagraphFont"/>
    <w:link w:val="Heading7"/>
    <w:uiPriority w:val="9"/>
    <w:rsid w:val="008C10BA"/>
    <w:rPr>
      <w:rFonts w:ascii="Calibri" w:eastAsiaTheme="majorEastAsia" w:hAnsi="Calibri" w:cstheme="majorBidi"/>
      <w:i/>
      <w:iCs/>
    </w:rPr>
  </w:style>
  <w:style w:type="character" w:customStyle="1" w:styleId="Heading8Char">
    <w:name w:val="Heading 8 Char"/>
    <w:basedOn w:val="DefaultParagraphFont"/>
    <w:link w:val="Heading8"/>
    <w:uiPriority w:val="9"/>
    <w:rsid w:val="008C10BA"/>
    <w:rPr>
      <w:rFonts w:ascii="Calibri" w:eastAsiaTheme="majorEastAsia" w:hAnsi="Calibri" w:cstheme="majorBidi"/>
      <w:sz w:val="20"/>
      <w:szCs w:val="20"/>
    </w:rPr>
  </w:style>
  <w:style w:type="character" w:customStyle="1" w:styleId="Heading9Char">
    <w:name w:val="Heading 9 Char"/>
    <w:basedOn w:val="DefaultParagraphFont"/>
    <w:link w:val="Heading9"/>
    <w:uiPriority w:val="9"/>
    <w:rsid w:val="008C10BA"/>
    <w:rPr>
      <w:rFonts w:ascii="Calibri" w:eastAsiaTheme="majorEastAsia" w:hAnsi="Calibri" w:cstheme="majorBidi"/>
      <w:i/>
      <w:iCs/>
      <w:color w:val="4E5053" w:themeColor="text2"/>
      <w:sz w:val="20"/>
      <w:szCs w:val="20"/>
    </w:rPr>
  </w:style>
  <w:style w:type="paragraph" w:styleId="Caption">
    <w:name w:val="caption"/>
    <w:aliases w:val=" Char Char Char Char Char Char Char Char Char Char Char Char Char Char Char Char Char Char Char Char Char Char Char Char Char Char Char Char Char Char Char Char Char Char Char Char Char Char Char Char Char,Table Caption"/>
    <w:basedOn w:val="Normal"/>
    <w:next w:val="Normal"/>
    <w:link w:val="CaptionChar"/>
    <w:uiPriority w:val="35"/>
    <w:unhideWhenUsed/>
    <w:qFormat/>
    <w:rsid w:val="007960C7"/>
    <w:pPr>
      <w:keepNext/>
      <w:spacing w:before="0" w:after="0" w:line="240" w:lineRule="auto"/>
    </w:pPr>
    <w:rPr>
      <w:b/>
      <w:bCs/>
    </w:rPr>
  </w:style>
  <w:style w:type="paragraph" w:styleId="Title">
    <w:name w:val="Title"/>
    <w:basedOn w:val="Normal"/>
    <w:next w:val="Normal"/>
    <w:link w:val="TitleChar"/>
    <w:uiPriority w:val="10"/>
    <w:rsid w:val="00A83EDE"/>
    <w:pPr>
      <w:pBdr>
        <w:bottom w:val="single" w:sz="8" w:space="4" w:color="68B937"/>
      </w:pBdr>
      <w:spacing w:after="300" w:line="240" w:lineRule="auto"/>
      <w:contextualSpacing/>
    </w:pPr>
    <w:rPr>
      <w:rFonts w:ascii="Calibri" w:eastAsiaTheme="majorEastAsia" w:hAnsi="Calibri" w:cstheme="majorBidi"/>
      <w:b/>
      <w:color w:val="EF7F04" w:themeColor="accent4"/>
      <w:spacing w:val="5"/>
      <w:kern w:val="28"/>
      <w:sz w:val="48"/>
      <w:szCs w:val="52"/>
    </w:rPr>
  </w:style>
  <w:style w:type="character" w:customStyle="1" w:styleId="TitleChar">
    <w:name w:val="Title Char"/>
    <w:basedOn w:val="DefaultParagraphFont"/>
    <w:link w:val="Title"/>
    <w:uiPriority w:val="10"/>
    <w:rsid w:val="00A83EDE"/>
    <w:rPr>
      <w:rFonts w:ascii="Calibri" w:eastAsiaTheme="majorEastAsia" w:hAnsi="Calibri" w:cstheme="majorBidi"/>
      <w:b/>
      <w:color w:val="EF7F04" w:themeColor="accent4"/>
      <w:spacing w:val="5"/>
      <w:kern w:val="28"/>
      <w:sz w:val="48"/>
      <w:szCs w:val="52"/>
    </w:rPr>
  </w:style>
  <w:style w:type="paragraph" w:styleId="Subtitle">
    <w:name w:val="Subtitle"/>
    <w:basedOn w:val="Normal"/>
    <w:next w:val="Normal"/>
    <w:link w:val="SubtitleChar"/>
    <w:uiPriority w:val="11"/>
    <w:rsid w:val="000E5B6C"/>
    <w:pPr>
      <w:numPr>
        <w:ilvl w:val="1"/>
      </w:numPr>
    </w:pPr>
    <w:rPr>
      <w:rFonts w:ascii="Calibri" w:eastAsiaTheme="majorEastAsia" w:hAnsi="Calibri" w:cstheme="majorBidi"/>
      <w:i/>
      <w:iCs/>
      <w:color w:val="auto"/>
      <w:spacing w:val="15"/>
      <w:sz w:val="24"/>
      <w:szCs w:val="24"/>
    </w:rPr>
  </w:style>
  <w:style w:type="character" w:customStyle="1" w:styleId="SubtitleChar">
    <w:name w:val="Subtitle Char"/>
    <w:basedOn w:val="DefaultParagraphFont"/>
    <w:link w:val="Subtitle"/>
    <w:uiPriority w:val="11"/>
    <w:rsid w:val="000E5B6C"/>
    <w:rPr>
      <w:rFonts w:ascii="Calibri" w:eastAsiaTheme="majorEastAsia" w:hAnsi="Calibri" w:cstheme="majorBidi"/>
      <w:i/>
      <w:iCs/>
      <w:spacing w:val="15"/>
      <w:sz w:val="24"/>
      <w:szCs w:val="24"/>
    </w:rPr>
  </w:style>
  <w:style w:type="character" w:styleId="Strong">
    <w:name w:val="Strong"/>
    <w:basedOn w:val="DefaultParagraphFont"/>
    <w:uiPriority w:val="22"/>
    <w:qFormat/>
    <w:rsid w:val="00E5018E"/>
    <w:rPr>
      <w:b/>
      <w:bCs/>
    </w:rPr>
  </w:style>
  <w:style w:type="character" w:styleId="Emphasis">
    <w:name w:val="Emphasis"/>
    <w:basedOn w:val="DefaultParagraphFont"/>
    <w:uiPriority w:val="20"/>
    <w:rsid w:val="000E5B6C"/>
    <w:rPr>
      <w:rFonts w:ascii="Calibri" w:hAnsi="Calibri"/>
      <w:i/>
      <w:iCs/>
      <w:color w:val="auto"/>
      <w:sz w:val="22"/>
    </w:rPr>
  </w:style>
  <w:style w:type="paragraph" w:styleId="NoSpacing">
    <w:name w:val="No Spacing"/>
    <w:link w:val="NoSpacingChar"/>
    <w:uiPriority w:val="1"/>
    <w:rsid w:val="000E5B6C"/>
    <w:pPr>
      <w:spacing w:after="0" w:line="240" w:lineRule="auto"/>
    </w:pPr>
  </w:style>
  <w:style w:type="paragraph" w:styleId="ListParagraph">
    <w:name w:val="List Paragraph"/>
    <w:aliases w:val="Bullet1,List Paragraph CCT minutes,Bullet 1,Bullet List,Section 5,Paragraphe de liste,Bulleted - 2,Table Legend"/>
    <w:basedOn w:val="Normal"/>
    <w:link w:val="ListParagraphChar"/>
    <w:uiPriority w:val="34"/>
    <w:qFormat/>
    <w:rsid w:val="00AB00DC"/>
    <w:pPr>
      <w:numPr>
        <w:numId w:val="6"/>
      </w:numPr>
    </w:pPr>
    <w:rPr>
      <w:rFonts w:eastAsiaTheme="majorEastAsia"/>
    </w:rPr>
  </w:style>
  <w:style w:type="paragraph" w:styleId="Quote">
    <w:name w:val="Quote"/>
    <w:basedOn w:val="Normal"/>
    <w:next w:val="Normal"/>
    <w:link w:val="QuoteChar"/>
    <w:uiPriority w:val="29"/>
    <w:rsid w:val="000E5B6C"/>
    <w:rPr>
      <w:i/>
      <w:iCs/>
      <w:color w:val="EF7F04"/>
    </w:rPr>
  </w:style>
  <w:style w:type="character" w:customStyle="1" w:styleId="QuoteChar">
    <w:name w:val="Quote Char"/>
    <w:basedOn w:val="DefaultParagraphFont"/>
    <w:link w:val="Quote"/>
    <w:uiPriority w:val="29"/>
    <w:rsid w:val="000E5B6C"/>
    <w:rPr>
      <w:i/>
      <w:iCs/>
      <w:color w:val="EF7F04"/>
    </w:rPr>
  </w:style>
  <w:style w:type="paragraph" w:styleId="IntenseQuote">
    <w:name w:val="Intense Quote"/>
    <w:basedOn w:val="Normal"/>
    <w:next w:val="Normal"/>
    <w:link w:val="IntenseQuoteChar"/>
    <w:uiPriority w:val="30"/>
    <w:rsid w:val="000E5B6C"/>
    <w:pPr>
      <w:pBdr>
        <w:bottom w:val="single" w:sz="4" w:space="4" w:color="68B937" w:themeColor="accent1"/>
      </w:pBdr>
      <w:spacing w:before="200" w:after="280"/>
      <w:ind w:left="936" w:right="936"/>
    </w:pPr>
    <w:rPr>
      <w:b/>
      <w:bCs/>
      <w:i/>
      <w:iCs/>
      <w:color w:val="EF7F04"/>
    </w:rPr>
  </w:style>
  <w:style w:type="character" w:customStyle="1" w:styleId="IntenseQuoteChar">
    <w:name w:val="Intense Quote Char"/>
    <w:basedOn w:val="DefaultParagraphFont"/>
    <w:link w:val="IntenseQuote"/>
    <w:uiPriority w:val="30"/>
    <w:rsid w:val="000E5B6C"/>
    <w:rPr>
      <w:b/>
      <w:bCs/>
      <w:i/>
      <w:iCs/>
      <w:color w:val="EF7F04"/>
    </w:rPr>
  </w:style>
  <w:style w:type="character" w:styleId="SubtleEmphasis">
    <w:name w:val="Subtle Emphasis"/>
    <w:basedOn w:val="DefaultParagraphFont"/>
    <w:uiPriority w:val="19"/>
    <w:rsid w:val="006562CA"/>
    <w:rPr>
      <w:rFonts w:ascii="Calibri" w:hAnsi="Calibri"/>
      <w:i/>
      <w:iCs/>
      <w:color w:val="4E5053"/>
    </w:rPr>
  </w:style>
  <w:style w:type="character" w:styleId="IntenseEmphasis">
    <w:name w:val="Intense Emphasis"/>
    <w:basedOn w:val="DefaultParagraphFont"/>
    <w:uiPriority w:val="21"/>
    <w:rsid w:val="000E5B6C"/>
    <w:rPr>
      <w:rFonts w:asciiTheme="minorHAnsi" w:hAnsiTheme="minorHAnsi"/>
      <w:b/>
      <w:bCs/>
      <w:i/>
      <w:iCs/>
      <w:color w:val="EF7F04" w:themeColor="accent4"/>
      <w:sz w:val="22"/>
    </w:rPr>
  </w:style>
  <w:style w:type="character" w:styleId="SubtleReference">
    <w:name w:val="Subtle Reference"/>
    <w:basedOn w:val="DefaultParagraphFont"/>
    <w:uiPriority w:val="31"/>
    <w:rsid w:val="008323B2"/>
    <w:rPr>
      <w:rFonts w:ascii="Calibri" w:hAnsi="Calibri"/>
      <w:smallCaps/>
      <w:color w:val="E52126"/>
      <w:u w:val="single"/>
    </w:rPr>
  </w:style>
  <w:style w:type="character" w:styleId="IntenseReference">
    <w:name w:val="Intense Reference"/>
    <w:basedOn w:val="DefaultParagraphFont"/>
    <w:uiPriority w:val="32"/>
    <w:rsid w:val="008323B2"/>
    <w:rPr>
      <w:rFonts w:ascii="Calibri" w:hAnsi="Calibri"/>
      <w:b/>
      <w:bCs/>
      <w:smallCaps/>
      <w:color w:val="E52126"/>
      <w:spacing w:val="5"/>
      <w:u w:val="single"/>
    </w:rPr>
  </w:style>
  <w:style w:type="character" w:styleId="BookTitle">
    <w:name w:val="Book Title"/>
    <w:basedOn w:val="DefaultParagraphFont"/>
    <w:uiPriority w:val="33"/>
    <w:rsid w:val="008323B2"/>
    <w:rPr>
      <w:rFonts w:ascii="Calibri" w:hAnsi="Calibri"/>
      <w:b/>
      <w:bCs/>
      <w:smallCaps/>
      <w:spacing w:val="5"/>
    </w:rPr>
  </w:style>
  <w:style w:type="paragraph" w:styleId="TOCHeading">
    <w:name w:val="TOC Heading"/>
    <w:basedOn w:val="Heading1"/>
    <w:next w:val="Normal"/>
    <w:uiPriority w:val="39"/>
    <w:unhideWhenUsed/>
    <w:qFormat/>
    <w:rsid w:val="002D13CD"/>
    <w:pPr>
      <w:pageBreakBefore w:val="0"/>
      <w:numPr>
        <w:numId w:val="0"/>
      </w:numPr>
      <w:spacing w:before="480" w:after="960"/>
      <w:outlineLvl w:val="9"/>
    </w:pPr>
    <w:rPr>
      <w:lang w:eastAsia="ja-JP"/>
    </w:rPr>
  </w:style>
  <w:style w:type="paragraph" w:styleId="BalloonText">
    <w:name w:val="Balloon Text"/>
    <w:basedOn w:val="Normal"/>
    <w:link w:val="BalloonTextChar"/>
    <w:uiPriority w:val="99"/>
    <w:semiHidden/>
    <w:unhideWhenUsed/>
    <w:rsid w:val="00E501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8E"/>
    <w:rPr>
      <w:rFonts w:ascii="Tahoma" w:hAnsi="Tahoma" w:cs="Tahoma"/>
      <w:sz w:val="16"/>
      <w:szCs w:val="16"/>
    </w:rPr>
  </w:style>
  <w:style w:type="paragraph" w:customStyle="1" w:styleId="Coverproposalcode">
    <w:name w:val="Cover proposal code"/>
    <w:basedOn w:val="Normal"/>
    <w:uiPriority w:val="99"/>
    <w:rsid w:val="00611AE1"/>
    <w:pPr>
      <w:tabs>
        <w:tab w:val="num" w:pos="284"/>
      </w:tabs>
      <w:spacing w:before="60" w:after="60" w:line="240" w:lineRule="auto"/>
      <w:ind w:left="290" w:right="-5608" w:hanging="6"/>
    </w:pPr>
    <w:rPr>
      <w:rFonts w:ascii="Calibri" w:eastAsia="Times New Roman" w:hAnsi="Calibri" w:cs="Calibri"/>
      <w:b/>
      <w:bCs/>
      <w:color w:val="FFFFFF"/>
      <w:sz w:val="30"/>
      <w:szCs w:val="30"/>
      <w:lang w:eastAsia="ja-JP"/>
    </w:rPr>
  </w:style>
  <w:style w:type="paragraph" w:styleId="Header">
    <w:name w:val="header"/>
    <w:basedOn w:val="Normal"/>
    <w:link w:val="HeaderChar"/>
    <w:uiPriority w:val="99"/>
    <w:unhideWhenUsed/>
    <w:rsid w:val="004D0376"/>
    <w:pPr>
      <w:tabs>
        <w:tab w:val="center" w:pos="4680"/>
        <w:tab w:val="right" w:pos="9360"/>
      </w:tabs>
      <w:spacing w:line="240" w:lineRule="auto"/>
    </w:pPr>
  </w:style>
  <w:style w:type="character" w:customStyle="1" w:styleId="HeaderChar">
    <w:name w:val="Header Char"/>
    <w:basedOn w:val="DefaultParagraphFont"/>
    <w:link w:val="Header"/>
    <w:uiPriority w:val="99"/>
    <w:rsid w:val="004D0376"/>
    <w:rPr>
      <w:color w:val="4E5053"/>
    </w:rPr>
  </w:style>
  <w:style w:type="paragraph" w:styleId="Footer">
    <w:name w:val="footer"/>
    <w:basedOn w:val="Normal"/>
    <w:link w:val="FooterChar"/>
    <w:uiPriority w:val="99"/>
    <w:unhideWhenUsed/>
    <w:rsid w:val="00611AE1"/>
    <w:pPr>
      <w:tabs>
        <w:tab w:val="center" w:pos="4680"/>
        <w:tab w:val="right" w:pos="9360"/>
      </w:tabs>
      <w:spacing w:line="240" w:lineRule="auto"/>
    </w:pPr>
    <w:rPr>
      <w:rFonts w:ascii="Calibri" w:hAnsi="Calibri"/>
      <w:sz w:val="18"/>
    </w:rPr>
  </w:style>
  <w:style w:type="character" w:customStyle="1" w:styleId="FooterChar">
    <w:name w:val="Footer Char"/>
    <w:basedOn w:val="DefaultParagraphFont"/>
    <w:link w:val="Footer"/>
    <w:uiPriority w:val="99"/>
    <w:rsid w:val="00611AE1"/>
    <w:rPr>
      <w:rFonts w:ascii="Calibri" w:hAnsi="Calibri"/>
      <w:sz w:val="18"/>
    </w:rPr>
  </w:style>
  <w:style w:type="paragraph" w:styleId="TOC1">
    <w:name w:val="toc 1"/>
    <w:basedOn w:val="Normal"/>
    <w:next w:val="Normal"/>
    <w:autoRedefine/>
    <w:uiPriority w:val="39"/>
    <w:unhideWhenUsed/>
    <w:rsid w:val="003A6528"/>
    <w:pPr>
      <w:tabs>
        <w:tab w:val="left" w:pos="440"/>
        <w:tab w:val="right" w:leader="dot" w:pos="9072"/>
      </w:tabs>
      <w:spacing w:before="0" w:after="0" w:line="240" w:lineRule="auto"/>
    </w:pPr>
    <w:rPr>
      <w:rFonts w:ascii="Calibri" w:hAnsi="Calibri"/>
    </w:rPr>
  </w:style>
  <w:style w:type="paragraph" w:styleId="TOC2">
    <w:name w:val="toc 2"/>
    <w:basedOn w:val="Normal"/>
    <w:next w:val="Normal"/>
    <w:autoRedefine/>
    <w:uiPriority w:val="39"/>
    <w:unhideWhenUsed/>
    <w:rsid w:val="00FB3251"/>
    <w:pPr>
      <w:tabs>
        <w:tab w:val="right" w:leader="dot" w:pos="9072"/>
      </w:tabs>
      <w:spacing w:before="0" w:after="0" w:line="240" w:lineRule="auto"/>
      <w:ind w:left="1134" w:hanging="709"/>
    </w:pPr>
    <w:rPr>
      <w:rFonts w:ascii="Calibri" w:hAnsi="Calibri"/>
    </w:rPr>
  </w:style>
  <w:style w:type="paragraph" w:styleId="TOC3">
    <w:name w:val="toc 3"/>
    <w:basedOn w:val="Normal"/>
    <w:next w:val="Normal"/>
    <w:autoRedefine/>
    <w:uiPriority w:val="39"/>
    <w:unhideWhenUsed/>
    <w:rsid w:val="00FB3251"/>
    <w:pPr>
      <w:tabs>
        <w:tab w:val="left" w:pos="1985"/>
        <w:tab w:val="right" w:leader="dot" w:pos="9072"/>
      </w:tabs>
      <w:spacing w:before="0" w:after="0" w:line="240" w:lineRule="auto"/>
      <w:ind w:left="1985" w:hanging="851"/>
    </w:pPr>
    <w:rPr>
      <w:rFonts w:ascii="Calibri" w:hAnsi="Calibri"/>
    </w:rPr>
  </w:style>
  <w:style w:type="paragraph" w:styleId="TOC4">
    <w:name w:val="toc 4"/>
    <w:basedOn w:val="Normal"/>
    <w:next w:val="Normal"/>
    <w:autoRedefine/>
    <w:uiPriority w:val="39"/>
    <w:semiHidden/>
    <w:unhideWhenUsed/>
    <w:rsid w:val="003A6528"/>
    <w:pPr>
      <w:spacing w:before="0" w:after="0" w:line="240" w:lineRule="auto"/>
      <w:ind w:left="658"/>
    </w:pPr>
    <w:rPr>
      <w:rFonts w:ascii="Calibri" w:hAnsi="Calibri"/>
    </w:rPr>
  </w:style>
  <w:style w:type="paragraph" w:styleId="TOC5">
    <w:name w:val="toc 5"/>
    <w:basedOn w:val="Normal"/>
    <w:next w:val="Normal"/>
    <w:autoRedefine/>
    <w:uiPriority w:val="39"/>
    <w:semiHidden/>
    <w:unhideWhenUsed/>
    <w:rsid w:val="00470434"/>
    <w:pPr>
      <w:spacing w:after="100"/>
      <w:ind w:left="880"/>
    </w:pPr>
    <w:rPr>
      <w:rFonts w:ascii="Calibri" w:hAnsi="Calibri"/>
    </w:rPr>
  </w:style>
  <w:style w:type="paragraph" w:styleId="TOC6">
    <w:name w:val="toc 6"/>
    <w:basedOn w:val="Normal"/>
    <w:next w:val="Normal"/>
    <w:autoRedefine/>
    <w:uiPriority w:val="39"/>
    <w:semiHidden/>
    <w:unhideWhenUsed/>
    <w:rsid w:val="00470434"/>
    <w:pPr>
      <w:spacing w:after="100"/>
      <w:ind w:left="1100"/>
    </w:pPr>
  </w:style>
  <w:style w:type="table" w:styleId="TableGrid">
    <w:name w:val="Table Grid"/>
    <w:basedOn w:val="TableNormal"/>
    <w:uiPriority w:val="39"/>
    <w:rsid w:val="00B35375"/>
    <w:pPr>
      <w:spacing w:before="120" w:after="120" w:line="240" w:lineRule="auto"/>
      <w:jc w:val="left"/>
    </w:p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styleId="MediumShading2-Accent1">
    <w:name w:val="Medium Shading 2 Accent 1"/>
    <w:basedOn w:val="TableNormal"/>
    <w:uiPriority w:val="64"/>
    <w:rsid w:val="00E7260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93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937" w:themeFill="accent1"/>
      </w:tcPr>
    </w:tblStylePr>
    <w:tblStylePr w:type="lastCol">
      <w:rPr>
        <w:b/>
        <w:bCs/>
        <w:color w:val="FFFFFF" w:themeColor="background1"/>
      </w:rPr>
      <w:tblPr/>
      <w:tcPr>
        <w:tcBorders>
          <w:left w:val="nil"/>
          <w:right w:val="nil"/>
          <w:insideH w:val="nil"/>
          <w:insideV w:val="nil"/>
        </w:tcBorders>
        <w:shd w:val="clear" w:color="auto" w:fill="68B93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576C38"/>
    <w:pPr>
      <w:spacing w:before="120" w:after="12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tblBorders>
    </w:tblPr>
    <w:tcPr>
      <w:shd w:val="clear" w:color="auto" w:fill="auto"/>
    </w:tcPr>
    <w:tblStylePr w:type="firstRow">
      <w:pPr>
        <w:wordWrap/>
        <w:spacing w:beforeLines="0" w:before="120" w:beforeAutospacing="0" w:afterLines="0" w:after="120" w:afterAutospacing="0" w:line="240" w:lineRule="auto"/>
        <w:jc w:val="left"/>
      </w:pPr>
      <w:rPr>
        <w:rFonts w:asciiTheme="minorHAnsi" w:hAnsiTheme="minorHAnsi"/>
        <w:b/>
        <w:bCs/>
        <w:color w:val="FFFFFF" w:themeColor="background1"/>
        <w:sz w:val="22"/>
      </w:rPr>
      <w:tblPr/>
      <w:tcPr>
        <w:tcBorders>
          <w:top w:val="nil"/>
          <w:left w:val="single" w:sz="4" w:space="0" w:color="68B937" w:themeColor="accent1"/>
          <w:bottom w:val="nil"/>
          <w:right w:val="nil"/>
          <w:insideH w:val="nil"/>
          <w:insideV w:val="nil"/>
          <w:tl2br w:val="nil"/>
          <w:tr2bl w:val="nil"/>
        </w:tcBorders>
        <w:shd w:val="clear" w:color="auto" w:fill="68B937" w:themeFill="accent1"/>
      </w:tcPr>
    </w:tblStylePr>
    <w:tblStylePr w:type="lastRow">
      <w:pPr>
        <w:spacing w:before="0" w:after="0" w:line="240" w:lineRule="auto"/>
      </w:pPr>
      <w:rPr>
        <w:b/>
        <w:bCs/>
      </w:rPr>
      <w:tblPr/>
      <w:tcPr>
        <w:tcBorders>
          <w:top w:val="single" w:sz="8" w:space="0" w:color="68B937" w:themeColor="accent1"/>
          <w:left w:val="nil"/>
          <w:bottom w:val="single" w:sz="8" w:space="0" w:color="68B937"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basedOn w:val="TableNormal"/>
    <w:uiPriority w:val="60"/>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A6CB" w:themeFill="accent2"/>
      </w:tcPr>
    </w:tblStylePr>
    <w:tblStylePr w:type="lastRow">
      <w:pPr>
        <w:spacing w:before="0" w:after="0" w:line="240" w:lineRule="auto"/>
      </w:pPr>
      <w:rPr>
        <w:b/>
        <w:bCs/>
      </w:rPr>
      <w:tblPr/>
      <w:tcPr>
        <w:tcBorders>
          <w:top w:val="single" w:sz="8" w:space="0" w:color="00A6CB" w:themeColor="accent2"/>
          <w:left w:val="nil"/>
          <w:bottom w:val="single" w:sz="8" w:space="0" w:color="00A6CB" w:themeColor="accent2"/>
          <w:right w:val="nil"/>
          <w:insideH w:val="nil"/>
          <w:insideV w:val="nil"/>
        </w:tcBorders>
      </w:tcPr>
    </w:tblStylePr>
    <w:tblStylePr w:type="firstCol">
      <w:rPr>
        <w:b w:val="0"/>
        <w:bCs/>
      </w:rPr>
    </w:tblStylePr>
    <w:tblStylePr w:type="lastCol">
      <w:rPr>
        <w:b w:val="0"/>
        <w:bCs/>
      </w:rPr>
    </w:tblStylePr>
  </w:style>
  <w:style w:type="table" w:styleId="LightShading-Accent3">
    <w:name w:val="Light Shading Accent 3"/>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3569" w:themeFill="accent3"/>
      </w:tcPr>
    </w:tblStylePr>
    <w:tblStylePr w:type="lastRow">
      <w:pPr>
        <w:spacing w:before="0" w:after="0" w:line="240" w:lineRule="auto"/>
      </w:pPr>
      <w:rPr>
        <w:b/>
        <w:bCs/>
      </w:rPr>
      <w:tblPr/>
      <w:tcPr>
        <w:tcBorders>
          <w:top w:val="single" w:sz="8" w:space="0" w:color="003569" w:themeColor="accent3"/>
          <w:left w:val="nil"/>
          <w:bottom w:val="single" w:sz="8" w:space="0" w:color="003569" w:themeColor="accent3"/>
          <w:right w:val="nil"/>
          <w:insideH w:val="nil"/>
          <w:insideV w:val="nil"/>
        </w:tcBorders>
      </w:tcPr>
    </w:tblStylePr>
    <w:tblStylePr w:type="firstCol">
      <w:rPr>
        <w:b w:val="0"/>
        <w:bCs/>
      </w:rPr>
    </w:tblStylePr>
    <w:tblStylePr w:type="lastCol">
      <w:rPr>
        <w:b w:val="0"/>
        <w:bCs/>
      </w:rPr>
    </w:tblStylePr>
  </w:style>
  <w:style w:type="table" w:styleId="LightShading-Accent4">
    <w:name w:val="Light Shading Accent 4"/>
    <w:basedOn w:val="TableNormal"/>
    <w:uiPriority w:val="60"/>
    <w:rsid w:val="00576C38"/>
    <w:pPr>
      <w:spacing w:before="120" w:after="120" w:line="240" w:lineRule="auto"/>
      <w:jc w:val="left"/>
    </w:pPr>
    <w:rPr>
      <w:color w:val="003569"/>
    </w:r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EF7F04" w:themeFill="accent4"/>
      </w:tcPr>
    </w:tblStylePr>
    <w:tblStylePr w:type="lastRow">
      <w:pPr>
        <w:spacing w:before="0" w:after="0" w:line="240" w:lineRule="auto"/>
      </w:pPr>
      <w:rPr>
        <w:b/>
        <w:bCs/>
      </w:rPr>
      <w:tblPr/>
      <w:tcPr>
        <w:tcBorders>
          <w:top w:val="single" w:sz="8" w:space="0" w:color="EF7F04" w:themeColor="accent4"/>
          <w:left w:val="nil"/>
          <w:bottom w:val="single" w:sz="8" w:space="0" w:color="EF7F04" w:themeColor="accent4"/>
          <w:right w:val="nil"/>
          <w:insideH w:val="nil"/>
          <w:insideV w:val="nil"/>
        </w:tcBorders>
      </w:tcPr>
    </w:tblStylePr>
    <w:tblStylePr w:type="firstCol">
      <w:rPr>
        <w:b w:val="0"/>
        <w:bCs/>
      </w:rPr>
    </w:tblStylePr>
    <w:tblStylePr w:type="lastCol">
      <w:rPr>
        <w:b/>
        <w:bCs/>
      </w:rPr>
    </w:tblStylePr>
  </w:style>
  <w:style w:type="table" w:styleId="LightShading-Accent5">
    <w:name w:val="Light Shading Accent 5"/>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4E5053" w:themeFill="text1"/>
      </w:tcPr>
    </w:tblStylePr>
    <w:tblStylePr w:type="lastRow">
      <w:pPr>
        <w:spacing w:before="0" w:after="0" w:line="240" w:lineRule="auto"/>
      </w:pPr>
      <w:rPr>
        <w:b/>
        <w:bCs/>
      </w:rPr>
      <w:tblPr/>
      <w:tcPr>
        <w:tcBorders>
          <w:top w:val="single" w:sz="8" w:space="0" w:color="008380" w:themeColor="accent5"/>
          <w:left w:val="nil"/>
          <w:bottom w:val="single" w:sz="8" w:space="0" w:color="008380" w:themeColor="accent5"/>
          <w:right w:val="nil"/>
          <w:insideH w:val="nil"/>
          <w:insideV w:val="nil"/>
        </w:tcBorders>
      </w:tcPr>
    </w:tblStylePr>
    <w:tblStylePr w:type="firstCol">
      <w:rPr>
        <w:b w:val="0"/>
        <w:bCs/>
      </w:rPr>
    </w:tblStylePr>
    <w:tblStylePr w:type="lastCol">
      <w:rPr>
        <w:b w:val="0"/>
        <w:bCs/>
      </w:rPr>
    </w:tblStylePr>
  </w:style>
  <w:style w:type="table" w:styleId="LightShading-Accent6">
    <w:name w:val="Light Shading Accent 6"/>
    <w:basedOn w:val="TableNormal"/>
    <w:uiPriority w:val="60"/>
    <w:rsid w:val="00576C38"/>
    <w:pPr>
      <w:spacing w:before="120" w:after="120" w:line="240" w:lineRule="auto"/>
      <w:jc w:val="left"/>
    </w:pPr>
    <w:tblPr>
      <w:tblStyleRowBandSize w:val="1"/>
      <w:tblStyleColBandSize w:val="1"/>
      <w:tblBorders>
        <w:top w:val="single" w:sz="4" w:space="0" w:color="FFBB2D" w:themeColor="accent6"/>
        <w:left w:val="single" w:sz="4" w:space="0" w:color="FFBB2D" w:themeColor="accent6"/>
        <w:bottom w:val="single" w:sz="4" w:space="0" w:color="FFBB2D" w:themeColor="accent6"/>
        <w:right w:val="single" w:sz="4" w:space="0" w:color="FFBB2D" w:themeColor="accent6"/>
        <w:insideH w:val="single" w:sz="4" w:space="0" w:color="FFBB2D" w:themeColor="accent6"/>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single" w:sz="8" w:space="0" w:color="FFBB2D" w:themeColor="accent6"/>
          <w:left w:val="nil"/>
          <w:bottom w:val="single" w:sz="8" w:space="0" w:color="FFBB2D" w:themeColor="accent6"/>
          <w:right w:val="nil"/>
          <w:insideH w:val="nil"/>
          <w:insideV w:val="nil"/>
        </w:tcBorders>
      </w:tcPr>
    </w:tblStylePr>
    <w:tblStylePr w:type="firstCol">
      <w:rPr>
        <w:b w:val="0"/>
        <w:bCs/>
      </w:rPr>
    </w:tblStylePr>
    <w:tblStylePr w:type="lastCol">
      <w:rPr>
        <w:b w:val="0"/>
        <w:bCs/>
      </w:rPr>
    </w:tblStylePr>
  </w:style>
  <w:style w:type="table" w:styleId="LightList">
    <w:name w:val="Light List"/>
    <w:basedOn w:val="TableNormal"/>
    <w:uiPriority w:val="61"/>
    <w:rsid w:val="00A97A46"/>
    <w:pPr>
      <w:spacing w:before="120" w:after="120" w:line="240" w:lineRule="auto"/>
      <w:jc w:val="left"/>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2"/>
          <w:insideV w:val="single" w:sz="4" w:space="0" w:color="FFFFFF" w:themeColor="background2"/>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val="0"/>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nwCell">
      <w:tblPr/>
      <w:tcPr>
        <w:tcBorders>
          <w:left w:val="single" w:sz="4" w:space="0" w:color="4E5053" w:themeColor="text1"/>
        </w:tcBorders>
      </w:tcPr>
    </w:tblStylePr>
  </w:style>
  <w:style w:type="paragraph" w:styleId="Index1">
    <w:name w:val="index 1"/>
    <w:basedOn w:val="Normal"/>
    <w:next w:val="Normal"/>
    <w:autoRedefine/>
    <w:uiPriority w:val="99"/>
    <w:semiHidden/>
    <w:unhideWhenUsed/>
    <w:rsid w:val="00470434"/>
    <w:pPr>
      <w:spacing w:line="240" w:lineRule="auto"/>
      <w:ind w:left="220" w:hanging="220"/>
    </w:pPr>
  </w:style>
  <w:style w:type="paragraph" w:styleId="TableofFigures">
    <w:name w:val="table of figures"/>
    <w:basedOn w:val="Normal"/>
    <w:next w:val="Normal"/>
    <w:uiPriority w:val="99"/>
    <w:semiHidden/>
    <w:unhideWhenUsed/>
    <w:rsid w:val="00A43DE9"/>
  </w:style>
  <w:style w:type="character" w:styleId="Hyperlink">
    <w:name w:val="Hyperlink"/>
    <w:basedOn w:val="DefaultParagraphFont"/>
    <w:uiPriority w:val="99"/>
    <w:unhideWhenUsed/>
    <w:rsid w:val="00516FE3"/>
    <w:rPr>
      <w:color w:val="00A6CB" w:themeColor="hyperlink"/>
      <w:u w:val="single"/>
    </w:rPr>
  </w:style>
  <w:style w:type="table" w:styleId="MediumGrid2">
    <w:name w:val="Medium Grid 2"/>
    <w:basedOn w:val="TableNormal"/>
    <w:uiPriority w:val="68"/>
    <w:rsid w:val="00E72602"/>
    <w:pPr>
      <w:spacing w:after="0" w:line="240" w:lineRule="auto"/>
    </w:pPr>
    <w:rPr>
      <w:rFonts w:asciiTheme="majorHAnsi" w:eastAsiaTheme="majorEastAsia" w:hAnsiTheme="majorHAnsi" w:cstheme="majorBidi"/>
    </w:r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cPr>
      <w:shd w:val="clear" w:color="auto" w:fill="auto"/>
    </w:tcPr>
    <w:tblStylePr w:type="firstRow">
      <w:rPr>
        <w:b/>
        <w:bCs/>
        <w:color w:val="4E5053" w:themeColor="text1"/>
      </w:rPr>
      <w:tblPr/>
      <w:tcPr>
        <w:shd w:val="clear" w:color="auto" w:fill="EDEDEE" w:themeFill="text1" w:themeFillTint="19"/>
      </w:tcPr>
    </w:tblStylePr>
    <w:tblStylePr w:type="lastRow">
      <w:rPr>
        <w:b/>
        <w:bCs/>
        <w:color w:val="4E5053" w:themeColor="text1"/>
      </w:rPr>
      <w:tblPr/>
      <w:tcPr>
        <w:tcBorders>
          <w:top w:val="single" w:sz="12" w:space="0" w:color="4E5053" w:themeColor="text1"/>
          <w:left w:val="nil"/>
          <w:bottom w:val="nil"/>
          <w:right w:val="nil"/>
          <w:insideH w:val="nil"/>
          <w:insideV w:val="nil"/>
        </w:tcBorders>
        <w:shd w:val="clear" w:color="auto" w:fill="FFFFFF" w:themeFill="background1"/>
      </w:tcPr>
    </w:tblStylePr>
    <w:tblStylePr w:type="firstCol">
      <w:rPr>
        <w:b/>
        <w:bCs/>
        <w:color w:val="4E50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E5053" w:themeColor="text1"/>
      </w:rPr>
      <w:tblPr/>
      <w:tcPr>
        <w:tcBorders>
          <w:top w:val="nil"/>
          <w:left w:val="nil"/>
          <w:bottom w:val="nil"/>
          <w:right w:val="nil"/>
          <w:insideH w:val="nil"/>
          <w:insideV w:val="nil"/>
        </w:tcBorders>
        <w:shd w:val="clear" w:color="auto" w:fill="DADBDD" w:themeFill="text1" w:themeFillTint="33"/>
      </w:tcPr>
    </w:tblStylePr>
    <w:tblStylePr w:type="band1Vert">
      <w:tblPr/>
      <w:tcPr>
        <w:shd w:val="clear" w:color="auto" w:fill="A5A7AA" w:themeFill="text1" w:themeFillTint="7F"/>
      </w:tcPr>
    </w:tblStylePr>
    <w:tblStylePr w:type="band1Horz">
      <w:tblPr/>
      <w:tcPr>
        <w:tcBorders>
          <w:insideH w:val="single" w:sz="6" w:space="0" w:color="4E5053" w:themeColor="text1"/>
          <w:insideV w:val="single" w:sz="6" w:space="0" w:color="4E5053" w:themeColor="text1"/>
        </w:tcBorders>
        <w:shd w:val="clear" w:color="auto" w:fill="A5A7AA" w:themeFill="text1"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576C38"/>
    <w:pPr>
      <w:spacing w:after="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nil"/>
          <w:left w:val="single" w:sz="4" w:space="0" w:color="FFFFFF" w:themeColor="background2"/>
          <w:bottom w:val="nil"/>
          <w:right w:val="nil"/>
          <w:insideH w:val="single" w:sz="4" w:space="0" w:color="FFFFFF" w:themeColor="background2"/>
          <w:insideV w:val="single" w:sz="4" w:space="0" w:color="FFFFFF" w:themeColor="background2"/>
        </w:tcBorders>
        <w:shd w:val="clear" w:color="auto" w:fill="68B937" w:themeFill="accent1"/>
        <w:vAlign w:val="center"/>
      </w:tcPr>
    </w:tblStylePr>
    <w:tblStylePr w:type="lastRow">
      <w:pPr>
        <w:spacing w:before="0" w:after="0" w:line="240" w:lineRule="auto"/>
      </w:pPr>
      <w:rPr>
        <w:b/>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l2br w:val="nil"/>
          <w:tr2bl w:val="nil"/>
        </w:tcBorders>
      </w:tcPr>
    </w:tblStylePr>
    <w:tblStylePr w:type="fir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la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themeColor="accent1"/>
          <w:bottom w:val="nil"/>
          <w:right w:val="nil"/>
          <w:insideH w:val="nil"/>
          <w:insideV w:val="nil"/>
        </w:tcBorders>
      </w:tcPr>
    </w:tblStylePr>
    <w:tblStylePr w:type="seCell">
      <w:pPr>
        <w:wordWrap/>
        <w:contextualSpacing w:val="0"/>
        <w:mirrorIndents w:val="0"/>
      </w:p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swCell">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style>
  <w:style w:type="table" w:styleId="MediumShading2-Accent2">
    <w:name w:val="Medium Shading 2 Accent 2"/>
    <w:basedOn w:val="TableNormal"/>
    <w:uiPriority w:val="64"/>
    <w:rsid w:val="00FD77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6C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6CB" w:themeFill="accent2"/>
      </w:tcPr>
    </w:tblStylePr>
    <w:tblStylePr w:type="lastCol">
      <w:rPr>
        <w:b/>
        <w:bCs/>
        <w:color w:val="FFFFFF" w:themeColor="background1"/>
      </w:rPr>
      <w:tblPr/>
      <w:tcPr>
        <w:tcBorders>
          <w:left w:val="nil"/>
          <w:right w:val="nil"/>
          <w:insideH w:val="nil"/>
          <w:insideV w:val="nil"/>
        </w:tcBorders>
        <w:shd w:val="clear" w:color="auto" w:fill="00A6C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FD77E2"/>
    <w:pPr>
      <w:spacing w:after="0" w:line="240" w:lineRule="auto"/>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hemeColor="text1" w:themeTint="BF"/>
        </w:tcBorders>
      </w:tcPr>
    </w:tblStylePr>
    <w:tblStylePr w:type="firstCol">
      <w:rPr>
        <w:b/>
        <w:bCs/>
      </w:rPr>
    </w:tblStylePr>
    <w:tblStylePr w:type="lastCol">
      <w:rPr>
        <w:b/>
        <w:bCs/>
      </w:rPr>
    </w:tblStylePr>
    <w:tblStylePr w:type="band1Vert">
      <w:rPr>
        <w:rFonts w:asciiTheme="minorHAnsi" w:hAnsiTheme="minorHAnsi"/>
      </w:rPr>
      <w:tblPr/>
      <w:tcPr>
        <w:shd w:val="clear" w:color="auto" w:fill="FFFFFF" w:themeFill="background1"/>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hemeFill="background1"/>
      </w:tcPr>
    </w:tblStylePr>
    <w:tblStylePr w:type="band2Horz">
      <w:rPr>
        <w:rFonts w:asciiTheme="minorHAnsi" w:hAnsiTheme="minorHAns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hemeFill="background1"/>
      </w:tcPr>
    </w:tblStylePr>
  </w:style>
  <w:style w:type="table" w:styleId="LightShading">
    <w:name w:val="Light Shading"/>
    <w:basedOn w:val="TableNormal"/>
    <w:uiPriority w:val="60"/>
    <w:rsid w:val="00B35375"/>
    <w:pPr>
      <w:spacing w:before="120" w:after="120" w:line="240" w:lineRule="auto"/>
      <w:jc w:val="left"/>
    </w:pPr>
    <w:rPr>
      <w:color w:val="008380"/>
    </w:rPr>
    <w:tblPr>
      <w:tblStyleRowBandSize w:val="1"/>
      <w:tblStyleColBandSize w:val="1"/>
    </w:tblPr>
    <w:tcPr>
      <w:shd w:val="clear" w:color="auto" w:fill="FFFFFF" w:themeFill="background1"/>
    </w:tcPr>
    <w:tblStylePr w:type="firstRow">
      <w:pPr>
        <w:wordWrap/>
        <w:spacing w:beforeLines="0" w:before="120" w:beforeAutospacing="0" w:afterLines="0" w:after="12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lastRow">
      <w:pPr>
        <w:spacing w:before="0" w:after="0" w:line="240" w:lineRule="auto"/>
      </w:pPr>
      <w:rPr>
        <w:b/>
        <w:bCs/>
      </w:rPr>
      <w:tblPr/>
      <w:tcPr>
        <w:tcBorders>
          <w:top w:val="single" w:sz="8" w:space="0" w:color="4E5053" w:themeColor="text1"/>
          <w:left w:val="nil"/>
          <w:bottom w:val="single" w:sz="8" w:space="0" w:color="4E5053" w:themeColor="text1"/>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hemeFill="background1"/>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style>
  <w:style w:type="table" w:styleId="LightList-Accent6">
    <w:name w:val="Light List Accent 6"/>
    <w:basedOn w:val="TableNormal"/>
    <w:uiPriority w:val="61"/>
    <w:rsid w:val="000A397B"/>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styleId="LightGrid">
    <w:name w:val="Light Grid"/>
    <w:basedOn w:val="TableNormal"/>
    <w:uiPriority w:val="62"/>
    <w:rsid w:val="00B35375"/>
    <w:pPr>
      <w:spacing w:before="120" w:after="120" w:line="240" w:lineRule="auto"/>
      <w:jc w:val="left"/>
    </w:p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blStylePr w:type="firstRow">
      <w:pPr>
        <w:wordWrap/>
        <w:spacing w:beforeLines="0" w:before="120" w:beforeAutospacing="0" w:afterLines="0" w:after="120" w:afterAutospacing="0" w:line="240" w:lineRule="auto"/>
        <w:jc w:val="left"/>
      </w:pPr>
      <w:rPr>
        <w:rFonts w:asciiTheme="minorHAnsi" w:eastAsiaTheme="majorEastAsia" w:hAnsiTheme="minorHAnsi" w:cstheme="majorBidi"/>
        <w:b/>
        <w:bCs/>
      </w:rPr>
      <w:tblPr/>
      <w:tcPr>
        <w:tcBorders>
          <w:top w:val="single" w:sz="8" w:space="0" w:color="4E5053" w:themeColor="text1"/>
          <w:left w:val="single" w:sz="8" w:space="0" w:color="4E5053" w:themeColor="text1"/>
          <w:bottom w:val="single" w:sz="18" w:space="0" w:color="4E5053" w:themeColor="text1"/>
          <w:right w:val="single" w:sz="8" w:space="0" w:color="4E5053" w:themeColor="text1"/>
          <w:insideH w:val="nil"/>
          <w:insideV w:val="single" w:sz="8" w:space="0" w:color="4E505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insideH w:val="nil"/>
          <w:insideV w:val="single" w:sz="8" w:space="0" w:color="4E5053" w:themeColor="text1"/>
        </w:tcBorders>
      </w:tcPr>
    </w:tblStylePr>
    <w:tblStylePr w:type="firstCol">
      <w:rPr>
        <w:rFonts w:asciiTheme="minorHAnsi" w:eastAsiaTheme="majorEastAsia" w:hAnsiTheme="minorHAnsi" w:cstheme="majorBidi"/>
        <w:b w:val="0"/>
        <w:bCs/>
      </w:rPr>
    </w:tblStylePr>
    <w:tblStylePr w:type="lastCol">
      <w:rPr>
        <w:rFonts w:asciiTheme="minorHAnsi" w:eastAsiaTheme="majorEastAsia" w:hAnsiTheme="minorHAnsi" w:cstheme="majorBidi"/>
        <w:b w:val="0"/>
        <w:bCs/>
      </w:rPr>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tcBorders>
          <w:top w:val="single" w:sz="8" w:space="0" w:color="4E5053" w:themeColor="text1"/>
          <w:left w:val="single" w:sz="8" w:space="0" w:color="4E5053" w:themeColor="text1"/>
          <w:bottom w:val="single" w:sz="8" w:space="0" w:color="4E5053" w:themeColor="text1"/>
          <w:right w:val="single" w:sz="8" w:space="0" w:color="4E5053" w:themeColor="text1"/>
          <w:insideV w:val="single" w:sz="8" w:space="0" w:color="4E5053" w:themeColor="text1"/>
        </w:tcBorders>
      </w:tcPr>
    </w:tblStylePr>
  </w:style>
  <w:style w:type="table" w:styleId="MediumShading1">
    <w:name w:val="Medium Shading 1"/>
    <w:basedOn w:val="TableNormal"/>
    <w:uiPriority w:val="63"/>
    <w:rsid w:val="00607D05"/>
    <w:pPr>
      <w:spacing w:before="120" w:after="120" w:line="240" w:lineRule="auto"/>
      <w:jc w:val="left"/>
    </w:pPr>
    <w:tblPr>
      <w:tblStyleRowBandSize w:val="1"/>
      <w:tblStyleColBandSize w:val="1"/>
      <w:tbl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single" w:sz="8" w:space="0" w:color="787B7F" w:themeColor="tex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shd w:val="clear" w:color="auto" w:fill="4E5053" w:themeFill="text1"/>
      </w:tcPr>
    </w:tblStylePr>
    <w:tblStylePr w:type="lastRow">
      <w:pPr>
        <w:spacing w:before="0" w:after="0" w:line="240" w:lineRule="auto"/>
      </w:pPr>
      <w:rPr>
        <w:b/>
        <w:bCs/>
      </w:rPr>
      <w:tblPr/>
      <w:tcPr>
        <w:tcBorders>
          <w:top w:val="double" w:sz="6"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tcPr>
    </w:tblStylePr>
    <w:tblStylePr w:type="firstCol">
      <w:rPr>
        <w:b w:val="0"/>
        <w:bCs/>
      </w:rPr>
    </w:tblStylePr>
    <w:tblStylePr w:type="lastCol">
      <w:rPr>
        <w:b w:val="0"/>
        <w:bCs/>
      </w:rPr>
    </w:tblStylePr>
    <w:tblStylePr w:type="band1Vert">
      <w:tblPr/>
      <w:tcPr>
        <w:shd w:val="clear" w:color="auto" w:fill="D2D3D5" w:themeFill="text1" w:themeFillTint="3F"/>
      </w:tcPr>
    </w:tblStylePr>
    <w:tblStylePr w:type="band1Horz">
      <w:tblPr/>
      <w:tcPr>
        <w:tcBorders>
          <w:insideH w:val="nil"/>
          <w:insideV w:val="nil"/>
        </w:tcBorders>
        <w:shd w:val="clear" w:color="auto" w:fill="D2D3D5" w:themeFill="tex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07D05"/>
    <w:pPr>
      <w:spacing w:before="120" w:after="120" w:line="240" w:lineRule="auto"/>
      <w:jc w:val="left"/>
    </w:pPr>
    <w:tblPr>
      <w:tblStyleRowBandSize w:val="1"/>
      <w:tblStyleColBandSize w:val="1"/>
      <w:tbl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single" w:sz="8" w:space="0" w:color="0067CE" w:themeColor="accent3"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shd w:val="clear" w:color="auto" w:fill="003569" w:themeFill="accent3"/>
      </w:tcPr>
    </w:tblStylePr>
    <w:tblStylePr w:type="lastRow">
      <w:pPr>
        <w:spacing w:before="0" w:after="0" w:line="240" w:lineRule="auto"/>
      </w:pPr>
      <w:rPr>
        <w:b/>
        <w:bCs/>
      </w:rPr>
      <w:tblPr/>
      <w:tcPr>
        <w:tcBorders>
          <w:top w:val="double" w:sz="6"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tcPr>
    </w:tblStylePr>
    <w:tblStylePr w:type="firstCol">
      <w:rPr>
        <w:b w:val="0"/>
        <w:bCs/>
      </w:rPr>
    </w:tblStylePr>
    <w:tblStylePr w:type="lastCol">
      <w:rPr>
        <w:b w:val="0"/>
        <w:bCs/>
      </w:rPr>
    </w:tblStylePr>
    <w:tblStylePr w:type="band1Vert">
      <w:tblPr/>
      <w:tcPr>
        <w:shd w:val="clear" w:color="auto" w:fill="9ACDFF" w:themeFill="accent3" w:themeFillTint="3F"/>
      </w:tcPr>
    </w:tblStylePr>
    <w:tblStylePr w:type="band1Horz">
      <w:tblPr/>
      <w:tcPr>
        <w:tcBorders>
          <w:insideH w:val="nil"/>
          <w:insideV w:val="nil"/>
        </w:tcBorders>
        <w:shd w:val="clear" w:color="auto" w:fill="9AC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07D05"/>
    <w:pPr>
      <w:spacing w:before="120" w:after="120" w:line="240" w:lineRule="auto"/>
      <w:jc w:val="left"/>
    </w:pPr>
    <w:tblPr>
      <w:tblStyleRowBandSize w:val="1"/>
      <w:tblStyleColBandSize w:val="1"/>
      <w:tbl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single" w:sz="8" w:space="0" w:color="FB9F3A" w:themeColor="accent4"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shd w:val="clear" w:color="auto" w:fill="EF7F04" w:themeFill="accent4"/>
      </w:tcPr>
    </w:tblStylePr>
    <w:tblStylePr w:type="lastRow">
      <w:pPr>
        <w:spacing w:before="0" w:after="0" w:line="240" w:lineRule="auto"/>
      </w:pPr>
      <w:rPr>
        <w:b/>
        <w:bCs/>
      </w:rPr>
      <w:tblPr/>
      <w:tcPr>
        <w:tcBorders>
          <w:top w:val="double" w:sz="6"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tcPr>
    </w:tblStylePr>
    <w:tblStylePr w:type="firstCol">
      <w:rPr>
        <w:b w:val="0"/>
        <w:bCs/>
      </w:rPr>
    </w:tblStylePr>
    <w:tblStylePr w:type="lastCol">
      <w:rPr>
        <w:b w:val="0"/>
        <w:bCs/>
      </w:rPr>
    </w:tblStylePr>
    <w:tblStylePr w:type="band1Vert">
      <w:tblPr/>
      <w:tcPr>
        <w:shd w:val="clear" w:color="auto" w:fill="FEDFBE" w:themeFill="accent4" w:themeFillTint="3F"/>
      </w:tcPr>
    </w:tblStylePr>
    <w:tblStylePr w:type="band1Horz">
      <w:tblPr/>
      <w:tcPr>
        <w:tcBorders>
          <w:insideH w:val="nil"/>
          <w:insideV w:val="nil"/>
        </w:tcBorders>
        <w:shd w:val="clear" w:color="auto" w:fill="FEDFBE" w:themeFill="accent4"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8F2536"/>
    <w:pPr>
      <w:spacing w:after="0" w:line="240" w:lineRule="auto"/>
    </w:pPr>
    <w:rPr>
      <w:rFonts w:asciiTheme="majorHAnsi" w:eastAsiaTheme="majorEastAsia" w:hAnsiTheme="majorHAnsi" w:cstheme="majorBidi"/>
    </w:r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blStylePr w:type="firstRow">
      <w:rPr>
        <w:sz w:val="24"/>
        <w:szCs w:val="24"/>
      </w:rPr>
      <w:tblPr/>
      <w:tcPr>
        <w:tcBorders>
          <w:top w:val="nil"/>
          <w:left w:val="nil"/>
          <w:bottom w:val="single" w:sz="24" w:space="0" w:color="FFBB2D" w:themeColor="accent6"/>
          <w:right w:val="nil"/>
          <w:insideH w:val="nil"/>
          <w:insideV w:val="nil"/>
        </w:tcBorders>
        <w:shd w:val="clear" w:color="auto" w:fill="FFFFFF" w:themeFill="background1"/>
      </w:tcPr>
    </w:tblStylePr>
    <w:tblStylePr w:type="lastRow">
      <w:tblPr/>
      <w:tcPr>
        <w:tcBorders>
          <w:top w:val="single" w:sz="8" w:space="0" w:color="FFBB2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B2D" w:themeColor="accent6"/>
          <w:insideH w:val="nil"/>
          <w:insideV w:val="nil"/>
        </w:tcBorders>
        <w:shd w:val="clear" w:color="auto" w:fill="FFFFFF" w:themeFill="background1"/>
      </w:tcPr>
    </w:tblStylePr>
    <w:tblStylePr w:type="lastCol">
      <w:tblPr/>
      <w:tcPr>
        <w:tcBorders>
          <w:top w:val="nil"/>
          <w:left w:val="single" w:sz="8" w:space="0" w:color="FFB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CB" w:themeFill="accent6" w:themeFillTint="3F"/>
      </w:tcPr>
    </w:tblStylePr>
    <w:tblStylePr w:type="band1Horz">
      <w:tblPr/>
      <w:tcPr>
        <w:tcBorders>
          <w:top w:val="nil"/>
          <w:bottom w:val="nil"/>
          <w:insideH w:val="nil"/>
          <w:insideV w:val="nil"/>
        </w:tcBorders>
        <w:shd w:val="clear" w:color="auto" w:fill="FFE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2">
    <w:name w:val="Colorful Grid Accent 2"/>
    <w:basedOn w:val="TableNormal"/>
    <w:uiPriority w:val="73"/>
    <w:rsid w:val="008F2536"/>
    <w:pPr>
      <w:spacing w:after="0" w:line="240" w:lineRule="auto"/>
    </w:pPr>
    <w:tblPr>
      <w:tblStyleRowBandSize w:val="1"/>
      <w:tblStyleColBandSize w:val="1"/>
      <w:tblBorders>
        <w:insideH w:val="single" w:sz="4" w:space="0" w:color="FFFFFF" w:themeColor="background1"/>
      </w:tblBorders>
    </w:tblPr>
    <w:tcPr>
      <w:shd w:val="clear" w:color="auto" w:fill="C1F3FF" w:themeFill="accent2" w:themeFillTint="33"/>
    </w:tcPr>
    <w:tblStylePr w:type="firstRow">
      <w:rPr>
        <w:b/>
        <w:bCs/>
      </w:rPr>
      <w:tblPr/>
      <w:tcPr>
        <w:shd w:val="clear" w:color="auto" w:fill="84E8FF" w:themeFill="accent2" w:themeFillTint="66"/>
      </w:tcPr>
    </w:tblStylePr>
    <w:tblStylePr w:type="lastRow">
      <w:rPr>
        <w:b/>
        <w:bCs/>
        <w:color w:val="4E5053" w:themeColor="text1"/>
      </w:rPr>
      <w:tblPr/>
      <w:tcPr>
        <w:shd w:val="clear" w:color="auto" w:fill="84E8FF" w:themeFill="accent2" w:themeFillTint="66"/>
      </w:tcPr>
    </w:tblStylePr>
    <w:tblStylePr w:type="firstCol">
      <w:rPr>
        <w:color w:val="FFFFFF" w:themeColor="background1"/>
      </w:rPr>
      <w:tblPr/>
      <w:tcPr>
        <w:shd w:val="clear" w:color="auto" w:fill="007B98" w:themeFill="accent2" w:themeFillShade="BF"/>
      </w:tcPr>
    </w:tblStylePr>
    <w:tblStylePr w:type="lastCol">
      <w:rPr>
        <w:color w:val="FFFFFF" w:themeColor="background1"/>
      </w:rPr>
      <w:tblPr/>
      <w:tcPr>
        <w:shd w:val="clear" w:color="auto" w:fill="007B98" w:themeFill="accent2" w:themeFillShade="BF"/>
      </w:tcPr>
    </w:tblStylePr>
    <w:tblStylePr w:type="band1Vert">
      <w:tblPr/>
      <w:tcPr>
        <w:shd w:val="clear" w:color="auto" w:fill="66E2FF" w:themeFill="accent2" w:themeFillTint="7F"/>
      </w:tcPr>
    </w:tblStylePr>
    <w:tblStylePr w:type="band1Horz">
      <w:tblPr/>
      <w:tcPr>
        <w:shd w:val="clear" w:color="auto" w:fill="66E2FF" w:themeFill="accent2" w:themeFillTint="7F"/>
      </w:tcPr>
    </w:tblStylePr>
  </w:style>
  <w:style w:type="table" w:styleId="LightGrid-Accent5">
    <w:name w:val="Light Grid Accent 5"/>
    <w:basedOn w:val="TableNormal"/>
    <w:uiPriority w:val="62"/>
    <w:rsid w:val="00B35375"/>
    <w:pPr>
      <w:spacing w:before="120" w:after="120" w:line="240" w:lineRule="auto"/>
      <w:jc w:val="left"/>
    </w:pPr>
    <w:tblPr>
      <w:tblStyleRowBandSize w:val="1"/>
      <w:tblStyleColBandSize w:val="1"/>
      <w:tblBorders>
        <w:top w:val="single" w:sz="8" w:space="0" w:color="008380" w:themeColor="accent5"/>
        <w:left w:val="single" w:sz="8" w:space="0" w:color="008380" w:themeColor="accent5"/>
        <w:bottom w:val="single" w:sz="8" w:space="0" w:color="008380" w:themeColor="accent5"/>
        <w:right w:val="single" w:sz="8" w:space="0" w:color="008380" w:themeColor="accent5"/>
        <w:insideH w:val="single" w:sz="8" w:space="0" w:color="008380" w:themeColor="accent5"/>
        <w:insideV w:val="single" w:sz="8" w:space="0" w:color="008380" w:themeColor="accent5"/>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8380" w:themeColor="accent5"/>
          <w:left w:val="single" w:sz="8" w:space="0" w:color="008380" w:themeColor="accent5"/>
          <w:bottom w:val="single" w:sz="18" w:space="0" w:color="008380" w:themeColor="accent5"/>
          <w:right w:val="single" w:sz="8" w:space="0" w:color="008380" w:themeColor="accent5"/>
          <w:insideH w:val="nil"/>
          <w:insideV w:val="single" w:sz="8" w:space="0" w:color="00838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insideH w:val="nil"/>
          <w:insideV w:val="single" w:sz="8" w:space="0" w:color="008380"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shd w:val="clear" w:color="auto" w:fill="A1FFFC" w:themeFill="accent5" w:themeFillTint="3F"/>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shd w:val="clear" w:color="auto" w:fill="A1FFFC" w:themeFill="accent5" w:themeFillTint="3F"/>
      </w:tcPr>
    </w:tblStylePr>
    <w:tblStylePr w:type="band2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tcPr>
    </w:tblStylePr>
  </w:style>
  <w:style w:type="table" w:styleId="LightList-Accent4">
    <w:name w:val="Light List Accent 4"/>
    <w:basedOn w:val="TableNormal"/>
    <w:uiPriority w:val="61"/>
    <w:rsid w:val="00576C38"/>
    <w:pPr>
      <w:spacing w:before="120" w:after="120" w:line="240" w:lineRule="auto"/>
      <w:jc w:val="left"/>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val="0"/>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nwCell">
      <w:tblPr/>
      <w:tcPr>
        <w:tcBorders>
          <w:left w:val="single" w:sz="4" w:space="0" w:color="EF7F04" w:themeColor="accent4"/>
        </w:tcBorders>
      </w:tcPr>
    </w:tblStylePr>
  </w:style>
  <w:style w:type="table" w:styleId="MediumShading2-Accent6">
    <w:name w:val="Medium Shading 2 Accent 6"/>
    <w:basedOn w:val="TableNormal"/>
    <w:uiPriority w:val="64"/>
    <w:rsid w:val="005705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B2D" w:themeFill="accent6"/>
      </w:tcPr>
    </w:tblStylePr>
    <w:tblStylePr w:type="lastCol">
      <w:rPr>
        <w:b/>
        <w:bCs/>
        <w:color w:val="FFFFFF" w:themeColor="background1"/>
      </w:rPr>
      <w:tblPr/>
      <w:tcPr>
        <w:tcBorders>
          <w:left w:val="nil"/>
          <w:right w:val="nil"/>
          <w:insideH w:val="nil"/>
          <w:insideV w:val="nil"/>
        </w:tcBorders>
        <w:shd w:val="clear" w:color="auto" w:fill="FFB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FFFFFF" w:themeColor="background1"/>
          <w:insideV w:val="single" w:sz="4" w:space="0" w:color="FFFFFF" w:themeColor="background1"/>
          <w:tl2br w:val="nil"/>
          <w:tr2bl w:val="nil"/>
        </w:tcBorders>
        <w:shd w:val="clear" w:color="auto" w:fill="00A6CB" w:themeFill="accent2"/>
      </w:tcPr>
    </w:tblStylePr>
    <w:tblStylePr w:type="lastRow">
      <w:pPr>
        <w:spacing w:before="0" w:after="0" w:line="240" w:lineRule="auto"/>
      </w:pPr>
      <w:rPr>
        <w:b/>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tcBorders>
      </w:tcPr>
    </w:tblStylePr>
    <w:tblStylePr w:type="fir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la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hemeColor="accent2"/>
        </w:tcBorders>
      </w:tcPr>
    </w:tblStylePr>
    <w:tblStylePr w:type="se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sw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style>
  <w:style w:type="table" w:styleId="LightGrid-Accent3">
    <w:name w:val="Light Grid Accent 3"/>
    <w:basedOn w:val="TableNormal"/>
    <w:uiPriority w:val="62"/>
    <w:rsid w:val="00B35375"/>
    <w:pPr>
      <w:spacing w:before="120" w:after="120" w:line="240" w:lineRule="auto"/>
      <w:jc w:val="left"/>
    </w:pPr>
    <w:tblPr>
      <w:tblStyleRowBandSize w:val="1"/>
      <w:tblStyleColBandSize w:val="1"/>
      <w:tblBorders>
        <w:top w:val="single" w:sz="8" w:space="0" w:color="003569" w:themeColor="accent3"/>
        <w:left w:val="single" w:sz="8" w:space="0" w:color="003569" w:themeColor="accent3"/>
        <w:bottom w:val="single" w:sz="8" w:space="0" w:color="003569" w:themeColor="accent3"/>
        <w:right w:val="single" w:sz="8" w:space="0" w:color="003569" w:themeColor="accent3"/>
        <w:insideH w:val="single" w:sz="8" w:space="0" w:color="003569" w:themeColor="accent3"/>
        <w:insideV w:val="single" w:sz="8" w:space="0" w:color="003569" w:themeColor="accent3"/>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3569" w:themeColor="accent3"/>
          <w:left w:val="single" w:sz="8" w:space="0" w:color="003569" w:themeColor="accent3"/>
          <w:bottom w:val="single" w:sz="18" w:space="0" w:color="003569" w:themeColor="accent3"/>
          <w:right w:val="single" w:sz="8" w:space="0" w:color="003569" w:themeColor="accent3"/>
          <w:insideH w:val="nil"/>
          <w:insideV w:val="single" w:sz="8" w:space="0" w:color="00356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insideH w:val="nil"/>
          <w:insideV w:val="single" w:sz="8" w:space="0" w:color="003569" w:themeColor="accent3"/>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shd w:val="clear" w:color="auto" w:fill="9ACDFF" w:themeFill="accent3" w:themeFillTint="3F"/>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shd w:val="clear" w:color="auto" w:fill="9ACDFF" w:themeFill="accent3" w:themeFillTint="3F"/>
      </w:tcPr>
    </w:tblStylePr>
    <w:tblStylePr w:type="band2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tcPr>
    </w:tblStylePr>
  </w:style>
  <w:style w:type="table" w:styleId="LightList-Accent3">
    <w:name w:val="Light List Accent 3"/>
    <w:basedOn w:val="TableNormal"/>
    <w:uiPriority w:val="61"/>
    <w:rsid w:val="00BB6262"/>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numbering" w:customStyle="1" w:styleId="AVbulletstyle-green">
    <w:name w:val="AV bullet style - green"/>
    <w:uiPriority w:val="99"/>
    <w:rsid w:val="00731989"/>
    <w:pPr>
      <w:numPr>
        <w:numId w:val="1"/>
      </w:numPr>
    </w:pPr>
  </w:style>
  <w:style w:type="paragraph" w:customStyle="1" w:styleId="Bullet2">
    <w:name w:val="Bullet2"/>
    <w:basedOn w:val="Normal"/>
    <w:link w:val="Bullet2Char"/>
    <w:uiPriority w:val="10"/>
    <w:qFormat/>
    <w:rsid w:val="00AB00DC"/>
    <w:pPr>
      <w:numPr>
        <w:numId w:val="5"/>
      </w:numPr>
    </w:pPr>
  </w:style>
  <w:style w:type="character" w:customStyle="1" w:styleId="ListParagraphChar">
    <w:name w:val="List Paragraph Char"/>
    <w:aliases w:val="Bullet1 Char,List Paragraph CCT minutes Char,Bullet 1 Char,Bullet List Char,Section 5 Char,Paragraphe de liste Char,Bulleted - 2 Char,Table Legend Char"/>
    <w:basedOn w:val="DefaultParagraphFont"/>
    <w:link w:val="ListParagraph"/>
    <w:uiPriority w:val="34"/>
    <w:rsid w:val="00AB00DC"/>
    <w:rPr>
      <w:rFonts w:eastAsiaTheme="majorEastAsia"/>
    </w:rPr>
  </w:style>
  <w:style w:type="paragraph" w:customStyle="1" w:styleId="Bullet3">
    <w:name w:val="Bullet3"/>
    <w:basedOn w:val="Bullet2"/>
    <w:link w:val="Bullet3Char"/>
    <w:uiPriority w:val="10"/>
    <w:qFormat/>
    <w:rsid w:val="00AB00DC"/>
    <w:pPr>
      <w:numPr>
        <w:ilvl w:val="2"/>
      </w:numPr>
      <w:ind w:left="1344" w:hanging="266"/>
    </w:pPr>
  </w:style>
  <w:style w:type="character" w:customStyle="1" w:styleId="Bullet2Char">
    <w:name w:val="Bullet2 Char"/>
    <w:basedOn w:val="DefaultParagraphFont"/>
    <w:link w:val="Bullet2"/>
    <w:uiPriority w:val="10"/>
    <w:rsid w:val="00AB00DC"/>
  </w:style>
  <w:style w:type="paragraph" w:customStyle="1" w:styleId="Bullet4">
    <w:name w:val="Bullet4"/>
    <w:basedOn w:val="Bullet3"/>
    <w:link w:val="Bullet4Char"/>
    <w:uiPriority w:val="10"/>
    <w:qFormat/>
    <w:rsid w:val="00AB00DC"/>
    <w:pPr>
      <w:numPr>
        <w:ilvl w:val="0"/>
        <w:numId w:val="7"/>
      </w:numPr>
      <w:ind w:left="1610" w:hanging="238"/>
    </w:pPr>
  </w:style>
  <w:style w:type="character" w:customStyle="1" w:styleId="Bullet3Char">
    <w:name w:val="Bullet3 Char"/>
    <w:basedOn w:val="Bullet2Char"/>
    <w:link w:val="Bullet3"/>
    <w:uiPriority w:val="10"/>
    <w:rsid w:val="00AB00DC"/>
  </w:style>
  <w:style w:type="paragraph" w:customStyle="1" w:styleId="Bullet5">
    <w:name w:val="Bullet5"/>
    <w:basedOn w:val="Bullet4"/>
    <w:link w:val="Bullet5Char"/>
    <w:uiPriority w:val="10"/>
    <w:rsid w:val="00731989"/>
    <w:pPr>
      <w:numPr>
        <w:ilvl w:val="4"/>
      </w:numPr>
    </w:pPr>
  </w:style>
  <w:style w:type="character" w:customStyle="1" w:styleId="Bullet4Char">
    <w:name w:val="Bullet4 Char"/>
    <w:basedOn w:val="Bullet3Char"/>
    <w:link w:val="Bullet4"/>
    <w:uiPriority w:val="10"/>
    <w:rsid w:val="00AB00DC"/>
  </w:style>
  <w:style w:type="character" w:customStyle="1" w:styleId="NoSpacingChar">
    <w:name w:val="No Spacing Char"/>
    <w:basedOn w:val="DefaultParagraphFont"/>
    <w:link w:val="NoSpacing"/>
    <w:uiPriority w:val="1"/>
    <w:rsid w:val="00F4457C"/>
    <w:rPr>
      <w:color w:val="4E5053"/>
    </w:rPr>
  </w:style>
  <w:style w:type="character" w:customStyle="1" w:styleId="Bullet5Char">
    <w:name w:val="Bullet5 Char"/>
    <w:basedOn w:val="Bullet4Char"/>
    <w:link w:val="Bullet5"/>
    <w:uiPriority w:val="10"/>
    <w:rsid w:val="00731989"/>
  </w:style>
  <w:style w:type="paragraph" w:customStyle="1" w:styleId="BasicParagraph">
    <w:name w:val="[Basic Paragraph]"/>
    <w:basedOn w:val="Normal"/>
    <w:uiPriority w:val="99"/>
    <w:rsid w:val="00DB634A"/>
    <w:pPr>
      <w:widowControl w:val="0"/>
      <w:autoSpaceDE w:val="0"/>
      <w:autoSpaceDN w:val="0"/>
      <w:adjustRightInd w:val="0"/>
      <w:spacing w:after="0" w:line="288" w:lineRule="auto"/>
      <w:jc w:val="left"/>
      <w:textAlignment w:val="center"/>
    </w:pPr>
    <w:rPr>
      <w:rFonts w:ascii="Times-Italic" w:hAnsi="Times-Italic" w:cs="Times-Italic"/>
      <w:color w:val="000000"/>
      <w:sz w:val="24"/>
      <w:szCs w:val="24"/>
    </w:rPr>
  </w:style>
  <w:style w:type="paragraph" w:customStyle="1" w:styleId="BodyText1">
    <w:name w:val="Body Text1"/>
    <w:rsid w:val="00E4005B"/>
    <w:pPr>
      <w:spacing w:line="240" w:lineRule="auto"/>
    </w:pPr>
    <w:rPr>
      <w:bCs/>
    </w:rPr>
  </w:style>
  <w:style w:type="table" w:styleId="MediumShading1-Accent1">
    <w:name w:val="Medium Shading 1 Accent 1"/>
    <w:basedOn w:val="TableNormal"/>
    <w:uiPriority w:val="63"/>
    <w:rsid w:val="00835897"/>
    <w:pPr>
      <w:spacing w:before="120" w:after="120" w:line="240" w:lineRule="auto"/>
      <w:jc w:val="left"/>
    </w:pPr>
    <w:tblPr>
      <w:tblStyleRowBandSize w:val="1"/>
      <w:tblStyleColBandSize w:val="1"/>
      <w:tbl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single" w:sz="8" w:space="0" w:color="8CD063" w:themeColor="accen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shd w:val="clear" w:color="auto" w:fill="68B937" w:themeFill="accent1"/>
      </w:tcPr>
    </w:tblStylePr>
    <w:tblStylePr w:type="lastRow">
      <w:pPr>
        <w:spacing w:before="0" w:after="0" w:line="240" w:lineRule="auto"/>
      </w:pPr>
      <w:rPr>
        <w:b/>
        <w:bCs/>
      </w:rPr>
      <w:tblPr/>
      <w:tcPr>
        <w:tcBorders>
          <w:top w:val="double" w:sz="6"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tcPr>
    </w:tblStylePr>
    <w:tblStylePr w:type="firstCol">
      <w:rPr>
        <w:b w:val="0"/>
        <w:bCs/>
      </w:rPr>
    </w:tblStylePr>
    <w:tblStylePr w:type="lastCol">
      <w:rPr>
        <w:b w:val="0"/>
        <w:bCs/>
      </w:rPr>
    </w:tblStylePr>
    <w:tblStylePr w:type="band1Vert">
      <w:tblPr/>
      <w:tcPr>
        <w:shd w:val="clear" w:color="auto" w:fill="D9EFCB" w:themeFill="accent1" w:themeFillTint="3F"/>
      </w:tcPr>
    </w:tblStylePr>
    <w:tblStylePr w:type="band1Horz">
      <w:tblPr/>
      <w:tcPr>
        <w:tcBorders>
          <w:insideH w:val="nil"/>
          <w:insideV w:val="nil"/>
        </w:tcBorders>
        <w:shd w:val="clear" w:color="auto" w:fill="D9EFCB"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B35375"/>
    <w:pPr>
      <w:spacing w:before="120" w:after="120" w:line="240" w:lineRule="auto"/>
      <w:jc w:val="left"/>
    </w:pPr>
    <w:tblPr>
      <w:tblStyleRowBandSize w:val="1"/>
      <w:tblStyleColBandSize w:val="1"/>
      <w:tblBorders>
        <w:top w:val="single" w:sz="8" w:space="0" w:color="68B937" w:themeColor="accent1"/>
        <w:left w:val="single" w:sz="8" w:space="0" w:color="68B937" w:themeColor="accent1"/>
        <w:bottom w:val="single" w:sz="8" w:space="0" w:color="68B937" w:themeColor="accent1"/>
        <w:right w:val="single" w:sz="8" w:space="0" w:color="68B937" w:themeColor="accent1"/>
        <w:insideH w:val="single" w:sz="8" w:space="0" w:color="68B937" w:themeColor="accent1"/>
        <w:insideV w:val="single" w:sz="8" w:space="0" w:color="68B937" w:themeColor="accent1"/>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68B937" w:themeColor="accent1"/>
          <w:left w:val="single" w:sz="8" w:space="0" w:color="68B937" w:themeColor="accent1"/>
          <w:bottom w:val="single" w:sz="18" w:space="0" w:color="68B937" w:themeColor="accent1"/>
          <w:right w:val="single" w:sz="8" w:space="0" w:color="68B937" w:themeColor="accent1"/>
          <w:insideH w:val="nil"/>
          <w:insideV w:val="single" w:sz="8" w:space="0" w:color="68B9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937" w:themeColor="accent1"/>
          <w:left w:val="single" w:sz="8" w:space="0" w:color="68B937" w:themeColor="accent1"/>
          <w:bottom w:val="single" w:sz="8" w:space="0" w:color="68B937" w:themeColor="accent1"/>
          <w:right w:val="single" w:sz="8" w:space="0" w:color="68B937" w:themeColor="accent1"/>
          <w:insideH w:val="nil"/>
          <w:insideV w:val="single" w:sz="8" w:space="0" w:color="68B937" w:themeColor="accent1"/>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tcPr>
    </w:tblStylePr>
    <w:tblStylePr w:type="band1Vert">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shd w:val="clear" w:color="auto" w:fill="D9EFCB" w:themeFill="accent1" w:themeFillTint="3F"/>
      </w:tcPr>
    </w:tblStylePr>
    <w:tblStylePr w:type="band1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shd w:val="clear" w:color="auto" w:fill="D9EFCB" w:themeFill="accent1" w:themeFillTint="3F"/>
      </w:tcPr>
    </w:tblStylePr>
    <w:tblStylePr w:type="band2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tcPr>
    </w:tblStylePr>
  </w:style>
  <w:style w:type="table" w:styleId="LightGrid-Accent2">
    <w:name w:val="Light Grid Accent 2"/>
    <w:basedOn w:val="TableNormal"/>
    <w:uiPriority w:val="62"/>
    <w:rsid w:val="00B35375"/>
    <w:pPr>
      <w:spacing w:before="120" w:after="120" w:line="240" w:lineRule="auto"/>
      <w:jc w:val="left"/>
    </w:pPr>
    <w:tblPr>
      <w:tblStyleRowBandSize w:val="1"/>
      <w:tblStyleColBandSize w:val="1"/>
      <w:tblBorders>
        <w:top w:val="single" w:sz="8" w:space="0" w:color="00A6CB" w:themeColor="accent2"/>
        <w:left w:val="single" w:sz="8" w:space="0" w:color="00A6CB" w:themeColor="accent2"/>
        <w:bottom w:val="single" w:sz="8" w:space="0" w:color="00A6CB" w:themeColor="accent2"/>
        <w:right w:val="single" w:sz="8" w:space="0" w:color="00A6CB" w:themeColor="accent2"/>
        <w:insideH w:val="single" w:sz="8" w:space="0" w:color="00A6CB" w:themeColor="accent2"/>
        <w:insideV w:val="single" w:sz="8" w:space="0" w:color="00A6CB" w:themeColor="accent2"/>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A6CB" w:themeColor="accent2"/>
          <w:left w:val="single" w:sz="8" w:space="0" w:color="00A6CB" w:themeColor="accent2"/>
          <w:bottom w:val="single" w:sz="18" w:space="0" w:color="00A6CB" w:themeColor="accent2"/>
          <w:right w:val="single" w:sz="8" w:space="0" w:color="00A6CB" w:themeColor="accent2"/>
          <w:insideH w:val="nil"/>
          <w:insideV w:val="single" w:sz="8" w:space="0" w:color="00A6C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insideH w:val="nil"/>
          <w:insideV w:val="single" w:sz="8" w:space="0" w:color="00A6CB" w:themeColor="accent2"/>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shd w:val="clear" w:color="auto" w:fill="B3F0FF" w:themeFill="accent2" w:themeFillTint="3F"/>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shd w:val="clear" w:color="auto" w:fill="B3F0FF" w:themeFill="accent2" w:themeFillTint="3F"/>
      </w:tcPr>
    </w:tblStylePr>
    <w:tblStylePr w:type="band2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tcPr>
    </w:tblStylePr>
  </w:style>
  <w:style w:type="table" w:styleId="LightGrid-Accent4">
    <w:name w:val="Light Grid Accent 4"/>
    <w:basedOn w:val="TableNormal"/>
    <w:uiPriority w:val="62"/>
    <w:rsid w:val="00B35375"/>
    <w:pPr>
      <w:spacing w:before="120" w:after="120" w:line="240" w:lineRule="auto"/>
      <w:jc w:val="left"/>
    </w:pPr>
    <w:tblPr>
      <w:tblStyleRowBandSize w:val="1"/>
      <w:tblStyleColBandSize w:val="1"/>
      <w:tblBorders>
        <w:top w:val="single" w:sz="8" w:space="0" w:color="EF7F04" w:themeColor="accent4"/>
        <w:left w:val="single" w:sz="8" w:space="0" w:color="EF7F04" w:themeColor="accent4"/>
        <w:bottom w:val="single" w:sz="8" w:space="0" w:color="EF7F04" w:themeColor="accent4"/>
        <w:right w:val="single" w:sz="8" w:space="0" w:color="EF7F04" w:themeColor="accent4"/>
        <w:insideH w:val="single" w:sz="8" w:space="0" w:color="EF7F04" w:themeColor="accent4"/>
        <w:insideV w:val="single" w:sz="8" w:space="0" w:color="EF7F04" w:themeColor="accent4"/>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EF7F04" w:themeColor="accent4"/>
          <w:left w:val="single" w:sz="8" w:space="0" w:color="EF7F04" w:themeColor="accent4"/>
          <w:bottom w:val="single" w:sz="18" w:space="0" w:color="EF7F04" w:themeColor="accent4"/>
          <w:right w:val="single" w:sz="8" w:space="0" w:color="EF7F04" w:themeColor="accent4"/>
          <w:insideH w:val="nil"/>
          <w:insideV w:val="single" w:sz="8" w:space="0" w:color="EF7F0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insideH w:val="nil"/>
          <w:insideV w:val="single" w:sz="8" w:space="0" w:color="EF7F04" w:themeColor="accent4"/>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shd w:val="clear" w:color="auto" w:fill="FEDFBE" w:themeFill="accent4" w:themeFillTint="3F"/>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shd w:val="clear" w:color="auto" w:fill="FEDFBE" w:themeFill="accent4" w:themeFillTint="3F"/>
      </w:tcPr>
    </w:tblStylePr>
    <w:tblStylePr w:type="band2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tcPr>
    </w:tblStylePr>
  </w:style>
  <w:style w:type="table" w:styleId="LightGrid-Accent6">
    <w:name w:val="Light Grid Accent 6"/>
    <w:basedOn w:val="TableNormal"/>
    <w:uiPriority w:val="62"/>
    <w:rsid w:val="00B35375"/>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insideH w:val="single" w:sz="8" w:space="0" w:color="FFBB2D" w:themeColor="accent6"/>
        <w:insideV w:val="single" w:sz="8" w:space="0" w:color="FFBB2D" w:themeColor="accent6"/>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FFBB2D" w:themeColor="accent6"/>
          <w:left w:val="single" w:sz="8" w:space="0" w:color="FFBB2D" w:themeColor="accent6"/>
          <w:bottom w:val="single" w:sz="18" w:space="0" w:color="FFBB2D" w:themeColor="accent6"/>
          <w:right w:val="single" w:sz="8" w:space="0" w:color="FFBB2D" w:themeColor="accent6"/>
          <w:insideH w:val="nil"/>
          <w:insideV w:val="single" w:sz="8" w:space="0" w:color="FFB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insideH w:val="nil"/>
          <w:insideV w:val="single" w:sz="8" w:space="0" w:color="FFBB2D" w:themeColor="accent6"/>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shd w:val="clear" w:color="auto" w:fill="FFEECB" w:themeFill="accent6" w:themeFillTint="3F"/>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shd w:val="clear" w:color="auto" w:fill="FFEECB" w:themeFill="accent6" w:themeFillTint="3F"/>
      </w:tcPr>
    </w:tblStylePr>
    <w:tblStylePr w:type="band2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tcPr>
    </w:tblStylePr>
  </w:style>
  <w:style w:type="table" w:styleId="MediumShading1-Accent2">
    <w:name w:val="Medium Shading 1 Accent 2"/>
    <w:basedOn w:val="TableNormal"/>
    <w:uiPriority w:val="63"/>
    <w:rsid w:val="00835897"/>
    <w:pPr>
      <w:spacing w:before="120" w:after="120" w:line="240" w:lineRule="auto"/>
      <w:jc w:val="left"/>
    </w:pPr>
    <w:tblPr>
      <w:tblStyleRowBandSize w:val="1"/>
      <w:tblStyleColBandSize w:val="1"/>
      <w:tbl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single" w:sz="8" w:space="0" w:color="19D4FF" w:themeColor="accent2"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shd w:val="clear" w:color="auto" w:fill="00A6CB" w:themeFill="accent2"/>
      </w:tcPr>
    </w:tblStylePr>
    <w:tblStylePr w:type="lastRow">
      <w:pPr>
        <w:spacing w:before="0" w:after="0" w:line="240" w:lineRule="auto"/>
      </w:pPr>
      <w:rPr>
        <w:b/>
        <w:bCs/>
      </w:rPr>
      <w:tblPr/>
      <w:tcPr>
        <w:tcBorders>
          <w:top w:val="double" w:sz="6"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tcPr>
    </w:tblStylePr>
    <w:tblStylePr w:type="firstCol">
      <w:rPr>
        <w:b w:val="0"/>
        <w:bCs/>
      </w:rPr>
    </w:tblStylePr>
    <w:tblStylePr w:type="lastCol">
      <w:rPr>
        <w:b w:val="0"/>
        <w:bCs/>
      </w:rPr>
    </w:tblStylePr>
    <w:tblStylePr w:type="band1Vert">
      <w:tblPr/>
      <w:tcPr>
        <w:shd w:val="clear" w:color="auto" w:fill="B3F0FF" w:themeFill="accent2" w:themeFillTint="3F"/>
      </w:tcPr>
    </w:tblStylePr>
    <w:tblStylePr w:type="band1Horz">
      <w:tblPr/>
      <w:tcPr>
        <w:tcBorders>
          <w:insideH w:val="nil"/>
          <w:insideV w:val="nil"/>
        </w:tcBorders>
        <w:shd w:val="clear" w:color="auto" w:fill="B3F0FF"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35897"/>
    <w:pPr>
      <w:spacing w:before="120" w:after="120" w:line="240" w:lineRule="auto"/>
      <w:jc w:val="left"/>
    </w:pPr>
    <w:tblPr>
      <w:tblStyleRowBandSize w:val="1"/>
      <w:tblStyleColBandSize w:val="1"/>
      <w:tbl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single" w:sz="8" w:space="0" w:color="00E2DC" w:themeColor="accent5"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shd w:val="clear" w:color="auto" w:fill="008380" w:themeFill="accent5"/>
      </w:tcPr>
    </w:tblStylePr>
    <w:tblStylePr w:type="lastRow">
      <w:pPr>
        <w:spacing w:before="0" w:after="0" w:line="240" w:lineRule="auto"/>
      </w:pPr>
      <w:rPr>
        <w:b/>
        <w:bCs/>
      </w:rPr>
      <w:tblPr/>
      <w:tcPr>
        <w:tcBorders>
          <w:top w:val="double" w:sz="6"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hemeFill="accent5" w:themeFillTint="3F"/>
      </w:tcPr>
    </w:tblStylePr>
    <w:tblStylePr w:type="band1Horz">
      <w:tblPr/>
      <w:tcPr>
        <w:tcBorders>
          <w:insideH w:val="nil"/>
          <w:insideV w:val="nil"/>
        </w:tcBorders>
        <w:shd w:val="clear" w:color="auto" w:fill="A1FF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46888"/>
    <w:pPr>
      <w:spacing w:before="120" w:after="120" w:line="240" w:lineRule="auto"/>
      <w:jc w:val="left"/>
    </w:pPr>
    <w:tblPr>
      <w:tblStyleRowBandSize w:val="1"/>
      <w:tblStyleColBandSize w:val="1"/>
      <w:tbl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single" w:sz="8" w:space="0" w:color="FFCB61" w:themeColor="accent6"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shd w:val="clear" w:color="auto" w:fill="FFBB2D" w:themeFill="accent6"/>
      </w:tcPr>
    </w:tblStylePr>
    <w:tblStylePr w:type="lastRow">
      <w:pPr>
        <w:spacing w:before="0" w:after="0" w:line="240" w:lineRule="auto"/>
      </w:pPr>
      <w:rPr>
        <w:b/>
        <w:bCs/>
      </w:rPr>
      <w:tblPr/>
      <w:tcPr>
        <w:tcBorders>
          <w:top w:val="double" w:sz="6"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tcPr>
    </w:tblStylePr>
    <w:tblStylePr w:type="firstCol">
      <w:rPr>
        <w:b w:val="0"/>
        <w:bCs/>
      </w:rPr>
    </w:tblStylePr>
    <w:tblStylePr w:type="lastCol">
      <w:rPr>
        <w:b w:val="0"/>
        <w:bCs/>
      </w:rPr>
    </w:tblStylePr>
    <w:tblStylePr w:type="band1Vert">
      <w:tblPr/>
      <w:tcPr>
        <w:shd w:val="clear" w:color="auto" w:fill="FFEECB" w:themeFill="accent6" w:themeFillTint="3F"/>
      </w:tcPr>
    </w:tblStylePr>
    <w:tblStylePr w:type="band1Horz">
      <w:tblPr/>
      <w:tcPr>
        <w:tcBorders>
          <w:insideH w:val="nil"/>
          <w:insideV w:val="nil"/>
        </w:tcBorders>
        <w:shd w:val="clear" w:color="auto" w:fill="FFEECB" w:themeFill="accent6" w:themeFillTint="3F"/>
      </w:tcPr>
    </w:tblStylePr>
    <w:tblStylePr w:type="band2Horz">
      <w:tblPr/>
      <w:tcPr>
        <w:tcBorders>
          <w:insideH w:val="nil"/>
          <w:insideV w:val="nil"/>
        </w:tcBorders>
      </w:tcPr>
    </w:tblStylePr>
  </w:style>
  <w:style w:type="paragraph" w:customStyle="1" w:styleId="Table-Normal">
    <w:name w:val="Table - Normal"/>
    <w:basedOn w:val="Normal"/>
    <w:link w:val="Table-NormalChar"/>
    <w:qFormat/>
    <w:rsid w:val="004C61C5"/>
    <w:pPr>
      <w:spacing w:before="0" w:after="0" w:line="240" w:lineRule="auto"/>
      <w:jc w:val="left"/>
    </w:pPr>
    <w:rPr>
      <w:bCs/>
    </w:rPr>
  </w:style>
  <w:style w:type="paragraph" w:styleId="EndnoteText">
    <w:name w:val="endnote text"/>
    <w:basedOn w:val="Normal"/>
    <w:link w:val="EndnoteTextChar"/>
    <w:uiPriority w:val="99"/>
    <w:unhideWhenUsed/>
    <w:qFormat/>
    <w:rsid w:val="00FF7B16"/>
    <w:pPr>
      <w:spacing w:before="0" w:after="0" w:line="240" w:lineRule="auto"/>
    </w:pPr>
    <w:rPr>
      <w:sz w:val="18"/>
      <w:szCs w:val="20"/>
    </w:rPr>
  </w:style>
  <w:style w:type="character" w:customStyle="1" w:styleId="EndnoteTextChar">
    <w:name w:val="Endnote Text Char"/>
    <w:basedOn w:val="DefaultParagraphFont"/>
    <w:link w:val="EndnoteText"/>
    <w:uiPriority w:val="99"/>
    <w:rsid w:val="00FF7B16"/>
    <w:rPr>
      <w:sz w:val="18"/>
      <w:szCs w:val="20"/>
      <w:lang w:val="en-GB"/>
    </w:rPr>
  </w:style>
  <w:style w:type="paragraph" w:styleId="FootnoteText">
    <w:name w:val="footnote text"/>
    <w:basedOn w:val="Normal"/>
    <w:link w:val="FootnoteTextChar"/>
    <w:uiPriority w:val="99"/>
    <w:semiHidden/>
    <w:unhideWhenUsed/>
    <w:rsid w:val="00FF7B16"/>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FF7B16"/>
    <w:rPr>
      <w:sz w:val="18"/>
      <w:szCs w:val="20"/>
      <w:lang w:val="en-GB"/>
    </w:rPr>
  </w:style>
  <w:style w:type="character" w:styleId="FootnoteReference">
    <w:name w:val="footnote reference"/>
    <w:basedOn w:val="DefaultParagraphFont"/>
    <w:uiPriority w:val="99"/>
    <w:semiHidden/>
    <w:unhideWhenUsed/>
    <w:rsid w:val="00FF7B16"/>
    <w:rPr>
      <w:rFonts w:asciiTheme="minorHAnsi" w:hAnsiTheme="minorHAnsi"/>
      <w:vertAlign w:val="superscript"/>
    </w:rPr>
  </w:style>
  <w:style w:type="paragraph" w:customStyle="1" w:styleId="Table-Bullet2">
    <w:name w:val="Table-Bullet2"/>
    <w:basedOn w:val="Bullet2"/>
    <w:qFormat/>
    <w:rsid w:val="00F06DAC"/>
    <w:pPr>
      <w:numPr>
        <w:numId w:val="3"/>
      </w:numPr>
      <w:spacing w:before="0" w:after="0" w:line="240" w:lineRule="auto"/>
      <w:ind w:hanging="349"/>
      <w:jc w:val="left"/>
    </w:pPr>
  </w:style>
  <w:style w:type="paragraph" w:customStyle="1" w:styleId="Table-Bullet1">
    <w:name w:val="Table-Bullet1"/>
    <w:basedOn w:val="Table-Bullet2"/>
    <w:link w:val="Table-Bullet1Char"/>
    <w:qFormat/>
    <w:rsid w:val="00F06DAC"/>
    <w:pPr>
      <w:numPr>
        <w:numId w:val="4"/>
      </w:numPr>
    </w:pPr>
  </w:style>
  <w:style w:type="table" w:styleId="LightList-Accent5">
    <w:name w:val="Light List Accent 5"/>
    <w:basedOn w:val="TableNormal"/>
    <w:uiPriority w:val="61"/>
    <w:rsid w:val="000A397B"/>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paragraph" w:customStyle="1" w:styleId="Footertext">
    <w:name w:val="Footer text"/>
    <w:basedOn w:val="Footer"/>
    <w:link w:val="FootertextChar"/>
    <w:rsid w:val="002D13CD"/>
    <w:rPr>
      <w:rFonts w:eastAsiaTheme="minorHAnsi"/>
      <w:color w:val="4E5053"/>
    </w:rPr>
  </w:style>
  <w:style w:type="character" w:customStyle="1" w:styleId="FootertextChar">
    <w:name w:val="Footer text Char"/>
    <w:basedOn w:val="FooterChar"/>
    <w:link w:val="Footertext"/>
    <w:rsid w:val="002D13CD"/>
    <w:rPr>
      <w:rFonts w:ascii="Calibri" w:eastAsiaTheme="minorHAnsi" w:hAnsi="Calibri"/>
      <w:color w:val="4E5053"/>
      <w:sz w:val="18"/>
      <w:lang w:val="en-GB"/>
    </w:rPr>
  </w:style>
  <w:style w:type="paragraph" w:customStyle="1" w:styleId="Heading1nonumbering">
    <w:name w:val="Heading 1 no numbering"/>
    <w:basedOn w:val="Heading1"/>
    <w:next w:val="Normal"/>
    <w:rsid w:val="00645C3C"/>
    <w:pPr>
      <w:numPr>
        <w:numId w:val="0"/>
      </w:numPr>
      <w:pBdr>
        <w:bottom w:val="single" w:sz="4" w:space="1" w:color="003569" w:themeColor="accent3"/>
      </w:pBdr>
    </w:pPr>
  </w:style>
  <w:style w:type="paragraph" w:customStyle="1" w:styleId="AbbreviationList">
    <w:name w:val="Abbreviation List"/>
    <w:basedOn w:val="Normal"/>
    <w:rsid w:val="00645C3C"/>
    <w:pPr>
      <w:ind w:left="1440" w:hanging="1440"/>
    </w:pPr>
  </w:style>
  <w:style w:type="paragraph" w:customStyle="1" w:styleId="AdministrativePage">
    <w:name w:val="Administrative Page"/>
    <w:basedOn w:val="Normal"/>
    <w:rsid w:val="00645C3C"/>
    <w:pPr>
      <w:ind w:left="2880" w:hanging="2880"/>
    </w:pPr>
  </w:style>
  <w:style w:type="table" w:customStyle="1" w:styleId="ListTable3-Accent31">
    <w:name w:val="List Table 3 - Accent 31"/>
    <w:basedOn w:val="TableNormal"/>
    <w:uiPriority w:val="48"/>
    <w:rsid w:val="00DD33E4"/>
    <w:pPr>
      <w:spacing w:after="0" w:line="240" w:lineRule="auto"/>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tblBorders>
    </w:tblPr>
    <w:tblStylePr w:type="firstRow">
      <w:rPr>
        <w:b/>
        <w:bCs/>
        <w:color w:val="FFFFFF" w:themeColor="background1"/>
      </w:rPr>
      <w:tblPr/>
      <w:tcPr>
        <w:shd w:val="clear" w:color="auto" w:fill="003569" w:themeFill="accent3"/>
      </w:tcPr>
    </w:tblStylePr>
    <w:tblStylePr w:type="lastRow">
      <w:rPr>
        <w:b/>
        <w:bCs/>
      </w:rPr>
      <w:tblPr/>
      <w:tcPr>
        <w:tcBorders>
          <w:top w:val="double" w:sz="4" w:space="0" w:color="00356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569" w:themeColor="accent3"/>
          <w:right w:val="single" w:sz="4" w:space="0" w:color="003569" w:themeColor="accent3"/>
        </w:tcBorders>
      </w:tcPr>
    </w:tblStylePr>
    <w:tblStylePr w:type="band1Horz">
      <w:tblPr/>
      <w:tcPr>
        <w:tcBorders>
          <w:top w:val="single" w:sz="4" w:space="0" w:color="003569" w:themeColor="accent3"/>
          <w:bottom w:val="single" w:sz="4" w:space="0" w:color="00356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themeColor="accent3"/>
          <w:left w:val="nil"/>
        </w:tcBorders>
      </w:tcPr>
    </w:tblStylePr>
    <w:tblStylePr w:type="swCell">
      <w:tblPr/>
      <w:tcPr>
        <w:tcBorders>
          <w:top w:val="double" w:sz="4" w:space="0" w:color="003569" w:themeColor="accent3"/>
          <w:right w:val="nil"/>
        </w:tcBorders>
      </w:tcPr>
    </w:tblStylePr>
  </w:style>
  <w:style w:type="table" w:customStyle="1" w:styleId="GridTable4-Accent31">
    <w:name w:val="Grid Table 4 - Accent 31"/>
    <w:basedOn w:val="TableNormal"/>
    <w:uiPriority w:val="49"/>
    <w:rsid w:val="00DD33E4"/>
    <w:pPr>
      <w:spacing w:after="0" w:line="240" w:lineRule="auto"/>
    </w:pPr>
    <w:tblPr>
      <w:tblStyleRowBandSize w:val="1"/>
      <w:tblStyleColBandSize w:val="1"/>
      <w:tblBorders>
        <w:top w:val="single" w:sz="4" w:space="0" w:color="0C85FF" w:themeColor="accent3" w:themeTint="99"/>
        <w:left w:val="single" w:sz="4" w:space="0" w:color="0C85FF" w:themeColor="accent3" w:themeTint="99"/>
        <w:bottom w:val="single" w:sz="4" w:space="0" w:color="0C85FF" w:themeColor="accent3" w:themeTint="99"/>
        <w:right w:val="single" w:sz="4" w:space="0" w:color="0C85FF" w:themeColor="accent3" w:themeTint="99"/>
        <w:insideH w:val="single" w:sz="4" w:space="0" w:color="0C85FF" w:themeColor="accent3" w:themeTint="99"/>
        <w:insideV w:val="single" w:sz="4" w:space="0" w:color="0C85FF" w:themeColor="accent3" w:themeTint="99"/>
      </w:tblBorders>
    </w:tblPr>
    <w:tblStylePr w:type="firstRow">
      <w:rPr>
        <w:b/>
        <w:bCs/>
        <w:color w:val="FFFFFF" w:themeColor="background1"/>
      </w:rPr>
      <w:tblPr/>
      <w:tcPr>
        <w:tcBorders>
          <w:top w:val="single" w:sz="4" w:space="0" w:color="003569" w:themeColor="accent3"/>
          <w:left w:val="single" w:sz="4" w:space="0" w:color="003569" w:themeColor="accent3"/>
          <w:bottom w:val="single" w:sz="4" w:space="0" w:color="003569" w:themeColor="accent3"/>
          <w:right w:val="single" w:sz="4" w:space="0" w:color="003569" w:themeColor="accent3"/>
          <w:insideH w:val="nil"/>
          <w:insideV w:val="nil"/>
        </w:tcBorders>
        <w:shd w:val="clear" w:color="auto" w:fill="003569" w:themeFill="accent3"/>
      </w:tcPr>
    </w:tblStylePr>
    <w:tblStylePr w:type="lastRow">
      <w:rPr>
        <w:b/>
        <w:bCs/>
      </w:rPr>
      <w:tblPr/>
      <w:tcPr>
        <w:tcBorders>
          <w:top w:val="double" w:sz="4" w:space="0" w:color="003569" w:themeColor="accent3"/>
        </w:tcBorders>
      </w:tcPr>
    </w:tblStylePr>
    <w:tblStylePr w:type="firstCol">
      <w:rPr>
        <w:b/>
        <w:bCs/>
      </w:rPr>
    </w:tblStylePr>
    <w:tblStylePr w:type="lastCol">
      <w:rPr>
        <w:b/>
        <w:bCs/>
      </w:rPr>
    </w:tblStylePr>
    <w:tblStylePr w:type="band1Vert">
      <w:tblPr/>
      <w:tcPr>
        <w:shd w:val="clear" w:color="auto" w:fill="AED6FF" w:themeFill="accent3" w:themeFillTint="33"/>
      </w:tcPr>
    </w:tblStylePr>
    <w:tblStylePr w:type="band1Horz">
      <w:tblPr/>
      <w:tcPr>
        <w:shd w:val="clear" w:color="auto" w:fill="AED6FF" w:themeFill="accent3" w:themeFillTint="33"/>
      </w:tcPr>
    </w:tblStylePr>
  </w:style>
  <w:style w:type="table" w:customStyle="1" w:styleId="GridTable41">
    <w:name w:val="Grid Table 41"/>
    <w:basedOn w:val="TableNormal"/>
    <w:uiPriority w:val="49"/>
    <w:rsid w:val="00DD33E4"/>
    <w:pPr>
      <w:spacing w:after="0" w:line="240" w:lineRule="auto"/>
    </w:p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insideV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insideV w:val="nil"/>
        </w:tcBorders>
        <w:shd w:val="clear" w:color="auto" w:fill="4E5053" w:themeFill="text1"/>
      </w:tcPr>
    </w:tblStylePr>
    <w:tblStylePr w:type="lastRow">
      <w:rPr>
        <w:b/>
        <w:bCs/>
      </w:rPr>
      <w:tblPr/>
      <w:tcPr>
        <w:tcBorders>
          <w:top w:val="double" w:sz="4" w:space="0" w:color="4E5053" w:themeColor="text1"/>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 w:type="character" w:styleId="CommentReference">
    <w:name w:val="annotation reference"/>
    <w:basedOn w:val="DefaultParagraphFont"/>
    <w:uiPriority w:val="99"/>
    <w:unhideWhenUsed/>
    <w:rsid w:val="00957010"/>
    <w:rPr>
      <w:sz w:val="16"/>
      <w:szCs w:val="16"/>
    </w:rPr>
  </w:style>
  <w:style w:type="paragraph" w:styleId="CommentText">
    <w:name w:val="annotation text"/>
    <w:aliases w:val="Annotationtext"/>
    <w:basedOn w:val="Normal"/>
    <w:link w:val="CommentTextChar"/>
    <w:uiPriority w:val="99"/>
    <w:unhideWhenUsed/>
    <w:rsid w:val="00957010"/>
    <w:pPr>
      <w:spacing w:line="240" w:lineRule="auto"/>
    </w:pPr>
    <w:rPr>
      <w:sz w:val="20"/>
      <w:szCs w:val="20"/>
    </w:rPr>
  </w:style>
  <w:style w:type="character" w:customStyle="1" w:styleId="CommentTextChar">
    <w:name w:val="Comment Text Char"/>
    <w:aliases w:val="Annotationtext Char"/>
    <w:basedOn w:val="DefaultParagraphFont"/>
    <w:link w:val="CommentText"/>
    <w:uiPriority w:val="99"/>
    <w:rsid w:val="00957010"/>
    <w:rPr>
      <w:sz w:val="20"/>
      <w:szCs w:val="20"/>
      <w:lang w:val="en-GB"/>
    </w:rPr>
  </w:style>
  <w:style w:type="paragraph" w:styleId="CommentSubject">
    <w:name w:val="annotation subject"/>
    <w:basedOn w:val="CommentText"/>
    <w:next w:val="CommentText"/>
    <w:link w:val="CommentSubjectChar"/>
    <w:uiPriority w:val="99"/>
    <w:semiHidden/>
    <w:unhideWhenUsed/>
    <w:rsid w:val="00331D21"/>
    <w:rPr>
      <w:b/>
      <w:bCs/>
    </w:rPr>
  </w:style>
  <w:style w:type="character" w:customStyle="1" w:styleId="CommentSubjectChar">
    <w:name w:val="Comment Subject Char"/>
    <w:basedOn w:val="CommentTextChar"/>
    <w:link w:val="CommentSubject"/>
    <w:uiPriority w:val="99"/>
    <w:semiHidden/>
    <w:rsid w:val="00331D21"/>
    <w:rPr>
      <w:b/>
      <w:bCs/>
      <w:sz w:val="20"/>
      <w:szCs w:val="20"/>
      <w:lang w:val="en-GB"/>
    </w:rPr>
  </w:style>
  <w:style w:type="paragraph" w:customStyle="1" w:styleId="EndNoteBibliographyTitle">
    <w:name w:val="EndNote Bibliography Title"/>
    <w:basedOn w:val="Normal"/>
    <w:link w:val="EndNoteBibliographyTitleChar"/>
    <w:rsid w:val="006A698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A6989"/>
    <w:rPr>
      <w:rFonts w:ascii="Calibri" w:hAnsi="Calibri" w:cs="Calibri"/>
      <w:noProof/>
    </w:rPr>
  </w:style>
  <w:style w:type="paragraph" w:customStyle="1" w:styleId="EndNoteBibliography">
    <w:name w:val="EndNote Bibliography"/>
    <w:basedOn w:val="Normal"/>
    <w:link w:val="EndNoteBibliographyChar"/>
    <w:rsid w:val="006A698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A6989"/>
    <w:rPr>
      <w:rFonts w:ascii="Calibri" w:hAnsi="Calibri" w:cs="Calibri"/>
      <w:noProof/>
    </w:rPr>
  </w:style>
  <w:style w:type="character" w:styleId="UnresolvedMention">
    <w:name w:val="Unresolved Mention"/>
    <w:basedOn w:val="DefaultParagraphFont"/>
    <w:uiPriority w:val="99"/>
    <w:semiHidden/>
    <w:unhideWhenUsed/>
    <w:rsid w:val="006A6989"/>
    <w:rPr>
      <w:color w:val="605E5C"/>
      <w:shd w:val="clear" w:color="auto" w:fill="E1DFDD"/>
    </w:rPr>
  </w:style>
  <w:style w:type="character" w:customStyle="1" w:styleId="Table-Bullet1Char">
    <w:name w:val="Table-Bullet1 Char"/>
    <w:basedOn w:val="DefaultParagraphFont"/>
    <w:link w:val="Table-Bullet1"/>
    <w:locked/>
    <w:rsid w:val="00E61E32"/>
  </w:style>
  <w:style w:type="character" w:styleId="FollowedHyperlink">
    <w:name w:val="FollowedHyperlink"/>
    <w:basedOn w:val="DefaultParagraphFont"/>
    <w:uiPriority w:val="99"/>
    <w:semiHidden/>
    <w:unhideWhenUsed/>
    <w:rsid w:val="00A81BC4"/>
    <w:rPr>
      <w:color w:val="FF6433" w:themeColor="followedHyperlink"/>
      <w:u w:val="single"/>
    </w:rPr>
  </w:style>
  <w:style w:type="paragraph" w:styleId="BodyText2">
    <w:name w:val="Body Text 2"/>
    <w:basedOn w:val="Normal"/>
    <w:link w:val="BodyText2Char"/>
    <w:uiPriority w:val="99"/>
    <w:semiHidden/>
    <w:unhideWhenUsed/>
    <w:rsid w:val="00061157"/>
    <w:pPr>
      <w:spacing w:line="480" w:lineRule="auto"/>
    </w:pPr>
  </w:style>
  <w:style w:type="character" w:customStyle="1" w:styleId="BodyText2Char">
    <w:name w:val="Body Text 2 Char"/>
    <w:basedOn w:val="DefaultParagraphFont"/>
    <w:link w:val="BodyText2"/>
    <w:uiPriority w:val="99"/>
    <w:semiHidden/>
    <w:rsid w:val="00061157"/>
    <w:rPr>
      <w:lang w:val="en-GB"/>
    </w:rPr>
  </w:style>
  <w:style w:type="character" w:customStyle="1" w:styleId="Hyperlink1">
    <w:name w:val="Hyperlink.1"/>
    <w:basedOn w:val="DefaultParagraphFont"/>
    <w:rsid w:val="00750988"/>
    <w:rPr>
      <w:lang w:val="en-US"/>
    </w:rPr>
  </w:style>
  <w:style w:type="character" w:customStyle="1" w:styleId="Table-NormalChar">
    <w:name w:val="Table - Normal Char"/>
    <w:basedOn w:val="DefaultParagraphFont"/>
    <w:link w:val="Table-Normal"/>
    <w:locked/>
    <w:rsid w:val="00EE51DE"/>
    <w:rPr>
      <w:bCs/>
    </w:rPr>
  </w:style>
  <w:style w:type="character" w:customStyle="1" w:styleId="CaptionChar">
    <w:name w:val="Caption Char"/>
    <w:aliases w:val=" Char Char Char Char Char Char Char Char Char Char Char Char Char Char Char Char Char Char Char Char Char Char Char Char Char Char Char Char Char Char Char Char Char Char Char Char Char Char Char Char Char Char,Table Caption Char"/>
    <w:link w:val="Caption"/>
    <w:uiPriority w:val="99"/>
    <w:locked/>
    <w:rsid w:val="00C21F59"/>
    <w:rPr>
      <w:b/>
      <w:bCs/>
    </w:rPr>
  </w:style>
  <w:style w:type="paragraph" w:styleId="NormalWeb">
    <w:name w:val="Normal (Web)"/>
    <w:basedOn w:val="Normal"/>
    <w:uiPriority w:val="99"/>
    <w:semiHidden/>
    <w:unhideWhenUsed/>
    <w:rsid w:val="00AE2A06"/>
    <w:pPr>
      <w:spacing w:before="100" w:beforeAutospacing="1" w:after="100" w:afterAutospacing="1" w:line="240" w:lineRule="auto"/>
      <w:jc w:val="left"/>
    </w:pPr>
    <w:rPr>
      <w:rFonts w:ascii="Times New Roman" w:eastAsia="Times New Roman" w:hAnsi="Times New Roman" w:cs="Times New Roman"/>
      <w:color w:val="auto"/>
      <w:sz w:val="24"/>
      <w:szCs w:val="24"/>
      <w:lang w:val="en-GB" w:eastAsia="en-GB"/>
    </w:rPr>
  </w:style>
  <w:style w:type="paragraph" w:customStyle="1" w:styleId="Body">
    <w:name w:val="Body"/>
    <w:rsid w:val="001E353D"/>
    <w:pPr>
      <w:pBdr>
        <w:top w:val="nil"/>
        <w:left w:val="nil"/>
        <w:bottom w:val="nil"/>
        <w:right w:val="nil"/>
        <w:between w:val="nil"/>
        <w:bar w:val="nil"/>
      </w:pBdr>
      <w:spacing w:before="120" w:after="120"/>
    </w:pPr>
    <w:rPr>
      <w:rFonts w:ascii="Calibri" w:eastAsia="Arial Unicode MS" w:hAnsi="Calibri" w:cs="Arial Unicode MS"/>
      <w:color w:val="4E5053"/>
      <w:u w:color="4E5053"/>
      <w:bdr w:val="nil"/>
      <w:lang w:val="en-GB" w:eastAsia="en-GB"/>
      <w14:textOutline w14:w="0" w14:cap="flat" w14:cmpd="sng" w14:algn="ctr">
        <w14:noFill/>
        <w14:prstDash w14:val="solid"/>
        <w14:bevel/>
      </w14:textOutline>
    </w:rPr>
  </w:style>
  <w:style w:type="character" w:customStyle="1" w:styleId="normaltextrun">
    <w:name w:val="normaltextrun"/>
    <w:rsid w:val="001E353D"/>
  </w:style>
  <w:style w:type="character" w:customStyle="1" w:styleId="Hyperlink0">
    <w:name w:val="Hyperlink.0"/>
    <w:basedOn w:val="DefaultParagraphFont"/>
    <w:rsid w:val="00F82ADE"/>
    <w:rPr>
      <w:color w:val="00A6CB"/>
      <w:u w:val="single" w:color="00A6CB"/>
      <w:lang w:val="en-US"/>
      <w14:textOutline w14:w="0" w14:cap="rnd" w14:cmpd="sng" w14:algn="ctr">
        <w14:noFill/>
        <w14:prstDash w14:val="solid"/>
        <w14:bevel/>
      </w14:textOutline>
    </w:rPr>
  </w:style>
  <w:style w:type="numbering" w:customStyle="1" w:styleId="ImportedStyle3">
    <w:name w:val="Imported Style 3"/>
    <w:rsid w:val="00F82ADE"/>
    <w:pPr>
      <w:numPr>
        <w:numId w:val="16"/>
      </w:numPr>
    </w:pPr>
  </w:style>
  <w:style w:type="paragraph" w:customStyle="1" w:styleId="Text">
    <w:name w:val="Text"/>
    <w:aliases w:val="Graphic,Graphic Char Char,Graphic Char Char Char Char Char,Graphic Char Char Char Char Char Char Char C"/>
    <w:link w:val="TextChar"/>
    <w:qFormat/>
    <w:rsid w:val="00822389"/>
    <w:pPr>
      <w:overflowPunct w:val="0"/>
      <w:autoSpaceDE w:val="0"/>
      <w:autoSpaceDN w:val="0"/>
      <w:adjustRightInd w:val="0"/>
      <w:spacing w:before="120" w:line="360" w:lineRule="auto"/>
      <w:ind w:left="720"/>
      <w:textAlignment w:val="baseline"/>
    </w:pPr>
    <w:rPr>
      <w:rFonts w:ascii="Calibri" w:eastAsiaTheme="minorHAnsi" w:hAnsi="Calibri"/>
      <w:color w:val="4E5053"/>
      <w:sz w:val="24"/>
    </w:rPr>
  </w:style>
  <w:style w:type="character" w:customStyle="1" w:styleId="TextChar">
    <w:name w:val="Text Char"/>
    <w:link w:val="Text"/>
    <w:rsid w:val="00822389"/>
    <w:rPr>
      <w:rFonts w:ascii="Calibri" w:eastAsiaTheme="minorHAnsi" w:hAnsi="Calibri"/>
      <w:color w:val="4E5053"/>
      <w:sz w:val="24"/>
    </w:rPr>
  </w:style>
  <w:style w:type="paragraph" w:customStyle="1" w:styleId="Heading">
    <w:name w:val="Heading"/>
    <w:next w:val="Body"/>
    <w:rsid w:val="00C127C2"/>
    <w:pPr>
      <w:keepNext/>
      <w:keepLines/>
      <w:pageBreakBefore/>
      <w:pBdr>
        <w:top w:val="nil"/>
        <w:left w:val="nil"/>
        <w:bottom w:val="single" w:sz="4" w:space="0" w:color="4E5053"/>
        <w:right w:val="nil"/>
        <w:between w:val="nil"/>
        <w:bar w:val="nil"/>
      </w:pBdr>
      <w:spacing w:before="120" w:after="240" w:line="240" w:lineRule="auto"/>
      <w:jc w:val="left"/>
      <w:outlineLvl w:val="0"/>
    </w:pPr>
    <w:rPr>
      <w:rFonts w:ascii="Calibri" w:eastAsia="Calibri" w:hAnsi="Calibri" w:cs="Calibri"/>
      <w:b/>
      <w:bCs/>
      <w:color w:val="4E5053"/>
      <w:sz w:val="48"/>
      <w:szCs w:val="48"/>
      <w:u w:color="4E5053"/>
      <w:bdr w:val="nil"/>
      <w:lang w:val="en-GB" w:eastAsia="en-GB"/>
      <w14:textOutline w14:w="0" w14:cap="flat" w14:cmpd="sng" w14:algn="ctr">
        <w14:noFill/>
        <w14:prstDash w14:val="solid"/>
        <w14:bevel/>
      </w14:textOutline>
    </w:rPr>
  </w:style>
  <w:style w:type="character" w:customStyle="1" w:styleId="None">
    <w:name w:val="None"/>
    <w:rsid w:val="00C127C2"/>
  </w:style>
  <w:style w:type="table" w:styleId="PlainTable3">
    <w:name w:val="Plain Table 3"/>
    <w:basedOn w:val="TableNormal"/>
    <w:uiPriority w:val="43"/>
    <w:rsid w:val="006649FF"/>
    <w:pPr>
      <w:spacing w:after="0" w:line="240" w:lineRule="auto"/>
    </w:pPr>
    <w:tblPr>
      <w:tblStyleRowBandSize w:val="1"/>
      <w:tblStyleColBandSize w:val="1"/>
    </w:tblPr>
    <w:tblStylePr w:type="firstRow">
      <w:rPr>
        <w:b/>
        <w:bCs/>
        <w:caps/>
      </w:rPr>
      <w:tblPr/>
      <w:tcPr>
        <w:tcBorders>
          <w:bottom w:val="single" w:sz="4" w:space="0" w:color="A4A6AA"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4A6AA"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ImportedStyle2">
    <w:name w:val="Imported Style 2"/>
    <w:rsid w:val="00F63025"/>
    <w:pPr>
      <w:numPr>
        <w:numId w:val="40"/>
      </w:numPr>
    </w:pPr>
  </w:style>
  <w:style w:type="paragraph" w:styleId="Revision">
    <w:name w:val="Revision"/>
    <w:hidden/>
    <w:uiPriority w:val="99"/>
    <w:semiHidden/>
    <w:rsid w:val="00B30963"/>
    <w:pPr>
      <w:spacing w:after="0" w:line="240" w:lineRule="auto"/>
      <w:jc w:val="left"/>
    </w:pPr>
  </w:style>
  <w:style w:type="table" w:customStyle="1" w:styleId="ListTable3-Accent311">
    <w:name w:val="List Table 3 - Accent 311"/>
    <w:basedOn w:val="TableNormal"/>
    <w:uiPriority w:val="48"/>
    <w:rsid w:val="0044066D"/>
    <w:pPr>
      <w:spacing w:after="0" w:line="240" w:lineRule="auto"/>
    </w:pPr>
    <w:rPr>
      <w:rFonts w:eastAsia="MS Mincho"/>
      <w:color w:val="4E5053"/>
    </w:rPr>
    <w:tblPr>
      <w:tblStyleRowBandSize w:val="1"/>
      <w:tblStyleColBandSize w:val="1"/>
      <w:tblBorders>
        <w:top w:val="single" w:sz="4" w:space="0" w:color="003569"/>
        <w:left w:val="single" w:sz="4" w:space="0" w:color="003569"/>
        <w:bottom w:val="single" w:sz="4" w:space="0" w:color="003569"/>
        <w:right w:val="single" w:sz="4" w:space="0" w:color="003569"/>
      </w:tblBorders>
    </w:tblPr>
    <w:tblStylePr w:type="firstRow">
      <w:rPr>
        <w:b/>
        <w:bCs/>
        <w:color w:val="FFFFFF"/>
      </w:rPr>
      <w:tblPr/>
      <w:tcPr>
        <w:shd w:val="clear" w:color="auto" w:fill="003569"/>
      </w:tcPr>
    </w:tblStylePr>
    <w:tblStylePr w:type="lastRow">
      <w:rPr>
        <w:b/>
        <w:bCs/>
      </w:rPr>
      <w:tblPr/>
      <w:tcPr>
        <w:tcBorders>
          <w:top w:val="double" w:sz="4" w:space="0" w:color="0035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569"/>
          <w:right w:val="single" w:sz="4" w:space="0" w:color="003569"/>
        </w:tcBorders>
      </w:tcPr>
    </w:tblStylePr>
    <w:tblStylePr w:type="band1Horz">
      <w:tblPr/>
      <w:tcPr>
        <w:tcBorders>
          <w:top w:val="single" w:sz="4" w:space="0" w:color="003569"/>
          <w:bottom w:val="single" w:sz="4" w:space="0" w:color="0035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left w:val="nil"/>
        </w:tcBorders>
      </w:tcPr>
    </w:tblStylePr>
    <w:tblStylePr w:type="swCell">
      <w:tblPr/>
      <w:tcPr>
        <w:tcBorders>
          <w:top w:val="double" w:sz="4" w:space="0" w:color="003569"/>
          <w:right w:val="nil"/>
        </w:tcBorders>
      </w:tcPr>
    </w:tblStylePr>
  </w:style>
  <w:style w:type="table" w:customStyle="1" w:styleId="ListTable3-Accent312">
    <w:name w:val="List Table 3 - Accent 312"/>
    <w:basedOn w:val="TableNormal"/>
    <w:uiPriority w:val="48"/>
    <w:rsid w:val="00E426F9"/>
    <w:pPr>
      <w:spacing w:after="0" w:line="240" w:lineRule="auto"/>
    </w:pPr>
    <w:rPr>
      <w:rFonts w:eastAsia="MS Mincho"/>
      <w:color w:val="4E5053"/>
    </w:rPr>
    <w:tblPr>
      <w:tblStyleRowBandSize w:val="1"/>
      <w:tblStyleColBandSize w:val="1"/>
      <w:tblBorders>
        <w:top w:val="single" w:sz="4" w:space="0" w:color="003569"/>
        <w:left w:val="single" w:sz="4" w:space="0" w:color="003569"/>
        <w:bottom w:val="single" w:sz="4" w:space="0" w:color="003569"/>
        <w:right w:val="single" w:sz="4" w:space="0" w:color="003569"/>
      </w:tblBorders>
    </w:tblPr>
    <w:tblStylePr w:type="firstRow">
      <w:rPr>
        <w:b/>
        <w:bCs/>
        <w:color w:val="FFFFFF"/>
      </w:rPr>
      <w:tblPr/>
      <w:tcPr>
        <w:shd w:val="clear" w:color="auto" w:fill="003569"/>
      </w:tcPr>
    </w:tblStylePr>
    <w:tblStylePr w:type="lastRow">
      <w:rPr>
        <w:b/>
        <w:bCs/>
      </w:rPr>
      <w:tblPr/>
      <w:tcPr>
        <w:tcBorders>
          <w:top w:val="double" w:sz="4" w:space="0" w:color="0035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569"/>
          <w:right w:val="single" w:sz="4" w:space="0" w:color="003569"/>
        </w:tcBorders>
      </w:tcPr>
    </w:tblStylePr>
    <w:tblStylePr w:type="band1Horz">
      <w:tblPr/>
      <w:tcPr>
        <w:tcBorders>
          <w:top w:val="single" w:sz="4" w:space="0" w:color="003569"/>
          <w:bottom w:val="single" w:sz="4" w:space="0" w:color="0035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left w:val="nil"/>
        </w:tcBorders>
      </w:tcPr>
    </w:tblStylePr>
    <w:tblStylePr w:type="swCell">
      <w:tblPr/>
      <w:tcPr>
        <w:tcBorders>
          <w:top w:val="double" w:sz="4" w:space="0" w:color="003569"/>
          <w:right w:val="nil"/>
        </w:tcBorders>
      </w:tcPr>
    </w:tblStylePr>
  </w:style>
  <w:style w:type="table" w:customStyle="1" w:styleId="ListTable3-Accent313">
    <w:name w:val="List Table 3 - Accent 313"/>
    <w:basedOn w:val="TableNormal"/>
    <w:uiPriority w:val="48"/>
    <w:rsid w:val="0049088A"/>
    <w:pPr>
      <w:spacing w:after="0" w:line="240" w:lineRule="auto"/>
    </w:pPr>
    <w:rPr>
      <w:rFonts w:eastAsia="MS Mincho"/>
      <w:color w:val="4E5053"/>
    </w:rPr>
    <w:tblPr>
      <w:tblStyleRowBandSize w:val="1"/>
      <w:tblStyleColBandSize w:val="1"/>
      <w:tblBorders>
        <w:top w:val="single" w:sz="4" w:space="0" w:color="003569"/>
        <w:left w:val="single" w:sz="4" w:space="0" w:color="003569"/>
        <w:bottom w:val="single" w:sz="4" w:space="0" w:color="003569"/>
        <w:right w:val="single" w:sz="4" w:space="0" w:color="003569"/>
      </w:tblBorders>
    </w:tblPr>
    <w:tblStylePr w:type="firstRow">
      <w:rPr>
        <w:b/>
        <w:bCs/>
        <w:color w:val="FFFFFF"/>
      </w:rPr>
      <w:tblPr/>
      <w:tcPr>
        <w:shd w:val="clear" w:color="auto" w:fill="003569"/>
      </w:tcPr>
    </w:tblStylePr>
    <w:tblStylePr w:type="lastRow">
      <w:rPr>
        <w:b/>
        <w:bCs/>
      </w:rPr>
      <w:tblPr/>
      <w:tcPr>
        <w:tcBorders>
          <w:top w:val="double" w:sz="4" w:space="0" w:color="00356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569"/>
          <w:right w:val="single" w:sz="4" w:space="0" w:color="003569"/>
        </w:tcBorders>
      </w:tcPr>
    </w:tblStylePr>
    <w:tblStylePr w:type="band1Horz">
      <w:tblPr/>
      <w:tcPr>
        <w:tcBorders>
          <w:top w:val="single" w:sz="4" w:space="0" w:color="003569"/>
          <w:bottom w:val="single" w:sz="4" w:space="0" w:color="00356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left w:val="nil"/>
        </w:tcBorders>
      </w:tcPr>
    </w:tblStylePr>
    <w:tblStylePr w:type="swCell">
      <w:tblPr/>
      <w:tcPr>
        <w:tcBorders>
          <w:top w:val="double" w:sz="4" w:space="0" w:color="003569"/>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230685">
      <w:bodyDiv w:val="1"/>
      <w:marLeft w:val="0"/>
      <w:marRight w:val="0"/>
      <w:marTop w:val="0"/>
      <w:marBottom w:val="0"/>
      <w:divBdr>
        <w:top w:val="none" w:sz="0" w:space="0" w:color="auto"/>
        <w:left w:val="none" w:sz="0" w:space="0" w:color="auto"/>
        <w:bottom w:val="none" w:sz="0" w:space="0" w:color="auto"/>
        <w:right w:val="none" w:sz="0" w:space="0" w:color="auto"/>
      </w:divBdr>
    </w:div>
    <w:div w:id="287664760">
      <w:bodyDiv w:val="1"/>
      <w:marLeft w:val="0"/>
      <w:marRight w:val="0"/>
      <w:marTop w:val="0"/>
      <w:marBottom w:val="0"/>
      <w:divBdr>
        <w:top w:val="none" w:sz="0" w:space="0" w:color="auto"/>
        <w:left w:val="none" w:sz="0" w:space="0" w:color="auto"/>
        <w:bottom w:val="none" w:sz="0" w:space="0" w:color="auto"/>
        <w:right w:val="none" w:sz="0" w:space="0" w:color="auto"/>
      </w:divBdr>
    </w:div>
    <w:div w:id="389155084">
      <w:bodyDiv w:val="1"/>
      <w:marLeft w:val="0"/>
      <w:marRight w:val="0"/>
      <w:marTop w:val="0"/>
      <w:marBottom w:val="0"/>
      <w:divBdr>
        <w:top w:val="none" w:sz="0" w:space="0" w:color="auto"/>
        <w:left w:val="none" w:sz="0" w:space="0" w:color="auto"/>
        <w:bottom w:val="none" w:sz="0" w:space="0" w:color="auto"/>
        <w:right w:val="none" w:sz="0" w:space="0" w:color="auto"/>
      </w:divBdr>
    </w:div>
    <w:div w:id="873544512">
      <w:bodyDiv w:val="1"/>
      <w:marLeft w:val="0"/>
      <w:marRight w:val="0"/>
      <w:marTop w:val="0"/>
      <w:marBottom w:val="0"/>
      <w:divBdr>
        <w:top w:val="none" w:sz="0" w:space="0" w:color="auto"/>
        <w:left w:val="none" w:sz="0" w:space="0" w:color="auto"/>
        <w:bottom w:val="none" w:sz="0" w:space="0" w:color="auto"/>
        <w:right w:val="none" w:sz="0" w:space="0" w:color="auto"/>
      </w:divBdr>
    </w:div>
    <w:div w:id="955604460">
      <w:bodyDiv w:val="1"/>
      <w:marLeft w:val="0"/>
      <w:marRight w:val="0"/>
      <w:marTop w:val="0"/>
      <w:marBottom w:val="0"/>
      <w:divBdr>
        <w:top w:val="none" w:sz="0" w:space="0" w:color="auto"/>
        <w:left w:val="none" w:sz="0" w:space="0" w:color="auto"/>
        <w:bottom w:val="none" w:sz="0" w:space="0" w:color="auto"/>
        <w:right w:val="none" w:sz="0" w:space="0" w:color="auto"/>
      </w:divBdr>
    </w:div>
    <w:div w:id="961152336">
      <w:bodyDiv w:val="1"/>
      <w:marLeft w:val="0"/>
      <w:marRight w:val="0"/>
      <w:marTop w:val="0"/>
      <w:marBottom w:val="0"/>
      <w:divBdr>
        <w:top w:val="none" w:sz="0" w:space="0" w:color="auto"/>
        <w:left w:val="none" w:sz="0" w:space="0" w:color="auto"/>
        <w:bottom w:val="none" w:sz="0" w:space="0" w:color="auto"/>
        <w:right w:val="none" w:sz="0" w:space="0" w:color="auto"/>
      </w:divBdr>
    </w:div>
    <w:div w:id="1243754769">
      <w:bodyDiv w:val="1"/>
      <w:marLeft w:val="0"/>
      <w:marRight w:val="0"/>
      <w:marTop w:val="0"/>
      <w:marBottom w:val="0"/>
      <w:divBdr>
        <w:top w:val="none" w:sz="0" w:space="0" w:color="auto"/>
        <w:left w:val="none" w:sz="0" w:space="0" w:color="auto"/>
        <w:bottom w:val="none" w:sz="0" w:space="0" w:color="auto"/>
        <w:right w:val="none" w:sz="0" w:space="0" w:color="auto"/>
      </w:divBdr>
    </w:div>
    <w:div w:id="1337418661">
      <w:bodyDiv w:val="1"/>
      <w:marLeft w:val="0"/>
      <w:marRight w:val="0"/>
      <w:marTop w:val="0"/>
      <w:marBottom w:val="0"/>
      <w:divBdr>
        <w:top w:val="none" w:sz="0" w:space="0" w:color="auto"/>
        <w:left w:val="none" w:sz="0" w:space="0" w:color="auto"/>
        <w:bottom w:val="none" w:sz="0" w:space="0" w:color="auto"/>
        <w:right w:val="none" w:sz="0" w:space="0" w:color="auto"/>
      </w:divBdr>
    </w:div>
    <w:div w:id="1377855051">
      <w:bodyDiv w:val="1"/>
      <w:marLeft w:val="0"/>
      <w:marRight w:val="0"/>
      <w:marTop w:val="0"/>
      <w:marBottom w:val="0"/>
      <w:divBdr>
        <w:top w:val="none" w:sz="0" w:space="0" w:color="auto"/>
        <w:left w:val="none" w:sz="0" w:space="0" w:color="auto"/>
        <w:bottom w:val="none" w:sz="0" w:space="0" w:color="auto"/>
        <w:right w:val="none" w:sz="0" w:space="0" w:color="auto"/>
      </w:divBdr>
    </w:div>
    <w:div w:id="1386104530">
      <w:bodyDiv w:val="1"/>
      <w:marLeft w:val="0"/>
      <w:marRight w:val="0"/>
      <w:marTop w:val="0"/>
      <w:marBottom w:val="0"/>
      <w:divBdr>
        <w:top w:val="none" w:sz="0" w:space="0" w:color="auto"/>
        <w:left w:val="none" w:sz="0" w:space="0" w:color="auto"/>
        <w:bottom w:val="none" w:sz="0" w:space="0" w:color="auto"/>
        <w:right w:val="none" w:sz="0" w:space="0" w:color="auto"/>
      </w:divBdr>
    </w:div>
    <w:div w:id="1435976204">
      <w:bodyDiv w:val="1"/>
      <w:marLeft w:val="0"/>
      <w:marRight w:val="0"/>
      <w:marTop w:val="0"/>
      <w:marBottom w:val="0"/>
      <w:divBdr>
        <w:top w:val="none" w:sz="0" w:space="0" w:color="auto"/>
        <w:left w:val="none" w:sz="0" w:space="0" w:color="auto"/>
        <w:bottom w:val="none" w:sz="0" w:space="0" w:color="auto"/>
        <w:right w:val="none" w:sz="0" w:space="0" w:color="auto"/>
      </w:divBdr>
    </w:div>
    <w:div w:id="1498112679">
      <w:bodyDiv w:val="1"/>
      <w:marLeft w:val="0"/>
      <w:marRight w:val="0"/>
      <w:marTop w:val="0"/>
      <w:marBottom w:val="0"/>
      <w:divBdr>
        <w:top w:val="none" w:sz="0" w:space="0" w:color="auto"/>
        <w:left w:val="none" w:sz="0" w:space="0" w:color="auto"/>
        <w:bottom w:val="none" w:sz="0" w:space="0" w:color="auto"/>
        <w:right w:val="none" w:sz="0" w:space="0" w:color="auto"/>
      </w:divBdr>
    </w:div>
    <w:div w:id="1503205931">
      <w:bodyDiv w:val="1"/>
      <w:marLeft w:val="0"/>
      <w:marRight w:val="0"/>
      <w:marTop w:val="0"/>
      <w:marBottom w:val="0"/>
      <w:divBdr>
        <w:top w:val="none" w:sz="0" w:space="0" w:color="auto"/>
        <w:left w:val="none" w:sz="0" w:space="0" w:color="auto"/>
        <w:bottom w:val="none" w:sz="0" w:space="0" w:color="auto"/>
        <w:right w:val="none" w:sz="0" w:space="0" w:color="auto"/>
      </w:divBdr>
    </w:div>
    <w:div w:id="1798602449">
      <w:bodyDiv w:val="1"/>
      <w:marLeft w:val="0"/>
      <w:marRight w:val="0"/>
      <w:marTop w:val="0"/>
      <w:marBottom w:val="0"/>
      <w:divBdr>
        <w:top w:val="none" w:sz="0" w:space="0" w:color="auto"/>
        <w:left w:val="none" w:sz="0" w:space="0" w:color="auto"/>
        <w:bottom w:val="none" w:sz="0" w:space="0" w:color="auto"/>
        <w:right w:val="none" w:sz="0" w:space="0" w:color="auto"/>
      </w:divBdr>
      <w:divsChild>
        <w:div w:id="27416812">
          <w:marLeft w:val="2520"/>
          <w:marRight w:val="0"/>
          <w:marTop w:val="86"/>
          <w:marBottom w:val="0"/>
          <w:divBdr>
            <w:top w:val="none" w:sz="0" w:space="0" w:color="auto"/>
            <w:left w:val="none" w:sz="0" w:space="0" w:color="auto"/>
            <w:bottom w:val="none" w:sz="0" w:space="0" w:color="auto"/>
            <w:right w:val="none" w:sz="0" w:space="0" w:color="auto"/>
          </w:divBdr>
        </w:div>
        <w:div w:id="841824102">
          <w:marLeft w:val="2117"/>
          <w:marRight w:val="0"/>
          <w:marTop w:val="106"/>
          <w:marBottom w:val="0"/>
          <w:divBdr>
            <w:top w:val="none" w:sz="0" w:space="0" w:color="auto"/>
            <w:left w:val="none" w:sz="0" w:space="0" w:color="auto"/>
            <w:bottom w:val="none" w:sz="0" w:space="0" w:color="auto"/>
            <w:right w:val="none" w:sz="0" w:space="0" w:color="auto"/>
          </w:divBdr>
        </w:div>
        <w:div w:id="1622153101">
          <w:marLeft w:val="1555"/>
          <w:marRight w:val="0"/>
          <w:marTop w:val="125"/>
          <w:marBottom w:val="0"/>
          <w:divBdr>
            <w:top w:val="none" w:sz="0" w:space="0" w:color="auto"/>
            <w:left w:val="none" w:sz="0" w:space="0" w:color="auto"/>
            <w:bottom w:val="none" w:sz="0" w:space="0" w:color="auto"/>
            <w:right w:val="none" w:sz="0" w:space="0" w:color="auto"/>
          </w:divBdr>
        </w:div>
        <w:div w:id="1855798552">
          <w:marLeft w:val="3240"/>
          <w:marRight w:val="0"/>
          <w:marTop w:val="86"/>
          <w:marBottom w:val="0"/>
          <w:divBdr>
            <w:top w:val="none" w:sz="0" w:space="0" w:color="auto"/>
            <w:left w:val="none" w:sz="0" w:space="0" w:color="auto"/>
            <w:bottom w:val="none" w:sz="0" w:space="0" w:color="auto"/>
            <w:right w:val="none" w:sz="0" w:space="0" w:color="auto"/>
          </w:divBdr>
        </w:div>
        <w:div w:id="1916931704">
          <w:marLeft w:val="1123"/>
          <w:marRight w:val="0"/>
          <w:marTop w:val="144"/>
          <w:marBottom w:val="0"/>
          <w:divBdr>
            <w:top w:val="none" w:sz="0" w:space="0" w:color="auto"/>
            <w:left w:val="none" w:sz="0" w:space="0" w:color="auto"/>
            <w:bottom w:val="none" w:sz="0" w:space="0" w:color="auto"/>
            <w:right w:val="none" w:sz="0" w:space="0" w:color="auto"/>
          </w:divBdr>
        </w:div>
      </w:divsChild>
    </w:div>
    <w:div w:id="1969435062">
      <w:bodyDiv w:val="1"/>
      <w:marLeft w:val="0"/>
      <w:marRight w:val="0"/>
      <w:marTop w:val="0"/>
      <w:marBottom w:val="0"/>
      <w:divBdr>
        <w:top w:val="none" w:sz="0" w:space="0" w:color="auto"/>
        <w:left w:val="none" w:sz="0" w:space="0" w:color="auto"/>
        <w:bottom w:val="none" w:sz="0" w:space="0" w:color="auto"/>
        <w:right w:val="none" w:sz="0" w:space="0" w:color="auto"/>
      </w:divBdr>
      <w:divsChild>
        <w:div w:id="1225877484">
          <w:marLeft w:val="576"/>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Adelphi">
  <a:themeElements>
    <a:clrScheme name="Adelphi">
      <a:dk1>
        <a:srgbClr val="4E5053"/>
      </a:dk1>
      <a:lt1>
        <a:srgbClr val="FFFFFF"/>
      </a:lt1>
      <a:dk2>
        <a:srgbClr val="4E5053"/>
      </a:dk2>
      <a:lt2>
        <a:srgbClr val="FFFFFF"/>
      </a:lt2>
      <a:accent1>
        <a:srgbClr val="68B937"/>
      </a:accent1>
      <a:accent2>
        <a:srgbClr val="00A6CB"/>
      </a:accent2>
      <a:accent3>
        <a:srgbClr val="003569"/>
      </a:accent3>
      <a:accent4>
        <a:srgbClr val="EF7F04"/>
      </a:accent4>
      <a:accent5>
        <a:srgbClr val="008380"/>
      </a:accent5>
      <a:accent6>
        <a:srgbClr val="FFBB2D"/>
      </a:accent6>
      <a:hlink>
        <a:srgbClr val="00A6CB"/>
      </a:hlink>
      <a:folHlink>
        <a:srgbClr val="FF6433"/>
      </a:folHlink>
    </a:clrScheme>
    <a:fontScheme name="Adelphi Values fon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3">
            <a:shade val="50000"/>
          </a:schemeClr>
        </a:lnRef>
        <a:fillRef idx="1">
          <a:schemeClr val="accent3"/>
        </a:fillRef>
        <a:effectRef idx="0">
          <a:schemeClr val="accent3"/>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40C5B5D4853E94CB561793C7B1DC161" ma:contentTypeVersion="13" ma:contentTypeDescription="Create a new document." ma:contentTypeScope="" ma:versionID="f75ab0c692b31d016fbc1696ec25ad94">
  <xsd:schema xmlns:xsd="http://www.w3.org/2001/XMLSchema" xmlns:xs="http://www.w3.org/2001/XMLSchema" xmlns:p="http://schemas.microsoft.com/office/2006/metadata/properties" xmlns:ns3="d2795e93-0a80-4009-bc28-44069e1dfc76" xmlns:ns4="37addd6f-54c5-4ac5-93e9-2eeb4d299d21" targetNamespace="http://schemas.microsoft.com/office/2006/metadata/properties" ma:root="true" ma:fieldsID="760eda3426763322713beb3fd11cb563" ns3:_="" ns4:_="">
    <xsd:import namespace="d2795e93-0a80-4009-bc28-44069e1dfc76"/>
    <xsd:import namespace="37addd6f-54c5-4ac5-93e9-2eeb4d299d2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95e93-0a80-4009-bc28-44069e1df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addd6f-54c5-4ac5-93e9-2eeb4d299d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0337B-C57C-4AAF-924C-0570CA73521F}">
  <ds:schemaRefs>
    <ds:schemaRef ds:uri="http://schemas.openxmlformats.org/officeDocument/2006/bibliography"/>
  </ds:schemaRefs>
</ds:datastoreItem>
</file>

<file path=customXml/itemProps2.xml><?xml version="1.0" encoding="utf-8"?>
<ds:datastoreItem xmlns:ds="http://schemas.openxmlformats.org/officeDocument/2006/customXml" ds:itemID="{79E5B326-CF14-4EDC-9C04-8A9B9B7E8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95e93-0a80-4009-bc28-44069e1dfc76"/>
    <ds:schemaRef ds:uri="37addd6f-54c5-4ac5-93e9-2eeb4d299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19DEA5-52A0-4EE5-A06D-DC9C15966275}">
  <ds:schemaRefs>
    <ds:schemaRef ds:uri="http://schemas.microsoft.com/sharepoint/v3/contenttype/forms"/>
  </ds:schemaRefs>
</ds:datastoreItem>
</file>

<file path=customXml/itemProps4.xml><?xml version="1.0" encoding="utf-8"?>
<ds:datastoreItem xmlns:ds="http://schemas.openxmlformats.org/officeDocument/2006/customXml" ds:itemID="{CE28BAB5-52B0-4C96-B3BB-B1204BAC95A5}">
  <ds:schemaRefs>
    <ds:schemaRef ds:uri="d2795e93-0a80-4009-bc28-44069e1dfc76"/>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37addd6f-54c5-4ac5-93e9-2eeb4d299d21"/>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adelphi</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Barclay</dc:creator>
  <cp:keywords/>
  <dc:description/>
  <cp:lastModifiedBy>Nicola Hodson (Adelphi Values)</cp:lastModifiedBy>
  <cp:revision>6</cp:revision>
  <cp:lastPrinted>2013-06-06T13:04:00Z</cp:lastPrinted>
  <dcterms:created xsi:type="dcterms:W3CDTF">2023-11-15T12:18:00Z</dcterms:created>
  <dcterms:modified xsi:type="dcterms:W3CDTF">2024-11-05T16:37:00Z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2022-01-12T10:15:52Z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b427c643-9aeb-4afb-9647-b981800ae737</vt:lpwstr>
  </property>
  <property fmtid="{D5CDD505-2E9C-101B-9397-08002B2CF9AE}" pid="8" name="MSIP_Label_3c9bec58-8084-492e-8360-0e1cfe36408c_ContentBits">
    <vt:lpwstr>0</vt:lpwstr>
  </property>
  <property fmtid="{D5CDD505-2E9C-101B-9397-08002B2CF9AE}" pid="9" name="ContentTypeId">
    <vt:lpwstr>0x010100B40C5B5D4853E94CB561793C7B1DC161</vt:lpwstr>
  </property>
  <property fmtid="{D5CDD505-2E9C-101B-9397-08002B2CF9AE}" pid="10" name="ClassificationContentMarkingFooterShapeIds">
    <vt:lpwstr>742b6233,38a11268,3219d31d</vt:lpwstr>
  </property>
  <property fmtid="{D5CDD505-2E9C-101B-9397-08002B2CF9AE}" pid="11" name="ClassificationContentMarkingFooterFontProps">
    <vt:lpwstr>#000000,10,Calibri</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2024-11-05T16:37:08Z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e93f209c-81b8-4910-a7ac-2e8a5e5e0547</vt:lpwstr>
  </property>
  <property fmtid="{D5CDD505-2E9C-101B-9397-08002B2CF9AE}" pid="19" name="MSIP_Label_8e19d756-792e-42a1-bcad-4cb9051ddd2d_ContentBits">
    <vt:lpwstr>2</vt:lpwstr>
  </property>
</Properties>
</file>