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76B008" w14:textId="77777777" w:rsidR="00796C20" w:rsidRPr="0000191F" w:rsidRDefault="00796C20">
      <w:pPr>
        <w:rPr>
          <w:u w:val="single"/>
        </w:rPr>
      </w:pPr>
    </w:p>
    <w:tbl>
      <w:tblPr>
        <w:tblStyle w:val="2"/>
        <w:tblW w:w="16470" w:type="dxa"/>
        <w:tblInd w:w="-375" w:type="dxa"/>
        <w:tblLayout w:type="fixed"/>
        <w:tblLook w:val="0600" w:firstRow="0" w:lastRow="0" w:firstColumn="0" w:lastColumn="0" w:noHBand="1" w:noVBand="1"/>
      </w:tblPr>
      <w:tblGrid>
        <w:gridCol w:w="720"/>
        <w:gridCol w:w="5865"/>
        <w:gridCol w:w="3390"/>
        <w:gridCol w:w="3345"/>
        <w:gridCol w:w="3150"/>
      </w:tblGrid>
      <w:tr w:rsidR="0000191F" w:rsidRPr="0000191F" w14:paraId="076FEBAE" w14:textId="77777777" w:rsidTr="00002A9A">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24C2295" w14:textId="77777777" w:rsidR="00796C20" w:rsidRPr="0000191F" w:rsidRDefault="00CE1427" w:rsidP="00002A9A">
            <w:pPr>
              <w:widowControl w:val="0"/>
              <w:pBdr>
                <w:top w:val="nil"/>
                <w:left w:val="nil"/>
                <w:bottom w:val="nil"/>
                <w:right w:val="nil"/>
                <w:between w:val="nil"/>
              </w:pBdr>
              <w:spacing w:line="240" w:lineRule="auto"/>
              <w:jc w:val="center"/>
              <w:rPr>
                <w:b/>
                <w:sz w:val="20"/>
                <w:szCs w:val="20"/>
              </w:rPr>
            </w:pPr>
            <w:r w:rsidRPr="0000191F">
              <w:rPr>
                <w:b/>
                <w:sz w:val="20"/>
                <w:szCs w:val="20"/>
              </w:rPr>
              <w:t>No.</w:t>
            </w:r>
          </w:p>
        </w:tc>
        <w:tc>
          <w:tcPr>
            <w:tcW w:w="5865" w:type="dxa"/>
            <w:tcBorders>
              <w:top w:val="single" w:sz="4" w:space="0" w:color="auto"/>
              <w:bottom w:val="single" w:sz="4" w:space="0" w:color="auto"/>
            </w:tcBorders>
            <w:shd w:val="clear" w:color="auto" w:fill="auto"/>
            <w:tcMar>
              <w:top w:w="100" w:type="dxa"/>
              <w:left w:w="100" w:type="dxa"/>
              <w:bottom w:w="100" w:type="dxa"/>
              <w:right w:w="100" w:type="dxa"/>
            </w:tcMar>
          </w:tcPr>
          <w:p w14:paraId="6DD79BBF" w14:textId="77777777" w:rsidR="00796C20" w:rsidRPr="0000191F" w:rsidRDefault="00CE1427" w:rsidP="00002A9A">
            <w:pPr>
              <w:widowControl w:val="0"/>
              <w:pBdr>
                <w:top w:val="nil"/>
                <w:left w:val="nil"/>
                <w:bottom w:val="nil"/>
                <w:right w:val="nil"/>
                <w:between w:val="nil"/>
              </w:pBdr>
              <w:spacing w:line="240" w:lineRule="auto"/>
              <w:jc w:val="center"/>
              <w:rPr>
                <w:b/>
                <w:sz w:val="20"/>
                <w:szCs w:val="20"/>
              </w:rPr>
            </w:pPr>
            <w:r w:rsidRPr="0000191F">
              <w:rPr>
                <w:b/>
                <w:sz w:val="20"/>
                <w:szCs w:val="20"/>
              </w:rPr>
              <w:t>Embase</w:t>
            </w:r>
          </w:p>
        </w:tc>
        <w:tc>
          <w:tcPr>
            <w:tcW w:w="3390" w:type="dxa"/>
            <w:tcBorders>
              <w:top w:val="single" w:sz="4" w:space="0" w:color="auto"/>
              <w:bottom w:val="single" w:sz="4" w:space="0" w:color="auto"/>
            </w:tcBorders>
            <w:shd w:val="clear" w:color="auto" w:fill="auto"/>
            <w:tcMar>
              <w:top w:w="100" w:type="dxa"/>
              <w:left w:w="100" w:type="dxa"/>
              <w:bottom w:w="100" w:type="dxa"/>
              <w:right w:w="100" w:type="dxa"/>
            </w:tcMar>
          </w:tcPr>
          <w:p w14:paraId="037EE4B4" w14:textId="77777777" w:rsidR="00796C20" w:rsidRPr="0000191F" w:rsidRDefault="00CE1427" w:rsidP="00002A9A">
            <w:pPr>
              <w:widowControl w:val="0"/>
              <w:pBdr>
                <w:top w:val="nil"/>
                <w:left w:val="nil"/>
                <w:bottom w:val="nil"/>
                <w:right w:val="nil"/>
                <w:between w:val="nil"/>
              </w:pBdr>
              <w:spacing w:line="240" w:lineRule="auto"/>
              <w:jc w:val="center"/>
              <w:rPr>
                <w:b/>
                <w:sz w:val="20"/>
                <w:szCs w:val="20"/>
              </w:rPr>
            </w:pPr>
            <w:r w:rsidRPr="0000191F">
              <w:rPr>
                <w:b/>
                <w:sz w:val="20"/>
                <w:szCs w:val="20"/>
              </w:rPr>
              <w:t>Scopus</w:t>
            </w:r>
          </w:p>
        </w:tc>
        <w:tc>
          <w:tcPr>
            <w:tcW w:w="3345" w:type="dxa"/>
            <w:tcBorders>
              <w:top w:val="single" w:sz="4" w:space="0" w:color="auto"/>
              <w:bottom w:val="single" w:sz="4" w:space="0" w:color="auto"/>
            </w:tcBorders>
            <w:shd w:val="clear" w:color="auto" w:fill="auto"/>
            <w:tcMar>
              <w:top w:w="100" w:type="dxa"/>
              <w:left w:w="100" w:type="dxa"/>
              <w:bottom w:w="100" w:type="dxa"/>
              <w:right w:w="100" w:type="dxa"/>
            </w:tcMar>
          </w:tcPr>
          <w:p w14:paraId="361879AD" w14:textId="77777777" w:rsidR="00796C20" w:rsidRPr="0000191F" w:rsidRDefault="00CE1427" w:rsidP="00002A9A">
            <w:pPr>
              <w:widowControl w:val="0"/>
              <w:pBdr>
                <w:top w:val="nil"/>
                <w:left w:val="nil"/>
                <w:bottom w:val="nil"/>
                <w:right w:val="nil"/>
                <w:between w:val="nil"/>
              </w:pBdr>
              <w:spacing w:line="240" w:lineRule="auto"/>
              <w:jc w:val="center"/>
              <w:rPr>
                <w:b/>
                <w:sz w:val="20"/>
                <w:szCs w:val="20"/>
              </w:rPr>
            </w:pPr>
            <w:r w:rsidRPr="0000191F">
              <w:rPr>
                <w:b/>
                <w:sz w:val="20"/>
                <w:szCs w:val="20"/>
              </w:rPr>
              <w:t>PsycInfo</w:t>
            </w:r>
          </w:p>
        </w:tc>
        <w:tc>
          <w:tcPr>
            <w:tcW w:w="3150" w:type="dxa"/>
            <w:tcBorders>
              <w:top w:val="single" w:sz="4" w:space="0" w:color="auto"/>
              <w:bottom w:val="single" w:sz="4" w:space="0" w:color="auto"/>
            </w:tcBorders>
            <w:shd w:val="clear" w:color="auto" w:fill="auto"/>
            <w:tcMar>
              <w:top w:w="100" w:type="dxa"/>
              <w:left w:w="100" w:type="dxa"/>
              <w:bottom w:w="100" w:type="dxa"/>
              <w:right w:w="100" w:type="dxa"/>
            </w:tcMar>
          </w:tcPr>
          <w:p w14:paraId="6400A2BC" w14:textId="77777777" w:rsidR="00796C20" w:rsidRPr="0000191F" w:rsidRDefault="00CE1427" w:rsidP="00002A9A">
            <w:pPr>
              <w:widowControl w:val="0"/>
              <w:pBdr>
                <w:top w:val="nil"/>
                <w:left w:val="nil"/>
                <w:bottom w:val="nil"/>
                <w:right w:val="nil"/>
                <w:between w:val="nil"/>
              </w:pBdr>
              <w:spacing w:line="240" w:lineRule="auto"/>
              <w:jc w:val="center"/>
              <w:rPr>
                <w:b/>
                <w:sz w:val="20"/>
                <w:szCs w:val="20"/>
              </w:rPr>
            </w:pPr>
            <w:r w:rsidRPr="0000191F">
              <w:rPr>
                <w:b/>
                <w:sz w:val="20"/>
                <w:szCs w:val="20"/>
              </w:rPr>
              <w:t>Pubmed</w:t>
            </w:r>
          </w:p>
        </w:tc>
      </w:tr>
      <w:tr w:rsidR="0000191F" w:rsidRPr="0000191F" w14:paraId="2FD343A7" w14:textId="77777777" w:rsidTr="00002A9A">
        <w:tc>
          <w:tcPr>
            <w:tcW w:w="720" w:type="dxa"/>
            <w:tcBorders>
              <w:top w:val="single" w:sz="4" w:space="0" w:color="auto"/>
            </w:tcBorders>
            <w:shd w:val="clear" w:color="auto" w:fill="auto"/>
            <w:tcMar>
              <w:top w:w="100" w:type="dxa"/>
              <w:left w:w="100" w:type="dxa"/>
              <w:bottom w:w="100" w:type="dxa"/>
              <w:right w:w="100" w:type="dxa"/>
            </w:tcMar>
          </w:tcPr>
          <w:p w14:paraId="6BB11C78" w14:textId="77777777" w:rsidR="00796C20" w:rsidRPr="0000191F" w:rsidRDefault="00CE1427" w:rsidP="00002A9A">
            <w:pPr>
              <w:widowControl w:val="0"/>
              <w:numPr>
                <w:ilvl w:val="0"/>
                <w:numId w:val="2"/>
              </w:numPr>
              <w:pBdr>
                <w:top w:val="nil"/>
                <w:left w:val="nil"/>
                <w:bottom w:val="nil"/>
                <w:right w:val="nil"/>
                <w:between w:val="nil"/>
              </w:pBdr>
              <w:spacing w:line="240" w:lineRule="auto"/>
              <w:jc w:val="center"/>
              <w:rPr>
                <w:sz w:val="20"/>
                <w:szCs w:val="20"/>
              </w:rPr>
            </w:pPr>
            <w:r w:rsidRPr="0000191F">
              <w:rPr>
                <w:sz w:val="20"/>
                <w:szCs w:val="20"/>
              </w:rPr>
              <w:t>1</w:t>
            </w:r>
          </w:p>
        </w:tc>
        <w:tc>
          <w:tcPr>
            <w:tcW w:w="5865" w:type="dxa"/>
            <w:tcBorders>
              <w:top w:val="single" w:sz="4" w:space="0" w:color="auto"/>
            </w:tcBorders>
            <w:shd w:val="clear" w:color="auto" w:fill="auto"/>
            <w:tcMar>
              <w:top w:w="100" w:type="dxa"/>
              <w:left w:w="100" w:type="dxa"/>
              <w:bottom w:w="100" w:type="dxa"/>
              <w:right w:w="100" w:type="dxa"/>
            </w:tcMar>
          </w:tcPr>
          <w:p w14:paraId="049E1285" w14:textId="77777777" w:rsidR="00796C20" w:rsidRPr="0000191F" w:rsidRDefault="00CE1427" w:rsidP="00002A9A">
            <w:pPr>
              <w:widowControl w:val="0"/>
              <w:pBdr>
                <w:top w:val="nil"/>
                <w:left w:val="nil"/>
                <w:bottom w:val="nil"/>
                <w:right w:val="nil"/>
                <w:between w:val="nil"/>
              </w:pBdr>
              <w:spacing w:line="240" w:lineRule="auto"/>
              <w:rPr>
                <w:sz w:val="20"/>
                <w:szCs w:val="20"/>
              </w:rPr>
            </w:pPr>
            <w:r w:rsidRPr="0000191F">
              <w:rPr>
                <w:sz w:val="20"/>
                <w:szCs w:val="20"/>
              </w:rPr>
              <w:t>‘singapore'/exp OR singapore</w:t>
            </w:r>
          </w:p>
        </w:tc>
        <w:tc>
          <w:tcPr>
            <w:tcW w:w="3390" w:type="dxa"/>
            <w:tcBorders>
              <w:top w:val="single" w:sz="4" w:space="0" w:color="auto"/>
            </w:tcBorders>
            <w:shd w:val="clear" w:color="auto" w:fill="auto"/>
            <w:tcMar>
              <w:top w:w="100" w:type="dxa"/>
              <w:left w:w="100" w:type="dxa"/>
              <w:bottom w:w="100" w:type="dxa"/>
              <w:right w:w="100" w:type="dxa"/>
            </w:tcMar>
          </w:tcPr>
          <w:p w14:paraId="3F393396" w14:textId="77777777" w:rsidR="00796C20" w:rsidRPr="0000191F" w:rsidRDefault="00CE1427" w:rsidP="00002A9A">
            <w:pPr>
              <w:widowControl w:val="0"/>
              <w:pBdr>
                <w:top w:val="nil"/>
                <w:left w:val="nil"/>
                <w:bottom w:val="nil"/>
                <w:right w:val="nil"/>
                <w:between w:val="nil"/>
              </w:pBdr>
              <w:spacing w:line="240" w:lineRule="auto"/>
              <w:rPr>
                <w:sz w:val="20"/>
                <w:szCs w:val="20"/>
              </w:rPr>
            </w:pPr>
            <w:r w:rsidRPr="0000191F">
              <w:rPr>
                <w:sz w:val="20"/>
                <w:szCs w:val="20"/>
              </w:rPr>
              <w:t>"Singapore"</w:t>
            </w:r>
          </w:p>
        </w:tc>
        <w:tc>
          <w:tcPr>
            <w:tcW w:w="3345" w:type="dxa"/>
            <w:tcBorders>
              <w:top w:val="single" w:sz="4" w:space="0" w:color="auto"/>
            </w:tcBorders>
            <w:shd w:val="clear" w:color="auto" w:fill="auto"/>
            <w:tcMar>
              <w:top w:w="100" w:type="dxa"/>
              <w:left w:w="100" w:type="dxa"/>
              <w:bottom w:w="100" w:type="dxa"/>
              <w:right w:w="100" w:type="dxa"/>
            </w:tcMar>
          </w:tcPr>
          <w:p w14:paraId="107CCEF9" w14:textId="77777777" w:rsidR="00796C20" w:rsidRPr="0000191F" w:rsidRDefault="00CE1427" w:rsidP="00002A9A">
            <w:pPr>
              <w:widowControl w:val="0"/>
              <w:spacing w:line="240" w:lineRule="auto"/>
              <w:rPr>
                <w:sz w:val="20"/>
                <w:szCs w:val="20"/>
              </w:rPr>
            </w:pPr>
            <w:r w:rsidRPr="0000191F">
              <w:rPr>
                <w:sz w:val="20"/>
                <w:szCs w:val="20"/>
              </w:rPr>
              <w:t>singapore</w:t>
            </w:r>
          </w:p>
        </w:tc>
        <w:tc>
          <w:tcPr>
            <w:tcW w:w="3150" w:type="dxa"/>
            <w:tcBorders>
              <w:top w:val="single" w:sz="4" w:space="0" w:color="auto"/>
            </w:tcBorders>
            <w:shd w:val="clear" w:color="auto" w:fill="auto"/>
            <w:tcMar>
              <w:top w:w="100" w:type="dxa"/>
              <w:left w:w="100" w:type="dxa"/>
              <w:bottom w:w="100" w:type="dxa"/>
              <w:right w:w="100" w:type="dxa"/>
            </w:tcMar>
          </w:tcPr>
          <w:p w14:paraId="1F1CD2E4" w14:textId="77777777" w:rsidR="00796C20" w:rsidRPr="0000191F" w:rsidRDefault="00CE1427" w:rsidP="00002A9A">
            <w:pPr>
              <w:widowControl w:val="0"/>
              <w:pBdr>
                <w:top w:val="nil"/>
                <w:left w:val="nil"/>
                <w:bottom w:val="nil"/>
                <w:right w:val="nil"/>
                <w:between w:val="nil"/>
              </w:pBdr>
              <w:spacing w:line="240" w:lineRule="auto"/>
              <w:rPr>
                <w:sz w:val="20"/>
                <w:szCs w:val="20"/>
              </w:rPr>
            </w:pPr>
            <w:r w:rsidRPr="0000191F">
              <w:rPr>
                <w:sz w:val="20"/>
                <w:szCs w:val="20"/>
              </w:rPr>
              <w:t>singapore</w:t>
            </w:r>
          </w:p>
        </w:tc>
      </w:tr>
      <w:tr w:rsidR="0000191F" w:rsidRPr="0000191F" w14:paraId="1A0C1ABD" w14:textId="77777777" w:rsidTr="00002A9A">
        <w:tc>
          <w:tcPr>
            <w:tcW w:w="720" w:type="dxa"/>
            <w:shd w:val="clear" w:color="auto" w:fill="auto"/>
            <w:tcMar>
              <w:top w:w="100" w:type="dxa"/>
              <w:left w:w="100" w:type="dxa"/>
              <w:bottom w:w="100" w:type="dxa"/>
              <w:right w:w="100" w:type="dxa"/>
            </w:tcMar>
          </w:tcPr>
          <w:p w14:paraId="56D73ACE" w14:textId="77777777" w:rsidR="00796C20" w:rsidRPr="0000191F" w:rsidRDefault="00796C20" w:rsidP="00002A9A">
            <w:pPr>
              <w:widowControl w:val="0"/>
              <w:numPr>
                <w:ilvl w:val="0"/>
                <w:numId w:val="2"/>
              </w:numPr>
              <w:pBdr>
                <w:top w:val="nil"/>
                <w:left w:val="nil"/>
                <w:bottom w:val="nil"/>
                <w:right w:val="nil"/>
                <w:between w:val="nil"/>
              </w:pBdr>
              <w:spacing w:line="240" w:lineRule="auto"/>
              <w:jc w:val="center"/>
              <w:rPr>
                <w:sz w:val="20"/>
                <w:szCs w:val="20"/>
              </w:rPr>
            </w:pPr>
          </w:p>
        </w:tc>
        <w:tc>
          <w:tcPr>
            <w:tcW w:w="5865" w:type="dxa"/>
            <w:shd w:val="clear" w:color="auto" w:fill="auto"/>
            <w:tcMar>
              <w:top w:w="100" w:type="dxa"/>
              <w:left w:w="100" w:type="dxa"/>
              <w:bottom w:w="100" w:type="dxa"/>
              <w:right w:w="100" w:type="dxa"/>
            </w:tcMar>
          </w:tcPr>
          <w:p w14:paraId="19F7C236" w14:textId="77777777" w:rsidR="00796C20" w:rsidRPr="0000191F" w:rsidRDefault="00CE1427" w:rsidP="00002A9A">
            <w:pPr>
              <w:widowControl w:val="0"/>
              <w:pBdr>
                <w:top w:val="nil"/>
                <w:left w:val="nil"/>
                <w:bottom w:val="nil"/>
                <w:right w:val="nil"/>
                <w:between w:val="nil"/>
              </w:pBdr>
              <w:spacing w:line="240" w:lineRule="auto"/>
              <w:rPr>
                <w:sz w:val="20"/>
                <w:szCs w:val="20"/>
              </w:rPr>
            </w:pPr>
            <w:r w:rsidRPr="0000191F">
              <w:rPr>
                <w:sz w:val="20"/>
                <w:szCs w:val="20"/>
              </w:rPr>
              <w:t>'</w:t>
            </w:r>
            <w:proofErr w:type="gramStart"/>
            <w:r w:rsidRPr="0000191F">
              <w:rPr>
                <w:sz w:val="20"/>
                <w:szCs w:val="20"/>
              </w:rPr>
              <w:t>patient</w:t>
            </w:r>
            <w:proofErr w:type="gramEnd"/>
            <w:r w:rsidRPr="0000191F">
              <w:rPr>
                <w:sz w:val="20"/>
                <w:szCs w:val="20"/>
              </w:rPr>
              <w:t>-reported outcome measure' OR 'patient-reported outcome measures' OR 'patient reported outcome measure' OR 'patient reported outcome measures' OR 'prom' OR 'proms' OR 'patient-reported-outcome measures' OR 'patient reported*' OR 'patient reported outcomes' OR 'patient-reported outcome assessment' OR 'patient-reported data' OR 'self-reported outcomes'</w:t>
            </w:r>
          </w:p>
        </w:tc>
        <w:tc>
          <w:tcPr>
            <w:tcW w:w="3390" w:type="dxa"/>
            <w:shd w:val="clear" w:color="auto" w:fill="auto"/>
            <w:tcMar>
              <w:top w:w="100" w:type="dxa"/>
              <w:left w:w="100" w:type="dxa"/>
              <w:bottom w:w="100" w:type="dxa"/>
              <w:right w:w="100" w:type="dxa"/>
            </w:tcMar>
          </w:tcPr>
          <w:p w14:paraId="50E24F22" w14:textId="77777777" w:rsidR="00796C20" w:rsidRPr="0000191F" w:rsidRDefault="00CE1427" w:rsidP="00002A9A">
            <w:pPr>
              <w:rPr>
                <w:sz w:val="20"/>
                <w:szCs w:val="20"/>
              </w:rPr>
            </w:pPr>
            <w:r w:rsidRPr="0000191F">
              <w:rPr>
                <w:sz w:val="20"/>
                <w:szCs w:val="20"/>
              </w:rPr>
              <w:t>“Patient-reported outcome measure” OR “Patient-reported outcome measures” OR “Patient reported outcome measure” OR “Patient reported outcome measures” OR “PROM” OR “PROMs” OR “Patient-reported-outcome measures” OR “patient reported*” OR “Patient reported outcomes” OR “Patient-Reported Outcome Assessment” OR “Patient-Reported Data” OR “Self-Reported Outcomes”</w:t>
            </w:r>
          </w:p>
        </w:tc>
        <w:tc>
          <w:tcPr>
            <w:tcW w:w="3345" w:type="dxa"/>
            <w:shd w:val="clear" w:color="auto" w:fill="auto"/>
            <w:tcMar>
              <w:top w:w="100" w:type="dxa"/>
              <w:left w:w="100" w:type="dxa"/>
              <w:bottom w:w="100" w:type="dxa"/>
              <w:right w:w="100" w:type="dxa"/>
            </w:tcMar>
          </w:tcPr>
          <w:p w14:paraId="1502AA10" w14:textId="77777777" w:rsidR="00796C20" w:rsidRPr="0000191F" w:rsidRDefault="00CE1427" w:rsidP="00002A9A">
            <w:pPr>
              <w:rPr>
                <w:sz w:val="20"/>
                <w:szCs w:val="20"/>
              </w:rPr>
            </w:pPr>
            <w:r w:rsidRPr="0000191F">
              <w:rPr>
                <w:sz w:val="20"/>
                <w:szCs w:val="20"/>
              </w:rPr>
              <w:t>'Patient-reported outcome measure' OR 'Patient-reported outcome measures' OR 'Patient reported outcome measure' OR 'Patient reported outcome measures' OR 'PROM' OR 'PROMs' OR 'Patient-reported-outcome measures' OR 'patient reported*' OR 'Patient reported outcomes' OR 'Patient-Reported Outcome Assessment' OR 'Patient-Reported Data' OR 'Self-Reported Outcomes'</w:t>
            </w:r>
          </w:p>
        </w:tc>
        <w:tc>
          <w:tcPr>
            <w:tcW w:w="3150" w:type="dxa"/>
            <w:shd w:val="clear" w:color="auto" w:fill="auto"/>
            <w:tcMar>
              <w:top w:w="100" w:type="dxa"/>
              <w:left w:w="100" w:type="dxa"/>
              <w:bottom w:w="100" w:type="dxa"/>
              <w:right w:w="100" w:type="dxa"/>
            </w:tcMar>
          </w:tcPr>
          <w:p w14:paraId="2242F212" w14:textId="77777777" w:rsidR="00796C20" w:rsidRPr="0000191F" w:rsidRDefault="00CE1427" w:rsidP="00002A9A">
            <w:pPr>
              <w:rPr>
                <w:sz w:val="20"/>
                <w:szCs w:val="20"/>
              </w:rPr>
            </w:pPr>
            <w:r w:rsidRPr="0000191F">
              <w:rPr>
                <w:sz w:val="20"/>
                <w:szCs w:val="20"/>
              </w:rPr>
              <w:t>(Patient-reported outcome measure) OR (Patient-reported outcome measures) OR (Patient reported outcome measure) OR (Patient reported outcome measures) OR (PROM) OR (PROMs) OR (Patient-reported-outcome measures) OR (patient reported*) OR (Patient reported outcomes) OR (Patient-Reported Outcome Assessment) OR (Patient-Reported Data) OR (Self-Reported Outcomes)</w:t>
            </w:r>
          </w:p>
          <w:p w14:paraId="7D4D503C" w14:textId="77777777" w:rsidR="00796C20" w:rsidRPr="0000191F" w:rsidRDefault="00796C20" w:rsidP="00002A9A">
            <w:pPr>
              <w:widowControl w:val="0"/>
              <w:pBdr>
                <w:top w:val="nil"/>
                <w:left w:val="nil"/>
                <w:bottom w:val="nil"/>
                <w:right w:val="nil"/>
                <w:between w:val="nil"/>
              </w:pBdr>
              <w:spacing w:line="240" w:lineRule="auto"/>
              <w:rPr>
                <w:sz w:val="20"/>
                <w:szCs w:val="20"/>
              </w:rPr>
            </w:pPr>
          </w:p>
        </w:tc>
      </w:tr>
      <w:tr w:rsidR="0000191F" w:rsidRPr="0000191F" w14:paraId="6549BC6B" w14:textId="77777777" w:rsidTr="00002A9A">
        <w:tc>
          <w:tcPr>
            <w:tcW w:w="720" w:type="dxa"/>
            <w:shd w:val="clear" w:color="auto" w:fill="auto"/>
            <w:tcMar>
              <w:top w:w="100" w:type="dxa"/>
              <w:left w:w="100" w:type="dxa"/>
              <w:bottom w:w="100" w:type="dxa"/>
              <w:right w:w="100" w:type="dxa"/>
            </w:tcMar>
          </w:tcPr>
          <w:p w14:paraId="5D6A91C3" w14:textId="7E90C5CB" w:rsidR="00796C20" w:rsidRPr="0000191F" w:rsidRDefault="003A133F" w:rsidP="003A133F">
            <w:pPr>
              <w:pStyle w:val="ListParagraph"/>
              <w:widowControl w:val="0"/>
              <w:numPr>
                <w:ilvl w:val="0"/>
                <w:numId w:val="2"/>
              </w:numPr>
              <w:pBdr>
                <w:top w:val="nil"/>
                <w:left w:val="nil"/>
                <w:bottom w:val="nil"/>
                <w:right w:val="nil"/>
                <w:between w:val="nil"/>
              </w:pBdr>
              <w:spacing w:line="240" w:lineRule="auto"/>
              <w:jc w:val="center"/>
              <w:rPr>
                <w:sz w:val="20"/>
                <w:szCs w:val="20"/>
              </w:rPr>
            </w:pPr>
            <w:r w:rsidRPr="0000191F">
              <w:rPr>
                <w:sz w:val="20"/>
                <w:szCs w:val="20"/>
              </w:rPr>
              <w:t>.</w:t>
            </w:r>
            <w:r w:rsidR="00CE1427" w:rsidRPr="0000191F">
              <w:rPr>
                <w:sz w:val="20"/>
                <w:szCs w:val="20"/>
              </w:rPr>
              <w:t>.</w:t>
            </w:r>
          </w:p>
        </w:tc>
        <w:tc>
          <w:tcPr>
            <w:tcW w:w="5865" w:type="dxa"/>
            <w:shd w:val="clear" w:color="auto" w:fill="auto"/>
            <w:tcMar>
              <w:top w:w="100" w:type="dxa"/>
              <w:left w:w="100" w:type="dxa"/>
              <w:bottom w:w="100" w:type="dxa"/>
              <w:right w:w="100" w:type="dxa"/>
            </w:tcMar>
          </w:tcPr>
          <w:p w14:paraId="5C66BC28" w14:textId="77777777" w:rsidR="00796C20" w:rsidRPr="0000191F" w:rsidRDefault="00CE1427" w:rsidP="00002A9A">
            <w:pPr>
              <w:rPr>
                <w:sz w:val="20"/>
                <w:szCs w:val="20"/>
              </w:rPr>
            </w:pPr>
            <w:r w:rsidRPr="0000191F">
              <w:rPr>
                <w:sz w:val="20"/>
                <w:szCs w:val="20"/>
              </w:rPr>
              <w:t xml:space="preserve">'intermethod comparison'/exp OR 'data collection method'/exp OR 'validation study'/exp OR 'feasibility study'/exp OR 'pilot study'/exp OR 'psychometry'/exp OR 'reproducibility'/exp OR reproducib*:ab,ti OR "audit":ab,ti OR psychometr*:ab,ti OR clinimetr*:ab,ti OR clinometr*:ab,ti OR "observer variation"/exp OR "observer variation":ab,ti OR "discriminant analysis"/exp OR "validity"/exp OR reliab*:ab,ti OR valid*:ab,ti OR "coefficient":ab,ti OR "internal consistency":ab,ti OR (cronbach*:ab,ti AND ("alpha":ab,ti OR "alphas":ab,ti)) OR "item correlation":ab,ti OR "item correlations":ab,ti OR "item selection":ab,ti OR "item selections":ab,ti OR "item reduction":ab,ti OR "item reductions":ab,ti OR "agreement":ab,ti OR "precision":ab,ti OR "imprecision":ab,ti OR "precise values":ab,ti OR "test–retest":ab,ti OR ("test":ab,ti AND </w:t>
            </w:r>
            <w:r w:rsidRPr="0000191F">
              <w:rPr>
                <w:sz w:val="20"/>
                <w:szCs w:val="20"/>
              </w:rPr>
              <w:lastRenderedPageBreak/>
              <w:t xml:space="preserve">"retest":ab,ti) OR (reliab*:ab,ti AND ("test":ab,ti OR "retest":ab,ti)) OR "stability":ab,ti OR "interrater":ab,ti OR "inter-rater":ab,ti OR "intrarater":ab,ti OR "intra-rater":ab,ti OR "intertester":ab,ti OR "inter-tester":ab,ti OR "intratester":ab,ti OR "intra-tester":ab,ti OR "interobeserver":ab,ti OR "inter-observer":ab,ti OR "intraobserver":ab,ti OR "intra-observer":ab,ti OR "intertechnician":ab,ti OR "intertechnician":ab,ti OR "intratechnician":ab,ti OR "intra-technician":ab,ti OR "interexaminer":ab,ti OR "inter-examiner":ab,ti OR "intraexaminer":ab,ti OR "intraexaminer":ab,ti OR "interassay":ab,ti OR "inter-assay":ab,ti OR "intraassay":ab,ti OR "intra-assay":ab,ti OR "interindividual":ab,ti OR "inter-individual":ab,ti OR "intraindividual":ab,ti OR "intra-individual":ab,ti OR "interparticipant":ab,ti OR "inter-participant":ab,ti OR "intraparticipant":ab,ti OR "intra-participant":ab,ti OR "kappa":ab,ti OR "kappas":ab,ti OR "coefficient of variation":ab,ti OR repeatab*:ab,ti OR (replicab*:ab,ti OR "repeated":ab,ti AND ("measure":ab,ti OR "measures":ab,ti OR "findings":ab,ti OR "result":ab,ti OR "results":ab,ti OR "test":ab,ti OR "tests":ab,ti)) OR generaliza*:ab,ti OR generalisa*:ab,ti OR "concordance":ab,ti OR ("intraclass":ab,ti AND correlation*:ab,ti) OR "discriminative":ab,ti OR "known group":ab,ti OR "factor analysis":ab,ti OR "factor analyses":ab,ti OR "factor structure":ab,ti OR "factor structures":ab,ti OR "dimensionality":ab,ti OR subscale*:ab,ti OR "multitrait scaling analysis":ab,ti OR "multitrait scaling analyses":ab,ti OR "item discriminant":ab,ti OR "interscale correlation":ab,ti OR "interscale correlations":ab,ti OR ("error":ab,ti OR "errors":ab,ti AND (measure*:ab,ti OR correlat*:ab,ti OR evaluat*:ab,ti OR "accuracy":ab,ti OR "accurate":ab,ti OR "precision":ab,ti OR "mean":ab,ti)) OR "individual variability":ab,ti OR "interval variability":ab,ti OR "rate variability":ab,ti OR "variability </w:t>
            </w:r>
            <w:r w:rsidRPr="0000191F">
              <w:rPr>
                <w:sz w:val="20"/>
                <w:szCs w:val="20"/>
              </w:rPr>
              <w:lastRenderedPageBreak/>
              <w:t>analysis":ab,ti OR ("uncertainty":ab,ti AND ("measurement":ab,ti OR "measuring":ab,ti)) OR "standard error of measurement":ab,ti OR sensitiv*:ab,ti OR responsive*:ab,ti OR ("limit":ab,ti AND "detection":ab,ti) OR "minimal detectable concentration":ab,ti OR interpretab*:ab,ti OR (small*:ab,ti AND ("real":ab,ti OR "detectable":ab,ti) AND ("change":ab,ti OR "difference":ab,ti)) OR "meaningful change":ab,ti OR "minimal important change":ab,ti OR "minimal important difference":ab,ti OR "minimally important change":ab,ti OR "minimally important difference":ab,ti OR "minimal detectable change":ab,ti OR "minimal detectable difference":ab,ti OR "minimally detectable change":ab,ti OR "minimally detectable difference":ab,ti OR "minimal real change":ab,ti OR "minimal real difference":ab,ti OR "minimally real change":ab,ti OR "minimally real difference":ab,ti OR "ceiling effect":ab,ti OR "floor effect":ab,ti OR "item response model":ab,ti OR "irt":ab,ti OR "rasch":ab,ti OR "differential item functioning":ab,ti OR "dif":ab,ti OR "computer adaptive testing":ab,ti OR "item bank":ab,ti OR "cross-cultural equivalence":ab,ti</w:t>
            </w:r>
          </w:p>
        </w:tc>
        <w:tc>
          <w:tcPr>
            <w:tcW w:w="3390" w:type="dxa"/>
            <w:shd w:val="clear" w:color="auto" w:fill="auto"/>
            <w:tcMar>
              <w:top w:w="100" w:type="dxa"/>
              <w:left w:w="100" w:type="dxa"/>
              <w:bottom w:w="100" w:type="dxa"/>
              <w:right w:w="100" w:type="dxa"/>
            </w:tcMar>
          </w:tcPr>
          <w:p w14:paraId="6C4D2DF5" w14:textId="77777777" w:rsidR="00796C20" w:rsidRPr="0000191F" w:rsidRDefault="00CE1427" w:rsidP="00002A9A">
            <w:pPr>
              <w:spacing w:line="240" w:lineRule="auto"/>
              <w:rPr>
                <w:b/>
                <w:sz w:val="20"/>
                <w:szCs w:val="20"/>
                <w:u w:val="single"/>
              </w:rPr>
            </w:pPr>
            <w:r w:rsidRPr="0000191F">
              <w:rPr>
                <w:sz w:val="20"/>
                <w:szCs w:val="20"/>
              </w:rPr>
              <w:lastRenderedPageBreak/>
              <w:t>“Validation studies” OR "Psychometr*" OR "Measurement propert*" OR "Validity" or "structural validity" or "hypothesis testing" OR "reliability" or "content validity" OR "internal consistency" OR "criterion validity" OR "cross cultural validity" OR "reproducibility" OR "responsiveness" OR "interpretability" OR "factor analysis" OR "coefficient" OR "correlation" OR "cronbach alpha" OR "qualitative adaptation"</w:t>
            </w:r>
          </w:p>
          <w:p w14:paraId="67E911A1" w14:textId="77777777" w:rsidR="00796C20" w:rsidRPr="0000191F" w:rsidRDefault="00796C20" w:rsidP="00002A9A">
            <w:pPr>
              <w:widowControl w:val="0"/>
              <w:pBdr>
                <w:top w:val="nil"/>
                <w:left w:val="nil"/>
                <w:bottom w:val="nil"/>
                <w:right w:val="nil"/>
                <w:between w:val="nil"/>
              </w:pBdr>
              <w:spacing w:line="240" w:lineRule="auto"/>
              <w:rPr>
                <w:sz w:val="20"/>
                <w:szCs w:val="20"/>
              </w:rPr>
            </w:pPr>
          </w:p>
        </w:tc>
        <w:tc>
          <w:tcPr>
            <w:tcW w:w="3345" w:type="dxa"/>
            <w:shd w:val="clear" w:color="auto" w:fill="auto"/>
            <w:tcMar>
              <w:top w:w="100" w:type="dxa"/>
              <w:left w:w="100" w:type="dxa"/>
              <w:bottom w:w="100" w:type="dxa"/>
              <w:right w:w="100" w:type="dxa"/>
            </w:tcMar>
          </w:tcPr>
          <w:p w14:paraId="7356309E" w14:textId="77777777" w:rsidR="00796C20" w:rsidRPr="0000191F" w:rsidRDefault="00CE1427" w:rsidP="00002A9A">
            <w:pPr>
              <w:spacing w:line="240" w:lineRule="auto"/>
              <w:rPr>
                <w:sz w:val="20"/>
                <w:szCs w:val="20"/>
              </w:rPr>
            </w:pPr>
            <w:r w:rsidRPr="0000191F">
              <w:rPr>
                <w:sz w:val="20"/>
                <w:szCs w:val="20"/>
              </w:rPr>
              <w:t>'Validation studies' OR 'Psychometr*' OR 'Measurement propert*' OR 'Validity' or 'structural validity' or 'hypothesis testing' OR 'reliability' or 'content validity' OR 'internal consistency' OR 'criterion validity' OR 'cross cultural validity' OR 'reproducibility' OR 'responsiveness' OR 'interpretability' OR 'factor analysis' OR 'coefficient' OR 'correlation' OR 'cronbach alpha' OR 'qualitative adaptation'</w:t>
            </w:r>
          </w:p>
        </w:tc>
        <w:tc>
          <w:tcPr>
            <w:tcW w:w="3150" w:type="dxa"/>
            <w:shd w:val="clear" w:color="auto" w:fill="auto"/>
            <w:tcMar>
              <w:top w:w="100" w:type="dxa"/>
              <w:left w:w="100" w:type="dxa"/>
              <w:bottom w:w="100" w:type="dxa"/>
              <w:right w:w="100" w:type="dxa"/>
            </w:tcMar>
          </w:tcPr>
          <w:p w14:paraId="4C940327" w14:textId="77777777" w:rsidR="00796C20" w:rsidRPr="0000191F" w:rsidRDefault="00CE1427" w:rsidP="00002A9A">
            <w:pPr>
              <w:rPr>
                <w:sz w:val="20"/>
                <w:szCs w:val="20"/>
              </w:rPr>
            </w:pPr>
            <w:r w:rsidRPr="0000191F">
              <w:rPr>
                <w:sz w:val="20"/>
                <w:szCs w:val="20"/>
              </w:rPr>
              <w:t xml:space="preserve">instrumentation[sh] OR methods[sh] OR Validation Studies OR Comparative Study OR “psychometrics”[MeSH] OR psychometr*[tiab] OR clinimetr*[tw] OR clinometr*[tw] OR outcome assessment[tiab] OR outcome measure*[tw] OR “Health Status Indicators”[Mesh] OR “reproducibility of results”[MeSH] OR reproducib*[tiab] OR “discriminant analysis”[MeSH] OR reliab*[tiab] OR </w:t>
            </w:r>
            <w:r w:rsidRPr="0000191F">
              <w:rPr>
                <w:sz w:val="20"/>
                <w:szCs w:val="20"/>
              </w:rPr>
              <w:lastRenderedPageBreak/>
              <w:t xml:space="preserve">unreliab*[tiab] OR valid*[tiab] OR coefficient[tiab] OR homogeneity[tiab] OR homogeneous[tiab] OR “internal consistency”[tiab] OR (cronbach*[tiab] AND (alpha[tiab] OR alphas[tiab])) OR (item[tiab] AND (correlation*[tiab] OR selection*[tiab] OR reduction*[tiab])) OR agreement[tiab] OR precision[tiab] OR imprecision[tiab] OR “precise values”[tiab] OR test–retest[tiab] OR (test[tiab] AND retest[tiab]) OR (reliab*[tiab] AND (test[tiab] OR retest[tiab])) OR stability[tiab] OR interrater[tiab] OR inter-rater[tiab] OR intrarater[tiab] OR intra-rater[tiab] OR interobserver[tiab] OR inter-observer[tiab] OR intraobserver[tiab] OR intra-observer[tiab] OR interindividual[tiab] OR inter-individual[tiab] OR intraindividual[tiab] OR intra-individual[tiab] OR interparticipant[tiab] OR inter-participant[tiab] OR intraparticipant[tiab] OR intra-participant[tiab] OR kappa[tiab] OR kappa’s[tiab] OR </w:t>
            </w:r>
            <w:r w:rsidRPr="0000191F">
              <w:rPr>
                <w:sz w:val="20"/>
                <w:szCs w:val="20"/>
              </w:rPr>
              <w:lastRenderedPageBreak/>
              <w:t xml:space="preserve">kappas[tiab] OR repeatab*[tiab] OR ((replicab*[tiab] OR repeated[tiab]) AND (measure[tiab] OR measures[tiab] OR findings[tiab] OR result[tiab] OR results[tiab] OR test[tiab] OR tests[tiab])) OR generaliza*[tiab] OR generalisa*[tiab] OR (intraclass[tiab] AND correlation*[tiab]) OR discriminative[tiab] OR “known group”[tiab] OR factor analysis[tiab] OR factor analyses[tiab] OR dimension*[tiab] OR subscale*[tiab] OR (multitrait[tiab] AND scaling[tiab] AND (analysis[tiab] OR analyses[tiab])) OR item discriminant[tiab] OR interscale correlation*[tiab] OR error[tiab] OR errors[tiab] OR “individual variability”[tiab] OR (variability[tiab] AND (analysis[tiab] OR values[tiab])) OR (uncertainty[tiab] AND (measurement[tiab] OR measuring[tiab])) OR “standard error of measurement”[tiab] OR sensitiv*[tiab] OR responsive*[tiab] OR ((minimal[tiab] OR minimally[tiab] </w:t>
            </w:r>
            <w:r w:rsidRPr="0000191F">
              <w:rPr>
                <w:sz w:val="20"/>
                <w:szCs w:val="20"/>
              </w:rPr>
              <w:lastRenderedPageBreak/>
              <w:t>OR clinical[tiab] OR clinically[tiab]) AND (important[tiab] OR significant[tiab] OR detectable[tiab]) AND (change[tiab] OR difference[tiab])) OR (small*[tiab] AND (real[tiab] OR detectable[tiab]) AND (change[tiab] OR difference[tiab])) OR meaningful change[tiab] OR “ceiling effect”[tiab] OR “floor effect”[tiab] OR “Item response model”[tiab] OR IRT[tiab] OR Rasch[tiab] OR “Differential item functioning”[tiab] OR DIF[tiab] OR “computer adaptive testing”[tiab] OR “item bank”[tiab] OR “cross-cultural equivalence”[tiab]</w:t>
            </w:r>
          </w:p>
        </w:tc>
      </w:tr>
      <w:tr w:rsidR="0000191F" w:rsidRPr="0000191F" w14:paraId="3D8B0158" w14:textId="77777777" w:rsidTr="00002A9A">
        <w:tc>
          <w:tcPr>
            <w:tcW w:w="720" w:type="dxa"/>
            <w:tcBorders>
              <w:bottom w:val="single" w:sz="4" w:space="0" w:color="auto"/>
            </w:tcBorders>
            <w:shd w:val="clear" w:color="auto" w:fill="auto"/>
            <w:tcMar>
              <w:top w:w="100" w:type="dxa"/>
              <w:left w:w="100" w:type="dxa"/>
              <w:bottom w:w="100" w:type="dxa"/>
              <w:right w:w="100" w:type="dxa"/>
            </w:tcMar>
          </w:tcPr>
          <w:p w14:paraId="4EFFFA0A" w14:textId="47A5376C" w:rsidR="003A133F" w:rsidRPr="0000191F" w:rsidRDefault="003A133F" w:rsidP="003A133F">
            <w:pPr>
              <w:pStyle w:val="ListParagraph"/>
              <w:widowControl w:val="0"/>
              <w:numPr>
                <w:ilvl w:val="0"/>
                <w:numId w:val="2"/>
              </w:numPr>
              <w:pBdr>
                <w:top w:val="nil"/>
                <w:left w:val="nil"/>
                <w:bottom w:val="nil"/>
                <w:right w:val="nil"/>
                <w:between w:val="nil"/>
              </w:pBdr>
              <w:spacing w:line="240" w:lineRule="auto"/>
              <w:rPr>
                <w:sz w:val="20"/>
                <w:szCs w:val="20"/>
              </w:rPr>
            </w:pPr>
          </w:p>
        </w:tc>
        <w:tc>
          <w:tcPr>
            <w:tcW w:w="5865" w:type="dxa"/>
            <w:tcBorders>
              <w:bottom w:val="single" w:sz="4" w:space="0" w:color="auto"/>
            </w:tcBorders>
            <w:shd w:val="clear" w:color="auto" w:fill="auto"/>
            <w:tcMar>
              <w:top w:w="100" w:type="dxa"/>
              <w:left w:w="100" w:type="dxa"/>
              <w:bottom w:w="100" w:type="dxa"/>
              <w:right w:w="100" w:type="dxa"/>
            </w:tcMar>
          </w:tcPr>
          <w:p w14:paraId="4D2826FA" w14:textId="493F58A1" w:rsidR="003A133F" w:rsidRPr="0000191F" w:rsidRDefault="003A133F" w:rsidP="00002A9A">
            <w:pPr>
              <w:rPr>
                <w:sz w:val="20"/>
                <w:szCs w:val="20"/>
              </w:rPr>
            </w:pPr>
            <w:r w:rsidRPr="0000191F">
              <w:rPr>
                <w:sz w:val="20"/>
                <w:szCs w:val="20"/>
              </w:rPr>
              <w:t>'</w:t>
            </w:r>
            <w:proofErr w:type="gramStart"/>
            <w:r w:rsidR="00851CC2" w:rsidRPr="0000191F">
              <w:rPr>
                <w:sz w:val="20"/>
                <w:szCs w:val="20"/>
              </w:rPr>
              <w:t>quality</w:t>
            </w:r>
            <w:proofErr w:type="gramEnd"/>
            <w:r w:rsidR="00851CC2" w:rsidRPr="0000191F">
              <w:rPr>
                <w:sz w:val="20"/>
                <w:szCs w:val="20"/>
              </w:rPr>
              <w:t xml:space="preserve"> of life' OR 'health-related quality of life'</w:t>
            </w:r>
          </w:p>
        </w:tc>
        <w:tc>
          <w:tcPr>
            <w:tcW w:w="3390" w:type="dxa"/>
            <w:tcBorders>
              <w:bottom w:val="single" w:sz="4" w:space="0" w:color="auto"/>
            </w:tcBorders>
            <w:shd w:val="clear" w:color="auto" w:fill="auto"/>
            <w:tcMar>
              <w:top w:w="100" w:type="dxa"/>
              <w:left w:w="100" w:type="dxa"/>
              <w:bottom w:w="100" w:type="dxa"/>
              <w:right w:w="100" w:type="dxa"/>
            </w:tcMar>
          </w:tcPr>
          <w:p w14:paraId="186C1A64" w14:textId="1E380609" w:rsidR="003A133F" w:rsidRPr="0000191F" w:rsidRDefault="00851CC2" w:rsidP="00002A9A">
            <w:pPr>
              <w:spacing w:line="240" w:lineRule="auto"/>
              <w:rPr>
                <w:sz w:val="20"/>
                <w:szCs w:val="20"/>
              </w:rPr>
            </w:pPr>
            <w:r w:rsidRPr="0000191F">
              <w:rPr>
                <w:sz w:val="20"/>
                <w:szCs w:val="20"/>
              </w:rPr>
              <w:t>“</w:t>
            </w:r>
            <w:proofErr w:type="gramStart"/>
            <w:r w:rsidRPr="0000191F">
              <w:rPr>
                <w:sz w:val="20"/>
                <w:szCs w:val="20"/>
              </w:rPr>
              <w:t>quality</w:t>
            </w:r>
            <w:proofErr w:type="gramEnd"/>
            <w:r w:rsidRPr="0000191F">
              <w:rPr>
                <w:sz w:val="20"/>
                <w:szCs w:val="20"/>
              </w:rPr>
              <w:t xml:space="preserve"> of life” OR “health-related quality of life” </w:t>
            </w:r>
          </w:p>
        </w:tc>
        <w:tc>
          <w:tcPr>
            <w:tcW w:w="3345" w:type="dxa"/>
            <w:tcBorders>
              <w:bottom w:val="single" w:sz="4" w:space="0" w:color="auto"/>
            </w:tcBorders>
            <w:shd w:val="clear" w:color="auto" w:fill="auto"/>
            <w:tcMar>
              <w:top w:w="100" w:type="dxa"/>
              <w:left w:w="100" w:type="dxa"/>
              <w:bottom w:w="100" w:type="dxa"/>
              <w:right w:w="100" w:type="dxa"/>
            </w:tcMar>
          </w:tcPr>
          <w:p w14:paraId="063D3271" w14:textId="664C502C" w:rsidR="003A133F" w:rsidRPr="0000191F" w:rsidRDefault="00A42EAD" w:rsidP="00002A9A">
            <w:pPr>
              <w:spacing w:line="240" w:lineRule="auto"/>
              <w:rPr>
                <w:sz w:val="20"/>
                <w:szCs w:val="20"/>
              </w:rPr>
            </w:pPr>
            <w:r w:rsidRPr="0000191F">
              <w:rPr>
                <w:sz w:val="20"/>
                <w:szCs w:val="20"/>
              </w:rPr>
              <w:t xml:space="preserve">'Quality of life' OR 'Health-related quality of life' </w:t>
            </w:r>
          </w:p>
        </w:tc>
        <w:tc>
          <w:tcPr>
            <w:tcW w:w="3150" w:type="dxa"/>
            <w:tcBorders>
              <w:bottom w:val="single" w:sz="4" w:space="0" w:color="auto"/>
            </w:tcBorders>
            <w:shd w:val="clear" w:color="auto" w:fill="auto"/>
            <w:tcMar>
              <w:top w:w="100" w:type="dxa"/>
              <w:left w:w="100" w:type="dxa"/>
              <w:bottom w:w="100" w:type="dxa"/>
              <w:right w:w="100" w:type="dxa"/>
            </w:tcMar>
          </w:tcPr>
          <w:p w14:paraId="74C4D0CB" w14:textId="53FD146B" w:rsidR="003A133F" w:rsidRPr="0000191F" w:rsidRDefault="00084870" w:rsidP="00002A9A">
            <w:pPr>
              <w:rPr>
                <w:sz w:val="20"/>
                <w:szCs w:val="20"/>
              </w:rPr>
            </w:pPr>
            <w:r w:rsidRPr="0000191F">
              <w:rPr>
                <w:sz w:val="20"/>
                <w:szCs w:val="20"/>
              </w:rPr>
              <w:t>(</w:t>
            </w:r>
            <w:r w:rsidR="00A42EAD" w:rsidRPr="0000191F">
              <w:rPr>
                <w:sz w:val="20"/>
                <w:szCs w:val="20"/>
              </w:rPr>
              <w:t>quality of life) OR (health-related quality of life)</w:t>
            </w:r>
          </w:p>
        </w:tc>
      </w:tr>
      <w:tr w:rsidR="0000191F" w:rsidRPr="0000191F" w14:paraId="43C52FA4" w14:textId="77777777" w:rsidTr="00002A9A">
        <w:tc>
          <w:tcPr>
            <w:tcW w:w="720" w:type="dxa"/>
            <w:tcBorders>
              <w:bottom w:val="single" w:sz="4" w:space="0" w:color="auto"/>
            </w:tcBorders>
            <w:shd w:val="clear" w:color="auto" w:fill="auto"/>
            <w:tcMar>
              <w:top w:w="100" w:type="dxa"/>
              <w:left w:w="100" w:type="dxa"/>
              <w:bottom w:w="100" w:type="dxa"/>
              <w:right w:w="100" w:type="dxa"/>
            </w:tcMar>
          </w:tcPr>
          <w:p w14:paraId="58CE3920" w14:textId="77777777" w:rsidR="0091523A" w:rsidRPr="0000191F" w:rsidRDefault="0091523A" w:rsidP="0091523A">
            <w:pPr>
              <w:widowControl w:val="0"/>
              <w:pBdr>
                <w:top w:val="nil"/>
                <w:left w:val="nil"/>
                <w:bottom w:val="nil"/>
                <w:right w:val="nil"/>
                <w:between w:val="nil"/>
              </w:pBdr>
              <w:spacing w:line="240" w:lineRule="auto"/>
              <w:ind w:left="720" w:hanging="360"/>
              <w:jc w:val="center"/>
              <w:rPr>
                <w:sz w:val="20"/>
                <w:szCs w:val="20"/>
              </w:rPr>
            </w:pPr>
          </w:p>
        </w:tc>
        <w:tc>
          <w:tcPr>
            <w:tcW w:w="5865" w:type="dxa"/>
            <w:tcBorders>
              <w:bottom w:val="single" w:sz="4" w:space="0" w:color="auto"/>
            </w:tcBorders>
            <w:shd w:val="clear" w:color="auto" w:fill="auto"/>
            <w:tcMar>
              <w:top w:w="100" w:type="dxa"/>
              <w:left w:w="100" w:type="dxa"/>
              <w:bottom w:w="100" w:type="dxa"/>
              <w:right w:w="100" w:type="dxa"/>
            </w:tcMar>
          </w:tcPr>
          <w:p w14:paraId="7A725BCF" w14:textId="4FE1A5A1" w:rsidR="0091523A" w:rsidRPr="0000191F" w:rsidRDefault="0091523A" w:rsidP="0091523A">
            <w:pPr>
              <w:rPr>
                <w:sz w:val="20"/>
                <w:szCs w:val="20"/>
              </w:rPr>
            </w:pPr>
            <w:r w:rsidRPr="0000191F">
              <w:rPr>
                <w:sz w:val="20"/>
                <w:szCs w:val="20"/>
              </w:rPr>
              <w:t>#1 AND (#2 OR #4) AND #3</w:t>
            </w:r>
          </w:p>
        </w:tc>
        <w:tc>
          <w:tcPr>
            <w:tcW w:w="3390" w:type="dxa"/>
            <w:tcBorders>
              <w:bottom w:val="single" w:sz="4" w:space="0" w:color="auto"/>
            </w:tcBorders>
            <w:shd w:val="clear" w:color="auto" w:fill="auto"/>
            <w:tcMar>
              <w:top w:w="100" w:type="dxa"/>
              <w:left w:w="100" w:type="dxa"/>
              <w:bottom w:w="100" w:type="dxa"/>
              <w:right w:w="100" w:type="dxa"/>
            </w:tcMar>
          </w:tcPr>
          <w:p w14:paraId="10391694" w14:textId="60166A84" w:rsidR="0091523A" w:rsidRPr="0000191F" w:rsidRDefault="0091523A" w:rsidP="0091523A">
            <w:pPr>
              <w:spacing w:line="240" w:lineRule="auto"/>
              <w:rPr>
                <w:sz w:val="20"/>
                <w:szCs w:val="20"/>
              </w:rPr>
            </w:pPr>
            <w:r w:rsidRPr="0000191F">
              <w:rPr>
                <w:sz w:val="20"/>
                <w:szCs w:val="20"/>
              </w:rPr>
              <w:t>#1 AND (#2 OR #4) AND #3</w:t>
            </w:r>
          </w:p>
        </w:tc>
        <w:tc>
          <w:tcPr>
            <w:tcW w:w="3345" w:type="dxa"/>
            <w:tcBorders>
              <w:bottom w:val="single" w:sz="4" w:space="0" w:color="auto"/>
            </w:tcBorders>
            <w:shd w:val="clear" w:color="auto" w:fill="auto"/>
            <w:tcMar>
              <w:top w:w="100" w:type="dxa"/>
              <w:left w:w="100" w:type="dxa"/>
              <w:bottom w:w="100" w:type="dxa"/>
              <w:right w:w="100" w:type="dxa"/>
            </w:tcMar>
          </w:tcPr>
          <w:p w14:paraId="7923E156" w14:textId="24B84D23" w:rsidR="0091523A" w:rsidRPr="0000191F" w:rsidRDefault="0091523A" w:rsidP="0091523A">
            <w:pPr>
              <w:spacing w:line="240" w:lineRule="auto"/>
              <w:rPr>
                <w:sz w:val="20"/>
                <w:szCs w:val="20"/>
              </w:rPr>
            </w:pPr>
            <w:r w:rsidRPr="0000191F">
              <w:rPr>
                <w:sz w:val="20"/>
                <w:szCs w:val="20"/>
              </w:rPr>
              <w:t>#1 AND (#2 OR #4) AND #3</w:t>
            </w:r>
          </w:p>
        </w:tc>
        <w:tc>
          <w:tcPr>
            <w:tcW w:w="3150" w:type="dxa"/>
            <w:tcBorders>
              <w:bottom w:val="single" w:sz="4" w:space="0" w:color="auto"/>
            </w:tcBorders>
            <w:shd w:val="clear" w:color="auto" w:fill="auto"/>
            <w:tcMar>
              <w:top w:w="100" w:type="dxa"/>
              <w:left w:w="100" w:type="dxa"/>
              <w:bottom w:w="100" w:type="dxa"/>
              <w:right w:w="100" w:type="dxa"/>
            </w:tcMar>
          </w:tcPr>
          <w:p w14:paraId="70889B92" w14:textId="3F764D92" w:rsidR="0091523A" w:rsidRPr="0000191F" w:rsidRDefault="0091523A" w:rsidP="0091523A">
            <w:pPr>
              <w:rPr>
                <w:sz w:val="20"/>
                <w:szCs w:val="20"/>
              </w:rPr>
            </w:pPr>
            <w:r w:rsidRPr="0000191F">
              <w:rPr>
                <w:sz w:val="20"/>
                <w:szCs w:val="20"/>
              </w:rPr>
              <w:t>#1 AND (#2 OR #4) AND #3</w:t>
            </w:r>
          </w:p>
        </w:tc>
      </w:tr>
    </w:tbl>
    <w:p w14:paraId="7EC18D4D" w14:textId="77777777" w:rsidR="00796C20" w:rsidRPr="0000191F" w:rsidRDefault="00796C20" w:rsidP="00002A9A"/>
    <w:p w14:paraId="6256C44C" w14:textId="77777777" w:rsidR="00796C20" w:rsidRPr="0000191F" w:rsidRDefault="00796C20" w:rsidP="00002A9A"/>
    <w:p w14:paraId="086A4467" w14:textId="77777777" w:rsidR="00662C1E" w:rsidRPr="0000191F" w:rsidRDefault="00662C1E" w:rsidP="00002A9A">
      <w:pPr>
        <w:rPr>
          <w:b/>
          <w:sz w:val="20"/>
          <w:szCs w:val="20"/>
          <w:u w:val="single"/>
        </w:rPr>
      </w:pPr>
    </w:p>
    <w:p w14:paraId="6FFF5F5E" w14:textId="77777777" w:rsidR="00662C1E" w:rsidRPr="0000191F" w:rsidRDefault="00662C1E" w:rsidP="00002A9A">
      <w:pPr>
        <w:rPr>
          <w:b/>
          <w:sz w:val="20"/>
          <w:szCs w:val="20"/>
          <w:u w:val="single"/>
        </w:rPr>
      </w:pPr>
    </w:p>
    <w:p w14:paraId="4E115A89" w14:textId="77777777" w:rsidR="00662C1E" w:rsidRPr="0000191F" w:rsidRDefault="00662C1E" w:rsidP="00002A9A">
      <w:pPr>
        <w:rPr>
          <w:b/>
          <w:sz w:val="20"/>
          <w:szCs w:val="20"/>
          <w:u w:val="single"/>
        </w:rPr>
      </w:pPr>
    </w:p>
    <w:p w14:paraId="0DCB7B80" w14:textId="77777777" w:rsidR="007445E3" w:rsidRPr="0000191F" w:rsidRDefault="007445E3" w:rsidP="00002A9A">
      <w:pPr>
        <w:rPr>
          <w:b/>
          <w:sz w:val="20"/>
          <w:szCs w:val="20"/>
          <w:u w:val="single"/>
        </w:rPr>
        <w:sectPr w:rsidR="007445E3" w:rsidRPr="0000191F">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566" w:header="720" w:footer="720" w:gutter="0"/>
          <w:pgNumType w:start="1"/>
          <w:cols w:space="720"/>
        </w:sectPr>
      </w:pPr>
    </w:p>
    <w:p w14:paraId="19A1A1F2" w14:textId="77777777" w:rsidR="00F84C05" w:rsidRPr="0000191F" w:rsidRDefault="00F84C05" w:rsidP="00002A9A">
      <w:pPr>
        <w:rPr>
          <w:b/>
          <w:sz w:val="20"/>
          <w:szCs w:val="20"/>
          <w:u w:val="single"/>
        </w:rPr>
      </w:pPr>
    </w:p>
    <w:p w14:paraId="1276BA4E" w14:textId="7338C1B8" w:rsidR="00796C20" w:rsidRPr="0000191F" w:rsidRDefault="00F84C05" w:rsidP="00002A9A">
      <w:pPr>
        <w:rPr>
          <w:b/>
          <w:sz w:val="20"/>
          <w:szCs w:val="20"/>
          <w:u w:val="single"/>
        </w:rPr>
      </w:pPr>
      <w:r w:rsidRPr="0000191F">
        <w:rPr>
          <w:b/>
          <w:sz w:val="20"/>
          <w:szCs w:val="20"/>
          <w:u w:val="single"/>
        </w:rPr>
        <w:br w:type="page"/>
      </w:r>
    </w:p>
    <w:tbl>
      <w:tblPr>
        <w:tblStyle w:val="1"/>
        <w:tblW w:w="14805" w:type="dxa"/>
        <w:tblLayout w:type="fixed"/>
        <w:tblLook w:val="0600" w:firstRow="0" w:lastRow="0" w:firstColumn="0" w:lastColumn="0" w:noHBand="1" w:noVBand="1"/>
      </w:tblPr>
      <w:tblGrid>
        <w:gridCol w:w="1590"/>
        <w:gridCol w:w="5865"/>
        <w:gridCol w:w="7350"/>
      </w:tblGrid>
      <w:tr w:rsidR="0000191F" w:rsidRPr="0000191F" w14:paraId="58E09532" w14:textId="77777777" w:rsidTr="00002A9A">
        <w:tc>
          <w:tcPr>
            <w:tcW w:w="1590" w:type="dxa"/>
            <w:tcBorders>
              <w:top w:val="single" w:sz="4" w:space="0" w:color="auto"/>
              <w:bottom w:val="single" w:sz="4" w:space="0" w:color="auto"/>
            </w:tcBorders>
            <w:shd w:val="clear" w:color="auto" w:fill="auto"/>
            <w:tcMar>
              <w:top w:w="100" w:type="dxa"/>
              <w:left w:w="100" w:type="dxa"/>
              <w:bottom w:w="100" w:type="dxa"/>
              <w:right w:w="100" w:type="dxa"/>
            </w:tcMar>
          </w:tcPr>
          <w:p w14:paraId="6FD60060" w14:textId="77777777" w:rsidR="00796C20" w:rsidRPr="0000191F" w:rsidRDefault="00CE1427" w:rsidP="00002A9A">
            <w:pPr>
              <w:widowControl w:val="0"/>
              <w:pBdr>
                <w:top w:val="nil"/>
                <w:left w:val="nil"/>
                <w:bottom w:val="nil"/>
                <w:right w:val="nil"/>
                <w:between w:val="nil"/>
              </w:pBdr>
              <w:spacing w:line="240" w:lineRule="auto"/>
              <w:rPr>
                <w:b/>
                <w:sz w:val="20"/>
                <w:szCs w:val="20"/>
              </w:rPr>
            </w:pPr>
            <w:r w:rsidRPr="0000191F">
              <w:rPr>
                <w:b/>
                <w:sz w:val="20"/>
                <w:szCs w:val="20"/>
              </w:rPr>
              <w:lastRenderedPageBreak/>
              <w:t>No.</w:t>
            </w:r>
          </w:p>
        </w:tc>
        <w:tc>
          <w:tcPr>
            <w:tcW w:w="5865" w:type="dxa"/>
            <w:tcBorders>
              <w:top w:val="single" w:sz="4" w:space="0" w:color="auto"/>
              <w:bottom w:val="single" w:sz="4" w:space="0" w:color="auto"/>
            </w:tcBorders>
            <w:shd w:val="clear" w:color="auto" w:fill="auto"/>
            <w:tcMar>
              <w:top w:w="100" w:type="dxa"/>
              <w:left w:w="100" w:type="dxa"/>
              <w:bottom w:w="100" w:type="dxa"/>
              <w:right w:w="100" w:type="dxa"/>
            </w:tcMar>
          </w:tcPr>
          <w:p w14:paraId="7FD94BFF" w14:textId="77777777" w:rsidR="00796C20" w:rsidRPr="0000191F" w:rsidRDefault="00CE1427" w:rsidP="00002A9A">
            <w:pPr>
              <w:widowControl w:val="0"/>
              <w:pBdr>
                <w:top w:val="nil"/>
                <w:left w:val="nil"/>
                <w:bottom w:val="nil"/>
                <w:right w:val="nil"/>
                <w:between w:val="nil"/>
              </w:pBdr>
              <w:spacing w:line="240" w:lineRule="auto"/>
              <w:rPr>
                <w:b/>
                <w:sz w:val="20"/>
                <w:szCs w:val="20"/>
              </w:rPr>
            </w:pPr>
            <w:r w:rsidRPr="0000191F">
              <w:rPr>
                <w:b/>
                <w:sz w:val="20"/>
                <w:szCs w:val="20"/>
              </w:rPr>
              <w:t>Proquest</w:t>
            </w:r>
          </w:p>
        </w:tc>
        <w:tc>
          <w:tcPr>
            <w:tcW w:w="7350" w:type="dxa"/>
            <w:tcBorders>
              <w:top w:val="single" w:sz="4" w:space="0" w:color="auto"/>
              <w:bottom w:val="single" w:sz="4" w:space="0" w:color="auto"/>
            </w:tcBorders>
            <w:shd w:val="clear" w:color="auto" w:fill="auto"/>
            <w:tcMar>
              <w:top w:w="100" w:type="dxa"/>
              <w:left w:w="100" w:type="dxa"/>
              <w:bottom w:w="100" w:type="dxa"/>
              <w:right w:w="100" w:type="dxa"/>
            </w:tcMar>
          </w:tcPr>
          <w:p w14:paraId="4E456FD8" w14:textId="77777777" w:rsidR="00796C20" w:rsidRPr="0000191F" w:rsidRDefault="00CE1427" w:rsidP="00002A9A">
            <w:pPr>
              <w:widowControl w:val="0"/>
              <w:pBdr>
                <w:top w:val="nil"/>
                <w:left w:val="nil"/>
                <w:bottom w:val="nil"/>
                <w:right w:val="nil"/>
                <w:between w:val="nil"/>
              </w:pBdr>
              <w:spacing w:line="240" w:lineRule="auto"/>
              <w:rPr>
                <w:b/>
                <w:sz w:val="20"/>
                <w:szCs w:val="20"/>
              </w:rPr>
            </w:pPr>
            <w:r w:rsidRPr="0000191F">
              <w:rPr>
                <w:b/>
                <w:sz w:val="20"/>
                <w:szCs w:val="20"/>
              </w:rPr>
              <w:t>Factiva</w:t>
            </w:r>
          </w:p>
        </w:tc>
      </w:tr>
      <w:tr w:rsidR="0000191F" w:rsidRPr="0000191F" w14:paraId="6C01DFE6" w14:textId="77777777" w:rsidTr="00002A9A">
        <w:tc>
          <w:tcPr>
            <w:tcW w:w="1590" w:type="dxa"/>
            <w:tcBorders>
              <w:top w:val="single" w:sz="4" w:space="0" w:color="auto"/>
            </w:tcBorders>
            <w:shd w:val="clear" w:color="auto" w:fill="auto"/>
            <w:tcMar>
              <w:top w:w="100" w:type="dxa"/>
              <w:left w:w="100" w:type="dxa"/>
              <w:bottom w:w="100" w:type="dxa"/>
              <w:right w:w="100" w:type="dxa"/>
            </w:tcMar>
          </w:tcPr>
          <w:p w14:paraId="3AC8964D" w14:textId="77777777" w:rsidR="00796C20" w:rsidRPr="0000191F" w:rsidRDefault="00796C20" w:rsidP="00002A9A">
            <w:pPr>
              <w:widowControl w:val="0"/>
              <w:numPr>
                <w:ilvl w:val="0"/>
                <w:numId w:val="1"/>
              </w:numPr>
              <w:pBdr>
                <w:top w:val="nil"/>
                <w:left w:val="nil"/>
                <w:bottom w:val="nil"/>
                <w:right w:val="nil"/>
                <w:between w:val="nil"/>
              </w:pBdr>
              <w:spacing w:line="240" w:lineRule="auto"/>
              <w:rPr>
                <w:sz w:val="20"/>
                <w:szCs w:val="20"/>
              </w:rPr>
            </w:pPr>
          </w:p>
        </w:tc>
        <w:tc>
          <w:tcPr>
            <w:tcW w:w="5865" w:type="dxa"/>
            <w:tcBorders>
              <w:top w:val="single" w:sz="4" w:space="0" w:color="auto"/>
            </w:tcBorders>
            <w:shd w:val="clear" w:color="auto" w:fill="auto"/>
            <w:tcMar>
              <w:top w:w="100" w:type="dxa"/>
              <w:left w:w="100" w:type="dxa"/>
              <w:bottom w:w="100" w:type="dxa"/>
              <w:right w:w="100" w:type="dxa"/>
            </w:tcMar>
          </w:tcPr>
          <w:p w14:paraId="3C3ADA78" w14:textId="77777777" w:rsidR="00796C20" w:rsidRPr="0000191F" w:rsidRDefault="00CE1427" w:rsidP="00002A9A">
            <w:pPr>
              <w:widowControl w:val="0"/>
              <w:spacing w:line="240" w:lineRule="auto"/>
              <w:rPr>
                <w:b/>
                <w:sz w:val="20"/>
                <w:szCs w:val="20"/>
                <w:u w:val="single"/>
              </w:rPr>
            </w:pPr>
            <w:r w:rsidRPr="0000191F">
              <w:rPr>
                <w:sz w:val="20"/>
                <w:szCs w:val="20"/>
              </w:rPr>
              <w:t>Singapore</w:t>
            </w:r>
          </w:p>
        </w:tc>
        <w:tc>
          <w:tcPr>
            <w:tcW w:w="7350" w:type="dxa"/>
            <w:tcBorders>
              <w:top w:val="single" w:sz="4" w:space="0" w:color="auto"/>
            </w:tcBorders>
            <w:shd w:val="clear" w:color="auto" w:fill="auto"/>
            <w:tcMar>
              <w:top w:w="100" w:type="dxa"/>
              <w:left w:w="100" w:type="dxa"/>
              <w:bottom w:w="100" w:type="dxa"/>
              <w:right w:w="100" w:type="dxa"/>
            </w:tcMar>
          </w:tcPr>
          <w:p w14:paraId="38DC06E9" w14:textId="77777777" w:rsidR="00796C20" w:rsidRPr="0000191F" w:rsidRDefault="00CE1427" w:rsidP="00002A9A">
            <w:pPr>
              <w:widowControl w:val="0"/>
              <w:pBdr>
                <w:top w:val="nil"/>
                <w:left w:val="nil"/>
                <w:bottom w:val="nil"/>
                <w:right w:val="nil"/>
                <w:between w:val="nil"/>
              </w:pBdr>
              <w:spacing w:line="240" w:lineRule="auto"/>
              <w:rPr>
                <w:sz w:val="20"/>
                <w:szCs w:val="20"/>
              </w:rPr>
            </w:pPr>
            <w:r w:rsidRPr="0000191F">
              <w:rPr>
                <w:sz w:val="20"/>
                <w:szCs w:val="20"/>
              </w:rPr>
              <w:t>“Singapore”</w:t>
            </w:r>
          </w:p>
        </w:tc>
      </w:tr>
      <w:tr w:rsidR="0000191F" w:rsidRPr="0000191F" w14:paraId="34B75A34" w14:textId="77777777" w:rsidTr="00002A9A">
        <w:tc>
          <w:tcPr>
            <w:tcW w:w="1590" w:type="dxa"/>
            <w:shd w:val="clear" w:color="auto" w:fill="auto"/>
            <w:tcMar>
              <w:top w:w="100" w:type="dxa"/>
              <w:left w:w="100" w:type="dxa"/>
              <w:bottom w:w="100" w:type="dxa"/>
              <w:right w:w="100" w:type="dxa"/>
            </w:tcMar>
          </w:tcPr>
          <w:p w14:paraId="1EF770CB" w14:textId="77777777" w:rsidR="00796C20" w:rsidRPr="0000191F" w:rsidRDefault="00796C20" w:rsidP="00002A9A">
            <w:pPr>
              <w:widowControl w:val="0"/>
              <w:numPr>
                <w:ilvl w:val="0"/>
                <w:numId w:val="1"/>
              </w:numPr>
              <w:pBdr>
                <w:top w:val="nil"/>
                <w:left w:val="nil"/>
                <w:bottom w:val="nil"/>
                <w:right w:val="nil"/>
                <w:between w:val="nil"/>
              </w:pBdr>
              <w:spacing w:line="240" w:lineRule="auto"/>
              <w:rPr>
                <w:sz w:val="20"/>
                <w:szCs w:val="20"/>
              </w:rPr>
            </w:pPr>
          </w:p>
        </w:tc>
        <w:tc>
          <w:tcPr>
            <w:tcW w:w="5865" w:type="dxa"/>
            <w:shd w:val="clear" w:color="auto" w:fill="auto"/>
            <w:tcMar>
              <w:top w:w="100" w:type="dxa"/>
              <w:left w:w="100" w:type="dxa"/>
              <w:bottom w:w="100" w:type="dxa"/>
              <w:right w:w="100" w:type="dxa"/>
            </w:tcMar>
          </w:tcPr>
          <w:p w14:paraId="15AEE780" w14:textId="77777777" w:rsidR="00796C20" w:rsidRPr="0000191F" w:rsidRDefault="00CE1427" w:rsidP="00002A9A">
            <w:pPr>
              <w:widowControl w:val="0"/>
              <w:spacing w:line="240" w:lineRule="auto"/>
              <w:rPr>
                <w:b/>
                <w:sz w:val="20"/>
                <w:szCs w:val="20"/>
                <w:u w:val="single"/>
              </w:rPr>
            </w:pPr>
            <w:r w:rsidRPr="0000191F">
              <w:rPr>
                <w:sz w:val="20"/>
                <w:szCs w:val="20"/>
              </w:rPr>
              <w:t>"</w:t>
            </w:r>
            <w:proofErr w:type="gramStart"/>
            <w:r w:rsidRPr="0000191F">
              <w:rPr>
                <w:sz w:val="20"/>
                <w:szCs w:val="20"/>
              </w:rPr>
              <w:t>patient</w:t>
            </w:r>
            <w:proofErr w:type="gramEnd"/>
            <w:r w:rsidRPr="0000191F">
              <w:rPr>
                <w:sz w:val="20"/>
                <w:szCs w:val="20"/>
              </w:rPr>
              <w:t>-reported outcome measure" OR "patient-reported outcome measures" OR "patient reported outcome measure" OR "patient reported outcome measures" OR "prom" OR "proms" OR "patient-reported-outcome measures" OR "patient reported" OR "patient reported outcomes" OR "patient-reported outcome assessment" OR "patient-reported data" OR "self-reported outcomes”</w:t>
            </w:r>
          </w:p>
        </w:tc>
        <w:tc>
          <w:tcPr>
            <w:tcW w:w="7350" w:type="dxa"/>
            <w:shd w:val="clear" w:color="auto" w:fill="auto"/>
            <w:tcMar>
              <w:top w:w="100" w:type="dxa"/>
              <w:left w:w="100" w:type="dxa"/>
              <w:bottom w:w="100" w:type="dxa"/>
              <w:right w:w="100" w:type="dxa"/>
            </w:tcMar>
          </w:tcPr>
          <w:p w14:paraId="71F3E579" w14:textId="77777777" w:rsidR="00796C20" w:rsidRPr="0000191F" w:rsidRDefault="00CE1427" w:rsidP="00002A9A">
            <w:pPr>
              <w:widowControl w:val="0"/>
              <w:spacing w:line="240" w:lineRule="auto"/>
              <w:rPr>
                <w:b/>
                <w:sz w:val="20"/>
                <w:szCs w:val="20"/>
                <w:u w:val="single"/>
              </w:rPr>
            </w:pPr>
            <w:r w:rsidRPr="0000191F">
              <w:rPr>
                <w:sz w:val="20"/>
                <w:szCs w:val="20"/>
              </w:rPr>
              <w:t>"</w:t>
            </w:r>
            <w:proofErr w:type="gramStart"/>
            <w:r w:rsidRPr="0000191F">
              <w:rPr>
                <w:sz w:val="20"/>
                <w:szCs w:val="20"/>
              </w:rPr>
              <w:t>patient</w:t>
            </w:r>
            <w:proofErr w:type="gramEnd"/>
            <w:r w:rsidRPr="0000191F">
              <w:rPr>
                <w:sz w:val="20"/>
                <w:szCs w:val="20"/>
              </w:rPr>
              <w:t>-reported outcome measure" OR "patient-reported outcome measures" OR "patient reported outcome measure" OR "patient reported outcome measures" OR "prom" OR "proms" OR "patient-reported-outcome measures" OR "patient reported" OR "patient reported outcomes" OR "patient-reported outcome assessment" OR "patient-reported data" OR "self-reported outcomes"</w:t>
            </w:r>
          </w:p>
        </w:tc>
      </w:tr>
      <w:tr w:rsidR="0000191F" w:rsidRPr="0000191F" w14:paraId="3070170F" w14:textId="77777777" w:rsidTr="00002A9A">
        <w:tc>
          <w:tcPr>
            <w:tcW w:w="1590" w:type="dxa"/>
            <w:shd w:val="clear" w:color="auto" w:fill="auto"/>
            <w:tcMar>
              <w:top w:w="100" w:type="dxa"/>
              <w:left w:w="100" w:type="dxa"/>
              <w:bottom w:w="100" w:type="dxa"/>
              <w:right w:w="100" w:type="dxa"/>
            </w:tcMar>
          </w:tcPr>
          <w:p w14:paraId="790C517B" w14:textId="77777777" w:rsidR="00796C20" w:rsidRPr="0000191F" w:rsidRDefault="00796C20" w:rsidP="00002A9A">
            <w:pPr>
              <w:widowControl w:val="0"/>
              <w:numPr>
                <w:ilvl w:val="0"/>
                <w:numId w:val="1"/>
              </w:numPr>
              <w:pBdr>
                <w:top w:val="nil"/>
                <w:left w:val="nil"/>
                <w:bottom w:val="nil"/>
                <w:right w:val="nil"/>
                <w:between w:val="nil"/>
              </w:pBdr>
              <w:spacing w:line="240" w:lineRule="auto"/>
              <w:rPr>
                <w:sz w:val="20"/>
                <w:szCs w:val="20"/>
              </w:rPr>
            </w:pPr>
          </w:p>
        </w:tc>
        <w:tc>
          <w:tcPr>
            <w:tcW w:w="5865" w:type="dxa"/>
            <w:shd w:val="clear" w:color="auto" w:fill="auto"/>
            <w:tcMar>
              <w:top w:w="100" w:type="dxa"/>
              <w:left w:w="100" w:type="dxa"/>
              <w:bottom w:w="100" w:type="dxa"/>
              <w:right w:w="100" w:type="dxa"/>
            </w:tcMar>
          </w:tcPr>
          <w:p w14:paraId="689EDEA8" w14:textId="77777777" w:rsidR="00796C20" w:rsidRPr="0000191F" w:rsidRDefault="00CE1427" w:rsidP="00002A9A">
            <w:pPr>
              <w:widowControl w:val="0"/>
              <w:spacing w:line="240" w:lineRule="auto"/>
              <w:rPr>
                <w:sz w:val="20"/>
                <w:szCs w:val="20"/>
              </w:rPr>
            </w:pPr>
            <w:r w:rsidRPr="0000191F">
              <w:rPr>
                <w:sz w:val="20"/>
                <w:szCs w:val="20"/>
              </w:rPr>
              <w:t>“Validation studies” OR "Psychometric" OR "Psychometrics" OR "Measurement properties" OR "Measurement property" OR "Validity" or "structural validity" or "hypothesis testing" OR "reliability" or "content validity" OR "internal consistency" OR "criterion validity" OR "cross cultural validity" OR "reproducibility" OR "responsiveness" OR "interpretability" OR "factor analysis" OR "coefficient" OR "correlation" OR "cronbach alpha" OR "qualitative adaptation"</w:t>
            </w:r>
          </w:p>
        </w:tc>
        <w:tc>
          <w:tcPr>
            <w:tcW w:w="7350" w:type="dxa"/>
            <w:shd w:val="clear" w:color="auto" w:fill="auto"/>
            <w:tcMar>
              <w:top w:w="100" w:type="dxa"/>
              <w:left w:w="100" w:type="dxa"/>
              <w:bottom w:w="100" w:type="dxa"/>
              <w:right w:w="100" w:type="dxa"/>
            </w:tcMar>
          </w:tcPr>
          <w:p w14:paraId="31D0C05A" w14:textId="77777777" w:rsidR="00796C20" w:rsidRPr="0000191F" w:rsidRDefault="00CE1427" w:rsidP="00002A9A">
            <w:pPr>
              <w:widowControl w:val="0"/>
              <w:pBdr>
                <w:top w:val="nil"/>
                <w:left w:val="nil"/>
                <w:bottom w:val="nil"/>
                <w:right w:val="nil"/>
                <w:between w:val="nil"/>
              </w:pBdr>
              <w:spacing w:line="240" w:lineRule="auto"/>
              <w:rPr>
                <w:sz w:val="20"/>
                <w:szCs w:val="20"/>
              </w:rPr>
            </w:pPr>
            <w:r w:rsidRPr="0000191F">
              <w:rPr>
                <w:sz w:val="20"/>
                <w:szCs w:val="20"/>
              </w:rPr>
              <w:t>"Validation studies" OR "Psychometric" OR "Psychometrics" OR "Measurement properties" OR "Measurement property" OR "Validity" or "structural validity" or "hypothesis testing" OR "reliability" or "content validity" OR "internal consistency" OR "criterion validity" OR "cross cultural validity" OR "reproducibility" OR "responsiveness" OR "interpretability" OR "factor analysis" OR "coefficient" OR "correlation" OR "cronbach alpha" OR "qualitative adaptation"</w:t>
            </w:r>
          </w:p>
        </w:tc>
      </w:tr>
      <w:tr w:rsidR="0000191F" w:rsidRPr="0000191F" w14:paraId="62C78EE1" w14:textId="77777777" w:rsidTr="00B63A41">
        <w:tc>
          <w:tcPr>
            <w:tcW w:w="1590" w:type="dxa"/>
            <w:tcBorders>
              <w:bottom w:val="single" w:sz="4" w:space="0" w:color="auto"/>
            </w:tcBorders>
            <w:shd w:val="clear" w:color="auto" w:fill="auto"/>
            <w:tcMar>
              <w:top w:w="100" w:type="dxa"/>
              <w:left w:w="100" w:type="dxa"/>
              <w:bottom w:w="100" w:type="dxa"/>
              <w:right w:w="100" w:type="dxa"/>
            </w:tcMar>
          </w:tcPr>
          <w:p w14:paraId="6761F059" w14:textId="77777777" w:rsidR="00660B72" w:rsidRPr="0000191F" w:rsidRDefault="00660B72" w:rsidP="00002A9A">
            <w:pPr>
              <w:widowControl w:val="0"/>
              <w:numPr>
                <w:ilvl w:val="0"/>
                <w:numId w:val="1"/>
              </w:numPr>
              <w:pBdr>
                <w:top w:val="nil"/>
                <w:left w:val="nil"/>
                <w:bottom w:val="nil"/>
                <w:right w:val="nil"/>
                <w:between w:val="nil"/>
              </w:pBdr>
              <w:spacing w:line="240" w:lineRule="auto"/>
              <w:rPr>
                <w:sz w:val="20"/>
                <w:szCs w:val="20"/>
              </w:rPr>
            </w:pPr>
          </w:p>
        </w:tc>
        <w:tc>
          <w:tcPr>
            <w:tcW w:w="5865" w:type="dxa"/>
            <w:tcBorders>
              <w:bottom w:val="single" w:sz="4" w:space="0" w:color="auto"/>
            </w:tcBorders>
            <w:shd w:val="clear" w:color="auto" w:fill="auto"/>
            <w:tcMar>
              <w:top w:w="100" w:type="dxa"/>
              <w:left w:w="100" w:type="dxa"/>
              <w:bottom w:w="100" w:type="dxa"/>
              <w:right w:w="100" w:type="dxa"/>
            </w:tcMar>
          </w:tcPr>
          <w:p w14:paraId="334E6A23" w14:textId="1294104C" w:rsidR="00660B72" w:rsidRPr="0000191F" w:rsidRDefault="00660B72" w:rsidP="00002A9A">
            <w:pPr>
              <w:widowControl w:val="0"/>
              <w:spacing w:line="240" w:lineRule="auto"/>
              <w:rPr>
                <w:sz w:val="20"/>
                <w:szCs w:val="20"/>
              </w:rPr>
            </w:pPr>
            <w:r w:rsidRPr="0000191F">
              <w:rPr>
                <w:sz w:val="20"/>
                <w:szCs w:val="20"/>
              </w:rPr>
              <w:t>“</w:t>
            </w:r>
            <w:proofErr w:type="gramStart"/>
            <w:r w:rsidRPr="0000191F">
              <w:rPr>
                <w:sz w:val="20"/>
                <w:szCs w:val="20"/>
              </w:rPr>
              <w:t>quality</w:t>
            </w:r>
            <w:proofErr w:type="gramEnd"/>
            <w:r w:rsidRPr="0000191F">
              <w:rPr>
                <w:sz w:val="20"/>
                <w:szCs w:val="20"/>
              </w:rPr>
              <w:t xml:space="preserve"> of life” OR “health-related quality of life”</w:t>
            </w:r>
          </w:p>
        </w:tc>
        <w:tc>
          <w:tcPr>
            <w:tcW w:w="7350" w:type="dxa"/>
            <w:tcBorders>
              <w:bottom w:val="single" w:sz="4" w:space="0" w:color="auto"/>
            </w:tcBorders>
            <w:shd w:val="clear" w:color="auto" w:fill="auto"/>
            <w:tcMar>
              <w:top w:w="100" w:type="dxa"/>
              <w:left w:w="100" w:type="dxa"/>
              <w:bottom w:w="100" w:type="dxa"/>
              <w:right w:w="100" w:type="dxa"/>
            </w:tcMar>
          </w:tcPr>
          <w:p w14:paraId="624A9874" w14:textId="18201E58" w:rsidR="00660B72" w:rsidRPr="0000191F" w:rsidRDefault="00660B72" w:rsidP="00002A9A">
            <w:pPr>
              <w:widowControl w:val="0"/>
              <w:pBdr>
                <w:top w:val="nil"/>
                <w:left w:val="nil"/>
                <w:bottom w:val="nil"/>
                <w:right w:val="nil"/>
                <w:between w:val="nil"/>
              </w:pBdr>
              <w:spacing w:line="240" w:lineRule="auto"/>
              <w:rPr>
                <w:sz w:val="20"/>
                <w:szCs w:val="20"/>
              </w:rPr>
            </w:pPr>
            <w:r w:rsidRPr="0000191F">
              <w:rPr>
                <w:sz w:val="20"/>
                <w:szCs w:val="20"/>
              </w:rPr>
              <w:t>“</w:t>
            </w:r>
            <w:proofErr w:type="gramStart"/>
            <w:r w:rsidRPr="0000191F">
              <w:rPr>
                <w:sz w:val="20"/>
                <w:szCs w:val="20"/>
              </w:rPr>
              <w:t>quality</w:t>
            </w:r>
            <w:proofErr w:type="gramEnd"/>
            <w:r w:rsidRPr="0000191F">
              <w:rPr>
                <w:sz w:val="20"/>
                <w:szCs w:val="20"/>
              </w:rPr>
              <w:t xml:space="preserve"> of life” OR “health-related quality of life”</w:t>
            </w:r>
          </w:p>
        </w:tc>
      </w:tr>
      <w:tr w:rsidR="0091523A" w:rsidRPr="0000191F" w14:paraId="60EDB720" w14:textId="77777777" w:rsidTr="00B63A41">
        <w:tc>
          <w:tcPr>
            <w:tcW w:w="1590" w:type="dxa"/>
            <w:tcBorders>
              <w:top w:val="single" w:sz="4" w:space="0" w:color="auto"/>
              <w:bottom w:val="single" w:sz="4" w:space="0" w:color="auto"/>
            </w:tcBorders>
            <w:shd w:val="clear" w:color="auto" w:fill="auto"/>
            <w:tcMar>
              <w:top w:w="100" w:type="dxa"/>
              <w:left w:w="100" w:type="dxa"/>
              <w:bottom w:w="100" w:type="dxa"/>
              <w:right w:w="100" w:type="dxa"/>
            </w:tcMar>
          </w:tcPr>
          <w:p w14:paraId="57317689" w14:textId="77777777" w:rsidR="0091523A" w:rsidRPr="0000191F" w:rsidRDefault="0091523A" w:rsidP="0091523A">
            <w:pPr>
              <w:widowControl w:val="0"/>
              <w:pBdr>
                <w:top w:val="nil"/>
                <w:left w:val="nil"/>
                <w:bottom w:val="nil"/>
                <w:right w:val="nil"/>
                <w:between w:val="nil"/>
              </w:pBdr>
              <w:spacing w:line="240" w:lineRule="auto"/>
              <w:rPr>
                <w:sz w:val="20"/>
                <w:szCs w:val="20"/>
              </w:rPr>
            </w:pPr>
          </w:p>
        </w:tc>
        <w:tc>
          <w:tcPr>
            <w:tcW w:w="5865" w:type="dxa"/>
            <w:tcBorders>
              <w:top w:val="single" w:sz="4" w:space="0" w:color="auto"/>
              <w:bottom w:val="single" w:sz="4" w:space="0" w:color="auto"/>
            </w:tcBorders>
            <w:shd w:val="clear" w:color="auto" w:fill="auto"/>
            <w:tcMar>
              <w:top w:w="100" w:type="dxa"/>
              <w:left w:w="100" w:type="dxa"/>
              <w:bottom w:w="100" w:type="dxa"/>
              <w:right w:w="100" w:type="dxa"/>
            </w:tcMar>
          </w:tcPr>
          <w:p w14:paraId="1F9D48AD" w14:textId="4848E22C" w:rsidR="0091523A" w:rsidRPr="0000191F" w:rsidRDefault="0091523A" w:rsidP="0091523A">
            <w:pPr>
              <w:widowControl w:val="0"/>
              <w:spacing w:line="240" w:lineRule="auto"/>
              <w:rPr>
                <w:sz w:val="20"/>
                <w:szCs w:val="20"/>
              </w:rPr>
            </w:pPr>
            <w:r w:rsidRPr="0000191F">
              <w:rPr>
                <w:sz w:val="20"/>
                <w:szCs w:val="20"/>
              </w:rPr>
              <w:t>#1 AND (#2 OR #4) AND #3</w:t>
            </w:r>
          </w:p>
        </w:tc>
        <w:tc>
          <w:tcPr>
            <w:tcW w:w="7350" w:type="dxa"/>
            <w:tcBorders>
              <w:top w:val="single" w:sz="4" w:space="0" w:color="auto"/>
              <w:bottom w:val="single" w:sz="4" w:space="0" w:color="auto"/>
            </w:tcBorders>
            <w:shd w:val="clear" w:color="auto" w:fill="auto"/>
            <w:tcMar>
              <w:top w:w="100" w:type="dxa"/>
              <w:left w:w="100" w:type="dxa"/>
              <w:bottom w:w="100" w:type="dxa"/>
              <w:right w:w="100" w:type="dxa"/>
            </w:tcMar>
          </w:tcPr>
          <w:p w14:paraId="6FF9E5B1" w14:textId="4E1AE3EC" w:rsidR="0091523A" w:rsidRPr="0000191F" w:rsidRDefault="0091523A" w:rsidP="0091523A">
            <w:pPr>
              <w:widowControl w:val="0"/>
              <w:pBdr>
                <w:top w:val="nil"/>
                <w:left w:val="nil"/>
                <w:bottom w:val="nil"/>
                <w:right w:val="nil"/>
                <w:between w:val="nil"/>
              </w:pBdr>
              <w:spacing w:line="240" w:lineRule="auto"/>
              <w:rPr>
                <w:sz w:val="20"/>
                <w:szCs w:val="20"/>
              </w:rPr>
            </w:pPr>
            <w:r w:rsidRPr="0000191F">
              <w:rPr>
                <w:sz w:val="20"/>
                <w:szCs w:val="20"/>
              </w:rPr>
              <w:t>#1 AND (#2 OR #4) AND #3</w:t>
            </w:r>
          </w:p>
        </w:tc>
      </w:tr>
    </w:tbl>
    <w:p w14:paraId="49D56013" w14:textId="0B28AE96" w:rsidR="009151A4" w:rsidRPr="0000191F" w:rsidRDefault="009151A4">
      <w:pPr>
        <w:rPr>
          <w:b/>
          <w:u w:val="single"/>
        </w:rPr>
      </w:pPr>
    </w:p>
    <w:p w14:paraId="6A4DAE0C" w14:textId="5A9CE661" w:rsidR="00C8288B" w:rsidRPr="0000191F" w:rsidRDefault="00C8288B">
      <w:pPr>
        <w:rPr>
          <w:b/>
          <w:u w:val="single"/>
        </w:rPr>
        <w:sectPr w:rsidR="00C8288B" w:rsidRPr="0000191F" w:rsidSect="007445E3">
          <w:headerReference w:type="default" r:id="rId14"/>
          <w:type w:val="continuous"/>
          <w:pgSz w:w="16838" w:h="11906" w:orient="landscape"/>
          <w:pgMar w:top="1440" w:right="1440" w:bottom="1440" w:left="566" w:header="720" w:footer="720" w:gutter="0"/>
          <w:pgNumType w:start="1"/>
          <w:cols w:space="720"/>
        </w:sectPr>
      </w:pPr>
    </w:p>
    <w:p w14:paraId="6BC2058E" w14:textId="77777777" w:rsidR="001E567A" w:rsidRPr="0000191F" w:rsidRDefault="001E567A">
      <w:pPr>
        <w:rPr>
          <w:sz w:val="20"/>
          <w:szCs w:val="20"/>
        </w:rPr>
      </w:pPr>
    </w:p>
    <w:p w14:paraId="1AB3326E" w14:textId="77777777" w:rsidR="008916F8" w:rsidRPr="0000191F" w:rsidRDefault="008916F8">
      <w:pPr>
        <w:rPr>
          <w:sz w:val="20"/>
          <w:szCs w:val="20"/>
        </w:rPr>
      </w:pPr>
    </w:p>
    <w:p w14:paraId="5CC37309" w14:textId="77777777" w:rsidR="008916F8" w:rsidRPr="0000191F" w:rsidRDefault="008916F8">
      <w:pPr>
        <w:rPr>
          <w:sz w:val="20"/>
          <w:szCs w:val="20"/>
        </w:rPr>
      </w:pPr>
    </w:p>
    <w:p w14:paraId="7BD11731" w14:textId="77777777" w:rsidR="008916F8" w:rsidRPr="0000191F" w:rsidRDefault="008916F8">
      <w:pPr>
        <w:rPr>
          <w:sz w:val="20"/>
          <w:szCs w:val="20"/>
        </w:rPr>
      </w:pPr>
    </w:p>
    <w:p w14:paraId="31F23E5B" w14:textId="77777777" w:rsidR="008916F8" w:rsidRPr="0000191F" w:rsidRDefault="008916F8">
      <w:pPr>
        <w:rPr>
          <w:sz w:val="20"/>
          <w:szCs w:val="20"/>
        </w:rPr>
      </w:pPr>
    </w:p>
    <w:sectPr w:rsidR="008916F8" w:rsidRPr="0000191F" w:rsidSect="00C8288B">
      <w:headerReference w:type="default" r:id="rId15"/>
      <w:type w:val="continuous"/>
      <w:pgSz w:w="16838" w:h="11906" w:orient="landscape"/>
      <w:pgMar w:top="1440" w:right="1440" w:bottom="1440"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7831F" w14:textId="77777777" w:rsidR="00A41FEA" w:rsidRDefault="00A41FEA" w:rsidP="002F3525">
      <w:pPr>
        <w:spacing w:line="240" w:lineRule="auto"/>
      </w:pPr>
      <w:r>
        <w:separator/>
      </w:r>
    </w:p>
  </w:endnote>
  <w:endnote w:type="continuationSeparator" w:id="0">
    <w:p w14:paraId="34132718" w14:textId="77777777" w:rsidR="00A41FEA" w:rsidRDefault="00A41FEA" w:rsidP="002F35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067D" w14:textId="77777777" w:rsidR="0000191F" w:rsidRDefault="00001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8FC2" w14:textId="77777777" w:rsidR="0000191F" w:rsidRDefault="00001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628E" w14:textId="77777777" w:rsidR="0000191F" w:rsidRDefault="00001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6016" w14:textId="77777777" w:rsidR="00A41FEA" w:rsidRDefault="00A41FEA" w:rsidP="002F3525">
      <w:pPr>
        <w:spacing w:line="240" w:lineRule="auto"/>
      </w:pPr>
      <w:r>
        <w:separator/>
      </w:r>
    </w:p>
  </w:footnote>
  <w:footnote w:type="continuationSeparator" w:id="0">
    <w:p w14:paraId="7D4D5E3B" w14:textId="77777777" w:rsidR="00A41FEA" w:rsidRDefault="00A41FEA" w:rsidP="002F35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F086" w14:textId="77777777" w:rsidR="0000191F" w:rsidRDefault="00001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E002" w14:textId="77777777" w:rsidR="007445E3" w:rsidRPr="009151A4" w:rsidRDefault="007445E3" w:rsidP="007445E3">
    <w:pPr>
      <w:rPr>
        <w:sz w:val="20"/>
        <w:szCs w:val="20"/>
      </w:rPr>
    </w:pPr>
    <w:r w:rsidRPr="009151A4">
      <w:rPr>
        <w:b/>
        <w:sz w:val="20"/>
        <w:szCs w:val="20"/>
      </w:rPr>
      <w:t xml:space="preserve">Supplementary table 1. </w:t>
    </w:r>
    <w:r w:rsidRPr="009151A4">
      <w:rPr>
        <w:sz w:val="20"/>
        <w:szCs w:val="20"/>
      </w:rPr>
      <w:t>Full search strategy</w:t>
    </w:r>
  </w:p>
  <w:p w14:paraId="2E816DB8" w14:textId="77777777" w:rsidR="007445E3" w:rsidRDefault="00744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3532" w14:textId="77777777" w:rsidR="0000191F" w:rsidRDefault="000019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7D3A" w14:textId="77777777" w:rsidR="00F84C05" w:rsidRPr="009151A4" w:rsidRDefault="00F84C05" w:rsidP="00F84C05">
    <w:pPr>
      <w:rPr>
        <w:b/>
        <w:sz w:val="20"/>
        <w:szCs w:val="20"/>
        <w:u w:val="single"/>
      </w:rPr>
    </w:pPr>
    <w:r w:rsidRPr="0070624A">
      <w:rPr>
        <w:b/>
        <w:sz w:val="20"/>
        <w:szCs w:val="20"/>
        <w:u w:val="single"/>
      </w:rPr>
      <w:t xml:space="preserve">Grey Literature </w:t>
    </w:r>
    <w:r w:rsidRPr="009151A4">
      <w:rPr>
        <w:b/>
        <w:sz w:val="20"/>
        <w:szCs w:val="20"/>
        <w:u w:val="single"/>
      </w:rPr>
      <w:t>Search Terms</w:t>
    </w:r>
  </w:p>
  <w:p w14:paraId="00B18B35" w14:textId="77777777" w:rsidR="00F84C05" w:rsidRDefault="00F84C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6585" w14:textId="1B7C9BCD" w:rsidR="007445E3" w:rsidRDefault="007445E3">
    <w:pPr>
      <w:pStyle w:val="Header"/>
    </w:pPr>
    <w:r w:rsidRPr="0058671C">
      <w:rPr>
        <w:b/>
        <w:bCs/>
        <w:sz w:val="20"/>
        <w:szCs w:val="20"/>
      </w:rPr>
      <w:t xml:space="preserve">Supplementary table 3. </w:t>
    </w:r>
    <w:r w:rsidRPr="0058671C">
      <w:rPr>
        <w:sz w:val="20"/>
        <w:szCs w:val="20"/>
      </w:rPr>
      <w:t>Consolidated repository of PROMs</w:t>
    </w:r>
    <w:r>
      <w:rPr>
        <w:sz w:val="20"/>
        <w:szCs w:val="20"/>
      </w:rPr>
      <w:t xml:space="preserve"> (n=</w:t>
    </w:r>
    <w:r w:rsidR="00E65922" w:rsidRPr="0000191F">
      <w:rPr>
        <w:sz w:val="20"/>
        <w:szCs w:val="20"/>
      </w:rPr>
      <w:t>115</w:t>
    </w:r>
    <w:r w:rsidRPr="0000191F">
      <w:rPr>
        <w:sz w:val="20"/>
        <w:szCs w:val="20"/>
      </w:rPr>
      <w:t>)</w:t>
    </w:r>
    <w:r w:rsidRPr="0058671C">
      <w:rPr>
        <w:sz w:val="20"/>
        <w:szCs w:val="20"/>
      </w:rPr>
      <w:t xml:space="preserve">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913"/>
    <w:multiLevelType w:val="multilevel"/>
    <w:tmpl w:val="E3BE7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3E67805"/>
    <w:multiLevelType w:val="hybridMultilevel"/>
    <w:tmpl w:val="53B4BB0C"/>
    <w:lvl w:ilvl="0" w:tplc="63D8B23C">
      <w:start w:val="1"/>
      <w:numFmt w:val="decimal"/>
      <w:lvlText w:val="%1."/>
      <w:lvlJc w:val="left"/>
      <w:pPr>
        <w:ind w:left="1020" w:hanging="360"/>
      </w:pPr>
    </w:lvl>
    <w:lvl w:ilvl="1" w:tplc="1CDA4684">
      <w:start w:val="1"/>
      <w:numFmt w:val="decimal"/>
      <w:lvlText w:val="%2."/>
      <w:lvlJc w:val="left"/>
      <w:pPr>
        <w:ind w:left="1020" w:hanging="360"/>
      </w:pPr>
    </w:lvl>
    <w:lvl w:ilvl="2" w:tplc="893C46E4">
      <w:start w:val="1"/>
      <w:numFmt w:val="decimal"/>
      <w:lvlText w:val="%3."/>
      <w:lvlJc w:val="left"/>
      <w:pPr>
        <w:ind w:left="1020" w:hanging="360"/>
      </w:pPr>
    </w:lvl>
    <w:lvl w:ilvl="3" w:tplc="267268C0">
      <w:start w:val="1"/>
      <w:numFmt w:val="decimal"/>
      <w:lvlText w:val="%4."/>
      <w:lvlJc w:val="left"/>
      <w:pPr>
        <w:ind w:left="1020" w:hanging="360"/>
      </w:pPr>
    </w:lvl>
    <w:lvl w:ilvl="4" w:tplc="0582C2DE">
      <w:start w:val="1"/>
      <w:numFmt w:val="decimal"/>
      <w:lvlText w:val="%5."/>
      <w:lvlJc w:val="left"/>
      <w:pPr>
        <w:ind w:left="1020" w:hanging="360"/>
      </w:pPr>
    </w:lvl>
    <w:lvl w:ilvl="5" w:tplc="5648626E">
      <w:start w:val="1"/>
      <w:numFmt w:val="decimal"/>
      <w:lvlText w:val="%6."/>
      <w:lvlJc w:val="left"/>
      <w:pPr>
        <w:ind w:left="1020" w:hanging="360"/>
      </w:pPr>
    </w:lvl>
    <w:lvl w:ilvl="6" w:tplc="80E08FB2">
      <w:start w:val="1"/>
      <w:numFmt w:val="decimal"/>
      <w:lvlText w:val="%7."/>
      <w:lvlJc w:val="left"/>
      <w:pPr>
        <w:ind w:left="1020" w:hanging="360"/>
      </w:pPr>
    </w:lvl>
    <w:lvl w:ilvl="7" w:tplc="366A007C">
      <w:start w:val="1"/>
      <w:numFmt w:val="decimal"/>
      <w:lvlText w:val="%8."/>
      <w:lvlJc w:val="left"/>
      <w:pPr>
        <w:ind w:left="1020" w:hanging="360"/>
      </w:pPr>
    </w:lvl>
    <w:lvl w:ilvl="8" w:tplc="EAD21154">
      <w:start w:val="1"/>
      <w:numFmt w:val="decimal"/>
      <w:lvlText w:val="%9."/>
      <w:lvlJc w:val="left"/>
      <w:pPr>
        <w:ind w:left="1020" w:hanging="360"/>
      </w:pPr>
    </w:lvl>
  </w:abstractNum>
  <w:abstractNum w:abstractNumId="2" w15:restartNumberingAfterBreak="0">
    <w:nsid w:val="57727664"/>
    <w:multiLevelType w:val="multilevel"/>
    <w:tmpl w:val="6EF67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A702BF"/>
    <w:multiLevelType w:val="hybridMultilevel"/>
    <w:tmpl w:val="0F2A0712"/>
    <w:lvl w:ilvl="0" w:tplc="973AF386">
      <w:start w:val="1"/>
      <w:numFmt w:val="decimal"/>
      <w:lvlText w:val="%1."/>
      <w:lvlJc w:val="left"/>
      <w:pPr>
        <w:ind w:left="1020" w:hanging="360"/>
      </w:pPr>
    </w:lvl>
    <w:lvl w:ilvl="1" w:tplc="DD4EB60A">
      <w:start w:val="1"/>
      <w:numFmt w:val="decimal"/>
      <w:lvlText w:val="%2."/>
      <w:lvlJc w:val="left"/>
      <w:pPr>
        <w:ind w:left="1020" w:hanging="360"/>
      </w:pPr>
    </w:lvl>
    <w:lvl w:ilvl="2" w:tplc="2182BCEC">
      <w:start w:val="1"/>
      <w:numFmt w:val="decimal"/>
      <w:lvlText w:val="%3."/>
      <w:lvlJc w:val="left"/>
      <w:pPr>
        <w:ind w:left="1020" w:hanging="360"/>
      </w:pPr>
    </w:lvl>
    <w:lvl w:ilvl="3" w:tplc="2CA4E096">
      <w:start w:val="1"/>
      <w:numFmt w:val="decimal"/>
      <w:lvlText w:val="%4."/>
      <w:lvlJc w:val="left"/>
      <w:pPr>
        <w:ind w:left="1020" w:hanging="360"/>
      </w:pPr>
    </w:lvl>
    <w:lvl w:ilvl="4" w:tplc="837A67F0">
      <w:start w:val="1"/>
      <w:numFmt w:val="decimal"/>
      <w:lvlText w:val="%5."/>
      <w:lvlJc w:val="left"/>
      <w:pPr>
        <w:ind w:left="1020" w:hanging="360"/>
      </w:pPr>
    </w:lvl>
    <w:lvl w:ilvl="5" w:tplc="BE52C2DA">
      <w:start w:val="1"/>
      <w:numFmt w:val="decimal"/>
      <w:lvlText w:val="%6."/>
      <w:lvlJc w:val="left"/>
      <w:pPr>
        <w:ind w:left="1020" w:hanging="360"/>
      </w:pPr>
    </w:lvl>
    <w:lvl w:ilvl="6" w:tplc="DF568BA8">
      <w:start w:val="1"/>
      <w:numFmt w:val="decimal"/>
      <w:lvlText w:val="%7."/>
      <w:lvlJc w:val="left"/>
      <w:pPr>
        <w:ind w:left="1020" w:hanging="360"/>
      </w:pPr>
    </w:lvl>
    <w:lvl w:ilvl="7" w:tplc="505E8E46">
      <w:start w:val="1"/>
      <w:numFmt w:val="decimal"/>
      <w:lvlText w:val="%8."/>
      <w:lvlJc w:val="left"/>
      <w:pPr>
        <w:ind w:left="1020" w:hanging="360"/>
      </w:pPr>
    </w:lvl>
    <w:lvl w:ilvl="8" w:tplc="7EBC9AEE">
      <w:start w:val="1"/>
      <w:numFmt w:val="decimal"/>
      <w:lvlText w:val="%9."/>
      <w:lvlJc w:val="left"/>
      <w:pPr>
        <w:ind w:left="1020" w:hanging="360"/>
      </w:pPr>
    </w:lvl>
  </w:abstractNum>
  <w:abstractNum w:abstractNumId="4" w15:restartNumberingAfterBreak="0">
    <w:nsid w:val="760E561C"/>
    <w:multiLevelType w:val="hybridMultilevel"/>
    <w:tmpl w:val="50A660A8"/>
    <w:lvl w:ilvl="0" w:tplc="740695F6">
      <w:start w:val="1"/>
      <w:numFmt w:val="decimal"/>
      <w:lvlText w:val="%1."/>
      <w:lvlJc w:val="left"/>
      <w:pPr>
        <w:ind w:left="1020" w:hanging="360"/>
      </w:pPr>
    </w:lvl>
    <w:lvl w:ilvl="1" w:tplc="8D3486CA">
      <w:start w:val="1"/>
      <w:numFmt w:val="decimal"/>
      <w:lvlText w:val="%2."/>
      <w:lvlJc w:val="left"/>
      <w:pPr>
        <w:ind w:left="1020" w:hanging="360"/>
      </w:pPr>
    </w:lvl>
    <w:lvl w:ilvl="2" w:tplc="522CFAEE">
      <w:start w:val="1"/>
      <w:numFmt w:val="decimal"/>
      <w:lvlText w:val="%3."/>
      <w:lvlJc w:val="left"/>
      <w:pPr>
        <w:ind w:left="1020" w:hanging="360"/>
      </w:pPr>
    </w:lvl>
    <w:lvl w:ilvl="3" w:tplc="31944AC8">
      <w:start w:val="1"/>
      <w:numFmt w:val="decimal"/>
      <w:lvlText w:val="%4."/>
      <w:lvlJc w:val="left"/>
      <w:pPr>
        <w:ind w:left="1020" w:hanging="360"/>
      </w:pPr>
    </w:lvl>
    <w:lvl w:ilvl="4" w:tplc="4E00BACA">
      <w:start w:val="1"/>
      <w:numFmt w:val="decimal"/>
      <w:lvlText w:val="%5."/>
      <w:lvlJc w:val="left"/>
      <w:pPr>
        <w:ind w:left="1020" w:hanging="360"/>
      </w:pPr>
    </w:lvl>
    <w:lvl w:ilvl="5" w:tplc="8904BDAA">
      <w:start w:val="1"/>
      <w:numFmt w:val="decimal"/>
      <w:lvlText w:val="%6."/>
      <w:lvlJc w:val="left"/>
      <w:pPr>
        <w:ind w:left="1020" w:hanging="360"/>
      </w:pPr>
    </w:lvl>
    <w:lvl w:ilvl="6" w:tplc="AF2A8634">
      <w:start w:val="1"/>
      <w:numFmt w:val="decimal"/>
      <w:lvlText w:val="%7."/>
      <w:lvlJc w:val="left"/>
      <w:pPr>
        <w:ind w:left="1020" w:hanging="360"/>
      </w:pPr>
    </w:lvl>
    <w:lvl w:ilvl="7" w:tplc="DD86E91C">
      <w:start w:val="1"/>
      <w:numFmt w:val="decimal"/>
      <w:lvlText w:val="%8."/>
      <w:lvlJc w:val="left"/>
      <w:pPr>
        <w:ind w:left="1020" w:hanging="360"/>
      </w:pPr>
    </w:lvl>
    <w:lvl w:ilvl="8" w:tplc="5D12FE22">
      <w:start w:val="1"/>
      <w:numFmt w:val="decimal"/>
      <w:lvlText w:val="%9."/>
      <w:lvlJc w:val="left"/>
      <w:pPr>
        <w:ind w:left="1020" w:hanging="360"/>
      </w:pPr>
    </w:lvl>
  </w:abstractNum>
  <w:num w:numId="1" w16cid:durableId="272905666">
    <w:abstractNumId w:val="2"/>
  </w:num>
  <w:num w:numId="2" w16cid:durableId="1212764264">
    <w:abstractNumId w:val="0"/>
  </w:num>
  <w:num w:numId="3" w16cid:durableId="106853823">
    <w:abstractNumId w:val="3"/>
  </w:num>
  <w:num w:numId="4" w16cid:durableId="112209819">
    <w:abstractNumId w:val="4"/>
  </w:num>
  <w:num w:numId="5" w16cid:durableId="427309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20"/>
    <w:rsid w:val="0000191F"/>
    <w:rsid w:val="00002A9A"/>
    <w:rsid w:val="00003F92"/>
    <w:rsid w:val="0000499B"/>
    <w:rsid w:val="0001656D"/>
    <w:rsid w:val="00017068"/>
    <w:rsid w:val="00020B51"/>
    <w:rsid w:val="00053FDE"/>
    <w:rsid w:val="000706CA"/>
    <w:rsid w:val="000744F4"/>
    <w:rsid w:val="00084870"/>
    <w:rsid w:val="00087C53"/>
    <w:rsid w:val="00087E0C"/>
    <w:rsid w:val="00096249"/>
    <w:rsid w:val="000D2C24"/>
    <w:rsid w:val="000D39CB"/>
    <w:rsid w:val="00111A4F"/>
    <w:rsid w:val="00121B03"/>
    <w:rsid w:val="001541D3"/>
    <w:rsid w:val="00184303"/>
    <w:rsid w:val="001A4590"/>
    <w:rsid w:val="001A66C4"/>
    <w:rsid w:val="001C67FB"/>
    <w:rsid w:val="001C77DD"/>
    <w:rsid w:val="001D236A"/>
    <w:rsid w:val="001E567A"/>
    <w:rsid w:val="001F46D4"/>
    <w:rsid w:val="00201B44"/>
    <w:rsid w:val="00253BA0"/>
    <w:rsid w:val="0026183C"/>
    <w:rsid w:val="00276737"/>
    <w:rsid w:val="002852D7"/>
    <w:rsid w:val="00294200"/>
    <w:rsid w:val="002D5A76"/>
    <w:rsid w:val="002F3525"/>
    <w:rsid w:val="00310FCF"/>
    <w:rsid w:val="00336F03"/>
    <w:rsid w:val="00342DF9"/>
    <w:rsid w:val="00345ED5"/>
    <w:rsid w:val="00350B44"/>
    <w:rsid w:val="0036338F"/>
    <w:rsid w:val="003A133F"/>
    <w:rsid w:val="003A5978"/>
    <w:rsid w:val="003C7261"/>
    <w:rsid w:val="003E1262"/>
    <w:rsid w:val="003F41CC"/>
    <w:rsid w:val="003F6E9D"/>
    <w:rsid w:val="00445121"/>
    <w:rsid w:val="004455EE"/>
    <w:rsid w:val="00447565"/>
    <w:rsid w:val="00462179"/>
    <w:rsid w:val="00481060"/>
    <w:rsid w:val="004843F5"/>
    <w:rsid w:val="004B2F92"/>
    <w:rsid w:val="004E12C7"/>
    <w:rsid w:val="004F55F0"/>
    <w:rsid w:val="00512119"/>
    <w:rsid w:val="00521732"/>
    <w:rsid w:val="005478AC"/>
    <w:rsid w:val="00572CA4"/>
    <w:rsid w:val="005A65B1"/>
    <w:rsid w:val="005C7B85"/>
    <w:rsid w:val="005D4AD2"/>
    <w:rsid w:val="00621D58"/>
    <w:rsid w:val="00660B72"/>
    <w:rsid w:val="00662C1E"/>
    <w:rsid w:val="00662DA2"/>
    <w:rsid w:val="006709D0"/>
    <w:rsid w:val="00676616"/>
    <w:rsid w:val="00680472"/>
    <w:rsid w:val="006837A3"/>
    <w:rsid w:val="0068432F"/>
    <w:rsid w:val="00685AA0"/>
    <w:rsid w:val="00693301"/>
    <w:rsid w:val="00693B88"/>
    <w:rsid w:val="006A44C6"/>
    <w:rsid w:val="006D0A47"/>
    <w:rsid w:val="0070003F"/>
    <w:rsid w:val="0070624A"/>
    <w:rsid w:val="007066FD"/>
    <w:rsid w:val="007107EC"/>
    <w:rsid w:val="007112A8"/>
    <w:rsid w:val="0073341E"/>
    <w:rsid w:val="00734FFE"/>
    <w:rsid w:val="007353B3"/>
    <w:rsid w:val="007401F2"/>
    <w:rsid w:val="007445E3"/>
    <w:rsid w:val="0075103B"/>
    <w:rsid w:val="00770E65"/>
    <w:rsid w:val="0077231C"/>
    <w:rsid w:val="007744F1"/>
    <w:rsid w:val="00790C29"/>
    <w:rsid w:val="00796464"/>
    <w:rsid w:val="00796C20"/>
    <w:rsid w:val="007976EE"/>
    <w:rsid w:val="007B30CB"/>
    <w:rsid w:val="007B5F72"/>
    <w:rsid w:val="007B7D55"/>
    <w:rsid w:val="007C242C"/>
    <w:rsid w:val="007E094B"/>
    <w:rsid w:val="0081575A"/>
    <w:rsid w:val="0082115E"/>
    <w:rsid w:val="00851CC2"/>
    <w:rsid w:val="008911A6"/>
    <w:rsid w:val="008916F8"/>
    <w:rsid w:val="008B2AC9"/>
    <w:rsid w:val="008C11B5"/>
    <w:rsid w:val="008D4066"/>
    <w:rsid w:val="008E18E1"/>
    <w:rsid w:val="008F7430"/>
    <w:rsid w:val="00901D39"/>
    <w:rsid w:val="00905A18"/>
    <w:rsid w:val="00912049"/>
    <w:rsid w:val="009151A4"/>
    <w:rsid w:val="0091523A"/>
    <w:rsid w:val="00923C41"/>
    <w:rsid w:val="00955A66"/>
    <w:rsid w:val="009768C1"/>
    <w:rsid w:val="009861D5"/>
    <w:rsid w:val="0099129C"/>
    <w:rsid w:val="00994D51"/>
    <w:rsid w:val="009C6B24"/>
    <w:rsid w:val="009D7A86"/>
    <w:rsid w:val="009F2D36"/>
    <w:rsid w:val="00A0203A"/>
    <w:rsid w:val="00A41FEA"/>
    <w:rsid w:val="00A42EAD"/>
    <w:rsid w:val="00A4358F"/>
    <w:rsid w:val="00A53EE2"/>
    <w:rsid w:val="00A552EC"/>
    <w:rsid w:val="00A60497"/>
    <w:rsid w:val="00A90ECE"/>
    <w:rsid w:val="00AA2FE2"/>
    <w:rsid w:val="00AD1859"/>
    <w:rsid w:val="00AF0381"/>
    <w:rsid w:val="00B34CC5"/>
    <w:rsid w:val="00B40723"/>
    <w:rsid w:val="00B63A41"/>
    <w:rsid w:val="00B75EDB"/>
    <w:rsid w:val="00B8006C"/>
    <w:rsid w:val="00BA1CD7"/>
    <w:rsid w:val="00BA4625"/>
    <w:rsid w:val="00BB36A9"/>
    <w:rsid w:val="00BC6E15"/>
    <w:rsid w:val="00BC7094"/>
    <w:rsid w:val="00BE143F"/>
    <w:rsid w:val="00BF523E"/>
    <w:rsid w:val="00C07C1F"/>
    <w:rsid w:val="00C12577"/>
    <w:rsid w:val="00C31C31"/>
    <w:rsid w:val="00C3710B"/>
    <w:rsid w:val="00C629F1"/>
    <w:rsid w:val="00C6351D"/>
    <w:rsid w:val="00C63AD2"/>
    <w:rsid w:val="00C7042B"/>
    <w:rsid w:val="00C8288B"/>
    <w:rsid w:val="00CD6FC1"/>
    <w:rsid w:val="00CE1427"/>
    <w:rsid w:val="00CF20DC"/>
    <w:rsid w:val="00D12512"/>
    <w:rsid w:val="00D15D26"/>
    <w:rsid w:val="00D319E1"/>
    <w:rsid w:val="00D42579"/>
    <w:rsid w:val="00D45417"/>
    <w:rsid w:val="00D54D92"/>
    <w:rsid w:val="00D82724"/>
    <w:rsid w:val="00DB12BC"/>
    <w:rsid w:val="00DD5B14"/>
    <w:rsid w:val="00DF39D6"/>
    <w:rsid w:val="00DF596D"/>
    <w:rsid w:val="00E1098C"/>
    <w:rsid w:val="00E136E9"/>
    <w:rsid w:val="00E212D8"/>
    <w:rsid w:val="00E372D8"/>
    <w:rsid w:val="00E4110D"/>
    <w:rsid w:val="00E41C20"/>
    <w:rsid w:val="00E53F09"/>
    <w:rsid w:val="00E57D67"/>
    <w:rsid w:val="00E65922"/>
    <w:rsid w:val="00E866FD"/>
    <w:rsid w:val="00EE3166"/>
    <w:rsid w:val="00EE7AD7"/>
    <w:rsid w:val="00F362E8"/>
    <w:rsid w:val="00F8429A"/>
    <w:rsid w:val="00F84C05"/>
    <w:rsid w:val="00FA1C58"/>
    <w:rsid w:val="00FB66B3"/>
    <w:rsid w:val="00FD107F"/>
    <w:rsid w:val="00FE4F6C"/>
    <w:rsid w:val="00FE769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7194"/>
  <w15:docId w15:val="{0C67F5E6-B200-438B-8204-A804C6A8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D39"/>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customStyle="1" w:styleId="msonormal0">
    <w:name w:val="msonormal"/>
    <w:basedOn w:val="Normal"/>
    <w:rsid w:val="003F6E9D"/>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Hyperlink">
    <w:name w:val="Hyperlink"/>
    <w:basedOn w:val="DefaultParagraphFont"/>
    <w:uiPriority w:val="99"/>
    <w:unhideWhenUsed/>
    <w:rsid w:val="0073341E"/>
    <w:rPr>
      <w:color w:val="0000FF"/>
      <w:u w:val="single"/>
    </w:rPr>
  </w:style>
  <w:style w:type="character" w:styleId="FollowedHyperlink">
    <w:name w:val="FollowedHyperlink"/>
    <w:basedOn w:val="DefaultParagraphFont"/>
    <w:uiPriority w:val="99"/>
    <w:semiHidden/>
    <w:unhideWhenUsed/>
    <w:rsid w:val="0073341E"/>
    <w:rPr>
      <w:color w:val="800080"/>
      <w:u w:val="single"/>
    </w:rPr>
  </w:style>
  <w:style w:type="character" w:styleId="UnresolvedMention">
    <w:name w:val="Unresolved Mention"/>
    <w:basedOn w:val="DefaultParagraphFont"/>
    <w:uiPriority w:val="99"/>
    <w:semiHidden/>
    <w:unhideWhenUsed/>
    <w:rsid w:val="0073341E"/>
    <w:rPr>
      <w:color w:val="605E5C"/>
      <w:shd w:val="clear" w:color="auto" w:fill="E1DFDD"/>
    </w:rPr>
  </w:style>
  <w:style w:type="paragraph" w:styleId="Header">
    <w:name w:val="header"/>
    <w:basedOn w:val="Normal"/>
    <w:link w:val="HeaderChar"/>
    <w:uiPriority w:val="99"/>
    <w:unhideWhenUsed/>
    <w:rsid w:val="002F3525"/>
    <w:pPr>
      <w:tabs>
        <w:tab w:val="center" w:pos="4513"/>
        <w:tab w:val="right" w:pos="9026"/>
      </w:tabs>
      <w:spacing w:line="240" w:lineRule="auto"/>
    </w:pPr>
  </w:style>
  <w:style w:type="character" w:customStyle="1" w:styleId="HeaderChar">
    <w:name w:val="Header Char"/>
    <w:basedOn w:val="DefaultParagraphFont"/>
    <w:link w:val="Header"/>
    <w:uiPriority w:val="99"/>
    <w:rsid w:val="002F3525"/>
  </w:style>
  <w:style w:type="paragraph" w:styleId="Footer">
    <w:name w:val="footer"/>
    <w:basedOn w:val="Normal"/>
    <w:link w:val="FooterChar"/>
    <w:uiPriority w:val="99"/>
    <w:unhideWhenUsed/>
    <w:rsid w:val="002F3525"/>
    <w:pPr>
      <w:tabs>
        <w:tab w:val="center" w:pos="4513"/>
        <w:tab w:val="right" w:pos="9026"/>
      </w:tabs>
      <w:spacing w:line="240" w:lineRule="auto"/>
    </w:pPr>
  </w:style>
  <w:style w:type="character" w:customStyle="1" w:styleId="FooterChar">
    <w:name w:val="Footer Char"/>
    <w:basedOn w:val="DefaultParagraphFont"/>
    <w:link w:val="Footer"/>
    <w:uiPriority w:val="99"/>
    <w:rsid w:val="002F3525"/>
  </w:style>
  <w:style w:type="paragraph" w:styleId="Revision">
    <w:name w:val="Revision"/>
    <w:hidden/>
    <w:uiPriority w:val="99"/>
    <w:semiHidden/>
    <w:rsid w:val="00CE1427"/>
    <w:pPr>
      <w:spacing w:line="240" w:lineRule="auto"/>
    </w:pPr>
  </w:style>
  <w:style w:type="character" w:styleId="CommentReference">
    <w:name w:val="annotation reference"/>
    <w:basedOn w:val="DefaultParagraphFont"/>
    <w:uiPriority w:val="99"/>
    <w:semiHidden/>
    <w:unhideWhenUsed/>
    <w:rsid w:val="00CE1427"/>
    <w:rPr>
      <w:sz w:val="16"/>
      <w:szCs w:val="16"/>
    </w:rPr>
  </w:style>
  <w:style w:type="paragraph" w:styleId="CommentText">
    <w:name w:val="annotation text"/>
    <w:basedOn w:val="Normal"/>
    <w:link w:val="CommentTextChar"/>
    <w:uiPriority w:val="99"/>
    <w:unhideWhenUsed/>
    <w:rsid w:val="00CE1427"/>
    <w:pPr>
      <w:spacing w:line="240" w:lineRule="auto"/>
    </w:pPr>
    <w:rPr>
      <w:sz w:val="20"/>
      <w:szCs w:val="20"/>
    </w:rPr>
  </w:style>
  <w:style w:type="character" w:customStyle="1" w:styleId="CommentTextChar">
    <w:name w:val="Comment Text Char"/>
    <w:basedOn w:val="DefaultParagraphFont"/>
    <w:link w:val="CommentText"/>
    <w:uiPriority w:val="99"/>
    <w:rsid w:val="00CE1427"/>
    <w:rPr>
      <w:sz w:val="20"/>
      <w:szCs w:val="20"/>
    </w:rPr>
  </w:style>
  <w:style w:type="paragraph" w:styleId="CommentSubject">
    <w:name w:val="annotation subject"/>
    <w:basedOn w:val="CommentText"/>
    <w:next w:val="CommentText"/>
    <w:link w:val="CommentSubjectChar"/>
    <w:uiPriority w:val="99"/>
    <w:semiHidden/>
    <w:unhideWhenUsed/>
    <w:rsid w:val="00CE1427"/>
    <w:rPr>
      <w:b/>
      <w:bCs/>
    </w:rPr>
  </w:style>
  <w:style w:type="character" w:customStyle="1" w:styleId="CommentSubjectChar">
    <w:name w:val="Comment Subject Char"/>
    <w:basedOn w:val="CommentTextChar"/>
    <w:link w:val="CommentSubject"/>
    <w:uiPriority w:val="99"/>
    <w:semiHidden/>
    <w:rsid w:val="00CE1427"/>
    <w:rPr>
      <w:b/>
      <w:bCs/>
      <w:sz w:val="20"/>
      <w:szCs w:val="20"/>
    </w:rPr>
  </w:style>
  <w:style w:type="paragraph" w:styleId="ListParagraph">
    <w:name w:val="List Paragraph"/>
    <w:basedOn w:val="Normal"/>
    <w:uiPriority w:val="34"/>
    <w:qFormat/>
    <w:rsid w:val="003A1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30128">
      <w:bodyDiv w:val="1"/>
      <w:marLeft w:val="0"/>
      <w:marRight w:val="0"/>
      <w:marTop w:val="0"/>
      <w:marBottom w:val="0"/>
      <w:divBdr>
        <w:top w:val="none" w:sz="0" w:space="0" w:color="auto"/>
        <w:left w:val="none" w:sz="0" w:space="0" w:color="auto"/>
        <w:bottom w:val="none" w:sz="0" w:space="0" w:color="auto"/>
        <w:right w:val="none" w:sz="0" w:space="0" w:color="auto"/>
      </w:divBdr>
    </w:div>
    <w:div w:id="319388881">
      <w:bodyDiv w:val="1"/>
      <w:marLeft w:val="0"/>
      <w:marRight w:val="0"/>
      <w:marTop w:val="0"/>
      <w:marBottom w:val="0"/>
      <w:divBdr>
        <w:top w:val="none" w:sz="0" w:space="0" w:color="auto"/>
        <w:left w:val="none" w:sz="0" w:space="0" w:color="auto"/>
        <w:bottom w:val="none" w:sz="0" w:space="0" w:color="auto"/>
        <w:right w:val="none" w:sz="0" w:space="0" w:color="auto"/>
      </w:divBdr>
    </w:div>
    <w:div w:id="584653518">
      <w:bodyDiv w:val="1"/>
      <w:marLeft w:val="0"/>
      <w:marRight w:val="0"/>
      <w:marTop w:val="0"/>
      <w:marBottom w:val="0"/>
      <w:divBdr>
        <w:top w:val="none" w:sz="0" w:space="0" w:color="auto"/>
        <w:left w:val="none" w:sz="0" w:space="0" w:color="auto"/>
        <w:bottom w:val="none" w:sz="0" w:space="0" w:color="auto"/>
        <w:right w:val="none" w:sz="0" w:space="0" w:color="auto"/>
      </w:divBdr>
      <w:divsChild>
        <w:div w:id="440535209">
          <w:marLeft w:val="0"/>
          <w:marRight w:val="0"/>
          <w:marTop w:val="0"/>
          <w:marBottom w:val="0"/>
          <w:divBdr>
            <w:top w:val="none" w:sz="0" w:space="0" w:color="auto"/>
            <w:left w:val="none" w:sz="0" w:space="0" w:color="auto"/>
            <w:bottom w:val="none" w:sz="0" w:space="0" w:color="auto"/>
            <w:right w:val="none" w:sz="0" w:space="0" w:color="auto"/>
          </w:divBdr>
        </w:div>
        <w:div w:id="461576997">
          <w:marLeft w:val="0"/>
          <w:marRight w:val="0"/>
          <w:marTop w:val="0"/>
          <w:marBottom w:val="0"/>
          <w:divBdr>
            <w:top w:val="none" w:sz="0" w:space="0" w:color="auto"/>
            <w:left w:val="none" w:sz="0" w:space="0" w:color="auto"/>
            <w:bottom w:val="none" w:sz="0" w:space="0" w:color="auto"/>
            <w:right w:val="none" w:sz="0" w:space="0" w:color="auto"/>
          </w:divBdr>
        </w:div>
        <w:div w:id="1276525899">
          <w:marLeft w:val="0"/>
          <w:marRight w:val="0"/>
          <w:marTop w:val="0"/>
          <w:marBottom w:val="0"/>
          <w:divBdr>
            <w:top w:val="none" w:sz="0" w:space="0" w:color="auto"/>
            <w:left w:val="none" w:sz="0" w:space="0" w:color="auto"/>
            <w:bottom w:val="none" w:sz="0" w:space="0" w:color="auto"/>
            <w:right w:val="none" w:sz="0" w:space="0" w:color="auto"/>
          </w:divBdr>
        </w:div>
        <w:div w:id="1760516201">
          <w:marLeft w:val="0"/>
          <w:marRight w:val="0"/>
          <w:marTop w:val="0"/>
          <w:marBottom w:val="0"/>
          <w:divBdr>
            <w:top w:val="none" w:sz="0" w:space="0" w:color="auto"/>
            <w:left w:val="none" w:sz="0" w:space="0" w:color="auto"/>
            <w:bottom w:val="none" w:sz="0" w:space="0" w:color="auto"/>
            <w:right w:val="none" w:sz="0" w:space="0" w:color="auto"/>
          </w:divBdr>
        </w:div>
        <w:div w:id="1853490727">
          <w:marLeft w:val="0"/>
          <w:marRight w:val="0"/>
          <w:marTop w:val="0"/>
          <w:marBottom w:val="0"/>
          <w:divBdr>
            <w:top w:val="none" w:sz="0" w:space="0" w:color="auto"/>
            <w:left w:val="none" w:sz="0" w:space="0" w:color="auto"/>
            <w:bottom w:val="none" w:sz="0" w:space="0" w:color="auto"/>
            <w:right w:val="none" w:sz="0" w:space="0" w:color="auto"/>
          </w:divBdr>
        </w:div>
      </w:divsChild>
    </w:div>
    <w:div w:id="855507015">
      <w:bodyDiv w:val="1"/>
      <w:marLeft w:val="0"/>
      <w:marRight w:val="0"/>
      <w:marTop w:val="0"/>
      <w:marBottom w:val="0"/>
      <w:divBdr>
        <w:top w:val="none" w:sz="0" w:space="0" w:color="auto"/>
        <w:left w:val="none" w:sz="0" w:space="0" w:color="auto"/>
        <w:bottom w:val="none" w:sz="0" w:space="0" w:color="auto"/>
        <w:right w:val="none" w:sz="0" w:space="0" w:color="auto"/>
      </w:divBdr>
    </w:div>
    <w:div w:id="935601695">
      <w:bodyDiv w:val="1"/>
      <w:marLeft w:val="0"/>
      <w:marRight w:val="0"/>
      <w:marTop w:val="0"/>
      <w:marBottom w:val="0"/>
      <w:divBdr>
        <w:top w:val="none" w:sz="0" w:space="0" w:color="auto"/>
        <w:left w:val="none" w:sz="0" w:space="0" w:color="auto"/>
        <w:bottom w:val="none" w:sz="0" w:space="0" w:color="auto"/>
        <w:right w:val="none" w:sz="0" w:space="0" w:color="auto"/>
      </w:divBdr>
    </w:div>
    <w:div w:id="1018700495">
      <w:bodyDiv w:val="1"/>
      <w:marLeft w:val="0"/>
      <w:marRight w:val="0"/>
      <w:marTop w:val="0"/>
      <w:marBottom w:val="0"/>
      <w:divBdr>
        <w:top w:val="none" w:sz="0" w:space="0" w:color="auto"/>
        <w:left w:val="none" w:sz="0" w:space="0" w:color="auto"/>
        <w:bottom w:val="none" w:sz="0" w:space="0" w:color="auto"/>
        <w:right w:val="none" w:sz="0" w:space="0" w:color="auto"/>
      </w:divBdr>
    </w:div>
    <w:div w:id="1021007372">
      <w:bodyDiv w:val="1"/>
      <w:marLeft w:val="0"/>
      <w:marRight w:val="0"/>
      <w:marTop w:val="0"/>
      <w:marBottom w:val="0"/>
      <w:divBdr>
        <w:top w:val="none" w:sz="0" w:space="0" w:color="auto"/>
        <w:left w:val="none" w:sz="0" w:space="0" w:color="auto"/>
        <w:bottom w:val="none" w:sz="0" w:space="0" w:color="auto"/>
        <w:right w:val="none" w:sz="0" w:space="0" w:color="auto"/>
      </w:divBdr>
    </w:div>
    <w:div w:id="1064137024">
      <w:bodyDiv w:val="1"/>
      <w:marLeft w:val="0"/>
      <w:marRight w:val="0"/>
      <w:marTop w:val="0"/>
      <w:marBottom w:val="0"/>
      <w:divBdr>
        <w:top w:val="none" w:sz="0" w:space="0" w:color="auto"/>
        <w:left w:val="none" w:sz="0" w:space="0" w:color="auto"/>
        <w:bottom w:val="none" w:sz="0" w:space="0" w:color="auto"/>
        <w:right w:val="none" w:sz="0" w:space="0" w:color="auto"/>
      </w:divBdr>
      <w:divsChild>
        <w:div w:id="446244458">
          <w:marLeft w:val="0"/>
          <w:marRight w:val="0"/>
          <w:marTop w:val="0"/>
          <w:marBottom w:val="0"/>
          <w:divBdr>
            <w:top w:val="none" w:sz="0" w:space="0" w:color="auto"/>
            <w:left w:val="none" w:sz="0" w:space="0" w:color="auto"/>
            <w:bottom w:val="none" w:sz="0" w:space="0" w:color="auto"/>
            <w:right w:val="none" w:sz="0" w:space="0" w:color="auto"/>
          </w:divBdr>
        </w:div>
        <w:div w:id="1072780241">
          <w:marLeft w:val="0"/>
          <w:marRight w:val="0"/>
          <w:marTop w:val="0"/>
          <w:marBottom w:val="0"/>
          <w:divBdr>
            <w:top w:val="none" w:sz="0" w:space="0" w:color="auto"/>
            <w:left w:val="none" w:sz="0" w:space="0" w:color="auto"/>
            <w:bottom w:val="none" w:sz="0" w:space="0" w:color="auto"/>
            <w:right w:val="none" w:sz="0" w:space="0" w:color="auto"/>
          </w:divBdr>
        </w:div>
        <w:div w:id="1158887358">
          <w:marLeft w:val="0"/>
          <w:marRight w:val="0"/>
          <w:marTop w:val="0"/>
          <w:marBottom w:val="0"/>
          <w:divBdr>
            <w:top w:val="none" w:sz="0" w:space="0" w:color="auto"/>
            <w:left w:val="none" w:sz="0" w:space="0" w:color="auto"/>
            <w:bottom w:val="none" w:sz="0" w:space="0" w:color="auto"/>
            <w:right w:val="none" w:sz="0" w:space="0" w:color="auto"/>
          </w:divBdr>
        </w:div>
        <w:div w:id="1543784495">
          <w:marLeft w:val="0"/>
          <w:marRight w:val="0"/>
          <w:marTop w:val="0"/>
          <w:marBottom w:val="0"/>
          <w:divBdr>
            <w:top w:val="none" w:sz="0" w:space="0" w:color="auto"/>
            <w:left w:val="none" w:sz="0" w:space="0" w:color="auto"/>
            <w:bottom w:val="none" w:sz="0" w:space="0" w:color="auto"/>
            <w:right w:val="none" w:sz="0" w:space="0" w:color="auto"/>
          </w:divBdr>
        </w:div>
      </w:divsChild>
    </w:div>
    <w:div w:id="1152987638">
      <w:bodyDiv w:val="1"/>
      <w:marLeft w:val="0"/>
      <w:marRight w:val="0"/>
      <w:marTop w:val="0"/>
      <w:marBottom w:val="0"/>
      <w:divBdr>
        <w:top w:val="none" w:sz="0" w:space="0" w:color="auto"/>
        <w:left w:val="none" w:sz="0" w:space="0" w:color="auto"/>
        <w:bottom w:val="none" w:sz="0" w:space="0" w:color="auto"/>
        <w:right w:val="none" w:sz="0" w:space="0" w:color="auto"/>
      </w:divBdr>
    </w:div>
    <w:div w:id="1343119901">
      <w:bodyDiv w:val="1"/>
      <w:marLeft w:val="0"/>
      <w:marRight w:val="0"/>
      <w:marTop w:val="0"/>
      <w:marBottom w:val="0"/>
      <w:divBdr>
        <w:top w:val="none" w:sz="0" w:space="0" w:color="auto"/>
        <w:left w:val="none" w:sz="0" w:space="0" w:color="auto"/>
        <w:bottom w:val="none" w:sz="0" w:space="0" w:color="auto"/>
        <w:right w:val="none" w:sz="0" w:space="0" w:color="auto"/>
      </w:divBdr>
      <w:divsChild>
        <w:div w:id="191041515">
          <w:marLeft w:val="0"/>
          <w:marRight w:val="0"/>
          <w:marTop w:val="0"/>
          <w:marBottom w:val="0"/>
          <w:divBdr>
            <w:top w:val="none" w:sz="0" w:space="0" w:color="auto"/>
            <w:left w:val="none" w:sz="0" w:space="0" w:color="auto"/>
            <w:bottom w:val="none" w:sz="0" w:space="0" w:color="auto"/>
            <w:right w:val="none" w:sz="0" w:space="0" w:color="auto"/>
          </w:divBdr>
        </w:div>
        <w:div w:id="1331760993">
          <w:marLeft w:val="0"/>
          <w:marRight w:val="0"/>
          <w:marTop w:val="0"/>
          <w:marBottom w:val="0"/>
          <w:divBdr>
            <w:top w:val="none" w:sz="0" w:space="0" w:color="auto"/>
            <w:left w:val="none" w:sz="0" w:space="0" w:color="auto"/>
            <w:bottom w:val="none" w:sz="0" w:space="0" w:color="auto"/>
            <w:right w:val="none" w:sz="0" w:space="0" w:color="auto"/>
          </w:divBdr>
        </w:div>
        <w:div w:id="1509296401">
          <w:marLeft w:val="0"/>
          <w:marRight w:val="0"/>
          <w:marTop w:val="0"/>
          <w:marBottom w:val="0"/>
          <w:divBdr>
            <w:top w:val="none" w:sz="0" w:space="0" w:color="auto"/>
            <w:left w:val="none" w:sz="0" w:space="0" w:color="auto"/>
            <w:bottom w:val="none" w:sz="0" w:space="0" w:color="auto"/>
            <w:right w:val="none" w:sz="0" w:space="0" w:color="auto"/>
          </w:divBdr>
        </w:div>
        <w:div w:id="1615555547">
          <w:marLeft w:val="0"/>
          <w:marRight w:val="0"/>
          <w:marTop w:val="0"/>
          <w:marBottom w:val="0"/>
          <w:divBdr>
            <w:top w:val="none" w:sz="0" w:space="0" w:color="auto"/>
            <w:left w:val="none" w:sz="0" w:space="0" w:color="auto"/>
            <w:bottom w:val="none" w:sz="0" w:space="0" w:color="auto"/>
            <w:right w:val="none" w:sz="0" w:space="0" w:color="auto"/>
          </w:divBdr>
        </w:div>
      </w:divsChild>
    </w:div>
    <w:div w:id="1415475837">
      <w:bodyDiv w:val="1"/>
      <w:marLeft w:val="0"/>
      <w:marRight w:val="0"/>
      <w:marTop w:val="0"/>
      <w:marBottom w:val="0"/>
      <w:divBdr>
        <w:top w:val="none" w:sz="0" w:space="0" w:color="auto"/>
        <w:left w:val="none" w:sz="0" w:space="0" w:color="auto"/>
        <w:bottom w:val="none" w:sz="0" w:space="0" w:color="auto"/>
        <w:right w:val="none" w:sz="0" w:space="0" w:color="auto"/>
      </w:divBdr>
    </w:div>
    <w:div w:id="1438788606">
      <w:bodyDiv w:val="1"/>
      <w:marLeft w:val="0"/>
      <w:marRight w:val="0"/>
      <w:marTop w:val="0"/>
      <w:marBottom w:val="0"/>
      <w:divBdr>
        <w:top w:val="none" w:sz="0" w:space="0" w:color="auto"/>
        <w:left w:val="none" w:sz="0" w:space="0" w:color="auto"/>
        <w:bottom w:val="none" w:sz="0" w:space="0" w:color="auto"/>
        <w:right w:val="none" w:sz="0" w:space="0" w:color="auto"/>
      </w:divBdr>
    </w:div>
    <w:div w:id="1667246425">
      <w:bodyDiv w:val="1"/>
      <w:marLeft w:val="0"/>
      <w:marRight w:val="0"/>
      <w:marTop w:val="0"/>
      <w:marBottom w:val="0"/>
      <w:divBdr>
        <w:top w:val="none" w:sz="0" w:space="0" w:color="auto"/>
        <w:left w:val="none" w:sz="0" w:space="0" w:color="auto"/>
        <w:bottom w:val="none" w:sz="0" w:space="0" w:color="auto"/>
        <w:right w:val="none" w:sz="0" w:space="0" w:color="auto"/>
      </w:divBdr>
    </w:div>
    <w:div w:id="1920091842">
      <w:bodyDiv w:val="1"/>
      <w:marLeft w:val="0"/>
      <w:marRight w:val="0"/>
      <w:marTop w:val="0"/>
      <w:marBottom w:val="0"/>
      <w:divBdr>
        <w:top w:val="none" w:sz="0" w:space="0" w:color="auto"/>
        <w:left w:val="none" w:sz="0" w:space="0" w:color="auto"/>
        <w:bottom w:val="none" w:sz="0" w:space="0" w:color="auto"/>
        <w:right w:val="none" w:sz="0" w:space="0" w:color="auto"/>
      </w:divBdr>
    </w:div>
    <w:div w:id="1923756769">
      <w:bodyDiv w:val="1"/>
      <w:marLeft w:val="0"/>
      <w:marRight w:val="0"/>
      <w:marTop w:val="0"/>
      <w:marBottom w:val="0"/>
      <w:divBdr>
        <w:top w:val="none" w:sz="0" w:space="0" w:color="auto"/>
        <w:left w:val="none" w:sz="0" w:space="0" w:color="auto"/>
        <w:bottom w:val="none" w:sz="0" w:space="0" w:color="auto"/>
        <w:right w:val="none" w:sz="0" w:space="0" w:color="auto"/>
      </w:divBdr>
      <w:divsChild>
        <w:div w:id="210844037">
          <w:marLeft w:val="0"/>
          <w:marRight w:val="0"/>
          <w:marTop w:val="0"/>
          <w:marBottom w:val="0"/>
          <w:divBdr>
            <w:top w:val="none" w:sz="0" w:space="0" w:color="auto"/>
            <w:left w:val="none" w:sz="0" w:space="0" w:color="auto"/>
            <w:bottom w:val="none" w:sz="0" w:space="0" w:color="auto"/>
            <w:right w:val="none" w:sz="0" w:space="0" w:color="auto"/>
          </w:divBdr>
        </w:div>
        <w:div w:id="598686547">
          <w:marLeft w:val="0"/>
          <w:marRight w:val="0"/>
          <w:marTop w:val="0"/>
          <w:marBottom w:val="0"/>
          <w:divBdr>
            <w:top w:val="none" w:sz="0" w:space="0" w:color="auto"/>
            <w:left w:val="none" w:sz="0" w:space="0" w:color="auto"/>
            <w:bottom w:val="none" w:sz="0" w:space="0" w:color="auto"/>
            <w:right w:val="none" w:sz="0" w:space="0" w:color="auto"/>
          </w:divBdr>
        </w:div>
        <w:div w:id="1226725816">
          <w:marLeft w:val="0"/>
          <w:marRight w:val="0"/>
          <w:marTop w:val="0"/>
          <w:marBottom w:val="0"/>
          <w:divBdr>
            <w:top w:val="none" w:sz="0" w:space="0" w:color="auto"/>
            <w:left w:val="none" w:sz="0" w:space="0" w:color="auto"/>
            <w:bottom w:val="none" w:sz="0" w:space="0" w:color="auto"/>
            <w:right w:val="none" w:sz="0" w:space="0" w:color="auto"/>
          </w:divBdr>
        </w:div>
        <w:div w:id="1285113475">
          <w:marLeft w:val="0"/>
          <w:marRight w:val="0"/>
          <w:marTop w:val="0"/>
          <w:marBottom w:val="0"/>
          <w:divBdr>
            <w:top w:val="none" w:sz="0" w:space="0" w:color="auto"/>
            <w:left w:val="none" w:sz="0" w:space="0" w:color="auto"/>
            <w:bottom w:val="none" w:sz="0" w:space="0" w:color="auto"/>
            <w:right w:val="none" w:sz="0" w:space="0" w:color="auto"/>
          </w:divBdr>
        </w:div>
        <w:div w:id="1334526802">
          <w:marLeft w:val="0"/>
          <w:marRight w:val="0"/>
          <w:marTop w:val="0"/>
          <w:marBottom w:val="0"/>
          <w:divBdr>
            <w:top w:val="none" w:sz="0" w:space="0" w:color="auto"/>
            <w:left w:val="none" w:sz="0" w:space="0" w:color="auto"/>
            <w:bottom w:val="none" w:sz="0" w:space="0" w:color="auto"/>
            <w:right w:val="none" w:sz="0" w:space="0" w:color="auto"/>
          </w:divBdr>
        </w:div>
      </w:divsChild>
    </w:div>
    <w:div w:id="201452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C2BB2-AFD3-4C00-A62A-BFA55B5F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Chew</dc:creator>
  <cp:keywords/>
  <dc:description/>
  <cp:lastModifiedBy>Xin Ru</cp:lastModifiedBy>
  <cp:revision>3</cp:revision>
  <cp:lastPrinted>2025-07-08T07:47:00Z</cp:lastPrinted>
  <dcterms:created xsi:type="dcterms:W3CDTF">2025-07-08T07:47:00Z</dcterms:created>
  <dcterms:modified xsi:type="dcterms:W3CDTF">2025-07-08T07:49:00Z</dcterms:modified>
</cp:coreProperties>
</file>