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673A" w14:textId="77777777" w:rsidR="008162A6" w:rsidRPr="001D6386" w:rsidRDefault="008162A6" w:rsidP="008162A6">
      <w:pPr>
        <w:keepNext/>
        <w:spacing w:after="120"/>
        <w:outlineLvl w:val="0"/>
        <w:rPr>
          <w:rFonts w:ascii="Times New Roman" w:eastAsiaTheme="majorEastAsia" w:hAnsi="Times New Roman" w:cs="Times New Roman"/>
          <w:b/>
          <w:sz w:val="24"/>
          <w:szCs w:val="32"/>
        </w:rPr>
      </w:pPr>
      <w:bookmarkStart w:id="0" w:name="_Hlk219199622"/>
      <w:r w:rsidRPr="001D6386">
        <w:rPr>
          <w:rFonts w:ascii="Times New Roman" w:eastAsiaTheme="majorEastAsia" w:hAnsi="Times New Roman" w:cs="Times New Roman"/>
          <w:b/>
          <w:sz w:val="24"/>
          <w:szCs w:val="32"/>
        </w:rPr>
        <w:t>Validation of the Multiple Myeloma Symptom and Impact Questionnaire (</w:t>
      </w:r>
      <w:proofErr w:type="spellStart"/>
      <w:r w:rsidRPr="001D6386">
        <w:rPr>
          <w:rFonts w:ascii="Times New Roman" w:eastAsiaTheme="majorEastAsia" w:hAnsi="Times New Roman" w:cs="Times New Roman"/>
          <w:b/>
          <w:sz w:val="24"/>
          <w:szCs w:val="32"/>
        </w:rPr>
        <w:t>MySIm</w:t>
      </w:r>
      <w:proofErr w:type="spellEnd"/>
      <w:r w:rsidRPr="001D6386">
        <w:rPr>
          <w:rFonts w:ascii="Times New Roman" w:eastAsiaTheme="majorEastAsia" w:hAnsi="Times New Roman" w:cs="Times New Roman"/>
          <w:b/>
          <w:sz w:val="24"/>
          <w:szCs w:val="32"/>
        </w:rPr>
        <w:t xml:space="preserve">-Q) in Patients </w:t>
      </w:r>
      <w:proofErr w:type="gramStart"/>
      <w:r w:rsidRPr="001D6386">
        <w:rPr>
          <w:rFonts w:ascii="Times New Roman" w:eastAsiaTheme="majorEastAsia" w:hAnsi="Times New Roman" w:cs="Times New Roman"/>
          <w:b/>
          <w:sz w:val="24"/>
          <w:szCs w:val="32"/>
        </w:rPr>
        <w:t>With</w:t>
      </w:r>
      <w:proofErr w:type="gramEnd"/>
      <w:r w:rsidRPr="001D6386">
        <w:rPr>
          <w:rFonts w:ascii="Times New Roman" w:eastAsiaTheme="majorEastAsia" w:hAnsi="Times New Roman" w:cs="Times New Roman"/>
          <w:b/>
          <w:sz w:val="24"/>
          <w:szCs w:val="32"/>
        </w:rPr>
        <w:t xml:space="preserve"> Multiple Myeloma Who Were Enrolled in the CARTITUDE-4 Trial</w:t>
      </w:r>
    </w:p>
    <w:p w14:paraId="26FDE2E1" w14:textId="77777777" w:rsidR="008162A6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F59E2A" w14:textId="77777777" w:rsidR="008162A6" w:rsidRPr="00A220DD" w:rsidRDefault="008162A6" w:rsidP="008162A6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220D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SUPPLEMENTARY INFORMATION</w:t>
      </w:r>
    </w:p>
    <w:p w14:paraId="0DC19597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DD"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  <w:t>Page</w:t>
      </w:r>
    </w:p>
    <w:p w14:paraId="56947DB9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DD">
        <w:rPr>
          <w:rFonts w:ascii="Times New Roman" w:hAnsi="Times New Roman" w:cs="Times New Roman"/>
          <w:b/>
          <w:bCs/>
          <w:sz w:val="24"/>
          <w:szCs w:val="24"/>
        </w:rPr>
        <w:t>Supplementary Methods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19A80112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i/>
          <w:iCs/>
          <w:sz w:val="24"/>
          <w:szCs w:val="24"/>
        </w:rPr>
        <w:t>PRO instruments in CARTITUDE-4</w:t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D3DC15D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i/>
          <w:iCs/>
          <w:sz w:val="24"/>
          <w:szCs w:val="24"/>
        </w:rPr>
        <w:t>PRO measurement collection</w:t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20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53004F9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DD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E3B856C" w14:textId="3AC99913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Supplementary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 xml:space="preserve"> Table 1: Internal consistency reliability of </w:t>
      </w:r>
      <w:proofErr w:type="spellStart"/>
      <w:r w:rsidRPr="00A220DD">
        <w:rPr>
          <w:rFonts w:ascii="Times New Roman" w:hAnsi="Times New Roman" w:cs="Times New Roman"/>
          <w:i/>
          <w:iCs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i/>
          <w:iCs/>
          <w:sz w:val="24"/>
          <w:szCs w:val="24"/>
        </w:rPr>
        <w:t xml:space="preserve">-Q scales at 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br/>
        <w:t>time point 1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C7A4639" w14:textId="63023741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Supplementary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 xml:space="preserve"> Table 2: Known-groups analysis of </w:t>
      </w:r>
      <w:proofErr w:type="spellStart"/>
      <w:r w:rsidRPr="00A220DD">
        <w:rPr>
          <w:rFonts w:ascii="Times New Roman" w:hAnsi="Times New Roman" w:cs="Times New Roman"/>
          <w:i/>
          <w:iCs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i/>
          <w:iCs/>
          <w:sz w:val="24"/>
          <w:szCs w:val="24"/>
        </w:rPr>
        <w:t>-Q scores by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br/>
        <w:t xml:space="preserve">PGIS scores at time point 1 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9E49ED8" w14:textId="670EB225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Supplementary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 xml:space="preserve"> Table 3: Item-level convergent and discriminant validity of 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 w:rsidRPr="00A220DD">
        <w:rPr>
          <w:rFonts w:ascii="Times New Roman" w:hAnsi="Times New Roman" w:cs="Times New Roman"/>
          <w:i/>
          <w:iCs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i/>
          <w:iCs/>
          <w:sz w:val="24"/>
          <w:szCs w:val="24"/>
        </w:rPr>
        <w:t>-Q scales at time point 1</w:t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220DD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62AEAFC4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DD">
        <w:rPr>
          <w:rFonts w:ascii="Times New Roman" w:hAnsi="Times New Roman" w:cs="Times New Roman"/>
          <w:b/>
          <w:bCs/>
          <w:sz w:val="24"/>
          <w:szCs w:val="24"/>
        </w:rPr>
        <w:t>Supplementary References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6299D03D" w14:textId="77777777" w:rsidR="008162A6" w:rsidRPr="00A220DD" w:rsidRDefault="008162A6" w:rsidP="008162A6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A220DD">
        <w:rPr>
          <w:rFonts w:ascii="Times New Roman" w:hAnsi="Times New Roman" w:cs="Times New Roman"/>
        </w:rPr>
        <w:br w:type="page"/>
      </w:r>
    </w:p>
    <w:p w14:paraId="41D68C6D" w14:textId="77777777" w:rsidR="008162A6" w:rsidRPr="00A220DD" w:rsidRDefault="008162A6" w:rsidP="008162A6">
      <w:pPr>
        <w:keepNext/>
        <w:spacing w:after="120"/>
        <w:outlineLvl w:val="0"/>
        <w:rPr>
          <w:rFonts w:ascii="Times New Roman" w:eastAsiaTheme="majorEastAsia" w:hAnsi="Times New Roman" w:cs="Times New Roman"/>
          <w:b/>
          <w:sz w:val="24"/>
          <w:szCs w:val="32"/>
        </w:rPr>
      </w:pPr>
      <w:r w:rsidRPr="00A220DD">
        <w:rPr>
          <w:rFonts w:ascii="Times New Roman" w:eastAsiaTheme="majorEastAsia" w:hAnsi="Times New Roman" w:cs="Times New Roman"/>
          <w:b/>
          <w:sz w:val="24"/>
          <w:szCs w:val="32"/>
        </w:rPr>
        <w:t>Supplementary Methods</w:t>
      </w:r>
    </w:p>
    <w:p w14:paraId="5ED60A63" w14:textId="77777777" w:rsidR="008162A6" w:rsidRPr="00A220DD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/>
          <w:i/>
          <w:sz w:val="24"/>
          <w:szCs w:val="26"/>
          <w:lang w:val="en-GB"/>
        </w:rPr>
      </w:pPr>
      <w:r w:rsidRPr="00A220DD">
        <w:rPr>
          <w:rFonts w:ascii="Times New Roman" w:eastAsiaTheme="majorEastAsia" w:hAnsi="Times New Roman" w:cs="Times New Roman"/>
          <w:b/>
          <w:i/>
          <w:sz w:val="24"/>
          <w:szCs w:val="26"/>
          <w:lang w:val="en-GB"/>
        </w:rPr>
        <w:t xml:space="preserve">PRO instruments in CARTITUDE-4 </w:t>
      </w:r>
    </w:p>
    <w:p w14:paraId="54595B2B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In addition to the </w:t>
      </w:r>
      <w:proofErr w:type="spellStart"/>
      <w:r w:rsidRPr="00A220DD">
        <w:rPr>
          <w:rFonts w:ascii="Times New Roman" w:hAnsi="Times New Roman" w:cs="Times New Roman"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 xml:space="preserve">-Q, additional PRO instruments used in CARTITUDE-4 included the following: </w:t>
      </w:r>
    </w:p>
    <w:p w14:paraId="030B6D59" w14:textId="39D5271C" w:rsidR="008162A6" w:rsidRPr="00A220DD" w:rsidRDefault="008162A6" w:rsidP="008162A6">
      <w:pPr>
        <w:numPr>
          <w:ilvl w:val="0"/>
          <w:numId w:val="2"/>
        </w:numPr>
        <w:spacing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>EORTC QLQ-C30: a cancer-specific PRO questionnaire widely used in patients with MM.</w:t>
      </w:r>
      <w:r w:rsidRPr="00A220DD">
        <w:rPr>
          <w:rFonts w:ascii="Times New Roman" w:hAnsi="Times New Roman" w:cs="Times New Roman"/>
          <w:sz w:val="24"/>
          <w:szCs w:val="24"/>
          <w:vertAlign w:val="superscript"/>
        </w:rPr>
        <w:t>1-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220DD">
        <w:rPr>
          <w:rFonts w:ascii="Times New Roman" w:hAnsi="Times New Roman" w:cs="Times New Roman"/>
          <w:sz w:val="24"/>
          <w:szCs w:val="24"/>
        </w:rPr>
        <w:t xml:space="preserve"> It is composed of a GHS/QoL scale, five functional scales (physical, role, emotional, cognitive, and social)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220DD">
        <w:rPr>
          <w:rFonts w:ascii="Times New Roman" w:hAnsi="Times New Roman" w:cs="Times New Roman"/>
          <w:sz w:val="24"/>
          <w:szCs w:val="24"/>
        </w:rPr>
        <w:t xml:space="preserve"> and three symptom scales (fatigue, nausea and vomiting, and pain). </w:t>
      </w:r>
      <w:r>
        <w:rPr>
          <w:rFonts w:ascii="Times New Roman" w:hAnsi="Times New Roman" w:cs="Times New Roman"/>
          <w:sz w:val="24"/>
          <w:szCs w:val="24"/>
        </w:rPr>
        <w:t xml:space="preserve">Patients rate items based on the extent to which health challenges have impacted them during the past week on a four-point rating scale (not at all [1], a little [2], quite a bit [3], and very much [4]). </w:t>
      </w:r>
      <w:r w:rsidRPr="00A220DD">
        <w:rPr>
          <w:rFonts w:ascii="Times New Roman" w:hAnsi="Times New Roman" w:cs="Times New Roman"/>
          <w:sz w:val="24"/>
          <w:szCs w:val="24"/>
        </w:rPr>
        <w:t xml:space="preserve">Scores range from 0 to 100, with high scores </w:t>
      </w:r>
      <w:r w:rsidRPr="00A220DD">
        <w:rPr>
          <w:rFonts w:ascii="Times New Roman" w:hAnsi="Times New Roman" w:cs="Times New Roman"/>
          <w:sz w:val="24"/>
          <w:szCs w:val="24"/>
        </w:rPr>
        <w:t>representing better functioning or worse symptoms.</w:t>
      </w:r>
    </w:p>
    <w:p w14:paraId="686E91F2" w14:textId="77777777" w:rsidR="008162A6" w:rsidRPr="00545472" w:rsidRDefault="008162A6" w:rsidP="008162A6">
      <w:pPr>
        <w:numPr>
          <w:ilvl w:val="0"/>
          <w:numId w:val="2"/>
        </w:numPr>
        <w:spacing w:after="120"/>
        <w:contextualSpacing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PGIS: a single item used to assess a patient’s perception of the severity of their MM using a five-point rating scale (none [1], mild [2], moderate [3], severe [4], and very severe [5]). </w:t>
      </w:r>
    </w:p>
    <w:p w14:paraId="74E1EDF8" w14:textId="77777777" w:rsidR="008162A6" w:rsidRPr="00A220DD" w:rsidRDefault="008162A6" w:rsidP="008162A6">
      <w:pPr>
        <w:spacing w:after="120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A733A02" w14:textId="77777777" w:rsidR="008162A6" w:rsidRPr="00A220DD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/>
          <w:i/>
          <w:sz w:val="24"/>
          <w:szCs w:val="26"/>
          <w:lang w:val="en-GB"/>
        </w:rPr>
      </w:pPr>
      <w:r w:rsidRPr="00A220DD">
        <w:rPr>
          <w:rFonts w:ascii="Times New Roman" w:eastAsiaTheme="majorEastAsia" w:hAnsi="Times New Roman" w:cs="Times New Roman"/>
          <w:b/>
          <w:i/>
          <w:sz w:val="24"/>
          <w:szCs w:val="26"/>
          <w:lang w:val="en-GB"/>
        </w:rPr>
        <w:t xml:space="preserve">PRO measurement collection </w:t>
      </w:r>
    </w:p>
    <w:p w14:paraId="51851C64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>During the first approximate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A220DD">
        <w:rPr>
          <w:rFonts w:ascii="Times New Roman" w:hAnsi="Times New Roman" w:cs="Times New Roman"/>
          <w:sz w:val="24"/>
          <w:szCs w:val="24"/>
        </w:rPr>
        <w:t xml:space="preserve"> 12 weeks of the study, PRO measurement collection varied by study treatment (based on study administration schedule differences): </w:t>
      </w:r>
    </w:p>
    <w:p w14:paraId="7A9F14F9" w14:textId="77777777" w:rsidR="008162A6" w:rsidRPr="00A220DD" w:rsidRDefault="008162A6" w:rsidP="008162A6">
      <w:pPr>
        <w:numPr>
          <w:ilvl w:val="0"/>
          <w:numId w:val="3"/>
        </w:numPr>
        <w:spacing w:after="120"/>
        <w:contextualSpacing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In the SOC arm (21-day </w:t>
      </w:r>
      <w:proofErr w:type="spellStart"/>
      <w:r w:rsidRPr="00A220DD">
        <w:rPr>
          <w:rFonts w:ascii="Times New Roman" w:hAnsi="Times New Roman" w:cs="Times New Roman"/>
          <w:sz w:val="24"/>
          <w:szCs w:val="24"/>
        </w:rPr>
        <w:t>PVd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 xml:space="preserve"> cycles or 28-day </w:t>
      </w:r>
      <w:proofErr w:type="spellStart"/>
      <w:r w:rsidRPr="00A220DD">
        <w:rPr>
          <w:rFonts w:ascii="Times New Roman" w:hAnsi="Times New Roman" w:cs="Times New Roman"/>
          <w:sz w:val="24"/>
          <w:szCs w:val="24"/>
        </w:rPr>
        <w:t>DPd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 xml:space="preserve"> cycles), PROs were collected on day 1 of cycle 1 and every 3 to 4 weeks for weeks 1 to 12. </w:t>
      </w:r>
    </w:p>
    <w:p w14:paraId="43F47CD5" w14:textId="77777777" w:rsidR="008162A6" w:rsidRPr="00A220DD" w:rsidRDefault="008162A6" w:rsidP="008162A6">
      <w:pPr>
        <w:numPr>
          <w:ilvl w:val="0"/>
          <w:numId w:val="3"/>
        </w:numPr>
        <w:spacing w:after="120"/>
        <w:contextualSpacing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Pr="00A220DD">
        <w:rPr>
          <w:rFonts w:ascii="Times New Roman" w:hAnsi="Times New Roman" w:cs="Times New Roman"/>
          <w:sz w:val="24"/>
          <w:szCs w:val="24"/>
        </w:rPr>
        <w:t>cilta-cel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 xml:space="preserve"> arm, PROs were collected at three </w:t>
      </w:r>
      <w:proofErr w:type="gramStart"/>
      <w:r w:rsidRPr="00A220DD">
        <w:rPr>
          <w:rFonts w:ascii="Times New Roman" w:hAnsi="Times New Roman" w:cs="Times New Roman"/>
          <w:sz w:val="24"/>
          <w:szCs w:val="24"/>
        </w:rPr>
        <w:t>time points</w:t>
      </w:r>
      <w:proofErr w:type="gramEnd"/>
      <w:r w:rsidRPr="00A220DD">
        <w:rPr>
          <w:rFonts w:ascii="Times New Roman" w:hAnsi="Times New Roman" w:cs="Times New Roman"/>
          <w:sz w:val="24"/>
          <w:szCs w:val="24"/>
        </w:rPr>
        <w:t xml:space="preserve"> prior to infusion (within 72 hours of apheresis, on day 1 of first cycle of bridging therapy, and on day 1 of conditioning) and 28 days after infusion (approximately week 12). </w:t>
      </w:r>
    </w:p>
    <w:p w14:paraId="1565D245" w14:textId="77777777" w:rsidR="008162A6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Subsequently, the days of PRO collection were matched across study arms and occurred every 12 weeks until week 40 and then every 24 weeks thereafter. </w:t>
      </w:r>
    </w:p>
    <w:p w14:paraId="7E406134" w14:textId="77777777" w:rsidR="008162A6" w:rsidRDefault="008162A6" w:rsidP="008162A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8162A6" w:rsidSect="008162A6">
          <w:footerReference w:type="default" r:id="rId7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DDF451" w14:textId="414A25B4" w:rsidR="008162A6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</w:pPr>
      <w:r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>Supplementary</w:t>
      </w:r>
      <w:r w:rsidRPr="00E23D2F"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 xml:space="preserve"> Table 1 </w:t>
      </w:r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 xml:space="preserve">Internal consistency reliability of </w:t>
      </w:r>
      <w:proofErr w:type="spellStart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MySIm</w:t>
      </w:r>
      <w:proofErr w:type="spellEnd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-Q scales at time point 1</w:t>
      </w:r>
    </w:p>
    <w:tbl>
      <w:tblPr>
        <w:tblStyle w:val="TableGrid"/>
        <w:tblW w:w="9351" w:type="dxa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20" w:firstRow="1" w:lastRow="0" w:firstColumn="0" w:lastColumn="0" w:noHBand="0" w:noVBand="1"/>
      </w:tblPr>
      <w:tblGrid>
        <w:gridCol w:w="5098"/>
        <w:gridCol w:w="1560"/>
        <w:gridCol w:w="1417"/>
        <w:gridCol w:w="1276"/>
      </w:tblGrid>
      <w:tr w:rsidR="008162A6" w:rsidRPr="00941DB8" w14:paraId="3C59CB2A" w14:textId="77777777" w:rsidTr="00661A14">
        <w:trPr>
          <w:trHeight w:val="19"/>
        </w:trPr>
        <w:tc>
          <w:tcPr>
            <w:tcW w:w="5098" w:type="dxa"/>
            <w:shd w:val="clear" w:color="auto" w:fill="A5A5A5"/>
            <w:noWrap/>
          </w:tcPr>
          <w:p w14:paraId="0BF2749C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 xml:space="preserve">Items </w:t>
            </w:r>
          </w:p>
        </w:tc>
        <w:tc>
          <w:tcPr>
            <w:tcW w:w="1560" w:type="dxa"/>
            <w:shd w:val="clear" w:color="auto" w:fill="A5A5A5"/>
            <w:noWrap/>
          </w:tcPr>
          <w:p w14:paraId="6F704C7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λ (Lambda)</w:t>
            </w:r>
          </w:p>
        </w:tc>
        <w:tc>
          <w:tcPr>
            <w:tcW w:w="1417" w:type="dxa"/>
            <w:shd w:val="clear" w:color="auto" w:fill="A5A5A5"/>
            <w:noWrap/>
          </w:tcPr>
          <w:p w14:paraId="4231D86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ψ (Psi)</w:t>
            </w: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ab/>
            </w:r>
          </w:p>
        </w:tc>
        <w:tc>
          <w:tcPr>
            <w:tcW w:w="1276" w:type="dxa"/>
            <w:shd w:val="clear" w:color="auto" w:fill="A5A5A5"/>
            <w:noWrap/>
          </w:tcPr>
          <w:p w14:paraId="0D48C92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R²</w:t>
            </w:r>
          </w:p>
        </w:tc>
      </w:tr>
      <w:tr w:rsidR="008162A6" w:rsidRPr="00941DB8" w14:paraId="17A027B1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5BD3D69C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 xml:space="preserve">Symptoms – Model 2 unstandardized </w:t>
            </w:r>
          </w:p>
        </w:tc>
        <w:tc>
          <w:tcPr>
            <w:tcW w:w="1560" w:type="dxa"/>
            <w:shd w:val="clear" w:color="auto" w:fill="EDEDED"/>
            <w:noWrap/>
          </w:tcPr>
          <w:p w14:paraId="68DCFC0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00BDA53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0676D39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</w:p>
        </w:tc>
      </w:tr>
      <w:tr w:rsidR="008162A6" w:rsidRPr="00941DB8" w14:paraId="5B183C79" w14:textId="77777777" w:rsidTr="00661A14">
        <w:trPr>
          <w:trHeight w:val="19"/>
        </w:trPr>
        <w:tc>
          <w:tcPr>
            <w:tcW w:w="5098" w:type="dxa"/>
            <w:noWrap/>
            <w:hideMark/>
          </w:tcPr>
          <w:p w14:paraId="761F7C7C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Pain symptoms</w:t>
            </w:r>
          </w:p>
        </w:tc>
        <w:tc>
          <w:tcPr>
            <w:tcW w:w="1560" w:type="dxa"/>
            <w:noWrap/>
          </w:tcPr>
          <w:p w14:paraId="30F7910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noWrap/>
          </w:tcPr>
          <w:p w14:paraId="248449E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noWrap/>
          </w:tcPr>
          <w:p w14:paraId="02142D3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0BE42961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4BD4DA75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 Worst pain in your back</w:t>
            </w:r>
          </w:p>
        </w:tc>
        <w:tc>
          <w:tcPr>
            <w:tcW w:w="1560" w:type="dxa"/>
            <w:shd w:val="clear" w:color="auto" w:fill="EDEDED"/>
            <w:noWrap/>
          </w:tcPr>
          <w:p w14:paraId="3FCD8595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0.4997</w:t>
            </w:r>
          </w:p>
        </w:tc>
        <w:tc>
          <w:tcPr>
            <w:tcW w:w="1417" w:type="dxa"/>
            <w:shd w:val="clear" w:color="auto" w:fill="EDEDED"/>
            <w:noWrap/>
          </w:tcPr>
          <w:p w14:paraId="4A8A7F1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0.7183</w:t>
            </w:r>
          </w:p>
        </w:tc>
        <w:tc>
          <w:tcPr>
            <w:tcW w:w="1276" w:type="dxa"/>
            <w:shd w:val="clear" w:color="auto" w:fill="EDEDED"/>
            <w:noWrap/>
          </w:tcPr>
          <w:p w14:paraId="3E3B8182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0.4640</w:t>
            </w:r>
          </w:p>
        </w:tc>
      </w:tr>
      <w:tr w:rsidR="008162A6" w:rsidRPr="00941DB8" w14:paraId="7E9A7998" w14:textId="77777777" w:rsidTr="00661A14">
        <w:trPr>
          <w:trHeight w:val="19"/>
        </w:trPr>
        <w:tc>
          <w:tcPr>
            <w:tcW w:w="5098" w:type="dxa"/>
            <w:noWrap/>
          </w:tcPr>
          <w:p w14:paraId="4B1416D9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2. Worst pain in your legs</w:t>
            </w:r>
          </w:p>
        </w:tc>
        <w:tc>
          <w:tcPr>
            <w:tcW w:w="1560" w:type="dxa"/>
            <w:noWrap/>
          </w:tcPr>
          <w:p w14:paraId="5CBD6DE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0.4598</w:t>
            </w:r>
          </w:p>
        </w:tc>
        <w:tc>
          <w:tcPr>
            <w:tcW w:w="1417" w:type="dxa"/>
            <w:noWrap/>
          </w:tcPr>
          <w:p w14:paraId="6A2E266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0.6737</w:t>
            </w:r>
          </w:p>
        </w:tc>
        <w:tc>
          <w:tcPr>
            <w:tcW w:w="1276" w:type="dxa"/>
            <w:noWrap/>
          </w:tcPr>
          <w:p w14:paraId="07846EC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0.4387</w:t>
            </w:r>
          </w:p>
        </w:tc>
      </w:tr>
      <w:tr w:rsidR="008162A6" w:rsidRPr="00941DB8" w14:paraId="79E1F24C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0737A9FE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3. Worst pain in areas other than your back or legs</w:t>
            </w:r>
          </w:p>
        </w:tc>
        <w:tc>
          <w:tcPr>
            <w:tcW w:w="1560" w:type="dxa"/>
            <w:shd w:val="clear" w:color="auto" w:fill="EDEDED"/>
            <w:noWrap/>
          </w:tcPr>
          <w:p w14:paraId="7D812CCB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0.4608</w:t>
            </w:r>
          </w:p>
        </w:tc>
        <w:tc>
          <w:tcPr>
            <w:tcW w:w="1417" w:type="dxa"/>
            <w:shd w:val="clear" w:color="auto" w:fill="EDEDED"/>
            <w:noWrap/>
          </w:tcPr>
          <w:p w14:paraId="5FA0587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0.6794</w:t>
            </w:r>
          </w:p>
        </w:tc>
        <w:tc>
          <w:tcPr>
            <w:tcW w:w="1276" w:type="dxa"/>
            <w:shd w:val="clear" w:color="auto" w:fill="EDEDED"/>
            <w:noWrap/>
          </w:tcPr>
          <w:p w14:paraId="256DA1B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0.4377</w:t>
            </w:r>
          </w:p>
        </w:tc>
      </w:tr>
      <w:tr w:rsidR="008162A6" w:rsidRPr="00941DB8" w14:paraId="5692985A" w14:textId="77777777" w:rsidTr="00661A14">
        <w:trPr>
          <w:trHeight w:val="19"/>
        </w:trPr>
        <w:tc>
          <w:tcPr>
            <w:tcW w:w="5098" w:type="dxa"/>
            <w:noWrap/>
          </w:tcPr>
          <w:p w14:paraId="6C19415F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Neuropathy</w:t>
            </w:r>
          </w:p>
        </w:tc>
        <w:tc>
          <w:tcPr>
            <w:tcW w:w="1560" w:type="dxa"/>
            <w:noWrap/>
          </w:tcPr>
          <w:p w14:paraId="1FEDCBC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noWrap/>
          </w:tcPr>
          <w:p w14:paraId="00AF6B4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noWrap/>
          </w:tcPr>
          <w:p w14:paraId="64B388C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19A6665F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50EB8F22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4. Worst numbness/tingling in hands/feet</w:t>
            </w:r>
          </w:p>
        </w:tc>
        <w:tc>
          <w:tcPr>
            <w:tcW w:w="1560" w:type="dxa"/>
            <w:shd w:val="clear" w:color="auto" w:fill="EDEDED"/>
            <w:noWrap/>
          </w:tcPr>
          <w:p w14:paraId="77DEEE6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0.9099</w:t>
            </w:r>
          </w:p>
        </w:tc>
        <w:tc>
          <w:tcPr>
            <w:tcW w:w="1417" w:type="dxa"/>
            <w:shd w:val="clear" w:color="auto" w:fill="EDEDED"/>
            <w:noWrap/>
          </w:tcPr>
          <w:p w14:paraId="3E6CEA91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0.0047</w:t>
            </w:r>
          </w:p>
        </w:tc>
        <w:tc>
          <w:tcPr>
            <w:tcW w:w="1276" w:type="dxa"/>
            <w:shd w:val="clear" w:color="auto" w:fill="EDEDED"/>
            <w:noWrap/>
          </w:tcPr>
          <w:p w14:paraId="736F8DF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0.9954</w:t>
            </w:r>
          </w:p>
        </w:tc>
      </w:tr>
      <w:tr w:rsidR="008162A6" w:rsidRPr="00941DB8" w14:paraId="2F5A6988" w14:textId="77777777" w:rsidTr="00661A14">
        <w:trPr>
          <w:trHeight w:val="19"/>
        </w:trPr>
        <w:tc>
          <w:tcPr>
            <w:tcW w:w="5098" w:type="dxa"/>
            <w:noWrap/>
          </w:tcPr>
          <w:p w14:paraId="1FB206FB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Fatigue symptoms</w:t>
            </w:r>
          </w:p>
        </w:tc>
        <w:tc>
          <w:tcPr>
            <w:tcW w:w="1560" w:type="dxa"/>
            <w:noWrap/>
          </w:tcPr>
          <w:p w14:paraId="0BC29511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noWrap/>
          </w:tcPr>
          <w:p w14:paraId="42DD646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noWrap/>
          </w:tcPr>
          <w:p w14:paraId="426171E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627C6A42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3A8F4100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6. Have low energy              </w:t>
            </w:r>
          </w:p>
        </w:tc>
        <w:tc>
          <w:tcPr>
            <w:tcW w:w="1560" w:type="dxa"/>
            <w:shd w:val="clear" w:color="auto" w:fill="EDEDED"/>
            <w:noWrap/>
          </w:tcPr>
          <w:p w14:paraId="24BD787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0.3530</w:t>
            </w:r>
          </w:p>
        </w:tc>
        <w:tc>
          <w:tcPr>
            <w:tcW w:w="1417" w:type="dxa"/>
            <w:shd w:val="clear" w:color="auto" w:fill="EDEDED"/>
            <w:noWrap/>
          </w:tcPr>
          <w:p w14:paraId="13C424EF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0.2722</w:t>
            </w:r>
          </w:p>
        </w:tc>
        <w:tc>
          <w:tcPr>
            <w:tcW w:w="1276" w:type="dxa"/>
            <w:shd w:val="clear" w:color="auto" w:fill="EDEDED"/>
            <w:noWrap/>
          </w:tcPr>
          <w:p w14:paraId="66C9B04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0.7526</w:t>
            </w:r>
          </w:p>
        </w:tc>
      </w:tr>
      <w:tr w:rsidR="008162A6" w:rsidRPr="00941DB8" w14:paraId="5732A931" w14:textId="77777777" w:rsidTr="00661A14">
        <w:trPr>
          <w:trHeight w:val="19"/>
        </w:trPr>
        <w:tc>
          <w:tcPr>
            <w:tcW w:w="5098" w:type="dxa"/>
            <w:noWrap/>
          </w:tcPr>
          <w:p w14:paraId="5A055758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7. Tire easily                </w:t>
            </w:r>
          </w:p>
        </w:tc>
        <w:tc>
          <w:tcPr>
            <w:tcW w:w="1560" w:type="dxa"/>
            <w:noWrap/>
          </w:tcPr>
          <w:p w14:paraId="19F49DF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0.3545</w:t>
            </w:r>
          </w:p>
        </w:tc>
        <w:tc>
          <w:tcPr>
            <w:tcW w:w="1417" w:type="dxa"/>
            <w:noWrap/>
          </w:tcPr>
          <w:p w14:paraId="585DD6A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0.2401</w:t>
            </w:r>
          </w:p>
        </w:tc>
        <w:tc>
          <w:tcPr>
            <w:tcW w:w="1276" w:type="dxa"/>
            <w:noWrap/>
          </w:tcPr>
          <w:p w14:paraId="2300225A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0.7767</w:t>
            </w:r>
          </w:p>
        </w:tc>
      </w:tr>
      <w:tr w:rsidR="008162A6" w:rsidRPr="00941DB8" w14:paraId="5FE66301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4D91961D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8. Experience muscle weakness        </w:t>
            </w:r>
          </w:p>
        </w:tc>
        <w:tc>
          <w:tcPr>
            <w:tcW w:w="1560" w:type="dxa"/>
            <w:shd w:val="clear" w:color="auto" w:fill="EDEDED"/>
            <w:noWrap/>
          </w:tcPr>
          <w:p w14:paraId="6538C42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0.3432</w:t>
            </w:r>
          </w:p>
        </w:tc>
        <w:tc>
          <w:tcPr>
            <w:tcW w:w="1417" w:type="dxa"/>
            <w:shd w:val="clear" w:color="auto" w:fill="EDEDED"/>
            <w:noWrap/>
          </w:tcPr>
          <w:p w14:paraId="4DCA026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0.4719</w:t>
            </w:r>
          </w:p>
        </w:tc>
        <w:tc>
          <w:tcPr>
            <w:tcW w:w="1276" w:type="dxa"/>
            <w:shd w:val="clear" w:color="auto" w:fill="EDEDED"/>
            <w:noWrap/>
          </w:tcPr>
          <w:p w14:paraId="59CB1B62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0.6239</w:t>
            </w:r>
          </w:p>
        </w:tc>
      </w:tr>
      <w:tr w:rsidR="008162A6" w:rsidRPr="00941DB8" w14:paraId="7CAFAB6C" w14:textId="77777777" w:rsidTr="00661A14">
        <w:trPr>
          <w:trHeight w:val="19"/>
        </w:trPr>
        <w:tc>
          <w:tcPr>
            <w:tcW w:w="5098" w:type="dxa"/>
            <w:noWrap/>
          </w:tcPr>
          <w:p w14:paraId="2471067D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9. Trouble with your sleep</w:t>
            </w:r>
          </w:p>
        </w:tc>
        <w:tc>
          <w:tcPr>
            <w:tcW w:w="1560" w:type="dxa"/>
            <w:noWrap/>
          </w:tcPr>
          <w:p w14:paraId="1F12BD2F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0.2221</w:t>
            </w:r>
          </w:p>
        </w:tc>
        <w:tc>
          <w:tcPr>
            <w:tcW w:w="1417" w:type="dxa"/>
            <w:noWrap/>
          </w:tcPr>
          <w:p w14:paraId="2CF06A6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1.0331</w:t>
            </w:r>
          </w:p>
        </w:tc>
        <w:tc>
          <w:tcPr>
            <w:tcW w:w="1276" w:type="dxa"/>
            <w:noWrap/>
          </w:tcPr>
          <w:p w14:paraId="1E2E98F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0.2408</w:t>
            </w:r>
          </w:p>
        </w:tc>
      </w:tr>
      <w:tr w:rsidR="008162A6" w:rsidRPr="00941DB8" w14:paraId="2E52C44B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7A50510E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Digestive</w:t>
            </w:r>
          </w:p>
        </w:tc>
        <w:tc>
          <w:tcPr>
            <w:tcW w:w="1560" w:type="dxa"/>
            <w:shd w:val="clear" w:color="auto" w:fill="EDEDED"/>
            <w:noWrap/>
          </w:tcPr>
          <w:p w14:paraId="76428BFB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72010CC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2D54EE9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5F089195" w14:textId="77777777" w:rsidTr="00661A14">
        <w:trPr>
          <w:trHeight w:val="19"/>
        </w:trPr>
        <w:tc>
          <w:tcPr>
            <w:tcW w:w="5098" w:type="dxa"/>
            <w:noWrap/>
          </w:tcPr>
          <w:p w14:paraId="3841411F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10. Poor appetite</w:t>
            </w:r>
          </w:p>
        </w:tc>
        <w:tc>
          <w:tcPr>
            <w:tcW w:w="1560" w:type="dxa"/>
            <w:noWrap/>
          </w:tcPr>
          <w:p w14:paraId="3A6C0DD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0.8422</w:t>
            </w:r>
          </w:p>
        </w:tc>
        <w:tc>
          <w:tcPr>
            <w:tcW w:w="1417" w:type="dxa"/>
            <w:noWrap/>
          </w:tcPr>
          <w:p w14:paraId="5E5CBBB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0.0000</w:t>
            </w:r>
          </w:p>
        </w:tc>
        <w:tc>
          <w:tcPr>
            <w:tcW w:w="1276" w:type="dxa"/>
            <w:noWrap/>
          </w:tcPr>
          <w:p w14:paraId="2699381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1.0000</w:t>
            </w:r>
          </w:p>
        </w:tc>
      </w:tr>
      <w:tr w:rsidR="008162A6" w:rsidRPr="00941DB8" w14:paraId="39D5D330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66C5DDD0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Cognitive symptoms</w:t>
            </w:r>
          </w:p>
        </w:tc>
        <w:tc>
          <w:tcPr>
            <w:tcW w:w="1560" w:type="dxa"/>
            <w:shd w:val="clear" w:color="auto" w:fill="EDEDED"/>
            <w:noWrap/>
          </w:tcPr>
          <w:p w14:paraId="4FDB68DA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2F52497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02D82A2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788A0815" w14:textId="77777777" w:rsidTr="00661A14">
        <w:trPr>
          <w:trHeight w:val="98"/>
        </w:trPr>
        <w:tc>
          <w:tcPr>
            <w:tcW w:w="5098" w:type="dxa"/>
            <w:noWrap/>
          </w:tcPr>
          <w:p w14:paraId="5B13BB0B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11. Difficulty with your memory       </w:t>
            </w:r>
          </w:p>
        </w:tc>
        <w:tc>
          <w:tcPr>
            <w:tcW w:w="1560" w:type="dxa"/>
            <w:noWrap/>
          </w:tcPr>
          <w:p w14:paraId="1EFB875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0.5366</w:t>
            </w:r>
          </w:p>
        </w:tc>
        <w:tc>
          <w:tcPr>
            <w:tcW w:w="1417" w:type="dxa"/>
            <w:noWrap/>
          </w:tcPr>
          <w:p w14:paraId="3283CF2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0.3056</w:t>
            </w:r>
          </w:p>
        </w:tc>
        <w:tc>
          <w:tcPr>
            <w:tcW w:w="1276" w:type="dxa"/>
            <w:noWrap/>
          </w:tcPr>
          <w:p w14:paraId="05ADD32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0.6222</w:t>
            </w:r>
          </w:p>
        </w:tc>
      </w:tr>
      <w:tr w:rsidR="008162A6" w:rsidRPr="00941DB8" w14:paraId="2758314F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6264FF12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12. Difficulty concentrating on things    </w:t>
            </w:r>
          </w:p>
        </w:tc>
        <w:tc>
          <w:tcPr>
            <w:tcW w:w="1560" w:type="dxa"/>
            <w:shd w:val="clear" w:color="auto" w:fill="EDEDED"/>
            <w:noWrap/>
          </w:tcPr>
          <w:p w14:paraId="579A2FA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0.6040</w:t>
            </w:r>
          </w:p>
        </w:tc>
        <w:tc>
          <w:tcPr>
            <w:tcW w:w="1417" w:type="dxa"/>
            <w:shd w:val="clear" w:color="auto" w:fill="EDEDED"/>
            <w:noWrap/>
          </w:tcPr>
          <w:p w14:paraId="5123ED64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0.1781</w:t>
            </w:r>
          </w:p>
        </w:tc>
        <w:tc>
          <w:tcPr>
            <w:tcW w:w="1276" w:type="dxa"/>
            <w:shd w:val="clear" w:color="auto" w:fill="EDEDED"/>
            <w:noWrap/>
          </w:tcPr>
          <w:p w14:paraId="6A57049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0.7817</w:t>
            </w:r>
          </w:p>
        </w:tc>
      </w:tr>
      <w:tr w:rsidR="008162A6" w:rsidRPr="00941DB8" w14:paraId="13B5D367" w14:textId="77777777" w:rsidTr="00661A14">
        <w:trPr>
          <w:trHeight w:val="19"/>
        </w:trPr>
        <w:tc>
          <w:tcPr>
            <w:tcW w:w="5098" w:type="dxa"/>
            <w:noWrap/>
          </w:tcPr>
          <w:p w14:paraId="7D68615D" w14:textId="77777777" w:rsidR="008162A6" w:rsidRPr="00941DB8" w:rsidRDefault="008162A6" w:rsidP="00661A14">
            <w:pPr>
              <w:spacing w:after="60" w:line="240" w:lineRule="auto"/>
              <w:jc w:val="right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>Total symptom score</w:t>
            </w:r>
          </w:p>
        </w:tc>
        <w:tc>
          <w:tcPr>
            <w:tcW w:w="1560" w:type="dxa"/>
            <w:noWrap/>
          </w:tcPr>
          <w:p w14:paraId="286C196F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5.5859</w:t>
            </w:r>
          </w:p>
        </w:tc>
        <w:tc>
          <w:tcPr>
            <w:tcW w:w="1417" w:type="dxa"/>
            <w:noWrap/>
          </w:tcPr>
          <w:p w14:paraId="5618797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4.5771</w:t>
            </w:r>
          </w:p>
        </w:tc>
        <w:tc>
          <w:tcPr>
            <w:tcW w:w="1276" w:type="dxa"/>
            <w:noWrap/>
          </w:tcPr>
          <w:p w14:paraId="03F972C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</w:tr>
      <w:tr w:rsidR="008162A6" w:rsidRPr="00941DB8" w14:paraId="13069A75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417BE159" w14:textId="77777777" w:rsidR="008162A6" w:rsidRPr="00941DB8" w:rsidRDefault="008162A6" w:rsidP="00661A14">
            <w:pPr>
              <w:spacing w:after="60" w:line="240" w:lineRule="auto"/>
              <w:jc w:val="right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 xml:space="preserve">Omega </w:t>
            </w:r>
          </w:p>
        </w:tc>
        <w:tc>
          <w:tcPr>
            <w:tcW w:w="4253" w:type="dxa"/>
            <w:gridSpan w:val="3"/>
            <w:shd w:val="clear" w:color="auto" w:fill="EDEDED"/>
            <w:noWrap/>
          </w:tcPr>
          <w:p w14:paraId="4880DF62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0.8721</w:t>
            </w:r>
          </w:p>
        </w:tc>
      </w:tr>
      <w:tr w:rsidR="008162A6" w:rsidRPr="00941DB8" w14:paraId="520FD51F" w14:textId="77777777" w:rsidTr="00661A14">
        <w:trPr>
          <w:trHeight w:val="19"/>
        </w:trPr>
        <w:tc>
          <w:tcPr>
            <w:tcW w:w="5098" w:type="dxa"/>
            <w:noWrap/>
          </w:tcPr>
          <w:p w14:paraId="7F602489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>Impact – Model 2 unstandardized</w:t>
            </w:r>
          </w:p>
        </w:tc>
        <w:tc>
          <w:tcPr>
            <w:tcW w:w="1560" w:type="dxa"/>
            <w:noWrap/>
          </w:tcPr>
          <w:p w14:paraId="2666982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noWrap/>
          </w:tcPr>
          <w:p w14:paraId="48E7D7B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noWrap/>
          </w:tcPr>
          <w:p w14:paraId="014BBFF5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26D81B5C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446FEC2A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Activity impacts</w:t>
            </w:r>
          </w:p>
        </w:tc>
        <w:tc>
          <w:tcPr>
            <w:tcW w:w="1560" w:type="dxa"/>
            <w:shd w:val="clear" w:color="auto" w:fill="EDEDED"/>
            <w:noWrap/>
          </w:tcPr>
          <w:p w14:paraId="14C3EDC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3B8517E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7BF2A605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27CDF85A" w14:textId="77777777" w:rsidTr="00661A14">
        <w:trPr>
          <w:trHeight w:val="19"/>
        </w:trPr>
        <w:tc>
          <w:tcPr>
            <w:tcW w:w="5098" w:type="dxa"/>
            <w:noWrap/>
          </w:tcPr>
          <w:p w14:paraId="4B9E508B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5. Pain interferes with daily activities</w:t>
            </w:r>
          </w:p>
        </w:tc>
        <w:tc>
          <w:tcPr>
            <w:tcW w:w="1560" w:type="dxa"/>
            <w:noWrap/>
          </w:tcPr>
          <w:p w14:paraId="1384C03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0.2280</w:t>
            </w:r>
          </w:p>
        </w:tc>
        <w:tc>
          <w:tcPr>
            <w:tcW w:w="1417" w:type="dxa"/>
            <w:noWrap/>
          </w:tcPr>
          <w:p w14:paraId="66CE97A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0.5511</w:t>
            </w:r>
          </w:p>
        </w:tc>
        <w:tc>
          <w:tcPr>
            <w:tcW w:w="1276" w:type="dxa"/>
            <w:noWrap/>
          </w:tcPr>
          <w:p w14:paraId="1E9DD3AB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0.5874</w:t>
            </w:r>
          </w:p>
        </w:tc>
      </w:tr>
      <w:tr w:rsidR="008162A6" w:rsidRPr="00941DB8" w14:paraId="2C177975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23BD5523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13. Limited in doing daily activities</w:t>
            </w:r>
          </w:p>
        </w:tc>
        <w:tc>
          <w:tcPr>
            <w:tcW w:w="1560" w:type="dxa"/>
            <w:shd w:val="clear" w:color="auto" w:fill="EDEDED"/>
            <w:noWrap/>
          </w:tcPr>
          <w:p w14:paraId="3177DB4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0.2488</w:t>
            </w:r>
          </w:p>
        </w:tc>
        <w:tc>
          <w:tcPr>
            <w:tcW w:w="1417" w:type="dxa"/>
            <w:shd w:val="clear" w:color="auto" w:fill="EDEDED"/>
            <w:noWrap/>
          </w:tcPr>
          <w:p w14:paraId="5E244281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0.3283</w:t>
            </w:r>
          </w:p>
        </w:tc>
        <w:tc>
          <w:tcPr>
            <w:tcW w:w="1276" w:type="dxa"/>
            <w:shd w:val="clear" w:color="auto" w:fill="EDEDED"/>
            <w:noWrap/>
          </w:tcPr>
          <w:p w14:paraId="3018378A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0.7400</w:t>
            </w:r>
          </w:p>
        </w:tc>
      </w:tr>
      <w:tr w:rsidR="008162A6" w:rsidRPr="00941DB8" w14:paraId="46D1E068" w14:textId="77777777" w:rsidTr="00661A14">
        <w:trPr>
          <w:trHeight w:val="19"/>
        </w:trPr>
        <w:tc>
          <w:tcPr>
            <w:tcW w:w="5098" w:type="dxa"/>
            <w:noWrap/>
          </w:tcPr>
          <w:p w14:paraId="1B9B4C8E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14. Difficulty walking</w:t>
            </w:r>
          </w:p>
        </w:tc>
        <w:tc>
          <w:tcPr>
            <w:tcW w:w="1560" w:type="dxa"/>
            <w:noWrap/>
          </w:tcPr>
          <w:p w14:paraId="2FD4AF44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0.2281</w:t>
            </w:r>
          </w:p>
        </w:tc>
        <w:tc>
          <w:tcPr>
            <w:tcW w:w="1417" w:type="dxa"/>
            <w:noWrap/>
          </w:tcPr>
          <w:p w14:paraId="0D5488B7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0.5058</w:t>
            </w:r>
          </w:p>
        </w:tc>
        <w:tc>
          <w:tcPr>
            <w:tcW w:w="1276" w:type="dxa"/>
            <w:noWrap/>
          </w:tcPr>
          <w:p w14:paraId="7F0D931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0.6083</w:t>
            </w:r>
          </w:p>
        </w:tc>
      </w:tr>
      <w:tr w:rsidR="008162A6" w:rsidRPr="00941DB8" w14:paraId="7726E155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7C9ACF04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Social Functioning</w:t>
            </w:r>
          </w:p>
        </w:tc>
        <w:tc>
          <w:tcPr>
            <w:tcW w:w="1560" w:type="dxa"/>
            <w:shd w:val="clear" w:color="auto" w:fill="EDEDED"/>
            <w:noWrap/>
          </w:tcPr>
          <w:p w14:paraId="5A04D978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0717A4BE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3117BFD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7252135A" w14:textId="77777777" w:rsidTr="00661A14">
        <w:trPr>
          <w:trHeight w:val="19"/>
        </w:trPr>
        <w:tc>
          <w:tcPr>
            <w:tcW w:w="5098" w:type="dxa"/>
            <w:noWrap/>
          </w:tcPr>
          <w:p w14:paraId="299F785C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15. Limited in your social life</w:t>
            </w:r>
          </w:p>
        </w:tc>
        <w:tc>
          <w:tcPr>
            <w:tcW w:w="1560" w:type="dxa"/>
            <w:noWrap/>
          </w:tcPr>
          <w:p w14:paraId="65D92C46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0.6244</w:t>
            </w:r>
          </w:p>
        </w:tc>
        <w:tc>
          <w:tcPr>
            <w:tcW w:w="1417" w:type="dxa"/>
            <w:noWrap/>
          </w:tcPr>
          <w:p w14:paraId="578464E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0.0000</w:t>
            </w:r>
          </w:p>
        </w:tc>
        <w:tc>
          <w:tcPr>
            <w:tcW w:w="1276" w:type="dxa"/>
            <w:noWrap/>
          </w:tcPr>
          <w:p w14:paraId="0D1ED15A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1.0000</w:t>
            </w:r>
          </w:p>
        </w:tc>
      </w:tr>
      <w:tr w:rsidR="008162A6" w:rsidRPr="00941DB8" w14:paraId="77AD5A32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51BD6399" w14:textId="77777777" w:rsidR="008162A6" w:rsidRPr="00941DB8" w:rsidRDefault="008162A6" w:rsidP="00661A14">
            <w:pPr>
              <w:spacing w:after="60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Emotional impacts</w:t>
            </w:r>
          </w:p>
        </w:tc>
        <w:tc>
          <w:tcPr>
            <w:tcW w:w="1560" w:type="dxa"/>
            <w:shd w:val="clear" w:color="auto" w:fill="EDEDED"/>
            <w:noWrap/>
          </w:tcPr>
          <w:p w14:paraId="69A2C0D1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417" w:type="dxa"/>
            <w:shd w:val="clear" w:color="auto" w:fill="EDEDED"/>
            <w:noWrap/>
          </w:tcPr>
          <w:p w14:paraId="23CC02C5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1276" w:type="dxa"/>
            <w:shd w:val="clear" w:color="auto" w:fill="EDEDED"/>
            <w:noWrap/>
          </w:tcPr>
          <w:p w14:paraId="6493082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0484B015" w14:textId="77777777" w:rsidTr="00661A14">
        <w:trPr>
          <w:trHeight w:val="19"/>
        </w:trPr>
        <w:tc>
          <w:tcPr>
            <w:tcW w:w="5098" w:type="dxa"/>
            <w:noWrap/>
          </w:tcPr>
          <w:p w14:paraId="506A24AD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16. Felt depressed about multiple myeloma  </w:t>
            </w:r>
          </w:p>
        </w:tc>
        <w:tc>
          <w:tcPr>
            <w:tcW w:w="1560" w:type="dxa"/>
            <w:noWrap/>
          </w:tcPr>
          <w:p w14:paraId="130DEC1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0.7160</w:t>
            </w:r>
          </w:p>
        </w:tc>
        <w:tc>
          <w:tcPr>
            <w:tcW w:w="1417" w:type="dxa"/>
            <w:noWrap/>
          </w:tcPr>
          <w:p w14:paraId="1826459C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0.3274</w:t>
            </w:r>
          </w:p>
        </w:tc>
        <w:tc>
          <w:tcPr>
            <w:tcW w:w="1276" w:type="dxa"/>
            <w:noWrap/>
          </w:tcPr>
          <w:p w14:paraId="0F4927B3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0.7097</w:t>
            </w:r>
          </w:p>
        </w:tc>
      </w:tr>
      <w:tr w:rsidR="008162A6" w:rsidRPr="00941DB8" w14:paraId="6232E1FD" w14:textId="77777777" w:rsidTr="00661A14">
        <w:trPr>
          <w:trHeight w:val="19"/>
        </w:trPr>
        <w:tc>
          <w:tcPr>
            <w:tcW w:w="5098" w:type="dxa"/>
            <w:shd w:val="clear" w:color="auto" w:fill="EDEDED"/>
            <w:noWrap/>
          </w:tcPr>
          <w:p w14:paraId="7163D5FD" w14:textId="77777777" w:rsidR="008162A6" w:rsidRPr="00941DB8" w:rsidRDefault="008162A6" w:rsidP="00661A14">
            <w:pPr>
              <w:spacing w:after="60" w:line="240" w:lineRule="auto"/>
              <w:ind w:left="312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17. Worry multiple myeloma could get worse</w:t>
            </w:r>
          </w:p>
        </w:tc>
        <w:tc>
          <w:tcPr>
            <w:tcW w:w="1560" w:type="dxa"/>
            <w:shd w:val="clear" w:color="auto" w:fill="EDEDED"/>
            <w:noWrap/>
          </w:tcPr>
          <w:p w14:paraId="1E154C3D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0.7211</w:t>
            </w:r>
          </w:p>
        </w:tc>
        <w:tc>
          <w:tcPr>
            <w:tcW w:w="1417" w:type="dxa"/>
            <w:shd w:val="clear" w:color="auto" w:fill="EDEDED"/>
            <w:noWrap/>
          </w:tcPr>
          <w:p w14:paraId="321A876B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0.3301</w:t>
            </w:r>
          </w:p>
        </w:tc>
        <w:tc>
          <w:tcPr>
            <w:tcW w:w="1276" w:type="dxa"/>
            <w:shd w:val="clear" w:color="auto" w:fill="EDEDED"/>
            <w:noWrap/>
          </w:tcPr>
          <w:p w14:paraId="3EC9E3BF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0.7109</w:t>
            </w:r>
          </w:p>
        </w:tc>
      </w:tr>
      <w:tr w:rsidR="008162A6" w:rsidRPr="00941DB8" w14:paraId="74754A79" w14:textId="77777777" w:rsidTr="00661A14">
        <w:trPr>
          <w:trHeight w:val="19"/>
        </w:trPr>
        <w:tc>
          <w:tcPr>
            <w:tcW w:w="5098" w:type="dxa"/>
            <w:noWrap/>
          </w:tcPr>
          <w:p w14:paraId="55148B50" w14:textId="77777777" w:rsidR="008162A6" w:rsidRPr="00941DB8" w:rsidRDefault="008162A6" w:rsidP="00661A14">
            <w:pPr>
              <w:spacing w:after="60" w:line="240" w:lineRule="auto"/>
              <w:jc w:val="right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  <w:bookmarkStart w:id="1" w:name="_Hlk200723752"/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>Total impact score</w:t>
            </w:r>
          </w:p>
        </w:tc>
        <w:tc>
          <w:tcPr>
            <w:tcW w:w="1560" w:type="dxa"/>
            <w:noWrap/>
          </w:tcPr>
          <w:p w14:paraId="10316531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2.7663</w:t>
            </w:r>
          </w:p>
        </w:tc>
        <w:tc>
          <w:tcPr>
            <w:tcW w:w="1417" w:type="dxa"/>
            <w:noWrap/>
          </w:tcPr>
          <w:p w14:paraId="5203B635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2.0427</w:t>
            </w:r>
          </w:p>
        </w:tc>
        <w:tc>
          <w:tcPr>
            <w:tcW w:w="1276" w:type="dxa"/>
            <w:noWrap/>
          </w:tcPr>
          <w:p w14:paraId="7371EBF0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</w:tr>
      <w:tr w:rsidR="008162A6" w:rsidRPr="00941DB8" w14:paraId="1FFF1B30" w14:textId="77777777" w:rsidTr="00661A14">
        <w:trPr>
          <w:trHeight w:val="64"/>
        </w:trPr>
        <w:tc>
          <w:tcPr>
            <w:tcW w:w="5098" w:type="dxa"/>
            <w:shd w:val="clear" w:color="auto" w:fill="EDEDED"/>
            <w:noWrap/>
          </w:tcPr>
          <w:p w14:paraId="52B70090" w14:textId="77777777" w:rsidR="008162A6" w:rsidRPr="00941DB8" w:rsidRDefault="008162A6" w:rsidP="00661A14">
            <w:pPr>
              <w:spacing w:after="60" w:line="240" w:lineRule="auto"/>
              <w:jc w:val="right"/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kern w:val="24"/>
              </w:rPr>
              <w:t xml:space="preserve">Omega </w:t>
            </w:r>
          </w:p>
        </w:tc>
        <w:tc>
          <w:tcPr>
            <w:tcW w:w="4253" w:type="dxa"/>
            <w:gridSpan w:val="3"/>
            <w:shd w:val="clear" w:color="auto" w:fill="EDEDED"/>
            <w:noWrap/>
          </w:tcPr>
          <w:p w14:paraId="519D70D9" w14:textId="77777777" w:rsidR="008162A6" w:rsidRPr="00941DB8" w:rsidRDefault="008162A6" w:rsidP="00661A14">
            <w:pPr>
              <w:spacing w:after="60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0.7893</w:t>
            </w:r>
          </w:p>
        </w:tc>
      </w:tr>
    </w:tbl>
    <w:bookmarkEnd w:id="1"/>
    <w:p w14:paraId="18C2B890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220DD">
        <w:rPr>
          <w:rFonts w:ascii="Times New Roman" w:hAnsi="Times New Roman" w:cs="Times New Roman"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>-Q indicates Multiple Myeloma Symptom and Impact Questionnaire.</w:t>
      </w:r>
    </w:p>
    <w:p w14:paraId="012F21AA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  <w:sectPr w:rsidR="008162A6" w:rsidRPr="00A220DD" w:rsidSect="008162A6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082B36D3" w14:textId="54953DA3" w:rsidR="008162A6" w:rsidRPr="00E23D2F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</w:pPr>
      <w:r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>Supplementary</w:t>
      </w:r>
      <w:r w:rsidRPr="00E23D2F"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 xml:space="preserve"> Table 2 </w:t>
      </w:r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 xml:space="preserve">Known-groups analysis of </w:t>
      </w:r>
      <w:proofErr w:type="spellStart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MySIm</w:t>
      </w:r>
      <w:proofErr w:type="spellEnd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-Q scores by PGIS scores at time point 1</w:t>
      </w:r>
    </w:p>
    <w:tbl>
      <w:tblPr>
        <w:tblStyle w:val="TableGrid"/>
        <w:tblW w:w="12905" w:type="dxa"/>
        <w:tblLook w:val="0420" w:firstRow="1" w:lastRow="0" w:firstColumn="0" w:lastColumn="0" w:noHBand="0" w:noVBand="1"/>
      </w:tblPr>
      <w:tblGrid>
        <w:gridCol w:w="2549"/>
        <w:gridCol w:w="1702"/>
        <w:gridCol w:w="1702"/>
        <w:gridCol w:w="1986"/>
        <w:gridCol w:w="1561"/>
        <w:gridCol w:w="1843"/>
        <w:gridCol w:w="1562"/>
      </w:tblGrid>
      <w:tr w:rsidR="008162A6" w:rsidRPr="00941DB8" w14:paraId="73E5BCCB" w14:textId="77777777" w:rsidTr="00661A14">
        <w:trPr>
          <w:trHeight w:val="467"/>
        </w:trPr>
        <w:tc>
          <w:tcPr>
            <w:tcW w:w="2549" w:type="dxa"/>
            <w:vMerge w:val="restart"/>
            <w:shd w:val="clear" w:color="auto" w:fill="A5A5A5"/>
            <w:hideMark/>
          </w:tcPr>
          <w:p w14:paraId="7CE2FBBD" w14:textId="77777777" w:rsidR="008162A6" w:rsidRPr="00941DB8" w:rsidRDefault="008162A6" w:rsidP="00661A14">
            <w:pPr>
              <w:spacing w:line="240" w:lineRule="auto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Score</w:t>
            </w:r>
          </w:p>
          <w:p w14:paraId="2AE08B1E" w14:textId="77777777" w:rsidR="008162A6" w:rsidRPr="00941DB8" w:rsidRDefault="008162A6" w:rsidP="00661A1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5390" w:type="dxa"/>
            <w:gridSpan w:val="3"/>
            <w:shd w:val="clear" w:color="auto" w:fill="A5A5A5"/>
            <w:hideMark/>
          </w:tcPr>
          <w:p w14:paraId="0345CD1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PGIS, mean (SD)</w:t>
            </w:r>
          </w:p>
        </w:tc>
        <w:tc>
          <w:tcPr>
            <w:tcW w:w="4966" w:type="dxa"/>
            <w:gridSpan w:val="3"/>
            <w:shd w:val="clear" w:color="auto" w:fill="A5A5A5"/>
            <w:hideMark/>
          </w:tcPr>
          <w:p w14:paraId="27DA11B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i/>
                <w:iCs/>
                <w:color w:val="FFFFFF" w:themeColor="background1"/>
                <w:kern w:val="24"/>
              </w:rPr>
              <w:t>p-</w:t>
            </w: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value</w:t>
            </w:r>
          </w:p>
        </w:tc>
      </w:tr>
      <w:tr w:rsidR="008162A6" w:rsidRPr="00941DB8" w14:paraId="4841F470" w14:textId="77777777" w:rsidTr="00661A14">
        <w:trPr>
          <w:trHeight w:val="467"/>
        </w:trPr>
        <w:tc>
          <w:tcPr>
            <w:tcW w:w="2549" w:type="dxa"/>
            <w:vMerge/>
            <w:shd w:val="clear" w:color="auto" w:fill="A5A5A5"/>
            <w:hideMark/>
          </w:tcPr>
          <w:p w14:paraId="4F88B480" w14:textId="77777777" w:rsidR="008162A6" w:rsidRPr="00941DB8" w:rsidRDefault="008162A6" w:rsidP="00661A1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1702" w:type="dxa"/>
            <w:shd w:val="clear" w:color="auto" w:fill="A5A5A5"/>
            <w:hideMark/>
          </w:tcPr>
          <w:p w14:paraId="4A817CF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None/mild</w:t>
            </w:r>
          </w:p>
          <w:p w14:paraId="64A43A9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 = 87</w:t>
            </w:r>
          </w:p>
        </w:tc>
        <w:tc>
          <w:tcPr>
            <w:tcW w:w="1702" w:type="dxa"/>
            <w:shd w:val="clear" w:color="auto" w:fill="A5A5A5"/>
            <w:hideMark/>
          </w:tcPr>
          <w:p w14:paraId="0B67ABE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Moderate</w:t>
            </w:r>
          </w:p>
          <w:p w14:paraId="233ADE5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 = 154</w:t>
            </w:r>
          </w:p>
        </w:tc>
        <w:tc>
          <w:tcPr>
            <w:tcW w:w="1985" w:type="dxa"/>
            <w:shd w:val="clear" w:color="auto" w:fill="A5A5A5"/>
            <w:hideMark/>
          </w:tcPr>
          <w:p w14:paraId="246F86A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Severe/very severe</w:t>
            </w:r>
          </w:p>
          <w:p w14:paraId="658D2AC7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 = 118</w:t>
            </w:r>
          </w:p>
        </w:tc>
        <w:tc>
          <w:tcPr>
            <w:tcW w:w="1561" w:type="dxa"/>
            <w:shd w:val="clear" w:color="auto" w:fill="A5A5A5"/>
            <w:hideMark/>
          </w:tcPr>
          <w:p w14:paraId="73AEEF07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None/mild vs moderate</w:t>
            </w:r>
          </w:p>
        </w:tc>
        <w:tc>
          <w:tcPr>
            <w:tcW w:w="1843" w:type="dxa"/>
            <w:shd w:val="clear" w:color="auto" w:fill="A5A5A5"/>
            <w:hideMark/>
          </w:tcPr>
          <w:p w14:paraId="1914DE7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None/mild vs severe/very severe</w:t>
            </w:r>
          </w:p>
        </w:tc>
        <w:tc>
          <w:tcPr>
            <w:tcW w:w="1561" w:type="dxa"/>
            <w:shd w:val="clear" w:color="auto" w:fill="A5A5A5"/>
            <w:hideMark/>
          </w:tcPr>
          <w:p w14:paraId="50A79668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941DB8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Moderate vs severe/very severe</w:t>
            </w:r>
          </w:p>
        </w:tc>
      </w:tr>
      <w:tr w:rsidR="008162A6" w:rsidRPr="00941DB8" w14:paraId="749276E9" w14:textId="77777777" w:rsidTr="00661A14">
        <w:trPr>
          <w:trHeight w:val="467"/>
        </w:trPr>
        <w:tc>
          <w:tcPr>
            <w:tcW w:w="2549" w:type="dxa"/>
            <w:shd w:val="clear" w:color="auto" w:fill="EDEDED"/>
          </w:tcPr>
          <w:p w14:paraId="254B52AB" w14:textId="77777777" w:rsidR="008162A6" w:rsidRPr="00941DB8" w:rsidRDefault="008162A6" w:rsidP="00661A14">
            <w:pPr>
              <w:spacing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Total symptom score</w:t>
            </w:r>
          </w:p>
        </w:tc>
        <w:tc>
          <w:tcPr>
            <w:tcW w:w="1702" w:type="dxa"/>
            <w:shd w:val="clear" w:color="auto" w:fill="EDEDED"/>
          </w:tcPr>
          <w:p w14:paraId="55AF25C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0.57 (0.47)</w:t>
            </w:r>
          </w:p>
        </w:tc>
        <w:tc>
          <w:tcPr>
            <w:tcW w:w="1702" w:type="dxa"/>
            <w:shd w:val="clear" w:color="auto" w:fill="EDEDED"/>
          </w:tcPr>
          <w:p w14:paraId="3B489A28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0.97 (0.55)</w:t>
            </w:r>
          </w:p>
        </w:tc>
        <w:tc>
          <w:tcPr>
            <w:tcW w:w="1985" w:type="dxa"/>
            <w:shd w:val="clear" w:color="auto" w:fill="EDEDED"/>
          </w:tcPr>
          <w:p w14:paraId="6B4ED51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1.31 (0.74)</w:t>
            </w:r>
          </w:p>
        </w:tc>
        <w:tc>
          <w:tcPr>
            <w:tcW w:w="1561" w:type="dxa"/>
            <w:shd w:val="clear" w:color="auto" w:fill="EDEDED"/>
          </w:tcPr>
          <w:p w14:paraId="4A517DB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shd w:val="clear" w:color="auto" w:fill="EDEDED"/>
          </w:tcPr>
          <w:p w14:paraId="334FBAE8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shd w:val="clear" w:color="auto" w:fill="EDEDED"/>
          </w:tcPr>
          <w:p w14:paraId="14C2145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2BB767BF" w14:textId="77777777" w:rsidTr="00661A14">
        <w:trPr>
          <w:trHeight w:val="467"/>
        </w:trPr>
        <w:tc>
          <w:tcPr>
            <w:tcW w:w="2549" w:type="dxa"/>
            <w:hideMark/>
          </w:tcPr>
          <w:p w14:paraId="31E8C2C7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Pain symptoms</w:t>
            </w:r>
          </w:p>
        </w:tc>
        <w:tc>
          <w:tcPr>
            <w:tcW w:w="1702" w:type="dxa"/>
          </w:tcPr>
          <w:p w14:paraId="4985292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0.57 (0.63)</w:t>
            </w:r>
          </w:p>
        </w:tc>
        <w:tc>
          <w:tcPr>
            <w:tcW w:w="1702" w:type="dxa"/>
            <w:hideMark/>
          </w:tcPr>
          <w:p w14:paraId="1487B2D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1.05 (0.75)</w:t>
            </w:r>
          </w:p>
        </w:tc>
        <w:tc>
          <w:tcPr>
            <w:tcW w:w="1985" w:type="dxa"/>
            <w:hideMark/>
          </w:tcPr>
          <w:p w14:paraId="34E52332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1.51 (1.01)</w:t>
            </w:r>
          </w:p>
        </w:tc>
        <w:tc>
          <w:tcPr>
            <w:tcW w:w="1561" w:type="dxa"/>
            <w:hideMark/>
          </w:tcPr>
          <w:p w14:paraId="55841260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hideMark/>
          </w:tcPr>
          <w:p w14:paraId="46C1C537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hideMark/>
          </w:tcPr>
          <w:p w14:paraId="12B7AEBE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0F628CC7" w14:textId="77777777" w:rsidTr="00661A14">
        <w:trPr>
          <w:trHeight w:val="467"/>
        </w:trPr>
        <w:tc>
          <w:tcPr>
            <w:tcW w:w="2549" w:type="dxa"/>
            <w:shd w:val="clear" w:color="auto" w:fill="EDEDED"/>
            <w:hideMark/>
          </w:tcPr>
          <w:p w14:paraId="3613D11F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Neuropathy symptoms</w:t>
            </w:r>
          </w:p>
        </w:tc>
        <w:tc>
          <w:tcPr>
            <w:tcW w:w="1702" w:type="dxa"/>
            <w:shd w:val="clear" w:color="auto" w:fill="EDEDED"/>
          </w:tcPr>
          <w:p w14:paraId="314A57B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0.55 (0.79)</w:t>
            </w:r>
          </w:p>
        </w:tc>
        <w:tc>
          <w:tcPr>
            <w:tcW w:w="1702" w:type="dxa"/>
            <w:shd w:val="clear" w:color="auto" w:fill="EDEDED"/>
            <w:hideMark/>
          </w:tcPr>
          <w:p w14:paraId="0C14164C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0.79 (0.89)</w:t>
            </w:r>
          </w:p>
        </w:tc>
        <w:tc>
          <w:tcPr>
            <w:tcW w:w="1985" w:type="dxa"/>
            <w:shd w:val="clear" w:color="auto" w:fill="EDEDED"/>
            <w:hideMark/>
          </w:tcPr>
          <w:p w14:paraId="79A81D06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1.14 (1.19)</w:t>
            </w:r>
          </w:p>
        </w:tc>
        <w:tc>
          <w:tcPr>
            <w:tcW w:w="1561" w:type="dxa"/>
            <w:shd w:val="clear" w:color="auto" w:fill="EDEDED"/>
            <w:hideMark/>
          </w:tcPr>
          <w:p w14:paraId="416E70F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0.0428</w:t>
            </w:r>
          </w:p>
        </w:tc>
        <w:tc>
          <w:tcPr>
            <w:tcW w:w="1843" w:type="dxa"/>
            <w:shd w:val="clear" w:color="auto" w:fill="EDEDED"/>
            <w:hideMark/>
          </w:tcPr>
          <w:p w14:paraId="44F0318F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shd w:val="clear" w:color="auto" w:fill="EDEDED"/>
            <w:hideMark/>
          </w:tcPr>
          <w:p w14:paraId="4DAA0A86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0.0049</w:t>
            </w:r>
          </w:p>
        </w:tc>
      </w:tr>
      <w:tr w:rsidR="008162A6" w:rsidRPr="00941DB8" w14:paraId="5C0FFE2D" w14:textId="77777777" w:rsidTr="00661A14">
        <w:trPr>
          <w:trHeight w:val="467"/>
        </w:trPr>
        <w:tc>
          <w:tcPr>
            <w:tcW w:w="2549" w:type="dxa"/>
            <w:hideMark/>
          </w:tcPr>
          <w:p w14:paraId="52BF5674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Fatigue symptoms</w:t>
            </w:r>
          </w:p>
        </w:tc>
        <w:tc>
          <w:tcPr>
            <w:tcW w:w="1702" w:type="dxa"/>
          </w:tcPr>
          <w:p w14:paraId="116487C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0.93 (0.68)</w:t>
            </w:r>
          </w:p>
        </w:tc>
        <w:tc>
          <w:tcPr>
            <w:tcW w:w="1702" w:type="dxa"/>
            <w:hideMark/>
          </w:tcPr>
          <w:p w14:paraId="58B94C0F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1.55 (0.81)</w:t>
            </w:r>
          </w:p>
        </w:tc>
        <w:tc>
          <w:tcPr>
            <w:tcW w:w="1985" w:type="dxa"/>
            <w:hideMark/>
          </w:tcPr>
          <w:p w14:paraId="57A7BDD4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1.93 (0.89)</w:t>
            </w:r>
          </w:p>
        </w:tc>
        <w:tc>
          <w:tcPr>
            <w:tcW w:w="1561" w:type="dxa"/>
            <w:hideMark/>
          </w:tcPr>
          <w:p w14:paraId="592A5ACF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hideMark/>
          </w:tcPr>
          <w:p w14:paraId="48EAAD8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hideMark/>
          </w:tcPr>
          <w:p w14:paraId="6E0F4D2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0.0003</w:t>
            </w:r>
          </w:p>
        </w:tc>
      </w:tr>
      <w:tr w:rsidR="008162A6" w:rsidRPr="00941DB8" w14:paraId="325DE891" w14:textId="77777777" w:rsidTr="00661A14">
        <w:trPr>
          <w:trHeight w:val="467"/>
        </w:trPr>
        <w:tc>
          <w:tcPr>
            <w:tcW w:w="2549" w:type="dxa"/>
            <w:shd w:val="clear" w:color="auto" w:fill="EDEDED"/>
            <w:hideMark/>
          </w:tcPr>
          <w:p w14:paraId="6C96EDEB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Digestive symptoms</w:t>
            </w:r>
          </w:p>
        </w:tc>
        <w:tc>
          <w:tcPr>
            <w:tcW w:w="1702" w:type="dxa"/>
            <w:shd w:val="clear" w:color="auto" w:fill="EDEDED"/>
          </w:tcPr>
          <w:p w14:paraId="75324DF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0.34 (0.73)</w:t>
            </w:r>
          </w:p>
        </w:tc>
        <w:tc>
          <w:tcPr>
            <w:tcW w:w="1702" w:type="dxa"/>
            <w:shd w:val="clear" w:color="auto" w:fill="EDEDED"/>
            <w:hideMark/>
          </w:tcPr>
          <w:p w14:paraId="25E54D9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0.67 (0.95)</w:t>
            </w:r>
          </w:p>
        </w:tc>
        <w:tc>
          <w:tcPr>
            <w:tcW w:w="1985" w:type="dxa"/>
            <w:shd w:val="clear" w:color="auto" w:fill="EDEDED"/>
            <w:hideMark/>
          </w:tcPr>
          <w:p w14:paraId="68DEDD3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0.97 (1.19)</w:t>
            </w:r>
          </w:p>
        </w:tc>
        <w:tc>
          <w:tcPr>
            <w:tcW w:w="1561" w:type="dxa"/>
            <w:shd w:val="clear" w:color="auto" w:fill="EDEDED"/>
            <w:hideMark/>
          </w:tcPr>
          <w:p w14:paraId="48D88F3F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0.0063</w:t>
            </w:r>
          </w:p>
        </w:tc>
        <w:tc>
          <w:tcPr>
            <w:tcW w:w="1843" w:type="dxa"/>
            <w:shd w:val="clear" w:color="auto" w:fill="EDEDED"/>
            <w:hideMark/>
          </w:tcPr>
          <w:p w14:paraId="36FC33B0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shd w:val="clear" w:color="auto" w:fill="EDEDED"/>
            <w:hideMark/>
          </w:tcPr>
          <w:p w14:paraId="0457AB93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0.0228</w:t>
            </w:r>
          </w:p>
        </w:tc>
      </w:tr>
      <w:tr w:rsidR="008162A6" w:rsidRPr="00941DB8" w14:paraId="703F934D" w14:textId="77777777" w:rsidTr="00661A14">
        <w:trPr>
          <w:trHeight w:val="467"/>
        </w:trPr>
        <w:tc>
          <w:tcPr>
            <w:tcW w:w="2549" w:type="dxa"/>
            <w:hideMark/>
          </w:tcPr>
          <w:p w14:paraId="57AFC510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Cognitive symptoms</w:t>
            </w:r>
          </w:p>
        </w:tc>
        <w:tc>
          <w:tcPr>
            <w:tcW w:w="1702" w:type="dxa"/>
          </w:tcPr>
          <w:p w14:paraId="0D27CE1B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0.87 (0.74)</w:t>
            </w:r>
          </w:p>
        </w:tc>
        <w:tc>
          <w:tcPr>
            <w:tcW w:w="1702" w:type="dxa"/>
            <w:hideMark/>
          </w:tcPr>
          <w:p w14:paraId="4B1AACBD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1.42 (0.91)</w:t>
            </w:r>
          </w:p>
        </w:tc>
        <w:tc>
          <w:tcPr>
            <w:tcW w:w="1985" w:type="dxa"/>
            <w:hideMark/>
          </w:tcPr>
          <w:p w14:paraId="59619AB6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1.94 (1.00)</w:t>
            </w:r>
          </w:p>
        </w:tc>
        <w:tc>
          <w:tcPr>
            <w:tcW w:w="1561" w:type="dxa"/>
            <w:hideMark/>
          </w:tcPr>
          <w:p w14:paraId="10791FF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hideMark/>
          </w:tcPr>
          <w:p w14:paraId="11CC3D7F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hideMark/>
          </w:tcPr>
          <w:p w14:paraId="635FE0C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328CF166" w14:textId="77777777" w:rsidTr="00661A14">
        <w:trPr>
          <w:trHeight w:val="467"/>
        </w:trPr>
        <w:tc>
          <w:tcPr>
            <w:tcW w:w="2549" w:type="dxa"/>
            <w:shd w:val="clear" w:color="auto" w:fill="EDEDED"/>
            <w:hideMark/>
          </w:tcPr>
          <w:p w14:paraId="5202DCB8" w14:textId="77777777" w:rsidR="008162A6" w:rsidRPr="00941DB8" w:rsidRDefault="008162A6" w:rsidP="00661A14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Total impact score</w:t>
            </w:r>
          </w:p>
        </w:tc>
        <w:tc>
          <w:tcPr>
            <w:tcW w:w="1702" w:type="dxa"/>
            <w:shd w:val="clear" w:color="auto" w:fill="EDEDED"/>
            <w:hideMark/>
          </w:tcPr>
          <w:p w14:paraId="52DA6079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0.55 (0.50)</w:t>
            </w:r>
          </w:p>
        </w:tc>
        <w:tc>
          <w:tcPr>
            <w:tcW w:w="1702" w:type="dxa"/>
            <w:shd w:val="clear" w:color="auto" w:fill="EDEDED"/>
            <w:hideMark/>
          </w:tcPr>
          <w:p w14:paraId="1EB3F5CC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1.20 (.76)</w:t>
            </w:r>
          </w:p>
        </w:tc>
        <w:tc>
          <w:tcPr>
            <w:tcW w:w="1985" w:type="dxa"/>
            <w:shd w:val="clear" w:color="auto" w:fill="EDEDED"/>
            <w:hideMark/>
          </w:tcPr>
          <w:p w14:paraId="78E965E7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1.75 (0.94)</w:t>
            </w:r>
          </w:p>
        </w:tc>
        <w:tc>
          <w:tcPr>
            <w:tcW w:w="1561" w:type="dxa"/>
            <w:shd w:val="clear" w:color="auto" w:fill="EDEDED"/>
            <w:hideMark/>
          </w:tcPr>
          <w:p w14:paraId="2CF7441B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shd w:val="clear" w:color="auto" w:fill="EDEDED"/>
            <w:hideMark/>
          </w:tcPr>
          <w:p w14:paraId="24FC9CF2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shd w:val="clear" w:color="auto" w:fill="EDEDED"/>
            <w:hideMark/>
          </w:tcPr>
          <w:p w14:paraId="0A1DC14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6F7A2E31" w14:textId="77777777" w:rsidTr="00661A14">
        <w:trPr>
          <w:trHeight w:val="467"/>
        </w:trPr>
        <w:tc>
          <w:tcPr>
            <w:tcW w:w="2549" w:type="dxa"/>
            <w:hideMark/>
          </w:tcPr>
          <w:p w14:paraId="6415B4C3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Activity impacts</w:t>
            </w:r>
          </w:p>
        </w:tc>
        <w:tc>
          <w:tcPr>
            <w:tcW w:w="1702" w:type="dxa"/>
            <w:hideMark/>
          </w:tcPr>
          <w:p w14:paraId="2FC48D7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0.41 (0.51)</w:t>
            </w:r>
          </w:p>
        </w:tc>
        <w:tc>
          <w:tcPr>
            <w:tcW w:w="1702" w:type="dxa"/>
            <w:hideMark/>
          </w:tcPr>
          <w:p w14:paraId="22739B92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1.08 (0.91)</w:t>
            </w:r>
          </w:p>
        </w:tc>
        <w:tc>
          <w:tcPr>
            <w:tcW w:w="1985" w:type="dxa"/>
            <w:hideMark/>
          </w:tcPr>
          <w:p w14:paraId="4823F04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1.63 (1.07)</w:t>
            </w:r>
          </w:p>
        </w:tc>
        <w:tc>
          <w:tcPr>
            <w:tcW w:w="1561" w:type="dxa"/>
            <w:hideMark/>
          </w:tcPr>
          <w:p w14:paraId="25C4BAA4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hideMark/>
          </w:tcPr>
          <w:p w14:paraId="0738F4EE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hideMark/>
          </w:tcPr>
          <w:p w14:paraId="2F190FA6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2F2BA09A" w14:textId="77777777" w:rsidTr="00661A14">
        <w:trPr>
          <w:trHeight w:val="467"/>
        </w:trPr>
        <w:tc>
          <w:tcPr>
            <w:tcW w:w="2549" w:type="dxa"/>
            <w:shd w:val="clear" w:color="auto" w:fill="EDEDED"/>
            <w:hideMark/>
          </w:tcPr>
          <w:p w14:paraId="3D4AF44E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Social impacts</w:t>
            </w:r>
          </w:p>
        </w:tc>
        <w:tc>
          <w:tcPr>
            <w:tcW w:w="1702" w:type="dxa"/>
            <w:shd w:val="clear" w:color="auto" w:fill="EDEDED"/>
            <w:hideMark/>
          </w:tcPr>
          <w:p w14:paraId="7F8B1A64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0.36 (0.75)</w:t>
            </w:r>
          </w:p>
        </w:tc>
        <w:tc>
          <w:tcPr>
            <w:tcW w:w="1702" w:type="dxa"/>
            <w:shd w:val="clear" w:color="auto" w:fill="EDEDED"/>
            <w:hideMark/>
          </w:tcPr>
          <w:p w14:paraId="1680682A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1.11 (1.07)</w:t>
            </w:r>
          </w:p>
        </w:tc>
        <w:tc>
          <w:tcPr>
            <w:tcW w:w="1985" w:type="dxa"/>
            <w:shd w:val="clear" w:color="auto" w:fill="EDEDED"/>
            <w:hideMark/>
          </w:tcPr>
          <w:p w14:paraId="5728D438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1.69 (1.27)</w:t>
            </w:r>
          </w:p>
        </w:tc>
        <w:tc>
          <w:tcPr>
            <w:tcW w:w="1561" w:type="dxa"/>
            <w:shd w:val="clear" w:color="auto" w:fill="EDEDED"/>
            <w:hideMark/>
          </w:tcPr>
          <w:p w14:paraId="546254B0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shd w:val="clear" w:color="auto" w:fill="EDEDED"/>
            <w:hideMark/>
          </w:tcPr>
          <w:p w14:paraId="5B57D6CD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shd w:val="clear" w:color="auto" w:fill="EDEDED"/>
            <w:hideMark/>
          </w:tcPr>
          <w:p w14:paraId="53D861C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  <w:tr w:rsidR="008162A6" w:rsidRPr="00941DB8" w14:paraId="30EA2683" w14:textId="77777777" w:rsidTr="00661A14">
        <w:trPr>
          <w:trHeight w:val="467"/>
        </w:trPr>
        <w:tc>
          <w:tcPr>
            <w:tcW w:w="2549" w:type="dxa"/>
            <w:hideMark/>
          </w:tcPr>
          <w:p w14:paraId="37BD0C36" w14:textId="77777777" w:rsidR="008162A6" w:rsidRPr="00941DB8" w:rsidRDefault="008162A6" w:rsidP="00661A14">
            <w:pPr>
              <w:spacing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Emotional impacts</w:t>
            </w:r>
          </w:p>
        </w:tc>
        <w:tc>
          <w:tcPr>
            <w:tcW w:w="1702" w:type="dxa"/>
            <w:hideMark/>
          </w:tcPr>
          <w:p w14:paraId="6A8A4C68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0.87 (0.74)</w:t>
            </w:r>
          </w:p>
        </w:tc>
        <w:tc>
          <w:tcPr>
            <w:tcW w:w="1702" w:type="dxa"/>
            <w:hideMark/>
          </w:tcPr>
          <w:p w14:paraId="56A214FC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1.42 (0.91)</w:t>
            </w:r>
          </w:p>
        </w:tc>
        <w:tc>
          <w:tcPr>
            <w:tcW w:w="1985" w:type="dxa"/>
            <w:hideMark/>
          </w:tcPr>
          <w:p w14:paraId="230BF445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1.94 (1.00)</w:t>
            </w:r>
          </w:p>
        </w:tc>
        <w:tc>
          <w:tcPr>
            <w:tcW w:w="1561" w:type="dxa"/>
            <w:hideMark/>
          </w:tcPr>
          <w:p w14:paraId="1CA6C40D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843" w:type="dxa"/>
            <w:hideMark/>
          </w:tcPr>
          <w:p w14:paraId="44BBD70D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  <w:tc>
          <w:tcPr>
            <w:tcW w:w="1561" w:type="dxa"/>
            <w:hideMark/>
          </w:tcPr>
          <w:p w14:paraId="7535EDA1" w14:textId="77777777" w:rsidR="008162A6" w:rsidRPr="00941DB8" w:rsidRDefault="008162A6" w:rsidP="00661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1DB8">
              <w:rPr>
                <w:rFonts w:ascii="Times New Roman" w:eastAsia="Times New Roman" w:hAnsi="Times New Roman" w:cs="Times New Roman"/>
              </w:rPr>
              <w:t>&lt; 0.0001</w:t>
            </w:r>
          </w:p>
        </w:tc>
      </w:tr>
    </w:tbl>
    <w:p w14:paraId="21D42E28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i/>
          <w:iCs/>
          <w:sz w:val="24"/>
          <w:szCs w:val="24"/>
        </w:rPr>
        <w:t>p-</w:t>
      </w:r>
      <w:r w:rsidRPr="00A220DD">
        <w:rPr>
          <w:rFonts w:ascii="Times New Roman" w:hAnsi="Times New Roman" w:cs="Times New Roman"/>
          <w:sz w:val="24"/>
          <w:szCs w:val="24"/>
        </w:rPr>
        <w:t>values are from a two-sample test.</w:t>
      </w:r>
    </w:p>
    <w:p w14:paraId="63FB81B5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220DD">
        <w:rPr>
          <w:rFonts w:ascii="Times New Roman" w:hAnsi="Times New Roman" w:cs="Times New Roman"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>-Q indicates Multiple Myeloma Symptom and Impact Questionnaire; PGIS = patient global impression of severity, SD = standard deviation</w:t>
      </w:r>
      <w:r w:rsidRPr="00A220D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ABDA0A" w14:textId="7C6A687C" w:rsidR="008162A6" w:rsidRPr="00E23D2F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</w:pPr>
      <w:r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>Supplementary</w:t>
      </w:r>
      <w:r w:rsidRPr="00E23D2F">
        <w:rPr>
          <w:rFonts w:ascii="Times New Roman" w:eastAsiaTheme="majorEastAsia" w:hAnsi="Times New Roman" w:cs="Times New Roman"/>
          <w:b/>
          <w:iCs/>
          <w:sz w:val="24"/>
          <w:szCs w:val="26"/>
          <w:lang w:val="en-GB"/>
        </w:rPr>
        <w:t xml:space="preserve"> Table 3 </w:t>
      </w:r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 xml:space="preserve">Item-level convergent and discriminant validity of </w:t>
      </w:r>
      <w:proofErr w:type="spellStart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MySIm</w:t>
      </w:r>
      <w:proofErr w:type="spellEnd"/>
      <w:r w:rsidRPr="00E23D2F">
        <w:rPr>
          <w:rFonts w:ascii="Times New Roman" w:eastAsiaTheme="majorEastAsia" w:hAnsi="Times New Roman" w:cs="Times New Roman"/>
          <w:bCs/>
          <w:iCs/>
          <w:sz w:val="24"/>
          <w:szCs w:val="26"/>
          <w:lang w:val="en-GB"/>
        </w:rPr>
        <w:t>-Q scales at time point 1</w:t>
      </w:r>
    </w:p>
    <w:tbl>
      <w:tblPr>
        <w:tblStyle w:val="TableGrid"/>
        <w:tblW w:w="13036" w:type="dxa"/>
        <w:tblBorders>
          <w:top w:val="single" w:sz="4" w:space="0" w:color="747474" w:themeColor="background2" w:themeShade="80"/>
          <w:left w:val="single" w:sz="4" w:space="0" w:color="747474" w:themeColor="background2" w:themeShade="80"/>
          <w:bottom w:val="single" w:sz="4" w:space="0" w:color="747474" w:themeColor="background2" w:themeShade="80"/>
          <w:right w:val="single" w:sz="4" w:space="0" w:color="747474" w:themeColor="background2" w:themeShade="80"/>
          <w:insideH w:val="single" w:sz="4" w:space="0" w:color="747474" w:themeColor="background2" w:themeShade="80"/>
          <w:insideV w:val="single" w:sz="4" w:space="0" w:color="747474" w:themeColor="background2" w:themeShade="80"/>
        </w:tblBorders>
        <w:tblLayout w:type="fixed"/>
        <w:tblLook w:val="0420" w:firstRow="1" w:lastRow="0" w:firstColumn="0" w:lastColumn="0" w:noHBand="0" w:noVBand="1"/>
      </w:tblPr>
      <w:tblGrid>
        <w:gridCol w:w="2684"/>
        <w:gridCol w:w="848"/>
        <w:gridCol w:w="849"/>
        <w:gridCol w:w="990"/>
        <w:gridCol w:w="990"/>
        <w:gridCol w:w="978"/>
        <w:gridCol w:w="897"/>
        <w:gridCol w:w="812"/>
        <w:gridCol w:w="1065"/>
        <w:gridCol w:w="1061"/>
        <w:gridCol w:w="815"/>
        <w:gridCol w:w="1047"/>
      </w:tblGrid>
      <w:tr w:rsidR="008162A6" w:rsidRPr="00725570" w14:paraId="008E6F2C" w14:textId="77777777" w:rsidTr="00661A14">
        <w:trPr>
          <w:trHeight w:val="21"/>
        </w:trPr>
        <w:tc>
          <w:tcPr>
            <w:tcW w:w="2684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55D890F1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848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703D492F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Pain</w:t>
            </w:r>
          </w:p>
        </w:tc>
        <w:tc>
          <w:tcPr>
            <w:tcW w:w="849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7A2D95E5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Neuro-</w:t>
            </w:r>
            <w:proofErr w:type="spellStart"/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pathy</w:t>
            </w:r>
            <w:proofErr w:type="spellEnd"/>
          </w:p>
        </w:tc>
        <w:tc>
          <w:tcPr>
            <w:tcW w:w="990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41DC5BEA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Fatigue</w:t>
            </w:r>
          </w:p>
        </w:tc>
        <w:tc>
          <w:tcPr>
            <w:tcW w:w="990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3DBF053D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Digestive</w:t>
            </w:r>
          </w:p>
        </w:tc>
        <w:tc>
          <w:tcPr>
            <w:tcW w:w="978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6438B7D8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Cognitive</w:t>
            </w:r>
          </w:p>
        </w:tc>
        <w:tc>
          <w:tcPr>
            <w:tcW w:w="897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6EF1CCA2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Activity</w:t>
            </w:r>
          </w:p>
        </w:tc>
        <w:tc>
          <w:tcPr>
            <w:tcW w:w="812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4D4443A9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Social</w:t>
            </w:r>
          </w:p>
        </w:tc>
        <w:tc>
          <w:tcPr>
            <w:tcW w:w="1065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4EE477F2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Emotional</w:t>
            </w:r>
          </w:p>
        </w:tc>
        <w:tc>
          <w:tcPr>
            <w:tcW w:w="1061" w:type="dxa"/>
            <w:shd w:val="clear" w:color="auto" w:fill="A5A5A5"/>
            <w:noWrap/>
            <w:tcMar>
              <w:left w:w="28" w:type="dxa"/>
              <w:right w:w="28" w:type="dxa"/>
            </w:tcMar>
          </w:tcPr>
          <w:p w14:paraId="2DDA58AE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Total symptom</w:t>
            </w:r>
          </w:p>
        </w:tc>
        <w:tc>
          <w:tcPr>
            <w:tcW w:w="815" w:type="dxa"/>
            <w:shd w:val="clear" w:color="auto" w:fill="A5A5A5"/>
            <w:noWrap/>
            <w:tcMar>
              <w:left w:w="28" w:type="dxa"/>
              <w:right w:w="28" w:type="dxa"/>
            </w:tcMar>
          </w:tcPr>
          <w:p w14:paraId="2C88D5EA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Total impact</w:t>
            </w:r>
          </w:p>
        </w:tc>
        <w:tc>
          <w:tcPr>
            <w:tcW w:w="1047" w:type="dxa"/>
            <w:shd w:val="clear" w:color="auto" w:fill="A5A5A5"/>
            <w:noWrap/>
            <w:tcMar>
              <w:left w:w="28" w:type="dxa"/>
              <w:right w:w="28" w:type="dxa"/>
            </w:tcMar>
            <w:hideMark/>
          </w:tcPr>
          <w:p w14:paraId="18834F85" w14:textId="77777777" w:rsidR="008162A6" w:rsidRPr="00725570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00725570">
              <w:rPr>
                <w:rFonts w:ascii="Times New Roman" w:eastAsia="ヒラギノ角ゴ ProN W3" w:hAnsi="Times New Roman" w:cs="Times New Roman"/>
                <w:b/>
                <w:bCs/>
                <w:color w:val="FFFFFF" w:themeColor="background1"/>
                <w:kern w:val="24"/>
              </w:rPr>
              <w:t>Adjusted for overlap</w:t>
            </w:r>
          </w:p>
        </w:tc>
      </w:tr>
      <w:tr w:rsidR="008162A6" w:rsidRPr="00941DB8" w14:paraId="357598C7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  <w:hideMark/>
          </w:tcPr>
          <w:p w14:paraId="734B93E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Pain symptoms</w:t>
            </w:r>
          </w:p>
        </w:tc>
      </w:tr>
      <w:tr w:rsidR="008162A6" w:rsidRPr="00941DB8" w14:paraId="7136C2D5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7B72CE8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6" w:firstLine="205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1. Worst pain in your back    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7E6AE34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0.81</w:t>
            </w:r>
            <w:r w:rsidRPr="00941DB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659DA53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0.20 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6BD7C5A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0.49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4FC7A5D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0.27    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3931E5E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0.28   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4A4C81C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0.63   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741B094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0.46   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4C40CBA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0.35    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6CD1A91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4250FF5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3860B61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0.54</w:t>
            </w:r>
          </w:p>
        </w:tc>
      </w:tr>
      <w:tr w:rsidR="008162A6" w:rsidRPr="00941DB8" w14:paraId="252E9F2D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CDD58D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2. Worst pain in your legs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2A62CD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0.78   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C13DE5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0.39    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144C6E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0.47   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6907BD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0.23    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FEAD53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0.26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F02AC7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0.57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49E68D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0.42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C29726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0.25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D17836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A19156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F5619F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</w:tr>
      <w:tr w:rsidR="008162A6" w:rsidRPr="00941DB8" w14:paraId="1DDE49D1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089D4CC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3. Worst pain in areas other than your back or legs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15982AF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0.79   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09B42A8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0.32 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FD15C9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0.45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7DDA8A0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0.27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43EE726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0.31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2DA7D26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1A4086D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0.48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3882183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0.19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71E7A03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5DFB2F1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084A1A4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0.53</w:t>
            </w:r>
          </w:p>
        </w:tc>
      </w:tr>
      <w:tr w:rsidR="008162A6" w:rsidRPr="00941DB8" w14:paraId="0DF5ED09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3C2A9B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Neuropathy symptoms </w:t>
            </w:r>
          </w:p>
        </w:tc>
      </w:tr>
      <w:tr w:rsidR="008162A6" w:rsidRPr="00941DB8" w14:paraId="576E93F1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2E93290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4. Worst numbness/ tingling in hands/feet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5E9A5C5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0.38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62D6660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1.00 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614F94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0.36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7DAAFCD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0.20    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23B3AAB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0.27   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3EA8EED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0.32   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71DFAF6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0.26   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2D59FC6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0.19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7035F05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6051EE0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42266E9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34E53FA4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82E57A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Fatigue symptoms</w:t>
            </w:r>
          </w:p>
        </w:tc>
      </w:tr>
      <w:tr w:rsidR="008162A6" w:rsidRPr="00941DB8" w14:paraId="37865D2A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59C7433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6. Have low energy              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4C6B014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0.49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401DE32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0.29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59F420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0.87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9B3F21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675BFC8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4EF3B78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0.68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76D3E8B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0.57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3A93A34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0.46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4CEC8D5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29F6868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719335D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0.76</w:t>
            </w:r>
          </w:p>
        </w:tc>
      </w:tr>
      <w:tr w:rsidR="008162A6" w:rsidRPr="00941DB8" w14:paraId="2DF73383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8B0F41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7. Tire easily                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790FC6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0.50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0300AC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0.31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E197A6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0.88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278ED7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0.43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43C108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0.46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F53F54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0.66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2F44DA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0.59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154ACE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879151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82A2B8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4D3D74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0.77</w:t>
            </w:r>
          </w:p>
        </w:tc>
      </w:tr>
      <w:tr w:rsidR="008162A6" w:rsidRPr="00941DB8" w14:paraId="09B1A456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7F7FE53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8. Experience muscle weakness        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6888FA1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0.55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69EE59E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0.30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77FB08A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0.83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7488729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0.44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31A10F6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0.48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0AD8C8B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0.68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39982C2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0.53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1DE3C08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455E7A8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549035D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3B6E189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0.68</w:t>
            </w:r>
          </w:p>
        </w:tc>
      </w:tr>
      <w:tr w:rsidR="008162A6" w:rsidRPr="00941DB8" w14:paraId="16189941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EFA1E0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9. Trouble with your sleep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C5FDC5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0.39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49607E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0.25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AB9BEC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0.69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2D9737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0.30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B2EC65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0.34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C7CB1A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0.44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6B7512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0.42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1B0C26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0.31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51E813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E511E9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90F2C0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0.44</w:t>
            </w:r>
          </w:p>
        </w:tc>
      </w:tr>
      <w:tr w:rsidR="008162A6" w:rsidRPr="00941DB8" w14:paraId="732AF087" w14:textId="77777777" w:rsidTr="00661A14">
        <w:trPr>
          <w:trHeight w:val="21"/>
        </w:trPr>
        <w:tc>
          <w:tcPr>
            <w:tcW w:w="13036" w:type="dxa"/>
            <w:gridSpan w:val="12"/>
            <w:noWrap/>
            <w:tcMar>
              <w:left w:w="28" w:type="dxa"/>
              <w:right w:w="28" w:type="dxa"/>
            </w:tcMar>
          </w:tcPr>
          <w:p w14:paraId="48BC197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Digestive symptoms</w:t>
            </w:r>
          </w:p>
        </w:tc>
      </w:tr>
      <w:tr w:rsidR="008162A6" w:rsidRPr="00941DB8" w14:paraId="3C37E34E" w14:textId="77777777" w:rsidTr="00661A14">
        <w:trPr>
          <w:trHeight w:val="107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15A719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10. Poor appetite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5C5769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3626D0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0.20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1FE2D1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0.50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F13B88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1.00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299B96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0.35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E69958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39A4D5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0.39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195BF4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0.35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8D8A56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A4DE4E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953BAF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7D8A9D2F" w14:textId="77777777" w:rsidTr="00661A14">
        <w:trPr>
          <w:trHeight w:val="21"/>
        </w:trPr>
        <w:tc>
          <w:tcPr>
            <w:tcW w:w="13036" w:type="dxa"/>
            <w:gridSpan w:val="12"/>
            <w:noWrap/>
            <w:tcMar>
              <w:left w:w="28" w:type="dxa"/>
              <w:right w:w="28" w:type="dxa"/>
            </w:tcMar>
          </w:tcPr>
          <w:p w14:paraId="4717F7C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Cognitive symptoms</w:t>
            </w:r>
          </w:p>
        </w:tc>
      </w:tr>
      <w:tr w:rsidR="008162A6" w:rsidRPr="00941DB8" w14:paraId="3810BC40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9BCFDD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11. Difficulty with your memory       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264402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0.28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AFD365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0.24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F196C8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D64A21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8AA8D7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0.92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202E57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0.38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42A56D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0.42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751F73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E8661B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45F3D5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4C0EB5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0.70</w:t>
            </w:r>
          </w:p>
        </w:tc>
      </w:tr>
      <w:tr w:rsidR="008162A6" w:rsidRPr="00941DB8" w14:paraId="4FB747B3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7512A8B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12. Difficulty concentrating on things    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67DF103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0.37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737D7CD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0.26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302A6DA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0.52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66BCEF0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0.32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792B30E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0.92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08FF880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0.49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4E11348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0517FDC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0.40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0470592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6518B8B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0072D08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0.70</w:t>
            </w:r>
          </w:p>
        </w:tc>
      </w:tr>
      <w:tr w:rsidR="008162A6" w:rsidRPr="00941DB8" w14:paraId="3E45BC32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5468AC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Activity impacts</w:t>
            </w:r>
          </w:p>
        </w:tc>
      </w:tr>
      <w:tr w:rsidR="008162A6" w:rsidRPr="00941DB8" w14:paraId="21C5BE5A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145198D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5. Pain interferes with daily activities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19613F4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0.74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42C66CF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0.30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14E896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0.65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4CFA408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0.34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378A94D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0.31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5A7E055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0.87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2F9F4AF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0.61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0D0B012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0.45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7A38FE5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7781B45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45EFF63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</w:t>
            </w:r>
          </w:p>
        </w:tc>
      </w:tr>
      <w:tr w:rsidR="008162A6" w:rsidRPr="00941DB8" w14:paraId="0A4A4EB3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A244DC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13. Limited in doing daily activities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DC87EE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0.57   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FB9DCF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0.27    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85F5A5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0.70   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D193DD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0.45    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C66BF4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0.54   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CC4833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0.87   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9E9F9C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0.73   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020B87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0.46   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25261C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D7E35B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DDF4AE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</w:t>
            </w:r>
          </w:p>
        </w:tc>
      </w:tr>
      <w:tr w:rsidR="008162A6" w:rsidRPr="00941DB8" w14:paraId="3EB01CEC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5FB9F26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14. Difficulty walking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7B946CC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0.57   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081DB33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0.26 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7671CD6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0.62   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06E1C2A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0.44    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1DF48F0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0.41   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4A1EDE2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0.88   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1D3D27E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0.63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4E30A96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0.36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3BE092A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3166617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3FB5DB7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0.73</w:t>
            </w:r>
          </w:p>
        </w:tc>
      </w:tr>
      <w:tr w:rsidR="008162A6" w:rsidRPr="00941DB8" w14:paraId="43D15AF0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5525D4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Social impacts</w:t>
            </w:r>
          </w:p>
        </w:tc>
      </w:tr>
      <w:tr w:rsidR="008162A6" w:rsidRPr="00941DB8" w14:paraId="673019E2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519A837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15. Limited in your social life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2FB2B47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0.57  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75C113B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0.26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0B1E23F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0.64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1E5624C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0.39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69CDB7A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140BD8A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0.75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2582C3E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1.00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24A3255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0.46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21DCC7C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2DE8440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42879A1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</w:tr>
      <w:tr w:rsidR="008162A6" w:rsidRPr="00941DB8" w14:paraId="1A9A138F" w14:textId="77777777" w:rsidTr="00661A14">
        <w:trPr>
          <w:trHeight w:val="21"/>
        </w:trPr>
        <w:tc>
          <w:tcPr>
            <w:tcW w:w="13036" w:type="dxa"/>
            <w:gridSpan w:val="12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B5DDAA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Emotional impacts</w:t>
            </w:r>
          </w:p>
        </w:tc>
      </w:tr>
      <w:tr w:rsidR="008162A6" w:rsidRPr="00941DB8" w14:paraId="7A47A03E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23ED151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16. Felt depressed about multiple myeloma  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594ED96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0.33   </w:t>
            </w:r>
          </w:p>
          <w:p w14:paraId="40F78AF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739B7FF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0.18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2F8A380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6494F91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0.31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422544F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0.35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2AD4A95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0.44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3B71BCC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0.44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1565263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0.92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6478F89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0FE540B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68F0D5D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</w:t>
            </w:r>
          </w:p>
        </w:tc>
      </w:tr>
      <w:tr w:rsidR="008162A6" w:rsidRPr="00941DB8" w14:paraId="2D4CD5D4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8DB6B4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17. Worry multiple myeloma could get worse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4AE527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 xml:space="preserve">0.29   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E9F4FE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0.18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0C8A66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0.50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CA5CA8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0.33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F57DE4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0.37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8F75B4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0.45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4768F7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0.42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36975D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0.93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FDA446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37FA71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33B197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</w:t>
            </w:r>
          </w:p>
        </w:tc>
      </w:tr>
      <w:tr w:rsidR="008162A6" w:rsidRPr="00941DB8" w14:paraId="4E79D118" w14:textId="77777777" w:rsidTr="00661A14">
        <w:trPr>
          <w:trHeight w:val="21"/>
        </w:trPr>
        <w:tc>
          <w:tcPr>
            <w:tcW w:w="13036" w:type="dxa"/>
            <w:gridSpan w:val="12"/>
            <w:noWrap/>
            <w:tcMar>
              <w:left w:w="28" w:type="dxa"/>
              <w:right w:w="28" w:type="dxa"/>
            </w:tcMar>
          </w:tcPr>
          <w:p w14:paraId="77B3F98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Total symptom score</w:t>
            </w:r>
          </w:p>
        </w:tc>
      </w:tr>
      <w:tr w:rsidR="008162A6" w:rsidRPr="00941DB8" w14:paraId="52DDB84F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257602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Pain symptoms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D10C19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6DF764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5C9530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782966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7D087A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5F08E7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8958C8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C3CB3B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FC8496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0.73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1B3E16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0.64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CDB447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0.57</w:t>
            </w:r>
          </w:p>
        </w:tc>
      </w:tr>
      <w:tr w:rsidR="008162A6" w:rsidRPr="00941DB8" w14:paraId="7C904F7A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1EF481F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Neuropathy symptoms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2529F33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55633CD9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B22247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47DD44E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0EA8B50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7934702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6BBE857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0714150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2876A64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0.64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6AD690C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0.30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447CA34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0.39</w:t>
            </w:r>
          </w:p>
        </w:tc>
      </w:tr>
      <w:tr w:rsidR="008162A6" w:rsidRPr="00941DB8" w14:paraId="41573B7F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745EB1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Fatigue symptoms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05991A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736610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C3538D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0D1534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974FB8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7E3168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DE33B3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1646DF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4DBC8F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0.83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EBA827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0.76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42B6F3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0.71</w:t>
            </w:r>
          </w:p>
        </w:tc>
      </w:tr>
      <w:tr w:rsidR="008162A6" w:rsidRPr="00941DB8" w14:paraId="6D931627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4A9243C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Digestive symptoms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683F6F4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649BE66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4BE2FCC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5E08EFD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17E684E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0185F57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0B27157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756EA53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30C5C69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0.68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2E5FDA7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0.47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2E4D7BC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0.45</w:t>
            </w:r>
          </w:p>
        </w:tc>
      </w:tr>
      <w:tr w:rsidR="008162A6" w:rsidRPr="00941DB8" w14:paraId="707235D2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EC5B63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Cognitive symptoms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1ECA3D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E554D1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97C104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788425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166BED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DB3AB1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0B6CC8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FD000D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9BC6C9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0.68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C9E400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0.55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E0A692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</w:tr>
      <w:tr w:rsidR="008162A6" w:rsidRPr="00941DB8" w14:paraId="35775B7A" w14:textId="77777777" w:rsidTr="00661A14">
        <w:trPr>
          <w:trHeight w:val="21"/>
        </w:trPr>
        <w:tc>
          <w:tcPr>
            <w:tcW w:w="13036" w:type="dxa"/>
            <w:gridSpan w:val="12"/>
            <w:noWrap/>
            <w:tcMar>
              <w:left w:w="28" w:type="dxa"/>
              <w:right w:w="28" w:type="dxa"/>
            </w:tcMar>
          </w:tcPr>
          <w:p w14:paraId="68879BF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Total impact score</w:t>
            </w:r>
          </w:p>
        </w:tc>
      </w:tr>
      <w:tr w:rsidR="008162A6" w:rsidRPr="00941DB8" w14:paraId="37532ABD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EFD1DC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Activity impacts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F6B451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145496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7A1D14E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48B70B9A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144E33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ACCBD3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B84E9A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505C993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A12CE9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0.76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5E8B5310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0.88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21FE641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0.73</w:t>
            </w:r>
          </w:p>
        </w:tc>
      </w:tr>
      <w:tr w:rsidR="008162A6" w:rsidRPr="00941DB8" w14:paraId="3432B6F7" w14:textId="77777777" w:rsidTr="00661A14">
        <w:trPr>
          <w:trHeight w:val="21"/>
        </w:trPr>
        <w:tc>
          <w:tcPr>
            <w:tcW w:w="2684" w:type="dxa"/>
            <w:noWrap/>
            <w:tcMar>
              <w:left w:w="28" w:type="dxa"/>
              <w:right w:w="28" w:type="dxa"/>
            </w:tcMar>
          </w:tcPr>
          <w:p w14:paraId="0C9B60B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Social impacts</w:t>
            </w:r>
          </w:p>
        </w:tc>
        <w:tc>
          <w:tcPr>
            <w:tcW w:w="848" w:type="dxa"/>
            <w:noWrap/>
            <w:tcMar>
              <w:left w:w="28" w:type="dxa"/>
              <w:right w:w="28" w:type="dxa"/>
            </w:tcMar>
          </w:tcPr>
          <w:p w14:paraId="3FDA0DF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noWrap/>
            <w:tcMar>
              <w:left w:w="28" w:type="dxa"/>
              <w:right w:w="28" w:type="dxa"/>
            </w:tcMar>
          </w:tcPr>
          <w:p w14:paraId="2B56B37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3830BECB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noWrap/>
            <w:tcMar>
              <w:left w:w="28" w:type="dxa"/>
              <w:right w:w="28" w:type="dxa"/>
            </w:tcMar>
          </w:tcPr>
          <w:p w14:paraId="4114394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noWrap/>
            <w:tcMar>
              <w:left w:w="28" w:type="dxa"/>
              <w:right w:w="28" w:type="dxa"/>
            </w:tcMar>
          </w:tcPr>
          <w:p w14:paraId="3FE72AB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noWrap/>
            <w:tcMar>
              <w:left w:w="28" w:type="dxa"/>
              <w:right w:w="28" w:type="dxa"/>
            </w:tcMar>
          </w:tcPr>
          <w:p w14:paraId="225EB654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noWrap/>
            <w:tcMar>
              <w:left w:w="28" w:type="dxa"/>
              <w:right w:w="28" w:type="dxa"/>
            </w:tcMar>
          </w:tcPr>
          <w:p w14:paraId="2685740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noWrap/>
            <w:tcMar>
              <w:left w:w="28" w:type="dxa"/>
              <w:right w:w="28" w:type="dxa"/>
            </w:tcMar>
          </w:tcPr>
          <w:p w14:paraId="68C2181F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noWrap/>
            <w:tcMar>
              <w:left w:w="28" w:type="dxa"/>
              <w:right w:w="28" w:type="dxa"/>
            </w:tcMar>
          </w:tcPr>
          <w:p w14:paraId="792451B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0.65</w:t>
            </w:r>
          </w:p>
        </w:tc>
        <w:tc>
          <w:tcPr>
            <w:tcW w:w="815" w:type="dxa"/>
            <w:noWrap/>
            <w:tcMar>
              <w:left w:w="28" w:type="dxa"/>
              <w:right w:w="28" w:type="dxa"/>
            </w:tcMar>
          </w:tcPr>
          <w:p w14:paraId="015F243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0.89</w:t>
            </w:r>
          </w:p>
        </w:tc>
        <w:tc>
          <w:tcPr>
            <w:tcW w:w="1047" w:type="dxa"/>
            <w:noWrap/>
            <w:tcMar>
              <w:left w:w="28" w:type="dxa"/>
              <w:right w:w="28" w:type="dxa"/>
            </w:tcMar>
          </w:tcPr>
          <w:p w14:paraId="39FCD98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0.70</w:t>
            </w:r>
          </w:p>
        </w:tc>
      </w:tr>
      <w:tr w:rsidR="008162A6" w:rsidRPr="00941DB8" w14:paraId="1DED1F41" w14:textId="77777777" w:rsidTr="00661A14">
        <w:trPr>
          <w:trHeight w:val="21"/>
        </w:trPr>
        <w:tc>
          <w:tcPr>
            <w:tcW w:w="2684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8A1DE46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ind w:left="216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Emotional impacts</w:t>
            </w:r>
          </w:p>
        </w:tc>
        <w:tc>
          <w:tcPr>
            <w:tcW w:w="84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4D8F448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49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220214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5A8B62D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90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4617D9E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978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B1CE2C1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9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E33BD1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812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61EAC17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060C304C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–</w:t>
            </w:r>
          </w:p>
        </w:tc>
        <w:tc>
          <w:tcPr>
            <w:tcW w:w="1061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CA58D15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0.50</w:t>
            </w:r>
          </w:p>
        </w:tc>
        <w:tc>
          <w:tcPr>
            <w:tcW w:w="815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16221E52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0.75</w:t>
            </w:r>
          </w:p>
        </w:tc>
        <w:tc>
          <w:tcPr>
            <w:tcW w:w="1047" w:type="dxa"/>
            <w:shd w:val="clear" w:color="auto" w:fill="EDEDED"/>
            <w:noWrap/>
            <w:tcMar>
              <w:left w:w="28" w:type="dxa"/>
              <w:right w:w="28" w:type="dxa"/>
            </w:tcMar>
          </w:tcPr>
          <w:p w14:paraId="35F1F267" w14:textId="77777777" w:rsidR="008162A6" w:rsidRPr="00941DB8" w:rsidRDefault="008162A6" w:rsidP="00661A14">
            <w:pPr>
              <w:adjustRightInd w:val="0"/>
              <w:snapToGrid w:val="0"/>
              <w:spacing w:afterLines="40" w:after="96" w:line="240" w:lineRule="auto"/>
              <w:jc w:val="center"/>
              <w:rPr>
                <w:rFonts w:ascii="Times New Roman" w:eastAsia="ヒラギノ角ゴ ProN W3" w:hAnsi="Times New Roman" w:cs="Times New Roman"/>
                <w:kern w:val="24"/>
              </w:rPr>
            </w:pPr>
            <w:r w:rsidRPr="00941DB8">
              <w:rPr>
                <w:rFonts w:ascii="Times New Roman" w:eastAsia="ヒラギノ角ゴ ProN W3" w:hAnsi="Times New Roman" w:cs="Times New Roman"/>
                <w:kern w:val="24"/>
              </w:rPr>
              <w:t>0.51</w:t>
            </w:r>
          </w:p>
        </w:tc>
      </w:tr>
    </w:tbl>
    <w:p w14:paraId="2CD4BF2E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220DD">
        <w:rPr>
          <w:rFonts w:ascii="Times New Roman" w:hAnsi="Times New Roman" w:cs="Times New Roman"/>
          <w:sz w:val="24"/>
          <w:szCs w:val="24"/>
        </w:rPr>
        <w:t xml:space="preserve">Correlations were adjusted for overlap of each item/scale based on a derivation of the </w:t>
      </w:r>
      <w:proofErr w:type="gramStart"/>
      <w:r w:rsidRPr="00A220DD">
        <w:rPr>
          <w:rFonts w:ascii="Times New Roman" w:hAnsi="Times New Roman" w:cs="Times New Roman"/>
          <w:sz w:val="24"/>
          <w:szCs w:val="24"/>
        </w:rPr>
        <w:t>particular score</w:t>
      </w:r>
      <w:proofErr w:type="gramEnd"/>
      <w:r w:rsidRPr="00A220DD">
        <w:rPr>
          <w:rFonts w:ascii="Times New Roman" w:hAnsi="Times New Roman" w:cs="Times New Roman"/>
          <w:sz w:val="24"/>
          <w:szCs w:val="24"/>
        </w:rPr>
        <w:t xml:space="preserve"> where that item was excluded.</w:t>
      </w:r>
    </w:p>
    <w:p w14:paraId="78B714E2" w14:textId="77777777" w:rsidR="008162A6" w:rsidRPr="00A220DD" w:rsidRDefault="008162A6" w:rsidP="008162A6">
      <w:pPr>
        <w:spacing w:after="120"/>
        <w:rPr>
          <w:rFonts w:ascii="Times New Roman" w:hAnsi="Times New Roman" w:cs="Times New Roman"/>
          <w:sz w:val="24"/>
          <w:szCs w:val="24"/>
        </w:rPr>
        <w:sectPr w:rsidR="008162A6" w:rsidRPr="00A220DD" w:rsidSect="008162A6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 w:rsidRPr="00A220DD">
        <w:rPr>
          <w:rFonts w:ascii="Times New Roman" w:hAnsi="Times New Roman" w:cs="Times New Roman"/>
          <w:sz w:val="24"/>
          <w:szCs w:val="24"/>
        </w:rPr>
        <w:t>MySIm</w:t>
      </w:r>
      <w:proofErr w:type="spellEnd"/>
      <w:r w:rsidRPr="00A220DD">
        <w:rPr>
          <w:rFonts w:ascii="Times New Roman" w:hAnsi="Times New Roman" w:cs="Times New Roman"/>
          <w:sz w:val="24"/>
          <w:szCs w:val="24"/>
        </w:rPr>
        <w:t>-Q indicates Multiple Myeloma Symptom and Impact Questionnaire.</w:t>
      </w:r>
    </w:p>
    <w:p w14:paraId="22A925C1" w14:textId="77777777" w:rsidR="008162A6" w:rsidRPr="00A220DD" w:rsidRDefault="008162A6" w:rsidP="008162A6">
      <w:pPr>
        <w:keepNext/>
        <w:keepLines/>
        <w:spacing w:after="120"/>
        <w:outlineLvl w:val="1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  <w:r w:rsidRPr="00A220DD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>Supplementary References</w:t>
      </w:r>
    </w:p>
    <w:p w14:paraId="4E1A1622" w14:textId="77777777" w:rsidR="008162A6" w:rsidRPr="00A220DD" w:rsidRDefault="008162A6" w:rsidP="008162A6">
      <w:pPr>
        <w:numPr>
          <w:ilvl w:val="0"/>
          <w:numId w:val="1"/>
        </w:num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Ojo AS, Araoye MO, Ali A, Sarma R. (2024). The impact of current therapeutic options on the health-related quality of life of patients with relapse/refractory multiple myeloma: a systematic review of clinical studies. </w:t>
      </w:r>
      <w:r w:rsidRPr="00A220DD">
        <w:rPr>
          <w:rFonts w:ascii="Times New Roman" w:hAnsi="Times New Roman" w:cs="Times New Roman"/>
          <w:i/>
          <w:noProof/>
          <w:sz w:val="24"/>
          <w:szCs w:val="24"/>
        </w:rPr>
        <w:t>J Cancer Surviv,</w:t>
      </w:r>
      <w:r w:rsidRPr="000E454F">
        <w:rPr>
          <w:rFonts w:ascii="Times New Roman" w:hAnsi="Times New Roman" w:cs="Times New Roman"/>
          <w:iCs/>
          <w:noProof/>
          <w:sz w:val="24"/>
          <w:szCs w:val="24"/>
        </w:rPr>
        <w:t xml:space="preserve"> </w:t>
      </w:r>
      <w:r w:rsidRPr="000E454F">
        <w:rPr>
          <w:rFonts w:ascii="Times New Roman" w:hAnsi="Times New Roman" w:cs="Times New Roman"/>
          <w:i/>
          <w:noProof/>
          <w:sz w:val="24"/>
          <w:szCs w:val="24"/>
        </w:rPr>
        <w:t>18</w:t>
      </w:r>
      <w:r w:rsidRPr="00A220DD">
        <w:rPr>
          <w:rFonts w:ascii="Times New Roman" w:hAnsi="Times New Roman" w:cs="Times New Roman"/>
          <w:noProof/>
          <w:sz w:val="24"/>
          <w:szCs w:val="24"/>
        </w:rPr>
        <w:t>(3), 673-697.</w:t>
      </w:r>
    </w:p>
    <w:p w14:paraId="59CFF8F5" w14:textId="77777777" w:rsidR="008162A6" w:rsidRPr="00A220DD" w:rsidRDefault="008162A6" w:rsidP="008162A6">
      <w:pPr>
        <w:numPr>
          <w:ilvl w:val="0"/>
          <w:numId w:val="1"/>
        </w:num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Wang T, Lu Q, Lang L. (2023). Assessment tools for patient-reported outcomes in multiple myeloma. </w:t>
      </w:r>
      <w:r w:rsidRPr="00A220DD">
        <w:rPr>
          <w:rFonts w:ascii="Times New Roman" w:hAnsi="Times New Roman" w:cs="Times New Roman"/>
          <w:i/>
          <w:noProof/>
          <w:sz w:val="24"/>
          <w:szCs w:val="24"/>
        </w:rPr>
        <w:t>Support Care Cancer,</w:t>
      </w:r>
      <w:r w:rsidRPr="00146B39">
        <w:rPr>
          <w:rFonts w:ascii="Times New Roman" w:hAnsi="Times New Roman" w:cs="Times New Roman"/>
          <w:iCs/>
          <w:noProof/>
          <w:sz w:val="24"/>
          <w:szCs w:val="24"/>
        </w:rPr>
        <w:t xml:space="preserve"> </w:t>
      </w:r>
      <w:r w:rsidRPr="000E454F">
        <w:rPr>
          <w:rFonts w:ascii="Times New Roman" w:hAnsi="Times New Roman" w:cs="Times New Roman"/>
          <w:i/>
          <w:noProof/>
          <w:sz w:val="24"/>
          <w:szCs w:val="24"/>
        </w:rPr>
        <w:t>31</w:t>
      </w:r>
      <w:r w:rsidRPr="00A220DD">
        <w:rPr>
          <w:rFonts w:ascii="Times New Roman" w:hAnsi="Times New Roman" w:cs="Times New Roman"/>
          <w:noProof/>
          <w:sz w:val="24"/>
          <w:szCs w:val="24"/>
        </w:rPr>
        <w:t>(7), 431.</w:t>
      </w:r>
    </w:p>
    <w:p w14:paraId="1A8EAA58" w14:textId="77777777" w:rsidR="008162A6" w:rsidRPr="00A220DD" w:rsidRDefault="008162A6" w:rsidP="008162A6">
      <w:pPr>
        <w:numPr>
          <w:ilvl w:val="0"/>
          <w:numId w:val="1"/>
        </w:num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Aaronson NK, Ahmedzai S, Bergman B, et al. (1993). The European Organization for Research and Treatment of Cancer QLQ-C30: a quality-of-life instrument for use in international clinical trials in oncology. </w:t>
      </w:r>
      <w:r w:rsidRPr="00A220DD">
        <w:rPr>
          <w:rFonts w:ascii="Times New Roman" w:hAnsi="Times New Roman" w:cs="Times New Roman"/>
          <w:i/>
          <w:noProof/>
          <w:sz w:val="24"/>
          <w:szCs w:val="24"/>
        </w:rPr>
        <w:t>J Natl Cancer Inst,</w:t>
      </w: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46B39">
        <w:rPr>
          <w:rFonts w:ascii="Times New Roman" w:hAnsi="Times New Roman" w:cs="Times New Roman"/>
          <w:i/>
          <w:iCs/>
          <w:noProof/>
          <w:sz w:val="24"/>
          <w:szCs w:val="24"/>
        </w:rPr>
        <w:t>85</w:t>
      </w:r>
      <w:r w:rsidRPr="00A220DD">
        <w:rPr>
          <w:rFonts w:ascii="Times New Roman" w:hAnsi="Times New Roman" w:cs="Times New Roman"/>
          <w:noProof/>
          <w:sz w:val="24"/>
          <w:szCs w:val="24"/>
        </w:rPr>
        <w:t>(5), 365-376.</w:t>
      </w:r>
    </w:p>
    <w:p w14:paraId="6E29B58D" w14:textId="77777777" w:rsidR="008162A6" w:rsidRPr="00A220DD" w:rsidRDefault="008162A6" w:rsidP="008162A6">
      <w:pPr>
        <w:numPr>
          <w:ilvl w:val="0"/>
          <w:numId w:val="1"/>
        </w:num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Iravani K, Jafari P, Akhlaghi A, Khademi B. (2018). Assessing whether EORTC QLQ-30 and FACT-G measure the same constructs of quality of life in patients with total laryngectomy. </w:t>
      </w:r>
      <w:r w:rsidRPr="00A220DD">
        <w:rPr>
          <w:rFonts w:ascii="Times New Roman" w:hAnsi="Times New Roman" w:cs="Times New Roman"/>
          <w:i/>
          <w:noProof/>
          <w:sz w:val="24"/>
          <w:szCs w:val="24"/>
        </w:rPr>
        <w:t xml:space="preserve">Health Qual Life Outcomes, </w:t>
      </w:r>
      <w:r w:rsidRPr="000E454F">
        <w:rPr>
          <w:rFonts w:ascii="Times New Roman" w:hAnsi="Times New Roman" w:cs="Times New Roman"/>
          <w:i/>
          <w:iCs/>
          <w:noProof/>
          <w:sz w:val="24"/>
          <w:szCs w:val="24"/>
        </w:rPr>
        <w:t>16</w:t>
      </w:r>
      <w:r w:rsidRPr="00A220DD">
        <w:rPr>
          <w:rFonts w:ascii="Times New Roman" w:hAnsi="Times New Roman" w:cs="Times New Roman"/>
          <w:noProof/>
          <w:sz w:val="24"/>
          <w:szCs w:val="24"/>
        </w:rPr>
        <w:t>(1), 183.</w:t>
      </w:r>
    </w:p>
    <w:p w14:paraId="5126DC48" w14:textId="77777777" w:rsidR="008162A6" w:rsidRPr="00A220DD" w:rsidRDefault="008162A6" w:rsidP="008162A6">
      <w:pPr>
        <w:numPr>
          <w:ilvl w:val="0"/>
          <w:numId w:val="1"/>
        </w:num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A220DD">
        <w:rPr>
          <w:rFonts w:ascii="Times New Roman" w:hAnsi="Times New Roman" w:cs="Times New Roman"/>
          <w:noProof/>
          <w:sz w:val="24"/>
          <w:szCs w:val="24"/>
        </w:rPr>
        <w:t xml:space="preserve">Wisløff F, Eika S, Hippe E, et al. (1996). Measurement of health-related quality of life in multiple myeloma. Nordic Myeloma Study Group. </w:t>
      </w:r>
      <w:r w:rsidRPr="00A220DD">
        <w:rPr>
          <w:rFonts w:ascii="Times New Roman" w:hAnsi="Times New Roman" w:cs="Times New Roman"/>
          <w:i/>
          <w:noProof/>
          <w:sz w:val="24"/>
          <w:szCs w:val="24"/>
        </w:rPr>
        <w:t xml:space="preserve">Br J Haematol, </w:t>
      </w:r>
      <w:r w:rsidRPr="000E454F">
        <w:rPr>
          <w:rFonts w:ascii="Times New Roman" w:hAnsi="Times New Roman" w:cs="Times New Roman"/>
          <w:i/>
          <w:iCs/>
          <w:noProof/>
          <w:sz w:val="24"/>
          <w:szCs w:val="24"/>
        </w:rPr>
        <w:t>92</w:t>
      </w:r>
      <w:r w:rsidRPr="00A220DD">
        <w:rPr>
          <w:rFonts w:ascii="Times New Roman" w:hAnsi="Times New Roman" w:cs="Times New Roman"/>
          <w:noProof/>
          <w:sz w:val="24"/>
          <w:szCs w:val="24"/>
        </w:rPr>
        <w:t>(3), 604-613.</w:t>
      </w:r>
    </w:p>
    <w:p w14:paraId="4B77ED0D" w14:textId="6FD3E690" w:rsidR="00DD1F0E" w:rsidRDefault="008162A6" w:rsidP="008162A6">
      <w:pPr>
        <w:numPr>
          <w:ilvl w:val="0"/>
          <w:numId w:val="1"/>
        </w:numPr>
        <w:spacing w:after="120"/>
      </w:pPr>
      <w:r w:rsidRPr="008162A6">
        <w:rPr>
          <w:rFonts w:ascii="Times New Roman" w:hAnsi="Times New Roman" w:cs="Times New Roman"/>
          <w:noProof/>
          <w:sz w:val="24"/>
          <w:szCs w:val="24"/>
        </w:rPr>
        <w:t xml:space="preserve">Wisløff F, Hjorth M. Health-related quality of life assessed before and during chemotherapy predicts for survival in multiple myeloma. Nordic Myeloma Study Group. (1997). </w:t>
      </w:r>
      <w:r w:rsidRPr="008162A6">
        <w:rPr>
          <w:rFonts w:ascii="Times New Roman" w:hAnsi="Times New Roman" w:cs="Times New Roman"/>
          <w:i/>
          <w:noProof/>
          <w:sz w:val="24"/>
          <w:szCs w:val="24"/>
        </w:rPr>
        <w:t xml:space="preserve">Br J Haematol, </w:t>
      </w:r>
      <w:r w:rsidRPr="008162A6">
        <w:rPr>
          <w:rFonts w:ascii="Times New Roman" w:hAnsi="Times New Roman" w:cs="Times New Roman"/>
          <w:i/>
          <w:iCs/>
          <w:noProof/>
          <w:sz w:val="24"/>
          <w:szCs w:val="24"/>
        </w:rPr>
        <w:t>97</w:t>
      </w:r>
      <w:r w:rsidRPr="008162A6">
        <w:rPr>
          <w:rFonts w:ascii="Times New Roman" w:hAnsi="Times New Roman" w:cs="Times New Roman"/>
          <w:noProof/>
          <w:sz w:val="24"/>
          <w:szCs w:val="24"/>
        </w:rPr>
        <w:t>(1), 29-37.</w:t>
      </w:r>
      <w:bookmarkEnd w:id="0"/>
    </w:p>
    <w:sectPr w:rsidR="00DD1F0E" w:rsidSect="008162A6"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24BB" w14:textId="77777777" w:rsidR="00A36441" w:rsidRDefault="00A36441">
      <w:pPr>
        <w:spacing w:line="240" w:lineRule="auto"/>
      </w:pPr>
      <w:r>
        <w:separator/>
      </w:r>
    </w:p>
  </w:endnote>
  <w:endnote w:type="continuationSeparator" w:id="0">
    <w:p w14:paraId="60FCABC5" w14:textId="77777777" w:rsidR="00A36441" w:rsidRDefault="00A36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ヒラギノ角ゴ ProN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87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04EC24C" w14:textId="77777777" w:rsidR="008162A6" w:rsidRPr="00490197" w:rsidRDefault="008162A6" w:rsidP="00490197">
        <w:pPr>
          <w:pStyle w:val="Footer"/>
          <w:jc w:val="center"/>
          <w:rPr>
            <w:rFonts w:ascii="Times New Roman" w:hAnsi="Times New Roman" w:cs="Times New Roman"/>
          </w:rPr>
        </w:pPr>
        <w:r w:rsidRPr="00490197">
          <w:rPr>
            <w:rFonts w:ascii="Times New Roman" w:hAnsi="Times New Roman" w:cs="Times New Roman"/>
          </w:rPr>
          <w:fldChar w:fldCharType="begin"/>
        </w:r>
        <w:r w:rsidRPr="00490197">
          <w:rPr>
            <w:rFonts w:ascii="Times New Roman" w:hAnsi="Times New Roman" w:cs="Times New Roman"/>
          </w:rPr>
          <w:instrText xml:space="preserve"> PAGE   \* MERGEFORMAT </w:instrText>
        </w:r>
        <w:r w:rsidRPr="00490197">
          <w:rPr>
            <w:rFonts w:ascii="Times New Roman" w:hAnsi="Times New Roman" w:cs="Times New Roman"/>
          </w:rPr>
          <w:fldChar w:fldCharType="separate"/>
        </w:r>
        <w:r w:rsidRPr="00490197">
          <w:rPr>
            <w:rFonts w:ascii="Times New Roman" w:hAnsi="Times New Roman" w:cs="Times New Roman"/>
            <w:noProof/>
          </w:rPr>
          <w:t>2</w:t>
        </w:r>
        <w:r w:rsidRPr="00490197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E35A" w14:textId="77777777" w:rsidR="00A36441" w:rsidRDefault="00A36441">
      <w:pPr>
        <w:spacing w:line="240" w:lineRule="auto"/>
      </w:pPr>
      <w:r>
        <w:separator/>
      </w:r>
    </w:p>
  </w:footnote>
  <w:footnote w:type="continuationSeparator" w:id="0">
    <w:p w14:paraId="0D1E69C8" w14:textId="77777777" w:rsidR="00A36441" w:rsidRDefault="00A36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F83"/>
    <w:multiLevelType w:val="hybridMultilevel"/>
    <w:tmpl w:val="3A6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20B54"/>
    <w:multiLevelType w:val="hybridMultilevel"/>
    <w:tmpl w:val="74B4A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67F83"/>
    <w:multiLevelType w:val="hybridMultilevel"/>
    <w:tmpl w:val="24E6D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39548">
    <w:abstractNumId w:val="1"/>
  </w:num>
  <w:num w:numId="2" w16cid:durableId="2008552603">
    <w:abstractNumId w:val="2"/>
  </w:num>
  <w:num w:numId="3" w16cid:durableId="77051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A6"/>
    <w:rsid w:val="001B240A"/>
    <w:rsid w:val="002F321F"/>
    <w:rsid w:val="003667F9"/>
    <w:rsid w:val="003F4A74"/>
    <w:rsid w:val="00491102"/>
    <w:rsid w:val="008162A6"/>
    <w:rsid w:val="00831865"/>
    <w:rsid w:val="00852879"/>
    <w:rsid w:val="00A36441"/>
    <w:rsid w:val="00B16BE4"/>
    <w:rsid w:val="00DD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17B79"/>
  <w15:chartTrackingRefBased/>
  <w15:docId w15:val="{5C63F13D-8923-466D-B1AE-75AA489C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2A6"/>
    <w:pPr>
      <w:spacing w:after="0" w:line="480" w:lineRule="auto"/>
    </w:pPr>
    <w:rPr>
      <w:rFonts w:ascii="Arial" w:eastAsiaTheme="minorHAnsi" w:hAnsi="Arial" w:cstheme="minorBidi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2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2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2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2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2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2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2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2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2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2A6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2A6"/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2A6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2A6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2A6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2A6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2A6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16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2A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2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2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16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2A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16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2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2A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162A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162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2A6"/>
    <w:rPr>
      <w:rFonts w:ascii="Arial" w:eastAsiaTheme="minorHAnsi" w:hAnsi="Arial" w:cstheme="minorBidi"/>
      <w:kern w:val="0"/>
      <w:lang w:val="en-US" w:eastAsia="en-US"/>
      <w14:ligatures w14:val="none"/>
    </w:rPr>
  </w:style>
  <w:style w:type="table" w:styleId="TableGrid">
    <w:name w:val="Table Grid"/>
    <w:basedOn w:val="TableNormal"/>
    <w:uiPriority w:val="39"/>
    <w:rsid w:val="008162A6"/>
    <w:pPr>
      <w:spacing w:after="0" w:line="240" w:lineRule="auto"/>
    </w:pPr>
    <w:rPr>
      <w:rFonts w:asciiTheme="minorHAnsi" w:eastAsiaTheme="minorHAnsi" w:hAnsiTheme="minorHAnsi" w:cstheme="minorBidi"/>
      <w:kern w:val="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16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B955BC92BC946B462D1E2002EDF29" ma:contentTypeVersion="16" ma:contentTypeDescription="Create a new document." ma:contentTypeScope="" ma:versionID="ff937d0531096d3ffb74d57fdee70b8a">
  <xsd:schema xmlns:xsd="http://www.w3.org/2001/XMLSchema" xmlns:xs="http://www.w3.org/2001/XMLSchema" xmlns:p="http://schemas.microsoft.com/office/2006/metadata/properties" xmlns:ns2="2f84697c-8c79-4a9d-9d5f-a35f0e484c33" xmlns:ns3="8574047e-4355-484a-8650-d1e8562b2a2a" targetNamespace="http://schemas.microsoft.com/office/2006/metadata/properties" ma:root="true" ma:fieldsID="83dba25e2019447678be370715b7b9cc" ns2:_="" ns3:_="">
    <xsd:import namespace="2f84697c-8c79-4a9d-9d5f-a35f0e484c33"/>
    <xsd:import namespace="8574047e-4355-484a-8650-d1e8562b2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4697c-8c79-4a9d-9d5f-a35f0e48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0e8c867-016e-4e7e-ac72-082d690dc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4047e-4355-484a-8650-d1e8562b2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62e2aa2-4a73-44d1-8442-803299cdb16f}" ma:internalName="TaxCatchAll" ma:showField="CatchAllData" ma:web="8574047e-4355-484a-8650-d1e8562b2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4047e-4355-484a-8650-d1e8562b2a2a" xsi:nil="true"/>
    <lcf76f155ced4ddcb4097134ff3c332f xmlns="2f84697c-8c79-4a9d-9d5f-a35f0e484c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51831F-3FBF-4494-8285-093C62825358}"/>
</file>

<file path=customXml/itemProps2.xml><?xml version="1.0" encoding="utf-8"?>
<ds:datastoreItem xmlns:ds="http://schemas.openxmlformats.org/officeDocument/2006/customXml" ds:itemID="{904DA535-8C99-4F97-8C5D-A82930E350BB}"/>
</file>

<file path=customXml/itemProps3.xml><?xml version="1.0" encoding="utf-8"?>
<ds:datastoreItem xmlns:ds="http://schemas.openxmlformats.org/officeDocument/2006/customXml" ds:itemID="{963A665E-B7F9-4618-AE81-079D88A54D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1408</Words>
  <Characters>7495</Characters>
  <Application>Microsoft Office Word</Application>
  <DocSecurity>0</DocSecurity>
  <Lines>681</Lines>
  <Paragraphs>523</Paragraphs>
  <ScaleCrop>false</ScaleCrop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Shuang</dc:creator>
  <cp:keywords/>
  <dc:description/>
  <cp:lastModifiedBy>Li, Shuang</cp:lastModifiedBy>
  <cp:revision>2</cp:revision>
  <dcterms:created xsi:type="dcterms:W3CDTF">2026-01-30T11:41:00Z</dcterms:created>
  <dcterms:modified xsi:type="dcterms:W3CDTF">2026-01-30T11:56:00Z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0x010100CADB955BC92BC946B462D1E2002EDF29</vt:lpwstr>
  </property>
</Properties>
</file>