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29644" w14:textId="77777777" w:rsidR="00B73AA9" w:rsidRDefault="00B73AA9" w:rsidP="00B73AA9">
      <w:pPr>
        <w:pStyle w:val="Default"/>
        <w:spacing w:before="120"/>
        <w:jc w:val="both"/>
        <w:rPr>
          <w:b/>
          <w:bCs/>
          <w:sz w:val="22"/>
          <w:szCs w:val="22"/>
        </w:rPr>
      </w:pPr>
      <w:r>
        <w:rPr>
          <w:b/>
          <w:bCs/>
          <w:sz w:val="22"/>
          <w:szCs w:val="22"/>
        </w:rPr>
        <w:t>Supplementary File 2</w:t>
      </w:r>
    </w:p>
    <w:p w14:paraId="74CB973A" w14:textId="77777777" w:rsidR="00B73AA9" w:rsidRDefault="00B73AA9" w:rsidP="00B73AA9">
      <w:pPr>
        <w:pStyle w:val="Default"/>
        <w:spacing w:before="120"/>
        <w:rPr>
          <w:b/>
          <w:bCs/>
          <w:sz w:val="22"/>
          <w:szCs w:val="22"/>
        </w:rPr>
      </w:pPr>
      <w:r w:rsidRPr="009119CC">
        <w:rPr>
          <w:b/>
          <w:bCs/>
          <w:sz w:val="22"/>
          <w:szCs w:val="22"/>
        </w:rPr>
        <w:t>Assessing Signs and Impacts of Achondroplasia: Psychometric Evaluation of the Achondroplasia Child Experience Measures</w:t>
      </w:r>
    </w:p>
    <w:p w14:paraId="5040D991" w14:textId="77777777" w:rsidR="001241AB" w:rsidRDefault="001241AB" w:rsidP="00286B2F">
      <w:pPr>
        <w:pStyle w:val="Default"/>
        <w:spacing w:before="120"/>
        <w:jc w:val="both"/>
        <w:rPr>
          <w:b/>
          <w:bCs/>
          <w:sz w:val="22"/>
          <w:szCs w:val="22"/>
        </w:rPr>
      </w:pPr>
    </w:p>
    <w:p w14:paraId="142FD17E" w14:textId="77777777" w:rsidR="00413FF7" w:rsidRDefault="00413FF7" w:rsidP="00286B2F">
      <w:pPr>
        <w:pStyle w:val="Default"/>
        <w:spacing w:before="120"/>
        <w:jc w:val="both"/>
        <w:rPr>
          <w:b/>
          <w:bCs/>
          <w:sz w:val="22"/>
          <w:szCs w:val="22"/>
        </w:rPr>
      </w:pPr>
    </w:p>
    <w:p w14:paraId="6FE4B6E5" w14:textId="5833948B" w:rsidR="00286B2F" w:rsidRDefault="00286B2F" w:rsidP="00286B2F">
      <w:pPr>
        <w:pStyle w:val="Default"/>
        <w:spacing w:before="120"/>
        <w:jc w:val="both"/>
        <w:rPr>
          <w:b/>
          <w:bCs/>
          <w:sz w:val="22"/>
          <w:szCs w:val="22"/>
        </w:rPr>
      </w:pPr>
      <w:r>
        <w:rPr>
          <w:b/>
          <w:bCs/>
          <w:sz w:val="22"/>
          <w:szCs w:val="22"/>
        </w:rPr>
        <w:t xml:space="preserve">Table </w:t>
      </w:r>
      <w:r w:rsidR="00F023FF">
        <w:rPr>
          <w:b/>
          <w:bCs/>
          <w:sz w:val="22"/>
          <w:szCs w:val="22"/>
        </w:rPr>
        <w:t>S1</w:t>
      </w:r>
      <w:r>
        <w:rPr>
          <w:b/>
          <w:bCs/>
          <w:sz w:val="22"/>
          <w:szCs w:val="22"/>
        </w:rPr>
        <w:t>. ACEM</w:t>
      </w:r>
      <w:r w:rsidRPr="00955B0E">
        <w:rPr>
          <w:b/>
          <w:bCs/>
          <w:sz w:val="22"/>
          <w:szCs w:val="22"/>
        </w:rPr>
        <w:t>–</w:t>
      </w:r>
      <w:r>
        <w:rPr>
          <w:b/>
          <w:bCs/>
          <w:sz w:val="22"/>
          <w:szCs w:val="22"/>
        </w:rPr>
        <w:t xml:space="preserve">OSM Inter-item and Item-total Correlations, Baseline (n = 142 to 148) </w:t>
      </w:r>
    </w:p>
    <w:tbl>
      <w:tblPr>
        <w:tblW w:w="5000" w:type="pct"/>
        <w:tblBorders>
          <w:top w:val="single" w:sz="12" w:space="0" w:color="000000"/>
          <w:bottom w:val="single" w:sz="12" w:space="0" w:color="000000"/>
          <w:insideH w:val="single" w:sz="2" w:space="0" w:color="DDDDDD"/>
        </w:tblBorders>
        <w:tblCellMar>
          <w:left w:w="115" w:type="dxa"/>
          <w:right w:w="115" w:type="dxa"/>
        </w:tblCellMar>
        <w:tblLook w:val="04A0" w:firstRow="1" w:lastRow="0" w:firstColumn="1" w:lastColumn="0" w:noHBand="0" w:noVBand="1"/>
      </w:tblPr>
      <w:tblGrid>
        <w:gridCol w:w="2431"/>
        <w:gridCol w:w="866"/>
        <w:gridCol w:w="867"/>
        <w:gridCol w:w="867"/>
        <w:gridCol w:w="867"/>
        <w:gridCol w:w="867"/>
        <w:gridCol w:w="867"/>
        <w:gridCol w:w="867"/>
        <w:gridCol w:w="861"/>
      </w:tblGrid>
      <w:tr w:rsidR="00286B2F" w14:paraId="06A8095F" w14:textId="77777777" w:rsidTr="00A67DF8">
        <w:trPr>
          <w:cantSplit/>
          <w:trHeight w:val="175"/>
        </w:trPr>
        <w:tc>
          <w:tcPr>
            <w:tcW w:w="1299" w:type="pct"/>
            <w:tcBorders>
              <w:top w:val="single" w:sz="2" w:space="0" w:color="000000"/>
              <w:left w:val="nil"/>
              <w:bottom w:val="single" w:sz="2" w:space="0" w:color="DDDDDD"/>
              <w:right w:val="nil"/>
            </w:tcBorders>
            <w:vAlign w:val="bottom"/>
            <w:hideMark/>
          </w:tcPr>
          <w:p w14:paraId="344971DE" w14:textId="77777777" w:rsidR="00286B2F" w:rsidRDefault="00286B2F" w:rsidP="00A67DF8">
            <w:pPr>
              <w:pStyle w:val="HSTabletextsmallheadings"/>
              <w:rPr>
                <w:lang w:eastAsia="zh-CN"/>
              </w:rPr>
            </w:pPr>
            <w:r>
              <w:rPr>
                <w:lang w:eastAsia="zh-CN"/>
              </w:rPr>
              <w:t>ACEM-OSM Item</w:t>
            </w:r>
          </w:p>
        </w:tc>
        <w:tc>
          <w:tcPr>
            <w:tcW w:w="463" w:type="pct"/>
            <w:tcBorders>
              <w:top w:val="single" w:sz="2" w:space="0" w:color="000000"/>
              <w:left w:val="nil"/>
              <w:bottom w:val="single" w:sz="2" w:space="0" w:color="DDDDDD"/>
              <w:right w:val="nil"/>
            </w:tcBorders>
            <w:vAlign w:val="bottom"/>
            <w:hideMark/>
          </w:tcPr>
          <w:p w14:paraId="00A2231A" w14:textId="77777777" w:rsidR="00286B2F" w:rsidRDefault="00286B2F" w:rsidP="00A67DF8">
            <w:pPr>
              <w:pStyle w:val="HSTabletextsmallheadings"/>
              <w:jc w:val="center"/>
              <w:rPr>
                <w:lang w:eastAsia="zh-CN"/>
              </w:rPr>
            </w:pPr>
            <w:r>
              <w:rPr>
                <w:rFonts w:cs="Arial"/>
              </w:rPr>
              <w:t>1</w:t>
            </w:r>
          </w:p>
        </w:tc>
        <w:tc>
          <w:tcPr>
            <w:tcW w:w="463" w:type="pct"/>
            <w:tcBorders>
              <w:top w:val="single" w:sz="2" w:space="0" w:color="000000"/>
              <w:left w:val="nil"/>
              <w:bottom w:val="single" w:sz="2" w:space="0" w:color="DDDDDD"/>
              <w:right w:val="nil"/>
            </w:tcBorders>
            <w:vAlign w:val="bottom"/>
            <w:hideMark/>
          </w:tcPr>
          <w:p w14:paraId="67293A90" w14:textId="77777777" w:rsidR="00286B2F" w:rsidRDefault="00286B2F" w:rsidP="00A67DF8">
            <w:pPr>
              <w:pStyle w:val="HSTabletextsmallheadings"/>
              <w:jc w:val="center"/>
              <w:rPr>
                <w:rFonts w:cs="Arial"/>
              </w:rPr>
            </w:pPr>
            <w:r>
              <w:rPr>
                <w:rFonts w:cs="Arial"/>
              </w:rPr>
              <w:t>2</w:t>
            </w:r>
          </w:p>
        </w:tc>
        <w:tc>
          <w:tcPr>
            <w:tcW w:w="463" w:type="pct"/>
            <w:tcBorders>
              <w:top w:val="single" w:sz="2" w:space="0" w:color="000000"/>
              <w:left w:val="nil"/>
              <w:bottom w:val="single" w:sz="2" w:space="0" w:color="DDDDDD"/>
              <w:right w:val="nil"/>
            </w:tcBorders>
            <w:vAlign w:val="bottom"/>
            <w:hideMark/>
          </w:tcPr>
          <w:p w14:paraId="33B8A744" w14:textId="77777777" w:rsidR="00286B2F" w:rsidRDefault="00286B2F" w:rsidP="00A67DF8">
            <w:pPr>
              <w:pStyle w:val="HSTabletextsmallheadings"/>
              <w:jc w:val="center"/>
              <w:rPr>
                <w:lang w:eastAsia="zh-CN"/>
              </w:rPr>
            </w:pPr>
            <w:r>
              <w:rPr>
                <w:rFonts w:cs="Arial"/>
              </w:rPr>
              <w:t>3</w:t>
            </w:r>
          </w:p>
        </w:tc>
        <w:tc>
          <w:tcPr>
            <w:tcW w:w="463" w:type="pct"/>
            <w:tcBorders>
              <w:top w:val="single" w:sz="2" w:space="0" w:color="000000"/>
              <w:left w:val="nil"/>
              <w:bottom w:val="single" w:sz="2" w:space="0" w:color="DDDDDD"/>
              <w:right w:val="nil"/>
            </w:tcBorders>
            <w:vAlign w:val="bottom"/>
            <w:hideMark/>
          </w:tcPr>
          <w:p w14:paraId="4DF5B1CC" w14:textId="77777777" w:rsidR="00286B2F" w:rsidRDefault="00286B2F" w:rsidP="00A67DF8">
            <w:pPr>
              <w:pStyle w:val="HSTabletextsmallheadings"/>
              <w:jc w:val="center"/>
              <w:rPr>
                <w:lang w:eastAsia="zh-CN"/>
              </w:rPr>
            </w:pPr>
            <w:r>
              <w:rPr>
                <w:rFonts w:cs="Arial"/>
              </w:rPr>
              <w:t>4</w:t>
            </w:r>
          </w:p>
        </w:tc>
        <w:tc>
          <w:tcPr>
            <w:tcW w:w="463" w:type="pct"/>
            <w:tcBorders>
              <w:top w:val="single" w:sz="2" w:space="0" w:color="000000"/>
              <w:left w:val="nil"/>
              <w:bottom w:val="single" w:sz="2" w:space="0" w:color="DDDDDD"/>
              <w:right w:val="nil"/>
            </w:tcBorders>
            <w:vAlign w:val="bottom"/>
            <w:hideMark/>
          </w:tcPr>
          <w:p w14:paraId="65B2ADA2" w14:textId="77777777" w:rsidR="00286B2F" w:rsidRDefault="00286B2F" w:rsidP="00A67DF8">
            <w:pPr>
              <w:pStyle w:val="HSTabletextsmallheadings"/>
              <w:jc w:val="center"/>
              <w:rPr>
                <w:lang w:eastAsia="zh-CN"/>
              </w:rPr>
            </w:pPr>
            <w:r>
              <w:rPr>
                <w:rFonts w:cs="Arial"/>
              </w:rPr>
              <w:t>5</w:t>
            </w:r>
          </w:p>
        </w:tc>
        <w:tc>
          <w:tcPr>
            <w:tcW w:w="463" w:type="pct"/>
            <w:tcBorders>
              <w:top w:val="single" w:sz="2" w:space="0" w:color="000000"/>
              <w:left w:val="nil"/>
              <w:bottom w:val="single" w:sz="2" w:space="0" w:color="DDDDDD"/>
              <w:right w:val="nil"/>
            </w:tcBorders>
            <w:vAlign w:val="bottom"/>
            <w:hideMark/>
          </w:tcPr>
          <w:p w14:paraId="12BC077B" w14:textId="77777777" w:rsidR="00286B2F" w:rsidRDefault="00286B2F" w:rsidP="00A67DF8">
            <w:pPr>
              <w:pStyle w:val="HSTabletextsmallheadings"/>
              <w:jc w:val="center"/>
              <w:rPr>
                <w:lang w:eastAsia="zh-CN"/>
              </w:rPr>
            </w:pPr>
            <w:r>
              <w:rPr>
                <w:rFonts w:cs="Arial"/>
              </w:rPr>
              <w:t>6</w:t>
            </w:r>
          </w:p>
        </w:tc>
        <w:tc>
          <w:tcPr>
            <w:tcW w:w="463" w:type="pct"/>
            <w:tcBorders>
              <w:top w:val="single" w:sz="2" w:space="0" w:color="000000"/>
              <w:left w:val="nil"/>
              <w:bottom w:val="single" w:sz="2" w:space="0" w:color="DDDDDD"/>
              <w:right w:val="nil"/>
            </w:tcBorders>
            <w:vAlign w:val="bottom"/>
            <w:hideMark/>
          </w:tcPr>
          <w:p w14:paraId="5277B52D" w14:textId="77777777" w:rsidR="00286B2F" w:rsidRDefault="00286B2F" w:rsidP="00A67DF8">
            <w:pPr>
              <w:pStyle w:val="HSTabletextsmallheadings"/>
              <w:jc w:val="center"/>
              <w:rPr>
                <w:lang w:eastAsia="zh-CN"/>
              </w:rPr>
            </w:pPr>
            <w:r>
              <w:rPr>
                <w:rFonts w:cs="Arial"/>
              </w:rPr>
              <w:t>7</w:t>
            </w:r>
          </w:p>
        </w:tc>
        <w:tc>
          <w:tcPr>
            <w:tcW w:w="463" w:type="pct"/>
            <w:tcBorders>
              <w:top w:val="single" w:sz="2" w:space="0" w:color="000000"/>
              <w:left w:val="nil"/>
              <w:bottom w:val="single" w:sz="2" w:space="0" w:color="DDDDDD"/>
              <w:right w:val="nil"/>
            </w:tcBorders>
            <w:vAlign w:val="bottom"/>
            <w:hideMark/>
          </w:tcPr>
          <w:p w14:paraId="556E61BA" w14:textId="77777777" w:rsidR="00286B2F" w:rsidRDefault="00286B2F" w:rsidP="00A67DF8">
            <w:pPr>
              <w:pStyle w:val="HSTabletextsmallheadings"/>
              <w:jc w:val="center"/>
              <w:rPr>
                <w:lang w:eastAsia="zh-CN"/>
              </w:rPr>
            </w:pPr>
            <w:r>
              <w:rPr>
                <w:rFonts w:cs="Arial"/>
              </w:rPr>
              <w:t>8</w:t>
            </w:r>
          </w:p>
        </w:tc>
      </w:tr>
      <w:tr w:rsidR="00286B2F" w14:paraId="01BCBA84" w14:textId="77777777" w:rsidTr="00A67DF8">
        <w:trPr>
          <w:cantSplit/>
        </w:trPr>
        <w:tc>
          <w:tcPr>
            <w:tcW w:w="1299" w:type="pct"/>
            <w:tcBorders>
              <w:top w:val="single" w:sz="2" w:space="0" w:color="DDDDDD"/>
              <w:left w:val="nil"/>
              <w:bottom w:val="single" w:sz="2" w:space="0" w:color="DDDDDD"/>
              <w:right w:val="nil"/>
            </w:tcBorders>
            <w:shd w:val="clear" w:color="auto" w:fill="FFFFFF"/>
            <w:hideMark/>
          </w:tcPr>
          <w:p w14:paraId="777C2B18" w14:textId="77777777" w:rsidR="00286B2F" w:rsidRDefault="00286B2F" w:rsidP="00A67DF8">
            <w:pPr>
              <w:pStyle w:val="HSTabletextsmall"/>
              <w:keepNext/>
              <w:rPr>
                <w:lang w:eastAsia="zh-CN"/>
              </w:rPr>
            </w:pPr>
            <w:r>
              <w:t>1 Ear problems</w:t>
            </w:r>
          </w:p>
        </w:tc>
        <w:tc>
          <w:tcPr>
            <w:tcW w:w="463" w:type="pct"/>
            <w:tcBorders>
              <w:top w:val="single" w:sz="2" w:space="0" w:color="DDDDDD"/>
              <w:left w:val="nil"/>
              <w:bottom w:val="single" w:sz="2" w:space="0" w:color="DDDDDD"/>
              <w:right w:val="nil"/>
            </w:tcBorders>
            <w:shd w:val="clear" w:color="auto" w:fill="FFFFFF"/>
            <w:hideMark/>
          </w:tcPr>
          <w:p w14:paraId="718E30A6" w14:textId="77777777" w:rsidR="00286B2F" w:rsidRDefault="00286B2F" w:rsidP="00A67DF8">
            <w:pPr>
              <w:pStyle w:val="HSTabletextsmall"/>
              <w:jc w:val="center"/>
              <w:rPr>
                <w:sz w:val="18"/>
                <w:szCs w:val="18"/>
                <w:lang w:eastAsia="zh-CN"/>
              </w:rPr>
            </w:pPr>
            <w:r>
              <w:t>—</w:t>
            </w:r>
          </w:p>
        </w:tc>
        <w:tc>
          <w:tcPr>
            <w:tcW w:w="463" w:type="pct"/>
            <w:tcBorders>
              <w:top w:val="single" w:sz="2" w:space="0" w:color="DDDDDD"/>
              <w:left w:val="nil"/>
              <w:bottom w:val="single" w:sz="2" w:space="0" w:color="DDDDDD"/>
              <w:right w:val="nil"/>
            </w:tcBorders>
            <w:shd w:val="clear" w:color="auto" w:fill="FFFFFF"/>
          </w:tcPr>
          <w:p w14:paraId="76ED5719" w14:textId="77777777" w:rsidR="00286B2F" w:rsidRDefault="00286B2F" w:rsidP="00A67DF8">
            <w:pPr>
              <w:pStyle w:val="HSTabletextsmall"/>
              <w:jc w:val="center"/>
              <w:rPr>
                <w:sz w:val="18"/>
                <w:szCs w:val="18"/>
                <w:lang w:eastAsia="zh-CN"/>
              </w:rPr>
            </w:pPr>
          </w:p>
        </w:tc>
        <w:tc>
          <w:tcPr>
            <w:tcW w:w="463" w:type="pct"/>
            <w:tcBorders>
              <w:top w:val="single" w:sz="2" w:space="0" w:color="DDDDDD"/>
              <w:left w:val="nil"/>
              <w:bottom w:val="single" w:sz="2" w:space="0" w:color="DDDDDD"/>
              <w:right w:val="nil"/>
            </w:tcBorders>
            <w:shd w:val="clear" w:color="auto" w:fill="FFFFFF"/>
          </w:tcPr>
          <w:p w14:paraId="0A335199" w14:textId="77777777" w:rsidR="00286B2F" w:rsidRDefault="00286B2F" w:rsidP="00A67DF8">
            <w:pPr>
              <w:pStyle w:val="HSTabletextsmall"/>
              <w:jc w:val="center"/>
              <w:rPr>
                <w:sz w:val="18"/>
                <w:szCs w:val="18"/>
                <w:lang w:eastAsia="zh-CN"/>
              </w:rPr>
            </w:pPr>
          </w:p>
        </w:tc>
        <w:tc>
          <w:tcPr>
            <w:tcW w:w="463" w:type="pct"/>
            <w:tcBorders>
              <w:top w:val="single" w:sz="2" w:space="0" w:color="DDDDDD"/>
              <w:left w:val="nil"/>
              <w:bottom w:val="single" w:sz="2" w:space="0" w:color="DDDDDD"/>
              <w:right w:val="nil"/>
            </w:tcBorders>
            <w:shd w:val="clear" w:color="auto" w:fill="FFFFFF"/>
          </w:tcPr>
          <w:p w14:paraId="6DCE0344" w14:textId="77777777" w:rsidR="00286B2F" w:rsidRDefault="00286B2F" w:rsidP="00A67DF8">
            <w:pPr>
              <w:pStyle w:val="HSTabletextsmall"/>
              <w:jc w:val="center"/>
              <w:rPr>
                <w:sz w:val="18"/>
                <w:szCs w:val="18"/>
                <w:lang w:eastAsia="zh-CN"/>
              </w:rPr>
            </w:pPr>
          </w:p>
        </w:tc>
        <w:tc>
          <w:tcPr>
            <w:tcW w:w="463" w:type="pct"/>
            <w:tcBorders>
              <w:top w:val="single" w:sz="2" w:space="0" w:color="DDDDDD"/>
              <w:left w:val="nil"/>
              <w:bottom w:val="single" w:sz="2" w:space="0" w:color="DDDDDD"/>
              <w:right w:val="nil"/>
            </w:tcBorders>
            <w:shd w:val="clear" w:color="auto" w:fill="FFFFFF"/>
          </w:tcPr>
          <w:p w14:paraId="136039BF" w14:textId="77777777" w:rsidR="00286B2F" w:rsidRDefault="00286B2F" w:rsidP="00A67DF8">
            <w:pPr>
              <w:pStyle w:val="HSTabletextsmall"/>
              <w:jc w:val="center"/>
              <w:rPr>
                <w:sz w:val="18"/>
                <w:szCs w:val="18"/>
                <w:lang w:eastAsia="zh-CN"/>
              </w:rPr>
            </w:pPr>
          </w:p>
        </w:tc>
        <w:tc>
          <w:tcPr>
            <w:tcW w:w="463" w:type="pct"/>
            <w:tcBorders>
              <w:top w:val="single" w:sz="2" w:space="0" w:color="DDDDDD"/>
              <w:left w:val="nil"/>
              <w:bottom w:val="single" w:sz="2" w:space="0" w:color="DDDDDD"/>
              <w:right w:val="nil"/>
            </w:tcBorders>
            <w:shd w:val="clear" w:color="auto" w:fill="FFFFFF"/>
          </w:tcPr>
          <w:p w14:paraId="6D94198B" w14:textId="77777777" w:rsidR="00286B2F" w:rsidRDefault="00286B2F" w:rsidP="00A67DF8">
            <w:pPr>
              <w:pStyle w:val="HSTabletextsmall"/>
              <w:jc w:val="center"/>
              <w:rPr>
                <w:sz w:val="18"/>
                <w:szCs w:val="18"/>
                <w:lang w:eastAsia="zh-CN"/>
              </w:rPr>
            </w:pPr>
          </w:p>
        </w:tc>
        <w:tc>
          <w:tcPr>
            <w:tcW w:w="463" w:type="pct"/>
            <w:tcBorders>
              <w:top w:val="single" w:sz="2" w:space="0" w:color="DDDDDD"/>
              <w:left w:val="nil"/>
              <w:bottom w:val="single" w:sz="2" w:space="0" w:color="DDDDDD"/>
              <w:right w:val="nil"/>
            </w:tcBorders>
            <w:shd w:val="clear" w:color="auto" w:fill="FFFFFF"/>
          </w:tcPr>
          <w:p w14:paraId="65A4DC6F" w14:textId="77777777" w:rsidR="00286B2F" w:rsidRDefault="00286B2F" w:rsidP="00A67DF8">
            <w:pPr>
              <w:pStyle w:val="HSTabletextsmall"/>
              <w:jc w:val="center"/>
              <w:rPr>
                <w:sz w:val="18"/>
                <w:szCs w:val="18"/>
                <w:lang w:eastAsia="zh-CN"/>
              </w:rPr>
            </w:pPr>
          </w:p>
        </w:tc>
        <w:tc>
          <w:tcPr>
            <w:tcW w:w="463" w:type="pct"/>
            <w:tcBorders>
              <w:top w:val="single" w:sz="2" w:space="0" w:color="DDDDDD"/>
              <w:left w:val="nil"/>
              <w:bottom w:val="single" w:sz="2" w:space="0" w:color="DDDDDD"/>
              <w:right w:val="nil"/>
            </w:tcBorders>
            <w:shd w:val="clear" w:color="auto" w:fill="FFFFFF"/>
          </w:tcPr>
          <w:p w14:paraId="00A980BE" w14:textId="77777777" w:rsidR="00286B2F" w:rsidRDefault="00286B2F" w:rsidP="00A67DF8">
            <w:pPr>
              <w:pStyle w:val="HSTabletextsmall"/>
              <w:jc w:val="center"/>
              <w:rPr>
                <w:sz w:val="18"/>
                <w:szCs w:val="18"/>
                <w:lang w:eastAsia="zh-CN"/>
              </w:rPr>
            </w:pPr>
          </w:p>
        </w:tc>
      </w:tr>
      <w:tr w:rsidR="00286B2F" w14:paraId="36B4D085" w14:textId="77777777" w:rsidTr="00A67DF8">
        <w:trPr>
          <w:cantSplit/>
        </w:trPr>
        <w:tc>
          <w:tcPr>
            <w:tcW w:w="1299" w:type="pct"/>
            <w:tcBorders>
              <w:top w:val="single" w:sz="2" w:space="0" w:color="DDDDDD"/>
              <w:left w:val="nil"/>
              <w:bottom w:val="single" w:sz="2" w:space="0" w:color="DDDDDD"/>
              <w:right w:val="nil"/>
            </w:tcBorders>
            <w:shd w:val="clear" w:color="auto" w:fill="FFFFFF"/>
            <w:hideMark/>
          </w:tcPr>
          <w:p w14:paraId="404C03FD" w14:textId="77777777" w:rsidR="00286B2F" w:rsidRDefault="00286B2F" w:rsidP="00A67DF8">
            <w:pPr>
              <w:pStyle w:val="HSTabletextsmall"/>
              <w:keepNext/>
              <w:rPr>
                <w:lang w:eastAsia="zh-CN"/>
              </w:rPr>
            </w:pPr>
            <w:r>
              <w:t>2 Pain</w:t>
            </w:r>
          </w:p>
        </w:tc>
        <w:tc>
          <w:tcPr>
            <w:tcW w:w="463" w:type="pct"/>
            <w:tcBorders>
              <w:top w:val="single" w:sz="2" w:space="0" w:color="DDDDDD"/>
              <w:left w:val="nil"/>
              <w:bottom w:val="single" w:sz="2" w:space="0" w:color="DDDDDD"/>
              <w:right w:val="nil"/>
            </w:tcBorders>
            <w:shd w:val="clear" w:color="auto" w:fill="FFFFFF"/>
            <w:hideMark/>
          </w:tcPr>
          <w:p w14:paraId="3F41E26D" w14:textId="77777777" w:rsidR="00286B2F" w:rsidRDefault="00286B2F" w:rsidP="00A67DF8">
            <w:pPr>
              <w:pStyle w:val="HSTabletextsmall"/>
              <w:jc w:val="center"/>
            </w:pPr>
            <w:r>
              <w:t>0.48*</w:t>
            </w:r>
          </w:p>
        </w:tc>
        <w:tc>
          <w:tcPr>
            <w:tcW w:w="463" w:type="pct"/>
            <w:tcBorders>
              <w:top w:val="single" w:sz="2" w:space="0" w:color="DDDDDD"/>
              <w:left w:val="nil"/>
              <w:bottom w:val="single" w:sz="2" w:space="0" w:color="DDDDDD"/>
              <w:right w:val="nil"/>
            </w:tcBorders>
            <w:shd w:val="clear" w:color="auto" w:fill="FFFFFF"/>
            <w:hideMark/>
          </w:tcPr>
          <w:p w14:paraId="5D985533" w14:textId="77777777" w:rsidR="00286B2F" w:rsidRDefault="00286B2F" w:rsidP="00A67DF8">
            <w:pPr>
              <w:pStyle w:val="HSTabletextsmall"/>
              <w:jc w:val="center"/>
            </w:pPr>
            <w:r>
              <w:t>—</w:t>
            </w:r>
          </w:p>
        </w:tc>
        <w:tc>
          <w:tcPr>
            <w:tcW w:w="463" w:type="pct"/>
            <w:tcBorders>
              <w:top w:val="single" w:sz="2" w:space="0" w:color="DDDDDD"/>
              <w:left w:val="nil"/>
              <w:bottom w:val="single" w:sz="2" w:space="0" w:color="DDDDDD"/>
              <w:right w:val="nil"/>
            </w:tcBorders>
            <w:shd w:val="clear" w:color="auto" w:fill="FFFFFF"/>
            <w:hideMark/>
          </w:tcPr>
          <w:p w14:paraId="38096B0E" w14:textId="77777777" w:rsidR="00286B2F" w:rsidRDefault="00286B2F" w:rsidP="00A67DF8">
            <w:pPr>
              <w:pStyle w:val="HSTabletextsmall"/>
              <w:jc w:val="center"/>
            </w:pPr>
          </w:p>
        </w:tc>
        <w:tc>
          <w:tcPr>
            <w:tcW w:w="463" w:type="pct"/>
            <w:tcBorders>
              <w:top w:val="single" w:sz="2" w:space="0" w:color="DDDDDD"/>
              <w:left w:val="nil"/>
              <w:bottom w:val="single" w:sz="2" w:space="0" w:color="DDDDDD"/>
              <w:right w:val="nil"/>
            </w:tcBorders>
            <w:shd w:val="clear" w:color="auto" w:fill="FFFFFF"/>
          </w:tcPr>
          <w:p w14:paraId="5C5CD6A5" w14:textId="77777777" w:rsidR="00286B2F" w:rsidRDefault="00286B2F" w:rsidP="00A67DF8">
            <w:pPr>
              <w:pStyle w:val="HSTabletextsmall"/>
              <w:jc w:val="center"/>
            </w:pPr>
          </w:p>
        </w:tc>
        <w:tc>
          <w:tcPr>
            <w:tcW w:w="463" w:type="pct"/>
            <w:tcBorders>
              <w:top w:val="single" w:sz="2" w:space="0" w:color="DDDDDD"/>
              <w:left w:val="nil"/>
              <w:bottom w:val="single" w:sz="2" w:space="0" w:color="DDDDDD"/>
              <w:right w:val="nil"/>
            </w:tcBorders>
            <w:shd w:val="clear" w:color="auto" w:fill="FFFFFF"/>
            <w:hideMark/>
          </w:tcPr>
          <w:p w14:paraId="70A35A9F" w14:textId="77777777" w:rsidR="00286B2F" w:rsidRDefault="00286B2F" w:rsidP="00A67DF8">
            <w:pPr>
              <w:pStyle w:val="HSTabletextsmall"/>
              <w:jc w:val="center"/>
            </w:pPr>
          </w:p>
        </w:tc>
        <w:tc>
          <w:tcPr>
            <w:tcW w:w="463" w:type="pct"/>
            <w:tcBorders>
              <w:top w:val="single" w:sz="2" w:space="0" w:color="DDDDDD"/>
              <w:left w:val="nil"/>
              <w:bottom w:val="single" w:sz="2" w:space="0" w:color="DDDDDD"/>
              <w:right w:val="nil"/>
            </w:tcBorders>
            <w:shd w:val="clear" w:color="auto" w:fill="FFFFFF"/>
            <w:hideMark/>
          </w:tcPr>
          <w:p w14:paraId="45D86811" w14:textId="77777777" w:rsidR="00286B2F" w:rsidRDefault="00286B2F" w:rsidP="00A67DF8">
            <w:pPr>
              <w:pStyle w:val="HSTabletextsmall"/>
              <w:jc w:val="center"/>
            </w:pPr>
          </w:p>
        </w:tc>
        <w:tc>
          <w:tcPr>
            <w:tcW w:w="463" w:type="pct"/>
            <w:tcBorders>
              <w:top w:val="single" w:sz="2" w:space="0" w:color="DDDDDD"/>
              <w:left w:val="nil"/>
              <w:bottom w:val="single" w:sz="2" w:space="0" w:color="DDDDDD"/>
              <w:right w:val="nil"/>
            </w:tcBorders>
            <w:shd w:val="clear" w:color="auto" w:fill="FFFFFF"/>
            <w:hideMark/>
          </w:tcPr>
          <w:p w14:paraId="1A1D3A02" w14:textId="77777777" w:rsidR="00286B2F" w:rsidRDefault="00286B2F" w:rsidP="00A67DF8">
            <w:pPr>
              <w:pStyle w:val="HSTabletextsmall"/>
              <w:jc w:val="center"/>
            </w:pPr>
          </w:p>
        </w:tc>
        <w:tc>
          <w:tcPr>
            <w:tcW w:w="463" w:type="pct"/>
            <w:tcBorders>
              <w:top w:val="single" w:sz="2" w:space="0" w:color="DDDDDD"/>
              <w:left w:val="nil"/>
              <w:bottom w:val="single" w:sz="2" w:space="0" w:color="DDDDDD"/>
              <w:right w:val="nil"/>
            </w:tcBorders>
            <w:shd w:val="clear" w:color="auto" w:fill="FFFFFF"/>
            <w:hideMark/>
          </w:tcPr>
          <w:p w14:paraId="6E470C6E" w14:textId="77777777" w:rsidR="00286B2F" w:rsidRDefault="00286B2F" w:rsidP="00A67DF8">
            <w:pPr>
              <w:pStyle w:val="HSTabletextsmall"/>
              <w:jc w:val="center"/>
            </w:pPr>
          </w:p>
        </w:tc>
      </w:tr>
      <w:tr w:rsidR="00286B2F" w14:paraId="2474E237" w14:textId="77777777" w:rsidTr="00A67DF8">
        <w:trPr>
          <w:cantSplit/>
        </w:trPr>
        <w:tc>
          <w:tcPr>
            <w:tcW w:w="1299" w:type="pct"/>
            <w:tcBorders>
              <w:top w:val="single" w:sz="2" w:space="0" w:color="DDDDDD"/>
              <w:left w:val="nil"/>
              <w:bottom w:val="single" w:sz="2" w:space="0" w:color="DDDDDD"/>
              <w:right w:val="nil"/>
            </w:tcBorders>
            <w:shd w:val="clear" w:color="auto" w:fill="FFFFFF"/>
            <w:hideMark/>
          </w:tcPr>
          <w:p w14:paraId="51B06232" w14:textId="77777777" w:rsidR="00286B2F" w:rsidRDefault="00286B2F" w:rsidP="00A67DF8">
            <w:pPr>
              <w:pStyle w:val="HSTabletextsmall"/>
              <w:keepNext/>
              <w:rPr>
                <w:lang w:eastAsia="zh-CN"/>
              </w:rPr>
            </w:pPr>
            <w:r>
              <w:t>3 Sleep apnea</w:t>
            </w:r>
          </w:p>
        </w:tc>
        <w:tc>
          <w:tcPr>
            <w:tcW w:w="463" w:type="pct"/>
            <w:tcBorders>
              <w:top w:val="single" w:sz="2" w:space="0" w:color="DDDDDD"/>
              <w:left w:val="nil"/>
              <w:bottom w:val="single" w:sz="2" w:space="0" w:color="DDDDDD"/>
              <w:right w:val="nil"/>
            </w:tcBorders>
            <w:shd w:val="clear" w:color="auto" w:fill="FFFFFF"/>
            <w:hideMark/>
          </w:tcPr>
          <w:p w14:paraId="76B3F6DF" w14:textId="77777777" w:rsidR="00286B2F" w:rsidRDefault="00286B2F" w:rsidP="00A67DF8">
            <w:pPr>
              <w:pStyle w:val="HSTabletextsmall"/>
              <w:jc w:val="center"/>
            </w:pPr>
            <w:r>
              <w:t>0.47*</w:t>
            </w:r>
          </w:p>
        </w:tc>
        <w:tc>
          <w:tcPr>
            <w:tcW w:w="463" w:type="pct"/>
            <w:tcBorders>
              <w:top w:val="single" w:sz="2" w:space="0" w:color="DDDDDD"/>
              <w:left w:val="nil"/>
              <w:bottom w:val="single" w:sz="2" w:space="0" w:color="DDDDDD"/>
              <w:right w:val="nil"/>
            </w:tcBorders>
            <w:shd w:val="clear" w:color="auto" w:fill="FFFFFF"/>
            <w:hideMark/>
          </w:tcPr>
          <w:p w14:paraId="7112B9A0" w14:textId="77777777" w:rsidR="00286B2F" w:rsidRDefault="00286B2F" w:rsidP="00A67DF8">
            <w:pPr>
              <w:pStyle w:val="HSTabletextsmall"/>
              <w:jc w:val="center"/>
            </w:pPr>
            <w:r>
              <w:t>0.48*</w:t>
            </w:r>
          </w:p>
        </w:tc>
        <w:tc>
          <w:tcPr>
            <w:tcW w:w="463" w:type="pct"/>
            <w:tcBorders>
              <w:top w:val="single" w:sz="2" w:space="0" w:color="DDDDDD"/>
              <w:left w:val="nil"/>
              <w:bottom w:val="single" w:sz="2" w:space="0" w:color="DDDDDD"/>
              <w:right w:val="nil"/>
            </w:tcBorders>
            <w:shd w:val="clear" w:color="auto" w:fill="FFFFFF"/>
            <w:hideMark/>
          </w:tcPr>
          <w:p w14:paraId="76682FA0" w14:textId="77777777" w:rsidR="00286B2F" w:rsidRDefault="00286B2F" w:rsidP="00A67DF8">
            <w:pPr>
              <w:pStyle w:val="HSTabletextsmall"/>
              <w:jc w:val="center"/>
            </w:pPr>
            <w:r>
              <w:t>—</w:t>
            </w:r>
          </w:p>
        </w:tc>
        <w:tc>
          <w:tcPr>
            <w:tcW w:w="463" w:type="pct"/>
            <w:tcBorders>
              <w:top w:val="single" w:sz="2" w:space="0" w:color="DDDDDD"/>
              <w:left w:val="nil"/>
              <w:bottom w:val="single" w:sz="2" w:space="0" w:color="DDDDDD"/>
              <w:right w:val="nil"/>
            </w:tcBorders>
            <w:shd w:val="clear" w:color="auto" w:fill="FFFFFF"/>
          </w:tcPr>
          <w:p w14:paraId="15F7FABF" w14:textId="77777777" w:rsidR="00286B2F" w:rsidRDefault="00286B2F" w:rsidP="00A67DF8">
            <w:pPr>
              <w:pStyle w:val="HSTabletextsmall"/>
              <w:jc w:val="center"/>
            </w:pPr>
          </w:p>
        </w:tc>
        <w:tc>
          <w:tcPr>
            <w:tcW w:w="463" w:type="pct"/>
            <w:tcBorders>
              <w:top w:val="single" w:sz="2" w:space="0" w:color="DDDDDD"/>
              <w:left w:val="nil"/>
              <w:bottom w:val="single" w:sz="2" w:space="0" w:color="DDDDDD"/>
              <w:right w:val="nil"/>
            </w:tcBorders>
            <w:shd w:val="clear" w:color="auto" w:fill="FFFFFF"/>
          </w:tcPr>
          <w:p w14:paraId="655B4155" w14:textId="77777777" w:rsidR="00286B2F" w:rsidRDefault="00286B2F" w:rsidP="00A67DF8">
            <w:pPr>
              <w:pStyle w:val="HSTabletextsmall"/>
              <w:jc w:val="center"/>
            </w:pPr>
          </w:p>
        </w:tc>
        <w:tc>
          <w:tcPr>
            <w:tcW w:w="463" w:type="pct"/>
            <w:tcBorders>
              <w:top w:val="single" w:sz="2" w:space="0" w:color="DDDDDD"/>
              <w:left w:val="nil"/>
              <w:bottom w:val="single" w:sz="2" w:space="0" w:color="DDDDDD"/>
              <w:right w:val="nil"/>
            </w:tcBorders>
            <w:shd w:val="clear" w:color="auto" w:fill="FFFFFF"/>
          </w:tcPr>
          <w:p w14:paraId="78E652CF" w14:textId="77777777" w:rsidR="00286B2F" w:rsidRDefault="00286B2F" w:rsidP="00A67DF8">
            <w:pPr>
              <w:pStyle w:val="HSTabletextsmall"/>
              <w:jc w:val="center"/>
            </w:pPr>
          </w:p>
        </w:tc>
        <w:tc>
          <w:tcPr>
            <w:tcW w:w="463" w:type="pct"/>
            <w:tcBorders>
              <w:top w:val="single" w:sz="2" w:space="0" w:color="DDDDDD"/>
              <w:left w:val="nil"/>
              <w:bottom w:val="single" w:sz="2" w:space="0" w:color="DDDDDD"/>
              <w:right w:val="nil"/>
            </w:tcBorders>
            <w:shd w:val="clear" w:color="auto" w:fill="FFFFFF"/>
          </w:tcPr>
          <w:p w14:paraId="3703D5D9" w14:textId="77777777" w:rsidR="00286B2F" w:rsidRDefault="00286B2F" w:rsidP="00A67DF8">
            <w:pPr>
              <w:pStyle w:val="HSTabletextsmall"/>
              <w:jc w:val="center"/>
            </w:pPr>
          </w:p>
        </w:tc>
        <w:tc>
          <w:tcPr>
            <w:tcW w:w="463" w:type="pct"/>
            <w:tcBorders>
              <w:top w:val="single" w:sz="2" w:space="0" w:color="DDDDDD"/>
              <w:left w:val="nil"/>
              <w:bottom w:val="single" w:sz="2" w:space="0" w:color="DDDDDD"/>
              <w:right w:val="nil"/>
            </w:tcBorders>
            <w:shd w:val="clear" w:color="auto" w:fill="FFFFFF"/>
          </w:tcPr>
          <w:p w14:paraId="292FA90B" w14:textId="77777777" w:rsidR="00286B2F" w:rsidRDefault="00286B2F" w:rsidP="00A67DF8">
            <w:pPr>
              <w:pStyle w:val="HSTabletextsmall"/>
              <w:jc w:val="center"/>
            </w:pPr>
          </w:p>
        </w:tc>
      </w:tr>
      <w:tr w:rsidR="00286B2F" w14:paraId="496FBDCD" w14:textId="77777777" w:rsidTr="00A67DF8">
        <w:trPr>
          <w:cantSplit/>
        </w:trPr>
        <w:tc>
          <w:tcPr>
            <w:tcW w:w="1299" w:type="pct"/>
            <w:tcBorders>
              <w:top w:val="single" w:sz="2" w:space="0" w:color="DDDDDD"/>
              <w:left w:val="nil"/>
              <w:bottom w:val="single" w:sz="2" w:space="0" w:color="DDDDDD"/>
              <w:right w:val="nil"/>
            </w:tcBorders>
            <w:shd w:val="clear" w:color="auto" w:fill="FFFFFF"/>
            <w:hideMark/>
          </w:tcPr>
          <w:p w14:paraId="33171BF1" w14:textId="77777777" w:rsidR="00286B2F" w:rsidRDefault="00286B2F" w:rsidP="00A67DF8">
            <w:pPr>
              <w:pStyle w:val="HSTabletextsmall"/>
              <w:keepNext/>
              <w:rPr>
                <w:lang w:eastAsia="zh-CN"/>
              </w:rPr>
            </w:pPr>
            <w:r>
              <w:t>4 Trouble breathing</w:t>
            </w:r>
          </w:p>
        </w:tc>
        <w:tc>
          <w:tcPr>
            <w:tcW w:w="463" w:type="pct"/>
            <w:tcBorders>
              <w:top w:val="single" w:sz="2" w:space="0" w:color="DDDDDD"/>
              <w:left w:val="nil"/>
              <w:bottom w:val="single" w:sz="2" w:space="0" w:color="DDDDDD"/>
              <w:right w:val="nil"/>
            </w:tcBorders>
            <w:shd w:val="clear" w:color="auto" w:fill="FFFFFF"/>
            <w:hideMark/>
          </w:tcPr>
          <w:p w14:paraId="1897BCBA" w14:textId="77777777" w:rsidR="00286B2F" w:rsidRDefault="00286B2F" w:rsidP="00A67DF8">
            <w:pPr>
              <w:pStyle w:val="HSTabletextsmall"/>
              <w:jc w:val="center"/>
            </w:pPr>
            <w:r>
              <w:t>0.64*</w:t>
            </w:r>
          </w:p>
        </w:tc>
        <w:tc>
          <w:tcPr>
            <w:tcW w:w="463" w:type="pct"/>
            <w:tcBorders>
              <w:top w:val="single" w:sz="2" w:space="0" w:color="DDDDDD"/>
              <w:left w:val="nil"/>
              <w:bottom w:val="single" w:sz="2" w:space="0" w:color="DDDDDD"/>
              <w:right w:val="nil"/>
            </w:tcBorders>
            <w:shd w:val="clear" w:color="auto" w:fill="FFFFFF"/>
            <w:hideMark/>
          </w:tcPr>
          <w:p w14:paraId="102FECB0" w14:textId="77777777" w:rsidR="00286B2F" w:rsidRDefault="00286B2F" w:rsidP="00A67DF8">
            <w:pPr>
              <w:pStyle w:val="HSTabletextsmall"/>
              <w:jc w:val="center"/>
            </w:pPr>
            <w:r>
              <w:t>0.53*</w:t>
            </w:r>
          </w:p>
        </w:tc>
        <w:tc>
          <w:tcPr>
            <w:tcW w:w="463" w:type="pct"/>
            <w:tcBorders>
              <w:top w:val="single" w:sz="2" w:space="0" w:color="DDDDDD"/>
              <w:left w:val="nil"/>
              <w:bottom w:val="single" w:sz="2" w:space="0" w:color="DDDDDD"/>
              <w:right w:val="nil"/>
            </w:tcBorders>
            <w:shd w:val="clear" w:color="auto" w:fill="FFFFFF"/>
            <w:hideMark/>
          </w:tcPr>
          <w:p w14:paraId="1997C97F" w14:textId="77777777" w:rsidR="00286B2F" w:rsidRDefault="00286B2F" w:rsidP="00A67DF8">
            <w:pPr>
              <w:pStyle w:val="HSTabletextsmall"/>
              <w:jc w:val="center"/>
            </w:pPr>
            <w:r>
              <w:t>0.57*</w:t>
            </w:r>
          </w:p>
        </w:tc>
        <w:tc>
          <w:tcPr>
            <w:tcW w:w="463" w:type="pct"/>
            <w:tcBorders>
              <w:top w:val="single" w:sz="2" w:space="0" w:color="DDDDDD"/>
              <w:left w:val="nil"/>
              <w:bottom w:val="single" w:sz="2" w:space="0" w:color="DDDDDD"/>
              <w:right w:val="nil"/>
            </w:tcBorders>
            <w:shd w:val="clear" w:color="auto" w:fill="FFFFFF"/>
            <w:hideMark/>
          </w:tcPr>
          <w:p w14:paraId="6F19D165" w14:textId="77777777" w:rsidR="00286B2F" w:rsidRDefault="00286B2F" w:rsidP="00A67DF8">
            <w:pPr>
              <w:pStyle w:val="HSTabletextsmall"/>
              <w:jc w:val="center"/>
            </w:pPr>
            <w:r>
              <w:t>—</w:t>
            </w:r>
          </w:p>
        </w:tc>
        <w:tc>
          <w:tcPr>
            <w:tcW w:w="463" w:type="pct"/>
            <w:tcBorders>
              <w:top w:val="single" w:sz="2" w:space="0" w:color="DDDDDD"/>
              <w:left w:val="nil"/>
              <w:bottom w:val="single" w:sz="2" w:space="0" w:color="DDDDDD"/>
              <w:right w:val="nil"/>
            </w:tcBorders>
            <w:shd w:val="clear" w:color="auto" w:fill="FFFFFF"/>
          </w:tcPr>
          <w:p w14:paraId="4C82FBBD" w14:textId="77777777" w:rsidR="00286B2F" w:rsidRDefault="00286B2F" w:rsidP="00A67DF8">
            <w:pPr>
              <w:pStyle w:val="HSTabletextsmall"/>
              <w:jc w:val="center"/>
            </w:pPr>
          </w:p>
        </w:tc>
        <w:tc>
          <w:tcPr>
            <w:tcW w:w="463" w:type="pct"/>
            <w:tcBorders>
              <w:top w:val="single" w:sz="2" w:space="0" w:color="DDDDDD"/>
              <w:left w:val="nil"/>
              <w:bottom w:val="single" w:sz="2" w:space="0" w:color="DDDDDD"/>
              <w:right w:val="nil"/>
            </w:tcBorders>
            <w:shd w:val="clear" w:color="auto" w:fill="FFFFFF"/>
          </w:tcPr>
          <w:p w14:paraId="580058CD" w14:textId="77777777" w:rsidR="00286B2F" w:rsidRDefault="00286B2F" w:rsidP="00A67DF8">
            <w:pPr>
              <w:pStyle w:val="HSTabletextsmall"/>
              <w:jc w:val="center"/>
            </w:pPr>
          </w:p>
        </w:tc>
        <w:tc>
          <w:tcPr>
            <w:tcW w:w="463" w:type="pct"/>
            <w:tcBorders>
              <w:top w:val="single" w:sz="2" w:space="0" w:color="DDDDDD"/>
              <w:left w:val="nil"/>
              <w:bottom w:val="single" w:sz="2" w:space="0" w:color="DDDDDD"/>
              <w:right w:val="nil"/>
            </w:tcBorders>
            <w:shd w:val="clear" w:color="auto" w:fill="FFFFFF"/>
          </w:tcPr>
          <w:p w14:paraId="205B93D4" w14:textId="77777777" w:rsidR="00286B2F" w:rsidRDefault="00286B2F" w:rsidP="00A67DF8">
            <w:pPr>
              <w:pStyle w:val="HSTabletextsmall"/>
              <w:jc w:val="center"/>
            </w:pPr>
          </w:p>
        </w:tc>
        <w:tc>
          <w:tcPr>
            <w:tcW w:w="463" w:type="pct"/>
            <w:tcBorders>
              <w:top w:val="single" w:sz="2" w:space="0" w:color="DDDDDD"/>
              <w:left w:val="nil"/>
              <w:bottom w:val="single" w:sz="2" w:space="0" w:color="DDDDDD"/>
              <w:right w:val="nil"/>
            </w:tcBorders>
            <w:shd w:val="clear" w:color="auto" w:fill="FFFFFF"/>
          </w:tcPr>
          <w:p w14:paraId="7443004F" w14:textId="77777777" w:rsidR="00286B2F" w:rsidRDefault="00286B2F" w:rsidP="00A67DF8">
            <w:pPr>
              <w:pStyle w:val="HSTabletextsmall"/>
              <w:jc w:val="center"/>
            </w:pPr>
          </w:p>
        </w:tc>
      </w:tr>
      <w:tr w:rsidR="00286B2F" w14:paraId="190EDBEF" w14:textId="77777777" w:rsidTr="00A67DF8">
        <w:trPr>
          <w:cantSplit/>
        </w:trPr>
        <w:tc>
          <w:tcPr>
            <w:tcW w:w="1299" w:type="pct"/>
            <w:tcBorders>
              <w:top w:val="single" w:sz="2" w:space="0" w:color="DDDDDD"/>
              <w:left w:val="nil"/>
              <w:bottom w:val="single" w:sz="2" w:space="0" w:color="DDDDDD"/>
              <w:right w:val="nil"/>
            </w:tcBorders>
            <w:shd w:val="clear" w:color="auto" w:fill="FFFFFF"/>
            <w:hideMark/>
          </w:tcPr>
          <w:p w14:paraId="5ED138EA" w14:textId="77777777" w:rsidR="00286B2F" w:rsidRDefault="00286B2F" w:rsidP="00A67DF8">
            <w:pPr>
              <w:pStyle w:val="HSTabletextsmall"/>
              <w:keepNext/>
              <w:rPr>
                <w:lang w:eastAsia="zh-CN"/>
              </w:rPr>
            </w:pPr>
            <w:r>
              <w:t>5 Hearing problems</w:t>
            </w:r>
          </w:p>
        </w:tc>
        <w:tc>
          <w:tcPr>
            <w:tcW w:w="463" w:type="pct"/>
            <w:tcBorders>
              <w:top w:val="single" w:sz="2" w:space="0" w:color="DDDDDD"/>
              <w:left w:val="nil"/>
              <w:bottom w:val="single" w:sz="2" w:space="0" w:color="DDDDDD"/>
              <w:right w:val="nil"/>
            </w:tcBorders>
            <w:shd w:val="clear" w:color="auto" w:fill="FFFFFF"/>
            <w:hideMark/>
          </w:tcPr>
          <w:p w14:paraId="1B8141E0" w14:textId="77777777" w:rsidR="00286B2F" w:rsidRDefault="00286B2F" w:rsidP="00A67DF8">
            <w:pPr>
              <w:pStyle w:val="HSTabletextsmall"/>
              <w:jc w:val="center"/>
            </w:pPr>
            <w:r>
              <w:t>0.63*</w:t>
            </w:r>
          </w:p>
        </w:tc>
        <w:tc>
          <w:tcPr>
            <w:tcW w:w="463" w:type="pct"/>
            <w:tcBorders>
              <w:top w:val="single" w:sz="2" w:space="0" w:color="DDDDDD"/>
              <w:left w:val="nil"/>
              <w:bottom w:val="single" w:sz="2" w:space="0" w:color="DDDDDD"/>
              <w:right w:val="nil"/>
            </w:tcBorders>
            <w:shd w:val="clear" w:color="auto" w:fill="FFFFFF"/>
            <w:hideMark/>
          </w:tcPr>
          <w:p w14:paraId="48C8F22F" w14:textId="77777777" w:rsidR="00286B2F" w:rsidRDefault="00286B2F" w:rsidP="00A67DF8">
            <w:pPr>
              <w:pStyle w:val="HSTabletextsmall"/>
              <w:jc w:val="center"/>
            </w:pPr>
            <w:r>
              <w:t>0.54*</w:t>
            </w:r>
          </w:p>
        </w:tc>
        <w:tc>
          <w:tcPr>
            <w:tcW w:w="463" w:type="pct"/>
            <w:tcBorders>
              <w:top w:val="single" w:sz="2" w:space="0" w:color="DDDDDD"/>
              <w:left w:val="nil"/>
              <w:bottom w:val="single" w:sz="2" w:space="0" w:color="DDDDDD"/>
              <w:right w:val="nil"/>
            </w:tcBorders>
            <w:shd w:val="clear" w:color="auto" w:fill="FFFFFF"/>
            <w:hideMark/>
          </w:tcPr>
          <w:p w14:paraId="5FFFDDAC" w14:textId="77777777" w:rsidR="00286B2F" w:rsidRDefault="00286B2F" w:rsidP="00A67DF8">
            <w:pPr>
              <w:pStyle w:val="HSTabletextsmall"/>
              <w:jc w:val="center"/>
            </w:pPr>
            <w:r>
              <w:t>0.63*</w:t>
            </w:r>
          </w:p>
        </w:tc>
        <w:tc>
          <w:tcPr>
            <w:tcW w:w="463" w:type="pct"/>
            <w:tcBorders>
              <w:top w:val="single" w:sz="2" w:space="0" w:color="DDDDDD"/>
              <w:left w:val="nil"/>
              <w:bottom w:val="single" w:sz="2" w:space="0" w:color="DDDDDD"/>
              <w:right w:val="nil"/>
            </w:tcBorders>
            <w:shd w:val="clear" w:color="auto" w:fill="FFFFFF"/>
            <w:hideMark/>
          </w:tcPr>
          <w:p w14:paraId="75E7FF33" w14:textId="77777777" w:rsidR="00286B2F" w:rsidRDefault="00286B2F" w:rsidP="00A67DF8">
            <w:pPr>
              <w:pStyle w:val="HSTabletextsmall"/>
              <w:jc w:val="center"/>
            </w:pPr>
            <w:r>
              <w:t>0.75*</w:t>
            </w:r>
          </w:p>
        </w:tc>
        <w:tc>
          <w:tcPr>
            <w:tcW w:w="463" w:type="pct"/>
            <w:tcBorders>
              <w:top w:val="single" w:sz="2" w:space="0" w:color="DDDDDD"/>
              <w:left w:val="nil"/>
              <w:bottom w:val="single" w:sz="2" w:space="0" w:color="DDDDDD"/>
              <w:right w:val="nil"/>
            </w:tcBorders>
            <w:shd w:val="clear" w:color="auto" w:fill="FFFFFF"/>
            <w:hideMark/>
          </w:tcPr>
          <w:p w14:paraId="6036410F" w14:textId="77777777" w:rsidR="00286B2F" w:rsidRDefault="00286B2F" w:rsidP="00A67DF8">
            <w:pPr>
              <w:pStyle w:val="HSTabletextsmall"/>
              <w:jc w:val="center"/>
            </w:pPr>
            <w:r>
              <w:t>—</w:t>
            </w:r>
          </w:p>
        </w:tc>
        <w:tc>
          <w:tcPr>
            <w:tcW w:w="463" w:type="pct"/>
            <w:tcBorders>
              <w:top w:val="single" w:sz="2" w:space="0" w:color="DDDDDD"/>
              <w:left w:val="nil"/>
              <w:bottom w:val="single" w:sz="2" w:space="0" w:color="DDDDDD"/>
              <w:right w:val="nil"/>
            </w:tcBorders>
            <w:shd w:val="clear" w:color="auto" w:fill="FFFFFF"/>
          </w:tcPr>
          <w:p w14:paraId="1C6ACE45" w14:textId="77777777" w:rsidR="00286B2F" w:rsidRDefault="00286B2F" w:rsidP="00A67DF8">
            <w:pPr>
              <w:pStyle w:val="HSTabletextsmall"/>
              <w:jc w:val="center"/>
            </w:pPr>
          </w:p>
        </w:tc>
        <w:tc>
          <w:tcPr>
            <w:tcW w:w="463" w:type="pct"/>
            <w:tcBorders>
              <w:top w:val="single" w:sz="2" w:space="0" w:color="DDDDDD"/>
              <w:left w:val="nil"/>
              <w:bottom w:val="single" w:sz="2" w:space="0" w:color="DDDDDD"/>
              <w:right w:val="nil"/>
            </w:tcBorders>
            <w:shd w:val="clear" w:color="auto" w:fill="FFFFFF"/>
          </w:tcPr>
          <w:p w14:paraId="4877DD2C" w14:textId="77777777" w:rsidR="00286B2F" w:rsidRDefault="00286B2F" w:rsidP="00A67DF8">
            <w:pPr>
              <w:pStyle w:val="HSTabletextsmall"/>
              <w:jc w:val="center"/>
            </w:pPr>
          </w:p>
        </w:tc>
        <w:tc>
          <w:tcPr>
            <w:tcW w:w="463" w:type="pct"/>
            <w:tcBorders>
              <w:top w:val="single" w:sz="2" w:space="0" w:color="DDDDDD"/>
              <w:left w:val="nil"/>
              <w:bottom w:val="single" w:sz="2" w:space="0" w:color="DDDDDD"/>
              <w:right w:val="nil"/>
            </w:tcBorders>
            <w:shd w:val="clear" w:color="auto" w:fill="FFFFFF"/>
          </w:tcPr>
          <w:p w14:paraId="396CABFD" w14:textId="77777777" w:rsidR="00286B2F" w:rsidRDefault="00286B2F" w:rsidP="00A67DF8">
            <w:pPr>
              <w:pStyle w:val="HSTabletextsmall"/>
              <w:jc w:val="center"/>
            </w:pPr>
          </w:p>
        </w:tc>
      </w:tr>
      <w:tr w:rsidR="00286B2F" w14:paraId="3E5D9F45" w14:textId="77777777" w:rsidTr="00A67DF8">
        <w:trPr>
          <w:cantSplit/>
        </w:trPr>
        <w:tc>
          <w:tcPr>
            <w:tcW w:w="1299" w:type="pct"/>
            <w:tcBorders>
              <w:top w:val="single" w:sz="2" w:space="0" w:color="DDDDDD"/>
              <w:left w:val="nil"/>
              <w:bottom w:val="single" w:sz="2" w:space="0" w:color="DDDDDD"/>
              <w:right w:val="nil"/>
            </w:tcBorders>
            <w:shd w:val="clear" w:color="auto" w:fill="FFFFFF"/>
            <w:hideMark/>
          </w:tcPr>
          <w:p w14:paraId="6A181D30" w14:textId="77777777" w:rsidR="00286B2F" w:rsidRDefault="00286B2F" w:rsidP="00A67DF8">
            <w:pPr>
              <w:pStyle w:val="HSTabletextsmall"/>
              <w:keepNext/>
              <w:rPr>
                <w:lang w:eastAsia="zh-CN"/>
              </w:rPr>
            </w:pPr>
            <w:r>
              <w:t>6 Low stamina</w:t>
            </w:r>
          </w:p>
        </w:tc>
        <w:tc>
          <w:tcPr>
            <w:tcW w:w="463" w:type="pct"/>
            <w:tcBorders>
              <w:top w:val="single" w:sz="2" w:space="0" w:color="DDDDDD"/>
              <w:left w:val="nil"/>
              <w:bottom w:val="single" w:sz="2" w:space="0" w:color="DDDDDD"/>
              <w:right w:val="nil"/>
            </w:tcBorders>
            <w:shd w:val="clear" w:color="auto" w:fill="FFFFFF"/>
            <w:hideMark/>
          </w:tcPr>
          <w:p w14:paraId="3A24B193" w14:textId="77777777" w:rsidR="00286B2F" w:rsidRDefault="00286B2F" w:rsidP="00A67DF8">
            <w:pPr>
              <w:pStyle w:val="HSTabletextsmall"/>
              <w:jc w:val="center"/>
            </w:pPr>
            <w:r>
              <w:t>0.52*</w:t>
            </w:r>
          </w:p>
        </w:tc>
        <w:tc>
          <w:tcPr>
            <w:tcW w:w="463" w:type="pct"/>
            <w:tcBorders>
              <w:top w:val="single" w:sz="2" w:space="0" w:color="DDDDDD"/>
              <w:left w:val="nil"/>
              <w:bottom w:val="single" w:sz="2" w:space="0" w:color="DDDDDD"/>
              <w:right w:val="nil"/>
            </w:tcBorders>
            <w:shd w:val="clear" w:color="auto" w:fill="FFFFFF"/>
            <w:hideMark/>
          </w:tcPr>
          <w:p w14:paraId="2CBD26E6" w14:textId="77777777" w:rsidR="00286B2F" w:rsidRDefault="00286B2F" w:rsidP="00A67DF8">
            <w:pPr>
              <w:pStyle w:val="HSTabletextsmall"/>
              <w:jc w:val="center"/>
            </w:pPr>
            <w:r>
              <w:t>0.48*</w:t>
            </w:r>
          </w:p>
        </w:tc>
        <w:tc>
          <w:tcPr>
            <w:tcW w:w="463" w:type="pct"/>
            <w:tcBorders>
              <w:top w:val="single" w:sz="2" w:space="0" w:color="DDDDDD"/>
              <w:left w:val="nil"/>
              <w:bottom w:val="single" w:sz="2" w:space="0" w:color="DDDDDD"/>
              <w:right w:val="nil"/>
            </w:tcBorders>
            <w:shd w:val="clear" w:color="auto" w:fill="FFFFFF"/>
            <w:hideMark/>
          </w:tcPr>
          <w:p w14:paraId="6F8A1EDE" w14:textId="77777777" w:rsidR="00286B2F" w:rsidRDefault="00286B2F" w:rsidP="00A67DF8">
            <w:pPr>
              <w:pStyle w:val="HSTabletextsmall"/>
              <w:jc w:val="center"/>
            </w:pPr>
            <w:r>
              <w:t>0.44*</w:t>
            </w:r>
          </w:p>
        </w:tc>
        <w:tc>
          <w:tcPr>
            <w:tcW w:w="463" w:type="pct"/>
            <w:tcBorders>
              <w:top w:val="single" w:sz="2" w:space="0" w:color="DDDDDD"/>
              <w:left w:val="nil"/>
              <w:bottom w:val="single" w:sz="2" w:space="0" w:color="DDDDDD"/>
              <w:right w:val="nil"/>
            </w:tcBorders>
            <w:shd w:val="clear" w:color="auto" w:fill="FFFFFF"/>
            <w:hideMark/>
          </w:tcPr>
          <w:p w14:paraId="20CF1845" w14:textId="77777777" w:rsidR="00286B2F" w:rsidRDefault="00286B2F" w:rsidP="00A67DF8">
            <w:pPr>
              <w:pStyle w:val="HSTabletextsmall"/>
              <w:jc w:val="center"/>
            </w:pPr>
            <w:r>
              <w:t>0.54*</w:t>
            </w:r>
          </w:p>
        </w:tc>
        <w:tc>
          <w:tcPr>
            <w:tcW w:w="463" w:type="pct"/>
            <w:tcBorders>
              <w:top w:val="single" w:sz="2" w:space="0" w:color="DDDDDD"/>
              <w:left w:val="nil"/>
              <w:bottom w:val="single" w:sz="2" w:space="0" w:color="DDDDDD"/>
              <w:right w:val="nil"/>
            </w:tcBorders>
            <w:shd w:val="clear" w:color="auto" w:fill="FFFFFF"/>
            <w:hideMark/>
          </w:tcPr>
          <w:p w14:paraId="43E2DF04" w14:textId="77777777" w:rsidR="00286B2F" w:rsidRDefault="00286B2F" w:rsidP="00A67DF8">
            <w:pPr>
              <w:pStyle w:val="HSTabletextsmall"/>
              <w:jc w:val="center"/>
            </w:pPr>
            <w:r>
              <w:t>0.52*</w:t>
            </w:r>
          </w:p>
        </w:tc>
        <w:tc>
          <w:tcPr>
            <w:tcW w:w="463" w:type="pct"/>
            <w:tcBorders>
              <w:top w:val="single" w:sz="2" w:space="0" w:color="DDDDDD"/>
              <w:left w:val="nil"/>
              <w:bottom w:val="single" w:sz="2" w:space="0" w:color="DDDDDD"/>
              <w:right w:val="nil"/>
            </w:tcBorders>
            <w:shd w:val="clear" w:color="auto" w:fill="FFFFFF"/>
            <w:hideMark/>
          </w:tcPr>
          <w:p w14:paraId="71926F05" w14:textId="77777777" w:rsidR="00286B2F" w:rsidRDefault="00286B2F" w:rsidP="00A67DF8">
            <w:pPr>
              <w:pStyle w:val="HSTabletextsmall"/>
              <w:jc w:val="center"/>
            </w:pPr>
            <w:r>
              <w:t>—</w:t>
            </w:r>
          </w:p>
        </w:tc>
        <w:tc>
          <w:tcPr>
            <w:tcW w:w="463" w:type="pct"/>
            <w:tcBorders>
              <w:top w:val="single" w:sz="2" w:space="0" w:color="DDDDDD"/>
              <w:left w:val="nil"/>
              <w:bottom w:val="single" w:sz="2" w:space="0" w:color="DDDDDD"/>
              <w:right w:val="nil"/>
            </w:tcBorders>
            <w:shd w:val="clear" w:color="auto" w:fill="FFFFFF"/>
            <w:hideMark/>
          </w:tcPr>
          <w:p w14:paraId="19BA1977" w14:textId="77777777" w:rsidR="00286B2F" w:rsidRDefault="00286B2F" w:rsidP="00A67DF8">
            <w:pPr>
              <w:pStyle w:val="HSTabletextsmall"/>
              <w:jc w:val="center"/>
            </w:pPr>
          </w:p>
        </w:tc>
        <w:tc>
          <w:tcPr>
            <w:tcW w:w="463" w:type="pct"/>
            <w:tcBorders>
              <w:top w:val="single" w:sz="2" w:space="0" w:color="DDDDDD"/>
              <w:left w:val="nil"/>
              <w:bottom w:val="single" w:sz="2" w:space="0" w:color="DDDDDD"/>
              <w:right w:val="nil"/>
            </w:tcBorders>
            <w:shd w:val="clear" w:color="auto" w:fill="FFFFFF"/>
            <w:hideMark/>
          </w:tcPr>
          <w:p w14:paraId="136FAD72" w14:textId="77777777" w:rsidR="00286B2F" w:rsidRDefault="00286B2F" w:rsidP="00A67DF8">
            <w:pPr>
              <w:pStyle w:val="HSTabletextsmall"/>
              <w:jc w:val="center"/>
            </w:pPr>
          </w:p>
        </w:tc>
      </w:tr>
      <w:tr w:rsidR="00286B2F" w14:paraId="1110F224" w14:textId="77777777" w:rsidTr="00A67DF8">
        <w:trPr>
          <w:cantSplit/>
        </w:trPr>
        <w:tc>
          <w:tcPr>
            <w:tcW w:w="1299" w:type="pct"/>
            <w:tcBorders>
              <w:top w:val="single" w:sz="2" w:space="0" w:color="DDDDDD"/>
              <w:left w:val="nil"/>
              <w:bottom w:val="single" w:sz="2" w:space="0" w:color="DDDDDD"/>
              <w:right w:val="nil"/>
            </w:tcBorders>
            <w:shd w:val="clear" w:color="auto" w:fill="FFFFFF"/>
            <w:hideMark/>
          </w:tcPr>
          <w:p w14:paraId="28B3DE07" w14:textId="77777777" w:rsidR="00286B2F" w:rsidRDefault="00286B2F" w:rsidP="00A67DF8">
            <w:pPr>
              <w:pStyle w:val="HSTabletextsmall"/>
              <w:keepNext/>
            </w:pPr>
            <w:r>
              <w:t>7 Balance issues</w:t>
            </w:r>
          </w:p>
        </w:tc>
        <w:tc>
          <w:tcPr>
            <w:tcW w:w="463" w:type="pct"/>
            <w:tcBorders>
              <w:top w:val="single" w:sz="2" w:space="0" w:color="DDDDDD"/>
              <w:left w:val="nil"/>
              <w:bottom w:val="single" w:sz="2" w:space="0" w:color="DDDDDD"/>
              <w:right w:val="nil"/>
            </w:tcBorders>
            <w:shd w:val="clear" w:color="auto" w:fill="FFFFFF"/>
            <w:hideMark/>
          </w:tcPr>
          <w:p w14:paraId="175982B8" w14:textId="77777777" w:rsidR="00286B2F" w:rsidRDefault="00286B2F" w:rsidP="00A67DF8">
            <w:pPr>
              <w:pStyle w:val="HSTabletextsmall"/>
              <w:jc w:val="center"/>
            </w:pPr>
            <w:r>
              <w:t>0.47*</w:t>
            </w:r>
          </w:p>
        </w:tc>
        <w:tc>
          <w:tcPr>
            <w:tcW w:w="463" w:type="pct"/>
            <w:tcBorders>
              <w:top w:val="single" w:sz="2" w:space="0" w:color="DDDDDD"/>
              <w:left w:val="nil"/>
              <w:bottom w:val="single" w:sz="2" w:space="0" w:color="DDDDDD"/>
              <w:right w:val="nil"/>
            </w:tcBorders>
            <w:shd w:val="clear" w:color="auto" w:fill="FFFFFF"/>
            <w:hideMark/>
          </w:tcPr>
          <w:p w14:paraId="5FF88DF4" w14:textId="77777777" w:rsidR="00286B2F" w:rsidRDefault="00286B2F" w:rsidP="00A67DF8">
            <w:pPr>
              <w:pStyle w:val="HSTabletextsmall"/>
              <w:jc w:val="center"/>
            </w:pPr>
            <w:r>
              <w:t>0.47*</w:t>
            </w:r>
          </w:p>
        </w:tc>
        <w:tc>
          <w:tcPr>
            <w:tcW w:w="463" w:type="pct"/>
            <w:tcBorders>
              <w:top w:val="single" w:sz="2" w:space="0" w:color="DDDDDD"/>
              <w:left w:val="nil"/>
              <w:bottom w:val="single" w:sz="2" w:space="0" w:color="DDDDDD"/>
              <w:right w:val="nil"/>
            </w:tcBorders>
            <w:shd w:val="clear" w:color="auto" w:fill="FFFFFF"/>
            <w:hideMark/>
          </w:tcPr>
          <w:p w14:paraId="5D6AC3EC" w14:textId="77777777" w:rsidR="00286B2F" w:rsidRDefault="00286B2F" w:rsidP="00A67DF8">
            <w:pPr>
              <w:pStyle w:val="HSTabletextsmall"/>
              <w:jc w:val="center"/>
            </w:pPr>
            <w:r>
              <w:t>0.41*</w:t>
            </w:r>
          </w:p>
        </w:tc>
        <w:tc>
          <w:tcPr>
            <w:tcW w:w="463" w:type="pct"/>
            <w:tcBorders>
              <w:top w:val="single" w:sz="2" w:space="0" w:color="DDDDDD"/>
              <w:left w:val="nil"/>
              <w:bottom w:val="single" w:sz="2" w:space="0" w:color="DDDDDD"/>
              <w:right w:val="nil"/>
            </w:tcBorders>
            <w:shd w:val="clear" w:color="auto" w:fill="FFFFFF"/>
            <w:hideMark/>
          </w:tcPr>
          <w:p w14:paraId="63EB1F5B" w14:textId="77777777" w:rsidR="00286B2F" w:rsidRDefault="00286B2F" w:rsidP="00A67DF8">
            <w:pPr>
              <w:pStyle w:val="HSTabletextsmall"/>
              <w:jc w:val="center"/>
            </w:pPr>
            <w:r>
              <w:t>0.63*</w:t>
            </w:r>
          </w:p>
        </w:tc>
        <w:tc>
          <w:tcPr>
            <w:tcW w:w="463" w:type="pct"/>
            <w:tcBorders>
              <w:top w:val="single" w:sz="2" w:space="0" w:color="DDDDDD"/>
              <w:left w:val="nil"/>
              <w:bottom w:val="single" w:sz="2" w:space="0" w:color="DDDDDD"/>
              <w:right w:val="nil"/>
            </w:tcBorders>
            <w:shd w:val="clear" w:color="auto" w:fill="FFFFFF"/>
            <w:hideMark/>
          </w:tcPr>
          <w:p w14:paraId="4E1ED21B" w14:textId="77777777" w:rsidR="00286B2F" w:rsidRDefault="00286B2F" w:rsidP="00A67DF8">
            <w:pPr>
              <w:pStyle w:val="HSTabletextsmall"/>
              <w:jc w:val="center"/>
            </w:pPr>
            <w:r>
              <w:t>0.49*</w:t>
            </w:r>
          </w:p>
        </w:tc>
        <w:tc>
          <w:tcPr>
            <w:tcW w:w="463" w:type="pct"/>
            <w:tcBorders>
              <w:top w:val="single" w:sz="2" w:space="0" w:color="DDDDDD"/>
              <w:left w:val="nil"/>
              <w:bottom w:val="single" w:sz="2" w:space="0" w:color="DDDDDD"/>
              <w:right w:val="nil"/>
            </w:tcBorders>
            <w:shd w:val="clear" w:color="auto" w:fill="FFFFFF"/>
            <w:hideMark/>
          </w:tcPr>
          <w:p w14:paraId="0F6F2CCE" w14:textId="77777777" w:rsidR="00286B2F" w:rsidRDefault="00286B2F" w:rsidP="00A67DF8">
            <w:pPr>
              <w:pStyle w:val="HSTabletextsmall"/>
              <w:jc w:val="center"/>
            </w:pPr>
            <w:r>
              <w:t>0.47*</w:t>
            </w:r>
          </w:p>
        </w:tc>
        <w:tc>
          <w:tcPr>
            <w:tcW w:w="463" w:type="pct"/>
            <w:tcBorders>
              <w:top w:val="single" w:sz="2" w:space="0" w:color="DDDDDD"/>
              <w:left w:val="nil"/>
              <w:bottom w:val="single" w:sz="2" w:space="0" w:color="DDDDDD"/>
              <w:right w:val="nil"/>
            </w:tcBorders>
            <w:shd w:val="clear" w:color="auto" w:fill="FFFFFF"/>
            <w:hideMark/>
          </w:tcPr>
          <w:p w14:paraId="371689E4" w14:textId="77777777" w:rsidR="00286B2F" w:rsidRDefault="00286B2F" w:rsidP="00A67DF8">
            <w:pPr>
              <w:pStyle w:val="HSTabletextsmall"/>
              <w:jc w:val="center"/>
            </w:pPr>
            <w:r>
              <w:t>—</w:t>
            </w:r>
          </w:p>
        </w:tc>
        <w:tc>
          <w:tcPr>
            <w:tcW w:w="463" w:type="pct"/>
            <w:tcBorders>
              <w:top w:val="single" w:sz="2" w:space="0" w:color="DDDDDD"/>
              <w:left w:val="nil"/>
              <w:bottom w:val="single" w:sz="2" w:space="0" w:color="DDDDDD"/>
              <w:right w:val="nil"/>
            </w:tcBorders>
            <w:shd w:val="clear" w:color="auto" w:fill="FFFFFF"/>
          </w:tcPr>
          <w:p w14:paraId="76B4CC5D" w14:textId="77777777" w:rsidR="00286B2F" w:rsidRDefault="00286B2F" w:rsidP="00A67DF8">
            <w:pPr>
              <w:pStyle w:val="HSTabletextsmall"/>
              <w:jc w:val="center"/>
            </w:pPr>
          </w:p>
        </w:tc>
      </w:tr>
      <w:tr w:rsidR="00286B2F" w14:paraId="77BF026F" w14:textId="77777777" w:rsidTr="00A67DF8">
        <w:trPr>
          <w:cantSplit/>
        </w:trPr>
        <w:tc>
          <w:tcPr>
            <w:tcW w:w="1299" w:type="pct"/>
            <w:tcBorders>
              <w:top w:val="single" w:sz="2" w:space="0" w:color="DDDDDD"/>
              <w:left w:val="nil"/>
              <w:bottom w:val="single" w:sz="2" w:space="0" w:color="DDDDDD"/>
              <w:right w:val="nil"/>
            </w:tcBorders>
            <w:shd w:val="clear" w:color="auto" w:fill="FFFFFF"/>
            <w:hideMark/>
          </w:tcPr>
          <w:p w14:paraId="52260759" w14:textId="77777777" w:rsidR="00286B2F" w:rsidRDefault="00286B2F" w:rsidP="00A67DF8">
            <w:pPr>
              <w:pStyle w:val="HSTabletextsmall"/>
              <w:keepNext/>
              <w:rPr>
                <w:lang w:eastAsia="zh-CN"/>
              </w:rPr>
            </w:pPr>
            <w:r>
              <w:t>8 Speech issues</w:t>
            </w:r>
          </w:p>
        </w:tc>
        <w:tc>
          <w:tcPr>
            <w:tcW w:w="463" w:type="pct"/>
            <w:tcBorders>
              <w:top w:val="single" w:sz="2" w:space="0" w:color="DDDDDD"/>
              <w:left w:val="nil"/>
              <w:bottom w:val="single" w:sz="2" w:space="0" w:color="DDDDDD"/>
              <w:right w:val="nil"/>
            </w:tcBorders>
            <w:shd w:val="clear" w:color="auto" w:fill="FFFFFF"/>
            <w:hideMark/>
          </w:tcPr>
          <w:p w14:paraId="17F4CAFC" w14:textId="77777777" w:rsidR="00286B2F" w:rsidRDefault="00286B2F" w:rsidP="00A67DF8">
            <w:pPr>
              <w:pStyle w:val="HSTabletextsmall"/>
              <w:jc w:val="center"/>
            </w:pPr>
            <w:r>
              <w:t>0.40*</w:t>
            </w:r>
          </w:p>
        </w:tc>
        <w:tc>
          <w:tcPr>
            <w:tcW w:w="463" w:type="pct"/>
            <w:tcBorders>
              <w:top w:val="single" w:sz="2" w:space="0" w:color="DDDDDD"/>
              <w:left w:val="nil"/>
              <w:bottom w:val="single" w:sz="2" w:space="0" w:color="DDDDDD"/>
              <w:right w:val="nil"/>
            </w:tcBorders>
            <w:shd w:val="clear" w:color="auto" w:fill="FFFFFF"/>
            <w:hideMark/>
          </w:tcPr>
          <w:p w14:paraId="251BDD5F" w14:textId="77777777" w:rsidR="00286B2F" w:rsidRDefault="00286B2F" w:rsidP="00A67DF8">
            <w:pPr>
              <w:pStyle w:val="HSTabletextsmall"/>
              <w:jc w:val="center"/>
            </w:pPr>
            <w:r>
              <w:t>0.32*</w:t>
            </w:r>
          </w:p>
        </w:tc>
        <w:tc>
          <w:tcPr>
            <w:tcW w:w="463" w:type="pct"/>
            <w:tcBorders>
              <w:top w:val="single" w:sz="2" w:space="0" w:color="DDDDDD"/>
              <w:left w:val="nil"/>
              <w:bottom w:val="single" w:sz="2" w:space="0" w:color="DDDDDD"/>
              <w:right w:val="nil"/>
            </w:tcBorders>
            <w:shd w:val="clear" w:color="auto" w:fill="FFFFFF"/>
            <w:hideMark/>
          </w:tcPr>
          <w:p w14:paraId="3908455A" w14:textId="77777777" w:rsidR="00286B2F" w:rsidRDefault="00286B2F" w:rsidP="00A67DF8">
            <w:pPr>
              <w:pStyle w:val="HSTabletextsmall"/>
              <w:jc w:val="center"/>
            </w:pPr>
            <w:r>
              <w:t>0.58*</w:t>
            </w:r>
          </w:p>
        </w:tc>
        <w:tc>
          <w:tcPr>
            <w:tcW w:w="463" w:type="pct"/>
            <w:tcBorders>
              <w:top w:val="single" w:sz="2" w:space="0" w:color="DDDDDD"/>
              <w:left w:val="nil"/>
              <w:bottom w:val="single" w:sz="2" w:space="0" w:color="DDDDDD"/>
              <w:right w:val="nil"/>
            </w:tcBorders>
            <w:shd w:val="clear" w:color="auto" w:fill="FFFFFF"/>
            <w:hideMark/>
          </w:tcPr>
          <w:p w14:paraId="0D595E3F" w14:textId="77777777" w:rsidR="00286B2F" w:rsidRDefault="00286B2F" w:rsidP="00A67DF8">
            <w:pPr>
              <w:pStyle w:val="HSTabletextsmall"/>
              <w:jc w:val="center"/>
            </w:pPr>
            <w:r>
              <w:t>0.66*</w:t>
            </w:r>
          </w:p>
        </w:tc>
        <w:tc>
          <w:tcPr>
            <w:tcW w:w="463" w:type="pct"/>
            <w:tcBorders>
              <w:top w:val="single" w:sz="2" w:space="0" w:color="DDDDDD"/>
              <w:left w:val="nil"/>
              <w:bottom w:val="single" w:sz="2" w:space="0" w:color="DDDDDD"/>
              <w:right w:val="nil"/>
            </w:tcBorders>
            <w:shd w:val="clear" w:color="auto" w:fill="FFFFFF"/>
            <w:hideMark/>
          </w:tcPr>
          <w:p w14:paraId="3881547B" w14:textId="77777777" w:rsidR="00286B2F" w:rsidRDefault="00286B2F" w:rsidP="00A67DF8">
            <w:pPr>
              <w:pStyle w:val="HSTabletextsmall"/>
              <w:jc w:val="center"/>
            </w:pPr>
            <w:r>
              <w:t>0.62*</w:t>
            </w:r>
          </w:p>
        </w:tc>
        <w:tc>
          <w:tcPr>
            <w:tcW w:w="463" w:type="pct"/>
            <w:tcBorders>
              <w:top w:val="single" w:sz="2" w:space="0" w:color="DDDDDD"/>
              <w:left w:val="nil"/>
              <w:bottom w:val="single" w:sz="2" w:space="0" w:color="DDDDDD"/>
              <w:right w:val="nil"/>
            </w:tcBorders>
            <w:shd w:val="clear" w:color="auto" w:fill="FFFFFF"/>
            <w:hideMark/>
          </w:tcPr>
          <w:p w14:paraId="5492B1FF" w14:textId="77777777" w:rsidR="00286B2F" w:rsidRDefault="00286B2F" w:rsidP="00A67DF8">
            <w:pPr>
              <w:pStyle w:val="HSTabletextsmall"/>
              <w:jc w:val="center"/>
            </w:pPr>
            <w:r>
              <w:t>0.42*</w:t>
            </w:r>
          </w:p>
        </w:tc>
        <w:tc>
          <w:tcPr>
            <w:tcW w:w="463" w:type="pct"/>
            <w:tcBorders>
              <w:top w:val="single" w:sz="2" w:space="0" w:color="DDDDDD"/>
              <w:left w:val="nil"/>
              <w:bottom w:val="single" w:sz="2" w:space="0" w:color="DDDDDD"/>
              <w:right w:val="nil"/>
            </w:tcBorders>
            <w:shd w:val="clear" w:color="auto" w:fill="FFFFFF"/>
            <w:hideMark/>
          </w:tcPr>
          <w:p w14:paraId="1AC37023" w14:textId="77777777" w:rsidR="00286B2F" w:rsidRDefault="00286B2F" w:rsidP="00A67DF8">
            <w:pPr>
              <w:pStyle w:val="HSTabletextsmall"/>
              <w:jc w:val="center"/>
            </w:pPr>
            <w:r>
              <w:t>0.46*</w:t>
            </w:r>
          </w:p>
        </w:tc>
        <w:tc>
          <w:tcPr>
            <w:tcW w:w="463" w:type="pct"/>
            <w:tcBorders>
              <w:top w:val="single" w:sz="2" w:space="0" w:color="DDDDDD"/>
              <w:left w:val="nil"/>
              <w:bottom w:val="single" w:sz="2" w:space="0" w:color="DDDDDD"/>
              <w:right w:val="nil"/>
            </w:tcBorders>
            <w:shd w:val="clear" w:color="auto" w:fill="FFFFFF"/>
            <w:hideMark/>
          </w:tcPr>
          <w:p w14:paraId="56B1A2CA" w14:textId="77777777" w:rsidR="00286B2F" w:rsidRDefault="00286B2F" w:rsidP="00A67DF8">
            <w:pPr>
              <w:pStyle w:val="HSTabletextsmall"/>
              <w:jc w:val="center"/>
            </w:pPr>
            <w:r>
              <w:t>—</w:t>
            </w:r>
          </w:p>
        </w:tc>
      </w:tr>
      <w:tr w:rsidR="00286B2F" w14:paraId="3919CC10" w14:textId="77777777" w:rsidTr="00A67DF8">
        <w:trPr>
          <w:cantSplit/>
        </w:trPr>
        <w:tc>
          <w:tcPr>
            <w:tcW w:w="1299" w:type="pct"/>
            <w:tcBorders>
              <w:top w:val="single" w:sz="2" w:space="0" w:color="DDDDDD"/>
              <w:left w:val="nil"/>
              <w:bottom w:val="single" w:sz="12" w:space="0" w:color="000000"/>
              <w:right w:val="nil"/>
            </w:tcBorders>
            <w:shd w:val="clear" w:color="auto" w:fill="FFFFFF"/>
            <w:hideMark/>
          </w:tcPr>
          <w:p w14:paraId="75CD6178" w14:textId="77777777" w:rsidR="00286B2F" w:rsidRDefault="00286B2F" w:rsidP="00A67DF8">
            <w:pPr>
              <w:pStyle w:val="HSTabletextsmall"/>
              <w:rPr>
                <w:lang w:eastAsia="zh-CN"/>
              </w:rPr>
            </w:pPr>
            <w:r>
              <w:t>Item-total correlation</w:t>
            </w:r>
          </w:p>
        </w:tc>
        <w:tc>
          <w:tcPr>
            <w:tcW w:w="463" w:type="pct"/>
            <w:tcBorders>
              <w:top w:val="single" w:sz="2" w:space="0" w:color="DDDDDD"/>
              <w:left w:val="nil"/>
              <w:bottom w:val="single" w:sz="12" w:space="0" w:color="000000"/>
              <w:right w:val="nil"/>
            </w:tcBorders>
            <w:shd w:val="clear" w:color="auto" w:fill="FFFFFF"/>
            <w:hideMark/>
          </w:tcPr>
          <w:p w14:paraId="63213041" w14:textId="77777777" w:rsidR="00286B2F" w:rsidRDefault="00286B2F" w:rsidP="00A67DF8">
            <w:pPr>
              <w:pStyle w:val="HSTabletextsmall"/>
              <w:jc w:val="center"/>
            </w:pPr>
            <w:r>
              <w:t>0.62</w:t>
            </w:r>
          </w:p>
        </w:tc>
        <w:tc>
          <w:tcPr>
            <w:tcW w:w="463" w:type="pct"/>
            <w:tcBorders>
              <w:top w:val="single" w:sz="2" w:space="0" w:color="DDDDDD"/>
              <w:left w:val="nil"/>
              <w:bottom w:val="single" w:sz="12" w:space="0" w:color="000000"/>
              <w:right w:val="nil"/>
            </w:tcBorders>
            <w:shd w:val="clear" w:color="auto" w:fill="FFFFFF"/>
            <w:hideMark/>
          </w:tcPr>
          <w:p w14:paraId="0B450A9A" w14:textId="77777777" w:rsidR="00286B2F" w:rsidRDefault="00286B2F" w:rsidP="00A67DF8">
            <w:pPr>
              <w:pStyle w:val="HSTabletextsmall"/>
              <w:jc w:val="center"/>
            </w:pPr>
            <w:r>
              <w:t>0.57</w:t>
            </w:r>
          </w:p>
        </w:tc>
        <w:tc>
          <w:tcPr>
            <w:tcW w:w="463" w:type="pct"/>
            <w:tcBorders>
              <w:top w:val="single" w:sz="2" w:space="0" w:color="DDDDDD"/>
              <w:left w:val="nil"/>
              <w:bottom w:val="single" w:sz="12" w:space="0" w:color="000000"/>
              <w:right w:val="nil"/>
            </w:tcBorders>
            <w:shd w:val="clear" w:color="auto" w:fill="FFFFFF"/>
            <w:hideMark/>
          </w:tcPr>
          <w:p w14:paraId="72B47961" w14:textId="77777777" w:rsidR="00286B2F" w:rsidRDefault="00286B2F" w:rsidP="00A67DF8">
            <w:pPr>
              <w:pStyle w:val="HSTabletextsmall"/>
              <w:jc w:val="center"/>
            </w:pPr>
            <w:r>
              <w:t>0.65</w:t>
            </w:r>
          </w:p>
        </w:tc>
        <w:tc>
          <w:tcPr>
            <w:tcW w:w="463" w:type="pct"/>
            <w:tcBorders>
              <w:top w:val="single" w:sz="2" w:space="0" w:color="DDDDDD"/>
              <w:left w:val="nil"/>
              <w:bottom w:val="single" w:sz="12" w:space="0" w:color="000000"/>
              <w:right w:val="nil"/>
            </w:tcBorders>
            <w:shd w:val="clear" w:color="auto" w:fill="FFFFFF"/>
            <w:hideMark/>
          </w:tcPr>
          <w:p w14:paraId="10A16A5D" w14:textId="77777777" w:rsidR="00286B2F" w:rsidRDefault="00286B2F" w:rsidP="00A67DF8">
            <w:pPr>
              <w:pStyle w:val="HSTabletextsmall"/>
              <w:jc w:val="center"/>
            </w:pPr>
            <w:r>
              <w:t>0.79</w:t>
            </w:r>
          </w:p>
        </w:tc>
        <w:tc>
          <w:tcPr>
            <w:tcW w:w="463" w:type="pct"/>
            <w:tcBorders>
              <w:top w:val="single" w:sz="2" w:space="0" w:color="DDDDDD"/>
              <w:left w:val="nil"/>
              <w:bottom w:val="single" w:sz="12" w:space="0" w:color="000000"/>
              <w:right w:val="nil"/>
            </w:tcBorders>
            <w:shd w:val="clear" w:color="auto" w:fill="FFFFFF"/>
            <w:hideMark/>
          </w:tcPr>
          <w:p w14:paraId="1B7A2976" w14:textId="77777777" w:rsidR="00286B2F" w:rsidRDefault="00286B2F" w:rsidP="00A67DF8">
            <w:pPr>
              <w:pStyle w:val="HSTabletextsmall"/>
              <w:jc w:val="center"/>
            </w:pPr>
            <w:r>
              <w:t>0.74</w:t>
            </w:r>
          </w:p>
        </w:tc>
        <w:tc>
          <w:tcPr>
            <w:tcW w:w="463" w:type="pct"/>
            <w:tcBorders>
              <w:top w:val="single" w:sz="2" w:space="0" w:color="DDDDDD"/>
              <w:left w:val="nil"/>
              <w:bottom w:val="single" w:sz="12" w:space="0" w:color="000000"/>
              <w:right w:val="nil"/>
            </w:tcBorders>
            <w:shd w:val="clear" w:color="auto" w:fill="FFFFFF"/>
            <w:hideMark/>
          </w:tcPr>
          <w:p w14:paraId="389545C5" w14:textId="77777777" w:rsidR="00286B2F" w:rsidRDefault="00286B2F" w:rsidP="00A67DF8">
            <w:pPr>
              <w:pStyle w:val="HSTabletextsmall"/>
              <w:jc w:val="center"/>
            </w:pPr>
            <w:r>
              <w:t>0.58</w:t>
            </w:r>
          </w:p>
        </w:tc>
        <w:tc>
          <w:tcPr>
            <w:tcW w:w="463" w:type="pct"/>
            <w:tcBorders>
              <w:top w:val="single" w:sz="2" w:space="0" w:color="DDDDDD"/>
              <w:left w:val="nil"/>
              <w:bottom w:val="single" w:sz="12" w:space="0" w:color="000000"/>
              <w:right w:val="nil"/>
            </w:tcBorders>
            <w:shd w:val="clear" w:color="auto" w:fill="FFFFFF"/>
            <w:hideMark/>
          </w:tcPr>
          <w:p w14:paraId="51A26F5B" w14:textId="77777777" w:rsidR="00286B2F" w:rsidRDefault="00286B2F" w:rsidP="00A67DF8">
            <w:pPr>
              <w:pStyle w:val="HSTabletextsmall"/>
              <w:jc w:val="center"/>
            </w:pPr>
            <w:r>
              <w:t>0.60</w:t>
            </w:r>
          </w:p>
        </w:tc>
        <w:tc>
          <w:tcPr>
            <w:tcW w:w="463" w:type="pct"/>
            <w:tcBorders>
              <w:top w:val="single" w:sz="2" w:space="0" w:color="DDDDDD"/>
              <w:left w:val="nil"/>
              <w:bottom w:val="single" w:sz="12" w:space="0" w:color="000000"/>
              <w:right w:val="nil"/>
            </w:tcBorders>
            <w:shd w:val="clear" w:color="auto" w:fill="FFFFFF"/>
            <w:hideMark/>
          </w:tcPr>
          <w:p w14:paraId="5F96D943" w14:textId="77777777" w:rsidR="00286B2F" w:rsidRDefault="00286B2F" w:rsidP="00A67DF8">
            <w:pPr>
              <w:pStyle w:val="HSTabletextsmall"/>
              <w:jc w:val="center"/>
            </w:pPr>
            <w:r>
              <w:t>0.62</w:t>
            </w:r>
          </w:p>
        </w:tc>
      </w:tr>
    </w:tbl>
    <w:p w14:paraId="2DB64ACB" w14:textId="0B121801" w:rsidR="00CC3D2B" w:rsidRDefault="00286B2F" w:rsidP="00286B2F">
      <w:pPr>
        <w:autoSpaceDE w:val="0"/>
        <w:autoSpaceDN w:val="0"/>
        <w:adjustRightInd w:val="0"/>
        <w:spacing w:before="40" w:after="40"/>
        <w:rPr>
          <w:rFonts w:ascii="Verdana" w:hAnsi="Verdana" w:cs="Verdana"/>
          <w:color w:val="000000"/>
          <w:kern w:val="0"/>
          <w:sz w:val="16"/>
          <w:szCs w:val="16"/>
        </w:rPr>
      </w:pPr>
      <w:r w:rsidRPr="002B138A">
        <w:rPr>
          <w:rFonts w:ascii="Verdana" w:hAnsi="Verdana" w:cs="Verdana"/>
          <w:color w:val="000000"/>
          <w:kern w:val="0"/>
          <w:sz w:val="16"/>
          <w:szCs w:val="16"/>
        </w:rPr>
        <w:t>ACEM</w:t>
      </w:r>
      <w:r w:rsidR="002632A9" w:rsidRPr="002632A9">
        <w:rPr>
          <w:rFonts w:ascii="Verdana" w:hAnsi="Verdana" w:cs="Verdana"/>
          <w:color w:val="000000"/>
          <w:kern w:val="0"/>
          <w:sz w:val="16"/>
          <w:szCs w:val="16"/>
        </w:rPr>
        <w:t>–</w:t>
      </w:r>
      <w:r w:rsidRPr="002B138A">
        <w:rPr>
          <w:rFonts w:ascii="Verdana" w:hAnsi="Verdana" w:cs="Verdana"/>
          <w:color w:val="000000"/>
          <w:kern w:val="0"/>
          <w:sz w:val="16"/>
          <w:szCs w:val="16"/>
        </w:rPr>
        <w:t>OSM = Achondroplasia Child Experience Measure-Observable Signs Measure</w:t>
      </w:r>
    </w:p>
    <w:p w14:paraId="2AFDB565" w14:textId="77777777" w:rsidR="00CC3D2B" w:rsidRDefault="00CC3D2B">
      <w:pPr>
        <w:rPr>
          <w:rFonts w:ascii="Verdana" w:hAnsi="Verdana" w:cs="Verdana"/>
          <w:color w:val="000000"/>
          <w:kern w:val="0"/>
          <w:sz w:val="16"/>
          <w:szCs w:val="16"/>
        </w:rPr>
      </w:pPr>
      <w:r>
        <w:rPr>
          <w:rFonts w:ascii="Verdana" w:hAnsi="Verdana" w:cs="Verdana"/>
          <w:color w:val="000000"/>
          <w:kern w:val="0"/>
          <w:sz w:val="16"/>
          <w:szCs w:val="16"/>
        </w:rPr>
        <w:br w:type="page"/>
      </w:r>
    </w:p>
    <w:p w14:paraId="52267593" w14:textId="4DD6727C" w:rsidR="00252374" w:rsidRDefault="00252374" w:rsidP="00252374">
      <w:pPr>
        <w:pStyle w:val="Default"/>
        <w:spacing w:before="120" w:after="40"/>
        <w:rPr>
          <w:b/>
          <w:bCs/>
          <w:sz w:val="22"/>
          <w:szCs w:val="22"/>
        </w:rPr>
      </w:pPr>
      <w:r w:rsidRPr="007A5A5E">
        <w:rPr>
          <w:b/>
          <w:bCs/>
          <w:sz w:val="22"/>
          <w:szCs w:val="22"/>
        </w:rPr>
        <w:lastRenderedPageBreak/>
        <w:t xml:space="preserve">Table </w:t>
      </w:r>
      <w:r w:rsidR="00146432">
        <w:rPr>
          <w:b/>
          <w:bCs/>
          <w:sz w:val="22"/>
          <w:szCs w:val="22"/>
        </w:rPr>
        <w:t>S2</w:t>
      </w:r>
      <w:r w:rsidRPr="007A5A5E">
        <w:rPr>
          <w:b/>
          <w:bCs/>
          <w:sz w:val="22"/>
          <w:szCs w:val="22"/>
        </w:rPr>
        <w:t>.</w:t>
      </w:r>
      <w:r w:rsidRPr="00B732D8">
        <w:rPr>
          <w:b/>
          <w:bCs/>
          <w:sz w:val="22"/>
          <w:szCs w:val="22"/>
        </w:rPr>
        <w:t xml:space="preserve"> </w:t>
      </w:r>
      <w:r>
        <w:rPr>
          <w:b/>
          <w:bCs/>
          <w:sz w:val="22"/>
          <w:szCs w:val="22"/>
        </w:rPr>
        <w:t>ACEM</w:t>
      </w:r>
      <w:r w:rsidRPr="00E730F9">
        <w:rPr>
          <w:b/>
          <w:bCs/>
          <w:sz w:val="22"/>
          <w:szCs w:val="22"/>
        </w:rPr>
        <w:t>–</w:t>
      </w:r>
      <w:r>
        <w:rPr>
          <w:b/>
          <w:bCs/>
          <w:sz w:val="22"/>
          <w:szCs w:val="22"/>
        </w:rPr>
        <w:t xml:space="preserve">OSM </w:t>
      </w:r>
      <w:r w:rsidRPr="00B732D8">
        <w:rPr>
          <w:b/>
          <w:bCs/>
          <w:sz w:val="22"/>
          <w:szCs w:val="22"/>
        </w:rPr>
        <w:t>Known-Groups Validity Results Summary</w:t>
      </w:r>
    </w:p>
    <w:tbl>
      <w:tblPr>
        <w:tblStyle w:val="TableGrid"/>
        <w:tblW w:w="0" w:type="auto"/>
        <w:tblLook w:val="04A0" w:firstRow="1" w:lastRow="0" w:firstColumn="1" w:lastColumn="0" w:noHBand="0" w:noVBand="1"/>
      </w:tblPr>
      <w:tblGrid>
        <w:gridCol w:w="1110"/>
        <w:gridCol w:w="1385"/>
        <w:gridCol w:w="1220"/>
        <w:gridCol w:w="1601"/>
        <w:gridCol w:w="1372"/>
        <w:gridCol w:w="2662"/>
      </w:tblGrid>
      <w:tr w:rsidR="00252374" w14:paraId="232E8493" w14:textId="77777777" w:rsidTr="00C46CA3">
        <w:trPr>
          <w:trHeight w:val="296"/>
        </w:trPr>
        <w:tc>
          <w:tcPr>
            <w:tcW w:w="1110" w:type="dxa"/>
            <w:vMerge w:val="restart"/>
          </w:tcPr>
          <w:p w14:paraId="548C8CC1" w14:textId="77777777" w:rsidR="00252374" w:rsidRPr="00CE60CA" w:rsidRDefault="00252374" w:rsidP="00A67DF8">
            <w:pPr>
              <w:pStyle w:val="Default"/>
              <w:spacing w:before="200" w:line="360" w:lineRule="auto"/>
              <w:jc w:val="both"/>
              <w:rPr>
                <w:rFonts w:asciiTheme="minorHAnsi" w:hAnsiTheme="minorHAnsi"/>
              </w:rPr>
            </w:pPr>
            <w:r>
              <w:rPr>
                <w:rFonts w:ascii="Verdana" w:hAnsi="Verdana" w:cs="Verdana"/>
                <w:b/>
                <w:bCs/>
                <w:sz w:val="16"/>
                <w:szCs w:val="16"/>
              </w:rPr>
              <w:t>ACEM Measure</w:t>
            </w:r>
          </w:p>
        </w:tc>
        <w:tc>
          <w:tcPr>
            <w:tcW w:w="1385" w:type="dxa"/>
            <w:vMerge w:val="restart"/>
          </w:tcPr>
          <w:p w14:paraId="2F00A793" w14:textId="77777777" w:rsidR="00252374" w:rsidRPr="00CE60CA" w:rsidRDefault="00252374" w:rsidP="00A67DF8">
            <w:pPr>
              <w:pStyle w:val="Default"/>
              <w:spacing w:before="200" w:line="360" w:lineRule="auto"/>
              <w:jc w:val="both"/>
              <w:rPr>
                <w:rFonts w:asciiTheme="minorHAnsi" w:hAnsiTheme="minorHAnsi"/>
              </w:rPr>
            </w:pPr>
            <w:r>
              <w:rPr>
                <w:rFonts w:ascii="Verdana" w:hAnsi="Verdana" w:cs="Verdana"/>
                <w:b/>
                <w:bCs/>
                <w:sz w:val="16"/>
                <w:szCs w:val="16"/>
              </w:rPr>
              <w:t>Supporting Measure</w:t>
            </w:r>
          </w:p>
        </w:tc>
        <w:tc>
          <w:tcPr>
            <w:tcW w:w="4193" w:type="dxa"/>
            <w:gridSpan w:val="3"/>
          </w:tcPr>
          <w:p w14:paraId="4729759D" w14:textId="77777777" w:rsidR="00252374" w:rsidRPr="00CE60CA" w:rsidRDefault="00252374" w:rsidP="00A67DF8">
            <w:pPr>
              <w:pStyle w:val="Default"/>
              <w:spacing w:before="200" w:line="360" w:lineRule="auto"/>
              <w:jc w:val="center"/>
              <w:rPr>
                <w:rFonts w:asciiTheme="minorHAnsi" w:hAnsiTheme="minorHAnsi"/>
              </w:rPr>
            </w:pPr>
            <w:r>
              <w:rPr>
                <w:rFonts w:ascii="Verdana" w:hAnsi="Verdana" w:cs="Verdana"/>
                <w:b/>
                <w:bCs/>
                <w:sz w:val="16"/>
                <w:szCs w:val="16"/>
              </w:rPr>
              <w:t>Results</w:t>
            </w:r>
          </w:p>
        </w:tc>
        <w:tc>
          <w:tcPr>
            <w:tcW w:w="2662" w:type="dxa"/>
            <w:vMerge w:val="restart"/>
          </w:tcPr>
          <w:p w14:paraId="1C91DF41" w14:textId="77777777" w:rsidR="00252374" w:rsidRPr="00CE60CA" w:rsidRDefault="00252374" w:rsidP="00A67DF8">
            <w:pPr>
              <w:pStyle w:val="Default"/>
              <w:spacing w:before="200" w:line="360" w:lineRule="auto"/>
              <w:jc w:val="both"/>
              <w:rPr>
                <w:rFonts w:asciiTheme="minorHAnsi" w:hAnsiTheme="minorHAnsi"/>
              </w:rPr>
            </w:pPr>
            <w:r>
              <w:rPr>
                <w:rFonts w:ascii="Verdana" w:hAnsi="Verdana" w:cs="Verdana"/>
                <w:b/>
                <w:bCs/>
                <w:sz w:val="16"/>
                <w:szCs w:val="16"/>
              </w:rPr>
              <w:t>Hypothesis</w:t>
            </w:r>
          </w:p>
        </w:tc>
      </w:tr>
      <w:tr w:rsidR="00252374" w14:paraId="4E91271E" w14:textId="77777777" w:rsidTr="00C46CA3">
        <w:trPr>
          <w:trHeight w:val="296"/>
        </w:trPr>
        <w:tc>
          <w:tcPr>
            <w:tcW w:w="1110" w:type="dxa"/>
            <w:vMerge/>
          </w:tcPr>
          <w:p w14:paraId="4AA0CB93" w14:textId="77777777" w:rsidR="00252374" w:rsidRDefault="00252374" w:rsidP="00A67DF8">
            <w:pPr>
              <w:pStyle w:val="Default"/>
              <w:spacing w:before="200" w:line="360" w:lineRule="auto"/>
              <w:jc w:val="both"/>
              <w:rPr>
                <w:rFonts w:ascii="Verdana" w:hAnsi="Verdana" w:cs="Verdana"/>
                <w:b/>
                <w:bCs/>
                <w:sz w:val="16"/>
                <w:szCs w:val="16"/>
              </w:rPr>
            </w:pPr>
          </w:p>
        </w:tc>
        <w:tc>
          <w:tcPr>
            <w:tcW w:w="1385" w:type="dxa"/>
            <w:vMerge/>
          </w:tcPr>
          <w:p w14:paraId="15AEADE2" w14:textId="77777777" w:rsidR="00252374" w:rsidRDefault="00252374" w:rsidP="00A67DF8">
            <w:pPr>
              <w:pStyle w:val="Default"/>
              <w:spacing w:before="200" w:line="360" w:lineRule="auto"/>
              <w:jc w:val="both"/>
              <w:rPr>
                <w:rFonts w:ascii="Verdana" w:hAnsi="Verdana" w:cs="Verdana"/>
                <w:b/>
                <w:bCs/>
                <w:sz w:val="16"/>
                <w:szCs w:val="16"/>
              </w:rPr>
            </w:pPr>
          </w:p>
        </w:tc>
        <w:tc>
          <w:tcPr>
            <w:tcW w:w="1220" w:type="dxa"/>
          </w:tcPr>
          <w:p w14:paraId="695164A8" w14:textId="77777777" w:rsidR="00252374" w:rsidRDefault="00252374" w:rsidP="00A67DF8">
            <w:pPr>
              <w:pStyle w:val="Default"/>
              <w:spacing w:before="200" w:line="360" w:lineRule="auto"/>
              <w:jc w:val="both"/>
              <w:rPr>
                <w:rFonts w:ascii="Verdana" w:hAnsi="Verdana" w:cs="Verdana"/>
                <w:b/>
                <w:bCs/>
                <w:sz w:val="16"/>
                <w:szCs w:val="16"/>
              </w:rPr>
            </w:pPr>
            <w:r>
              <w:rPr>
                <w:rFonts w:ascii="Verdana" w:hAnsi="Verdana" w:cs="Verdana"/>
                <w:b/>
                <w:bCs/>
                <w:sz w:val="16"/>
                <w:szCs w:val="16"/>
              </w:rPr>
              <w:t>IT: Screening</w:t>
            </w:r>
          </w:p>
        </w:tc>
        <w:tc>
          <w:tcPr>
            <w:tcW w:w="1601" w:type="dxa"/>
          </w:tcPr>
          <w:p w14:paraId="728F6BA7" w14:textId="77777777" w:rsidR="00252374" w:rsidRDefault="00252374" w:rsidP="00A67DF8">
            <w:pPr>
              <w:pStyle w:val="Default"/>
              <w:spacing w:before="200" w:line="360" w:lineRule="auto"/>
              <w:jc w:val="both"/>
              <w:rPr>
                <w:rFonts w:ascii="Verdana" w:hAnsi="Verdana" w:cs="Verdana"/>
                <w:b/>
                <w:bCs/>
                <w:sz w:val="16"/>
                <w:szCs w:val="16"/>
              </w:rPr>
            </w:pPr>
            <w:r>
              <w:rPr>
                <w:rFonts w:ascii="Verdana" w:hAnsi="Verdana" w:cs="Verdana"/>
                <w:b/>
                <w:bCs/>
                <w:sz w:val="16"/>
                <w:szCs w:val="16"/>
              </w:rPr>
              <w:t>IT: Visit 7</w:t>
            </w:r>
          </w:p>
        </w:tc>
        <w:tc>
          <w:tcPr>
            <w:tcW w:w="1372" w:type="dxa"/>
          </w:tcPr>
          <w:p w14:paraId="0321D1B8" w14:textId="77777777" w:rsidR="00252374" w:rsidRDefault="00252374" w:rsidP="00A67DF8">
            <w:pPr>
              <w:pStyle w:val="Default"/>
              <w:spacing w:before="200" w:line="360" w:lineRule="auto"/>
              <w:jc w:val="both"/>
              <w:rPr>
                <w:rFonts w:ascii="Verdana" w:hAnsi="Verdana" w:cs="Verdana"/>
                <w:b/>
                <w:bCs/>
                <w:sz w:val="16"/>
                <w:szCs w:val="16"/>
              </w:rPr>
            </w:pPr>
            <w:r>
              <w:rPr>
                <w:rFonts w:ascii="Verdana" w:hAnsi="Verdana" w:cs="Verdana"/>
                <w:b/>
                <w:bCs/>
                <w:sz w:val="16"/>
                <w:szCs w:val="16"/>
              </w:rPr>
              <w:t>OS: Baseline (Adapted Version)</w:t>
            </w:r>
          </w:p>
        </w:tc>
        <w:tc>
          <w:tcPr>
            <w:tcW w:w="2662" w:type="dxa"/>
            <w:vMerge/>
          </w:tcPr>
          <w:p w14:paraId="4377309F" w14:textId="77777777" w:rsidR="00252374" w:rsidRDefault="00252374" w:rsidP="00A67DF8">
            <w:pPr>
              <w:pStyle w:val="Default"/>
              <w:spacing w:before="200" w:line="360" w:lineRule="auto"/>
              <w:jc w:val="both"/>
              <w:rPr>
                <w:rFonts w:ascii="Verdana" w:hAnsi="Verdana" w:cs="Verdana"/>
                <w:b/>
                <w:bCs/>
                <w:sz w:val="16"/>
                <w:szCs w:val="16"/>
              </w:rPr>
            </w:pPr>
          </w:p>
        </w:tc>
      </w:tr>
      <w:tr w:rsidR="00252374" w:rsidRPr="00B732D8" w14:paraId="683BFA18" w14:textId="77777777" w:rsidTr="00C46CA3">
        <w:tc>
          <w:tcPr>
            <w:tcW w:w="1110" w:type="dxa"/>
          </w:tcPr>
          <w:p w14:paraId="31969532" w14:textId="77777777" w:rsidR="00252374" w:rsidRPr="004B75D7" w:rsidRDefault="00252374" w:rsidP="00A67DF8">
            <w:pPr>
              <w:pStyle w:val="Default"/>
              <w:spacing w:before="200" w:line="276" w:lineRule="auto"/>
              <w:rPr>
                <w:rFonts w:ascii="Verdana" w:hAnsi="Verdana" w:cs="Verdana"/>
                <w:sz w:val="16"/>
                <w:szCs w:val="16"/>
              </w:rPr>
            </w:pPr>
            <w:r w:rsidRPr="009E643A">
              <w:rPr>
                <w:rFonts w:ascii="Verdana" w:hAnsi="Verdana" w:cs="Verdana"/>
                <w:sz w:val="16"/>
                <w:szCs w:val="16"/>
              </w:rPr>
              <w:t>ACEM</w:t>
            </w:r>
            <w:r w:rsidRPr="004B75D7">
              <w:rPr>
                <w:rFonts w:ascii="Verdana" w:hAnsi="Verdana"/>
                <w:sz w:val="16"/>
                <w:szCs w:val="16"/>
              </w:rPr>
              <w:t>-</w:t>
            </w:r>
            <w:r w:rsidRPr="009E643A">
              <w:rPr>
                <w:rFonts w:ascii="Verdana" w:hAnsi="Verdana" w:cs="Verdana"/>
                <w:sz w:val="16"/>
                <w:szCs w:val="16"/>
              </w:rPr>
              <w:t>OSM Total score</w:t>
            </w:r>
          </w:p>
        </w:tc>
        <w:tc>
          <w:tcPr>
            <w:tcW w:w="1385" w:type="dxa"/>
          </w:tcPr>
          <w:p w14:paraId="78E67D32" w14:textId="77777777" w:rsidR="00252374" w:rsidRPr="004B75D7" w:rsidRDefault="00252374" w:rsidP="00A67DF8">
            <w:pPr>
              <w:pStyle w:val="Default"/>
              <w:spacing w:before="200" w:line="276" w:lineRule="auto"/>
              <w:rPr>
                <w:rFonts w:ascii="Verdana" w:hAnsi="Verdana" w:cs="Verdana"/>
                <w:sz w:val="16"/>
                <w:szCs w:val="16"/>
              </w:rPr>
            </w:pPr>
            <w:r w:rsidRPr="009E643A">
              <w:rPr>
                <w:rFonts w:ascii="Verdana" w:hAnsi="Verdana" w:cs="Verdana"/>
                <w:sz w:val="16"/>
                <w:szCs w:val="16"/>
              </w:rPr>
              <w:t>SF-10 global health item</w:t>
            </w:r>
          </w:p>
        </w:tc>
        <w:tc>
          <w:tcPr>
            <w:tcW w:w="1220" w:type="dxa"/>
          </w:tcPr>
          <w:p w14:paraId="3D5DE5CB" w14:textId="77777777" w:rsidR="00252374" w:rsidRPr="004B75D7" w:rsidRDefault="00252374" w:rsidP="00A67DF8">
            <w:pPr>
              <w:pStyle w:val="Default"/>
              <w:spacing w:before="200" w:line="276" w:lineRule="auto"/>
              <w:rPr>
                <w:rFonts w:ascii="Verdana" w:hAnsi="Verdana" w:cs="Wingdings"/>
                <w:sz w:val="16"/>
                <w:szCs w:val="16"/>
              </w:rPr>
            </w:pPr>
            <w:r w:rsidRPr="004B75D7">
              <w:rPr>
                <w:rFonts w:ascii="Verdana" w:hAnsi="Verdana" w:cs="Wingdings"/>
                <w:sz w:val="16"/>
                <w:szCs w:val="16"/>
              </w:rPr>
              <w:t xml:space="preserve"> </w:t>
            </w:r>
            <w:r w:rsidRPr="009E643A">
              <w:rPr>
                <w:rFonts w:ascii="Verdana" w:hAnsi="Verdana" w:cs="Verdana"/>
                <w:sz w:val="16"/>
                <w:szCs w:val="16"/>
              </w:rPr>
              <w:t xml:space="preserve">Overall test </w:t>
            </w:r>
            <w:r w:rsidRPr="009E643A">
              <w:rPr>
                <w:rFonts w:ascii="Verdana" w:hAnsi="Verdana" w:cs="Verdana"/>
                <w:i/>
                <w:iCs/>
                <w:sz w:val="16"/>
                <w:szCs w:val="16"/>
              </w:rPr>
              <w:t xml:space="preserve">P </w:t>
            </w:r>
            <w:r w:rsidRPr="009E643A">
              <w:rPr>
                <w:rFonts w:ascii="Verdana" w:hAnsi="Verdana" w:cs="Verdana"/>
                <w:sz w:val="16"/>
                <w:szCs w:val="16"/>
              </w:rPr>
              <w:t>&lt; 0.01, means properly ordered</w:t>
            </w:r>
          </w:p>
        </w:tc>
        <w:tc>
          <w:tcPr>
            <w:tcW w:w="1601" w:type="dxa"/>
          </w:tcPr>
          <w:p w14:paraId="564575AF" w14:textId="77777777" w:rsidR="00252374" w:rsidRPr="004B75D7" w:rsidRDefault="00252374" w:rsidP="00A67DF8">
            <w:pPr>
              <w:pStyle w:val="Default"/>
              <w:spacing w:before="200" w:line="276" w:lineRule="auto"/>
              <w:rPr>
                <w:rFonts w:ascii="Verdana" w:hAnsi="Verdana" w:cs="Verdana"/>
                <w:sz w:val="16"/>
                <w:szCs w:val="16"/>
              </w:rPr>
            </w:pPr>
            <w:r w:rsidRPr="004B75D7">
              <w:rPr>
                <w:rFonts w:ascii="Verdana" w:hAnsi="Verdana" w:cs="Wingdings"/>
                <w:sz w:val="16"/>
                <w:szCs w:val="16"/>
              </w:rPr>
              <w:t xml:space="preserve"> </w:t>
            </w:r>
            <w:r w:rsidRPr="009E643A">
              <w:rPr>
                <w:rFonts w:ascii="Verdana" w:hAnsi="Verdana" w:cs="Verdana"/>
                <w:sz w:val="16"/>
                <w:szCs w:val="16"/>
              </w:rPr>
              <w:t xml:space="preserve">Overall test </w:t>
            </w:r>
            <w:r w:rsidRPr="009E643A">
              <w:rPr>
                <w:rFonts w:ascii="Verdana" w:hAnsi="Verdana" w:cs="Verdana"/>
                <w:i/>
                <w:iCs/>
                <w:sz w:val="16"/>
                <w:szCs w:val="16"/>
              </w:rPr>
              <w:t xml:space="preserve">P </w:t>
            </w:r>
            <w:r w:rsidRPr="009E643A">
              <w:rPr>
                <w:rFonts w:ascii="Verdana" w:hAnsi="Verdana" w:cs="Verdana"/>
                <w:sz w:val="16"/>
                <w:szCs w:val="16"/>
              </w:rPr>
              <w:t>&lt; 0.01, means properly ordered</w:t>
            </w:r>
          </w:p>
        </w:tc>
        <w:tc>
          <w:tcPr>
            <w:tcW w:w="1372" w:type="dxa"/>
          </w:tcPr>
          <w:p w14:paraId="41C0ABB7" w14:textId="77777777" w:rsidR="00252374" w:rsidRPr="004B75D7" w:rsidRDefault="00252374" w:rsidP="00A67DF8">
            <w:pPr>
              <w:pStyle w:val="Default"/>
              <w:spacing w:before="200" w:line="276" w:lineRule="auto"/>
              <w:rPr>
                <w:rFonts w:ascii="Verdana" w:hAnsi="Verdana" w:cs="Verdana"/>
                <w:sz w:val="16"/>
                <w:szCs w:val="16"/>
              </w:rPr>
            </w:pPr>
            <w:r w:rsidRPr="004B75D7">
              <w:rPr>
                <w:rFonts w:ascii="Verdana" w:hAnsi="Verdana" w:cs="Wingdings"/>
                <w:sz w:val="16"/>
                <w:szCs w:val="16"/>
              </w:rPr>
              <w:t xml:space="preserve"> </w:t>
            </w:r>
            <w:r w:rsidRPr="009E643A">
              <w:rPr>
                <w:rFonts w:ascii="Verdana" w:hAnsi="Verdana" w:cs="Verdana"/>
                <w:sz w:val="16"/>
                <w:szCs w:val="16"/>
              </w:rPr>
              <w:t xml:space="preserve">Overall test </w:t>
            </w:r>
            <w:r w:rsidRPr="009E643A">
              <w:rPr>
                <w:rFonts w:ascii="Verdana" w:hAnsi="Verdana" w:cs="Verdana"/>
                <w:i/>
                <w:iCs/>
                <w:sz w:val="16"/>
                <w:szCs w:val="16"/>
              </w:rPr>
              <w:t xml:space="preserve">P </w:t>
            </w:r>
            <w:r w:rsidRPr="009E643A">
              <w:rPr>
                <w:rFonts w:ascii="Verdana" w:hAnsi="Verdana" w:cs="Verdana"/>
                <w:sz w:val="16"/>
                <w:szCs w:val="16"/>
              </w:rPr>
              <w:t>&lt; 0.01, means properly ordered except “Good”</w:t>
            </w:r>
          </w:p>
        </w:tc>
        <w:tc>
          <w:tcPr>
            <w:tcW w:w="2662" w:type="dxa"/>
          </w:tcPr>
          <w:p w14:paraId="17886FF6" w14:textId="77777777" w:rsidR="00252374" w:rsidRPr="004B75D7" w:rsidRDefault="00252374" w:rsidP="00A67DF8">
            <w:pPr>
              <w:pStyle w:val="Default"/>
              <w:spacing w:before="200" w:line="276" w:lineRule="auto"/>
              <w:rPr>
                <w:rFonts w:ascii="Verdana" w:hAnsi="Verdana" w:cs="Verdana"/>
                <w:sz w:val="16"/>
                <w:szCs w:val="16"/>
              </w:rPr>
            </w:pPr>
            <w:r w:rsidRPr="009E643A">
              <w:rPr>
                <w:rFonts w:ascii="Verdana" w:hAnsi="Verdana" w:cs="Verdana"/>
                <w:sz w:val="16"/>
                <w:szCs w:val="16"/>
              </w:rPr>
              <w:t xml:space="preserve">Caregivers with better SF-10 Global Health item scores </w:t>
            </w:r>
            <w:r>
              <w:rPr>
                <w:rFonts w:ascii="Verdana" w:hAnsi="Verdana" w:cs="Verdana"/>
                <w:sz w:val="16"/>
                <w:szCs w:val="16"/>
              </w:rPr>
              <w:t xml:space="preserve">will </w:t>
            </w:r>
            <w:r w:rsidRPr="009E643A">
              <w:rPr>
                <w:rFonts w:ascii="Verdana" w:hAnsi="Verdana" w:cs="Verdana"/>
                <w:sz w:val="16"/>
                <w:szCs w:val="16"/>
              </w:rPr>
              <w:t>ha</w:t>
            </w:r>
            <w:r>
              <w:rPr>
                <w:rFonts w:ascii="Verdana" w:hAnsi="Verdana" w:cs="Verdana"/>
                <w:sz w:val="16"/>
                <w:szCs w:val="16"/>
              </w:rPr>
              <w:t>ve</w:t>
            </w:r>
            <w:r w:rsidRPr="009E643A">
              <w:rPr>
                <w:rFonts w:ascii="Verdana" w:hAnsi="Verdana" w:cs="Verdana"/>
                <w:sz w:val="16"/>
                <w:szCs w:val="16"/>
              </w:rPr>
              <w:t xml:space="preserve"> lower mean ACEM</w:t>
            </w:r>
            <w:r w:rsidRPr="004B75D7">
              <w:rPr>
                <w:rFonts w:ascii="Verdana" w:hAnsi="Verdana"/>
                <w:sz w:val="16"/>
                <w:szCs w:val="16"/>
              </w:rPr>
              <w:t>–</w:t>
            </w:r>
            <w:r w:rsidRPr="009E643A">
              <w:rPr>
                <w:rFonts w:ascii="Verdana" w:hAnsi="Verdana" w:cs="Verdana"/>
                <w:sz w:val="16"/>
                <w:szCs w:val="16"/>
              </w:rPr>
              <w:t>OSM scores than caregivers with worse SF-10 Global Health item scores.</w:t>
            </w:r>
          </w:p>
        </w:tc>
      </w:tr>
      <w:tr w:rsidR="00252374" w:rsidRPr="00B732D8" w14:paraId="25D1E93A" w14:textId="77777777" w:rsidTr="00C46CA3">
        <w:tc>
          <w:tcPr>
            <w:tcW w:w="1110" w:type="dxa"/>
          </w:tcPr>
          <w:p w14:paraId="5FF660BB" w14:textId="77777777" w:rsidR="00252374" w:rsidRPr="004B75D7" w:rsidRDefault="00252374" w:rsidP="00A67DF8">
            <w:pPr>
              <w:pStyle w:val="Default"/>
              <w:spacing w:before="200" w:line="276" w:lineRule="auto"/>
              <w:rPr>
                <w:rFonts w:ascii="Verdana" w:hAnsi="Verdana" w:cs="Verdana"/>
                <w:sz w:val="16"/>
                <w:szCs w:val="16"/>
              </w:rPr>
            </w:pPr>
          </w:p>
        </w:tc>
        <w:tc>
          <w:tcPr>
            <w:tcW w:w="1385" w:type="dxa"/>
          </w:tcPr>
          <w:p w14:paraId="09E9C300" w14:textId="77777777" w:rsidR="00252374" w:rsidRPr="004B75D7" w:rsidRDefault="00252374" w:rsidP="00A67DF8">
            <w:pPr>
              <w:pStyle w:val="Default"/>
              <w:spacing w:before="200" w:line="276" w:lineRule="auto"/>
              <w:rPr>
                <w:rFonts w:ascii="Verdana" w:hAnsi="Verdana" w:cs="Verdana"/>
                <w:sz w:val="16"/>
                <w:szCs w:val="16"/>
              </w:rPr>
            </w:pPr>
            <w:r w:rsidRPr="009E643A">
              <w:rPr>
                <w:rFonts w:ascii="Verdana" w:hAnsi="Verdana" w:cs="Verdana"/>
                <w:sz w:val="16"/>
                <w:szCs w:val="16"/>
              </w:rPr>
              <w:t>PedsQL domains (including Psychosocial Health Summary) and Total</w:t>
            </w:r>
          </w:p>
        </w:tc>
        <w:tc>
          <w:tcPr>
            <w:tcW w:w="1220" w:type="dxa"/>
          </w:tcPr>
          <w:p w14:paraId="67EA7B0A" w14:textId="77777777" w:rsidR="00252374" w:rsidRPr="004B75D7" w:rsidRDefault="00252374" w:rsidP="00A67DF8">
            <w:pPr>
              <w:pStyle w:val="Default"/>
              <w:spacing w:before="200" w:after="40" w:line="276" w:lineRule="auto"/>
              <w:rPr>
                <w:rFonts w:ascii="Verdana" w:hAnsi="Verdana" w:cs="Verdana"/>
                <w:sz w:val="16"/>
                <w:szCs w:val="16"/>
              </w:rPr>
            </w:pPr>
            <w:r w:rsidRPr="004B75D7">
              <w:rPr>
                <w:rFonts w:ascii="Verdana" w:hAnsi="Verdana" w:cs="Wingdings"/>
                <w:sz w:val="16"/>
                <w:szCs w:val="16"/>
              </w:rPr>
              <w:t xml:space="preserve"> </w:t>
            </w:r>
            <w:r w:rsidRPr="009E643A">
              <w:rPr>
                <w:rFonts w:ascii="Verdana" w:hAnsi="Verdana" w:cs="Verdana"/>
                <w:sz w:val="16"/>
                <w:szCs w:val="16"/>
              </w:rPr>
              <w:t xml:space="preserve">Overall tests </w:t>
            </w:r>
            <w:r w:rsidRPr="00F02FA2">
              <w:rPr>
                <w:rFonts w:ascii="Verdana" w:hAnsi="Verdana"/>
                <w:sz w:val="16"/>
              </w:rPr>
              <w:t xml:space="preserve">P </w:t>
            </w:r>
            <w:r w:rsidRPr="009E643A">
              <w:rPr>
                <w:rFonts w:ascii="Verdana" w:hAnsi="Verdana" w:cs="Verdana"/>
                <w:sz w:val="16"/>
                <w:szCs w:val="16"/>
              </w:rPr>
              <w:t xml:space="preserve">&lt; 0.05 for 3 of the 5 domains and the Total Score </w:t>
            </w:r>
          </w:p>
          <w:p w14:paraId="297F16A3" w14:textId="77777777" w:rsidR="00252374" w:rsidRPr="004B75D7" w:rsidRDefault="00252374" w:rsidP="00A67DF8">
            <w:pPr>
              <w:pStyle w:val="Default"/>
              <w:spacing w:before="200" w:line="276" w:lineRule="auto"/>
              <w:rPr>
                <w:rFonts w:ascii="Verdana" w:hAnsi="Verdana" w:cs="Wingdings"/>
                <w:sz w:val="16"/>
                <w:szCs w:val="16"/>
              </w:rPr>
            </w:pPr>
            <w:r w:rsidRPr="004B75D7">
              <w:rPr>
                <w:rFonts w:ascii="Verdana" w:hAnsi="Verdana" w:cs="Wingdings"/>
                <w:sz w:val="16"/>
                <w:szCs w:val="16"/>
              </w:rPr>
              <w:t xml:space="preserve"> </w:t>
            </w:r>
            <w:r w:rsidRPr="009E643A">
              <w:rPr>
                <w:rFonts w:ascii="Verdana" w:hAnsi="Verdana" w:cs="Verdana"/>
                <w:sz w:val="16"/>
                <w:szCs w:val="16"/>
              </w:rPr>
              <w:t>Means properly ordered except for Psychosocial Health Summary</w:t>
            </w:r>
          </w:p>
        </w:tc>
        <w:tc>
          <w:tcPr>
            <w:tcW w:w="1601" w:type="dxa"/>
          </w:tcPr>
          <w:p w14:paraId="0B942331" w14:textId="77777777" w:rsidR="00252374" w:rsidRPr="009E643A" w:rsidRDefault="00252374" w:rsidP="00A67DF8">
            <w:pPr>
              <w:pStyle w:val="Default"/>
              <w:spacing w:before="200" w:line="276" w:lineRule="auto"/>
              <w:rPr>
                <w:rFonts w:ascii="Verdana" w:hAnsi="Verdana" w:cs="Verdana"/>
                <w:sz w:val="16"/>
                <w:szCs w:val="16"/>
              </w:rPr>
            </w:pPr>
            <w:r w:rsidRPr="004B75D7">
              <w:rPr>
                <w:rFonts w:ascii="Verdana" w:hAnsi="Verdana" w:cs="Wingdings"/>
                <w:sz w:val="16"/>
                <w:szCs w:val="16"/>
              </w:rPr>
              <w:t xml:space="preserve"> </w:t>
            </w:r>
            <w:r w:rsidRPr="009E643A">
              <w:rPr>
                <w:rFonts w:ascii="Verdana" w:hAnsi="Verdana" w:cs="Verdana"/>
                <w:sz w:val="16"/>
                <w:szCs w:val="16"/>
              </w:rPr>
              <w:t xml:space="preserve">Overall tests </w:t>
            </w:r>
            <w:r w:rsidRPr="009E643A">
              <w:rPr>
                <w:rFonts w:ascii="Verdana" w:hAnsi="Verdana" w:cs="Verdana"/>
                <w:i/>
                <w:iCs/>
                <w:sz w:val="16"/>
                <w:szCs w:val="16"/>
              </w:rPr>
              <w:t xml:space="preserve">P </w:t>
            </w:r>
            <w:r w:rsidRPr="009E643A">
              <w:rPr>
                <w:rFonts w:ascii="Verdana" w:hAnsi="Verdana" w:cs="Verdana"/>
                <w:sz w:val="16"/>
                <w:szCs w:val="16"/>
              </w:rPr>
              <w:t>&lt; 0.01, except for “Social Functioning”; means properly ordered except for “School Functioning”</w:t>
            </w:r>
          </w:p>
        </w:tc>
        <w:tc>
          <w:tcPr>
            <w:tcW w:w="1372" w:type="dxa"/>
          </w:tcPr>
          <w:p w14:paraId="4D16B636" w14:textId="77777777" w:rsidR="00252374" w:rsidRPr="004B75D7" w:rsidRDefault="00252374" w:rsidP="00A67DF8">
            <w:pPr>
              <w:pStyle w:val="Default"/>
              <w:spacing w:before="200" w:after="40" w:line="276" w:lineRule="auto"/>
              <w:rPr>
                <w:rFonts w:ascii="Verdana" w:hAnsi="Verdana" w:cs="Verdana"/>
                <w:sz w:val="16"/>
                <w:szCs w:val="16"/>
              </w:rPr>
            </w:pPr>
            <w:r w:rsidRPr="004B75D7">
              <w:rPr>
                <w:rFonts w:ascii="Verdana" w:hAnsi="Verdana" w:cs="Wingdings"/>
                <w:sz w:val="16"/>
                <w:szCs w:val="16"/>
              </w:rPr>
              <w:t xml:space="preserve"> </w:t>
            </w:r>
            <w:r w:rsidRPr="009E643A">
              <w:rPr>
                <w:rFonts w:ascii="Verdana" w:hAnsi="Verdana" w:cs="Verdana"/>
                <w:sz w:val="16"/>
                <w:szCs w:val="16"/>
              </w:rPr>
              <w:t xml:space="preserve">All 6 overall tests </w:t>
            </w:r>
            <w:r w:rsidRPr="009E643A">
              <w:rPr>
                <w:rFonts w:ascii="Verdana" w:hAnsi="Verdana" w:cs="Verdana"/>
                <w:i/>
                <w:iCs/>
                <w:sz w:val="16"/>
                <w:szCs w:val="16"/>
              </w:rPr>
              <w:t xml:space="preserve">P </w:t>
            </w:r>
            <w:r w:rsidRPr="009E643A">
              <w:rPr>
                <w:rFonts w:ascii="Verdana" w:hAnsi="Verdana" w:cs="Verdana"/>
                <w:sz w:val="16"/>
                <w:szCs w:val="16"/>
              </w:rPr>
              <w:t>&lt; 0.01, means properly ordered</w:t>
            </w:r>
          </w:p>
        </w:tc>
        <w:tc>
          <w:tcPr>
            <w:tcW w:w="2662" w:type="dxa"/>
          </w:tcPr>
          <w:p w14:paraId="7B592448" w14:textId="77777777" w:rsidR="00252374" w:rsidRPr="004B75D7" w:rsidRDefault="00252374" w:rsidP="00A67DF8">
            <w:pPr>
              <w:pStyle w:val="Default"/>
              <w:spacing w:before="200" w:line="276" w:lineRule="auto"/>
              <w:rPr>
                <w:rFonts w:ascii="Verdana" w:hAnsi="Verdana" w:cs="Verdana"/>
                <w:sz w:val="16"/>
                <w:szCs w:val="16"/>
              </w:rPr>
            </w:pPr>
            <w:r w:rsidRPr="009E643A">
              <w:rPr>
                <w:rFonts w:ascii="Verdana" w:hAnsi="Verdana" w:cs="Verdana"/>
                <w:sz w:val="16"/>
                <w:szCs w:val="16"/>
              </w:rPr>
              <w:t xml:space="preserve">Caregivers with better PedsQL domain scores </w:t>
            </w:r>
            <w:r>
              <w:rPr>
                <w:rFonts w:ascii="Verdana" w:hAnsi="Verdana" w:cs="Verdana"/>
                <w:sz w:val="16"/>
                <w:szCs w:val="16"/>
              </w:rPr>
              <w:t>will have</w:t>
            </w:r>
            <w:r w:rsidRPr="009E643A">
              <w:rPr>
                <w:rFonts w:ascii="Verdana" w:hAnsi="Verdana" w:cs="Verdana"/>
                <w:sz w:val="16"/>
                <w:szCs w:val="16"/>
              </w:rPr>
              <w:t xml:space="preserve"> lower mean ACEM</w:t>
            </w:r>
            <w:r w:rsidRPr="004B75D7">
              <w:rPr>
                <w:rFonts w:ascii="Verdana" w:hAnsi="Verdana"/>
                <w:sz w:val="16"/>
                <w:szCs w:val="16"/>
              </w:rPr>
              <w:t>–</w:t>
            </w:r>
            <w:r w:rsidRPr="009E643A">
              <w:rPr>
                <w:rFonts w:ascii="Verdana" w:hAnsi="Verdana" w:cs="Verdana"/>
                <w:sz w:val="16"/>
                <w:szCs w:val="16"/>
              </w:rPr>
              <w:t>OSM scores than caregivers with worse PedsQL scores.</w:t>
            </w:r>
          </w:p>
        </w:tc>
      </w:tr>
      <w:tr w:rsidR="00252374" w:rsidRPr="00B732D8" w14:paraId="170C0CE1" w14:textId="77777777" w:rsidTr="00C46CA3">
        <w:tc>
          <w:tcPr>
            <w:tcW w:w="1110" w:type="dxa"/>
          </w:tcPr>
          <w:p w14:paraId="00ED0E58" w14:textId="77777777" w:rsidR="00252374" w:rsidRPr="004B75D7" w:rsidRDefault="00252374" w:rsidP="00A67DF8">
            <w:pPr>
              <w:pStyle w:val="Default"/>
              <w:spacing w:before="200" w:line="276" w:lineRule="auto"/>
              <w:jc w:val="both"/>
              <w:rPr>
                <w:rFonts w:ascii="Verdana" w:hAnsi="Verdana" w:cs="Verdana"/>
                <w:sz w:val="16"/>
                <w:szCs w:val="16"/>
              </w:rPr>
            </w:pPr>
          </w:p>
        </w:tc>
        <w:tc>
          <w:tcPr>
            <w:tcW w:w="1385" w:type="dxa"/>
          </w:tcPr>
          <w:p w14:paraId="214C0942" w14:textId="77777777" w:rsidR="00252374" w:rsidRPr="004B75D7" w:rsidRDefault="00252374" w:rsidP="00A67DF8">
            <w:pPr>
              <w:pStyle w:val="Default"/>
              <w:spacing w:before="200" w:line="276" w:lineRule="auto"/>
              <w:jc w:val="both"/>
              <w:rPr>
                <w:rFonts w:ascii="Verdana" w:hAnsi="Verdana" w:cs="Verdana"/>
                <w:sz w:val="16"/>
                <w:szCs w:val="16"/>
              </w:rPr>
            </w:pPr>
            <w:r w:rsidRPr="009E643A">
              <w:rPr>
                <w:rFonts w:ascii="Verdana" w:hAnsi="Verdana" w:cs="Verdana"/>
                <w:sz w:val="16"/>
                <w:szCs w:val="16"/>
              </w:rPr>
              <w:t>PGIS-Child Symptom</w:t>
            </w:r>
          </w:p>
        </w:tc>
        <w:tc>
          <w:tcPr>
            <w:tcW w:w="1220" w:type="dxa"/>
          </w:tcPr>
          <w:p w14:paraId="7D0BE0CC" w14:textId="77777777" w:rsidR="00252374" w:rsidRPr="004B75D7" w:rsidRDefault="00252374" w:rsidP="00A67DF8">
            <w:pPr>
              <w:pStyle w:val="Default"/>
              <w:spacing w:before="200" w:line="276" w:lineRule="auto"/>
              <w:jc w:val="both"/>
              <w:rPr>
                <w:rFonts w:ascii="Verdana" w:hAnsi="Verdana" w:cs="Wingdings"/>
                <w:sz w:val="16"/>
                <w:szCs w:val="16"/>
              </w:rPr>
            </w:pPr>
            <w:r w:rsidRPr="004B75D7">
              <w:rPr>
                <w:rFonts w:ascii="Verdana" w:hAnsi="Verdana" w:cs="Wingdings"/>
                <w:sz w:val="16"/>
                <w:szCs w:val="16"/>
              </w:rPr>
              <w:t xml:space="preserve"> </w:t>
            </w:r>
            <w:r w:rsidRPr="009E643A">
              <w:rPr>
                <w:rFonts w:ascii="Verdana" w:hAnsi="Verdana" w:cs="Verdana"/>
                <w:sz w:val="16"/>
                <w:szCs w:val="16"/>
              </w:rPr>
              <w:t xml:space="preserve">Overall test </w:t>
            </w:r>
            <w:r w:rsidRPr="009E643A">
              <w:rPr>
                <w:rFonts w:ascii="Verdana" w:hAnsi="Verdana" w:cs="Verdana"/>
                <w:i/>
                <w:iCs/>
                <w:sz w:val="16"/>
                <w:szCs w:val="16"/>
              </w:rPr>
              <w:t xml:space="preserve">P </w:t>
            </w:r>
            <w:r w:rsidRPr="009E643A">
              <w:rPr>
                <w:rFonts w:ascii="Verdana" w:hAnsi="Verdana" w:cs="Verdana"/>
                <w:sz w:val="16"/>
                <w:szCs w:val="16"/>
              </w:rPr>
              <w:t xml:space="preserve">&lt; 0.01, means properly ordered </w:t>
            </w:r>
          </w:p>
        </w:tc>
        <w:tc>
          <w:tcPr>
            <w:tcW w:w="1601" w:type="dxa"/>
          </w:tcPr>
          <w:p w14:paraId="4BBBE3D0" w14:textId="77777777" w:rsidR="00252374" w:rsidRPr="004B75D7" w:rsidRDefault="00252374" w:rsidP="00A67DF8">
            <w:pPr>
              <w:pStyle w:val="Default"/>
              <w:spacing w:before="200" w:line="276" w:lineRule="auto"/>
              <w:rPr>
                <w:rFonts w:ascii="Verdana" w:hAnsi="Verdana" w:cs="Verdana"/>
                <w:sz w:val="16"/>
                <w:szCs w:val="16"/>
              </w:rPr>
            </w:pPr>
            <w:r w:rsidRPr="004B75D7">
              <w:rPr>
                <w:rFonts w:ascii="Verdana" w:hAnsi="Verdana" w:cs="Wingdings"/>
                <w:sz w:val="16"/>
                <w:szCs w:val="16"/>
              </w:rPr>
              <w:t xml:space="preserve"> </w:t>
            </w:r>
            <w:r w:rsidRPr="009E643A">
              <w:rPr>
                <w:rFonts w:ascii="Verdana" w:hAnsi="Verdana" w:cs="Verdana"/>
                <w:sz w:val="16"/>
                <w:szCs w:val="16"/>
              </w:rPr>
              <w:t xml:space="preserve">Overall test </w:t>
            </w:r>
            <w:r w:rsidRPr="009E643A">
              <w:rPr>
                <w:rFonts w:ascii="Verdana" w:hAnsi="Verdana" w:cs="Verdana"/>
                <w:i/>
                <w:iCs/>
                <w:sz w:val="16"/>
                <w:szCs w:val="16"/>
              </w:rPr>
              <w:t xml:space="preserve">P </w:t>
            </w:r>
            <w:r w:rsidRPr="009E643A">
              <w:rPr>
                <w:rFonts w:ascii="Verdana" w:hAnsi="Verdana" w:cs="Verdana"/>
                <w:sz w:val="16"/>
                <w:szCs w:val="16"/>
              </w:rPr>
              <w:t xml:space="preserve">&lt; 0.01, means properly ordered </w:t>
            </w:r>
          </w:p>
        </w:tc>
        <w:tc>
          <w:tcPr>
            <w:tcW w:w="1372" w:type="dxa"/>
          </w:tcPr>
          <w:p w14:paraId="021F81CD" w14:textId="77777777" w:rsidR="00252374" w:rsidRPr="004B75D7" w:rsidRDefault="00252374" w:rsidP="00A67DF8">
            <w:pPr>
              <w:pStyle w:val="Default"/>
              <w:spacing w:before="200" w:line="276" w:lineRule="auto"/>
              <w:rPr>
                <w:rFonts w:ascii="Verdana" w:hAnsi="Verdana" w:cs="Verdana"/>
                <w:sz w:val="16"/>
                <w:szCs w:val="16"/>
              </w:rPr>
            </w:pPr>
            <w:r w:rsidRPr="004B75D7">
              <w:rPr>
                <w:rFonts w:ascii="Verdana" w:hAnsi="Verdana" w:cs="Wingdings"/>
                <w:sz w:val="16"/>
                <w:szCs w:val="16"/>
              </w:rPr>
              <w:t xml:space="preserve"> </w:t>
            </w:r>
            <w:r w:rsidRPr="009E643A">
              <w:rPr>
                <w:rFonts w:ascii="Verdana" w:hAnsi="Verdana" w:cs="Verdana"/>
                <w:sz w:val="16"/>
                <w:szCs w:val="16"/>
              </w:rPr>
              <w:t xml:space="preserve">Overall test </w:t>
            </w:r>
            <w:r w:rsidRPr="009E643A">
              <w:rPr>
                <w:rFonts w:ascii="Verdana" w:hAnsi="Verdana" w:cs="Verdana"/>
                <w:i/>
                <w:iCs/>
                <w:sz w:val="16"/>
                <w:szCs w:val="16"/>
              </w:rPr>
              <w:t xml:space="preserve">P </w:t>
            </w:r>
            <w:r w:rsidRPr="009E643A">
              <w:rPr>
                <w:rFonts w:ascii="Verdana" w:hAnsi="Verdana" w:cs="Verdana"/>
                <w:sz w:val="16"/>
                <w:szCs w:val="16"/>
              </w:rPr>
              <w:t xml:space="preserve">&lt; 0.01, means properly ordered </w:t>
            </w:r>
          </w:p>
        </w:tc>
        <w:tc>
          <w:tcPr>
            <w:tcW w:w="2662" w:type="dxa"/>
          </w:tcPr>
          <w:p w14:paraId="0DC343C8" w14:textId="77777777" w:rsidR="00252374" w:rsidRPr="009E643A" w:rsidRDefault="00252374" w:rsidP="00A67DF8">
            <w:pPr>
              <w:pStyle w:val="Default"/>
              <w:spacing w:before="200" w:after="40" w:line="276" w:lineRule="auto"/>
              <w:rPr>
                <w:rFonts w:ascii="Verdana" w:hAnsi="Verdana"/>
                <w:sz w:val="16"/>
                <w:szCs w:val="16"/>
              </w:rPr>
            </w:pPr>
            <w:r w:rsidRPr="009E643A">
              <w:rPr>
                <w:rFonts w:ascii="Verdana" w:hAnsi="Verdana"/>
                <w:sz w:val="16"/>
                <w:szCs w:val="16"/>
              </w:rPr>
              <w:t xml:space="preserve">Caregivers with better PGIS-Child Symptom ratings </w:t>
            </w:r>
            <w:r>
              <w:rPr>
                <w:rFonts w:ascii="Verdana" w:hAnsi="Verdana"/>
                <w:sz w:val="16"/>
                <w:szCs w:val="16"/>
              </w:rPr>
              <w:t>will have</w:t>
            </w:r>
            <w:r w:rsidRPr="009E643A">
              <w:rPr>
                <w:rFonts w:ascii="Verdana" w:hAnsi="Verdana"/>
                <w:sz w:val="16"/>
                <w:szCs w:val="16"/>
              </w:rPr>
              <w:t xml:space="preserve"> lower mean ACEM</w:t>
            </w:r>
            <w:r w:rsidRPr="004B75D7">
              <w:rPr>
                <w:rFonts w:ascii="Verdana" w:hAnsi="Verdana"/>
                <w:sz w:val="16"/>
                <w:szCs w:val="16"/>
              </w:rPr>
              <w:t>–</w:t>
            </w:r>
            <w:r w:rsidRPr="009E643A">
              <w:rPr>
                <w:rFonts w:ascii="Verdana" w:hAnsi="Verdana"/>
                <w:sz w:val="16"/>
                <w:szCs w:val="16"/>
              </w:rPr>
              <w:t xml:space="preserve">OSM scores than caregivers with worse PGIS-Child Symptom ratings. </w:t>
            </w:r>
          </w:p>
        </w:tc>
      </w:tr>
    </w:tbl>
    <w:p w14:paraId="4456C737" w14:textId="77777777" w:rsidR="00252374" w:rsidRDefault="00252374" w:rsidP="00252374">
      <w:pPr>
        <w:pStyle w:val="Default"/>
        <w:spacing w:before="120" w:after="40"/>
        <w:rPr>
          <w:rFonts w:ascii="Verdana" w:hAnsi="Verdana" w:cs="Verdana"/>
          <w:sz w:val="16"/>
          <w:szCs w:val="16"/>
        </w:rPr>
      </w:pPr>
      <w:r w:rsidRPr="00405164">
        <w:rPr>
          <w:rFonts w:ascii="Verdana" w:hAnsi="Verdana" w:cs="Verdana"/>
          <w:sz w:val="16"/>
          <w:szCs w:val="16"/>
        </w:rPr>
        <w:t>ACEM</w:t>
      </w:r>
      <w:r w:rsidRPr="002B40BF">
        <w:rPr>
          <w:rFonts w:ascii="Verdana" w:hAnsi="Verdana"/>
          <w:sz w:val="16"/>
          <w:szCs w:val="16"/>
        </w:rPr>
        <w:t>–</w:t>
      </w:r>
      <w:r w:rsidRPr="00405164">
        <w:rPr>
          <w:rFonts w:ascii="Verdana" w:hAnsi="Verdana" w:cs="Verdana"/>
          <w:sz w:val="16"/>
          <w:szCs w:val="16"/>
        </w:rPr>
        <w:t xml:space="preserve">OSM = Achondroplasia Child Experience Measure-Observable Signs Measure; </w:t>
      </w:r>
      <w:r>
        <w:rPr>
          <w:rFonts w:ascii="Verdana" w:hAnsi="Verdana" w:cs="Verdana"/>
          <w:sz w:val="16"/>
          <w:szCs w:val="16"/>
        </w:rPr>
        <w:t>I</w:t>
      </w:r>
      <w:r w:rsidRPr="00405164">
        <w:rPr>
          <w:rFonts w:ascii="Verdana" w:hAnsi="Verdana" w:cs="Verdana"/>
          <w:sz w:val="16"/>
          <w:szCs w:val="16"/>
        </w:rPr>
        <w:t xml:space="preserve">T = </w:t>
      </w:r>
      <w:r>
        <w:rPr>
          <w:rFonts w:ascii="Verdana" w:hAnsi="Verdana" w:cs="Verdana"/>
          <w:sz w:val="16"/>
          <w:szCs w:val="16"/>
        </w:rPr>
        <w:t>interventional</w:t>
      </w:r>
      <w:r w:rsidRPr="00405164">
        <w:rPr>
          <w:rFonts w:ascii="Verdana" w:hAnsi="Verdana" w:cs="Verdana"/>
          <w:sz w:val="16"/>
          <w:szCs w:val="16"/>
        </w:rPr>
        <w:t xml:space="preserve"> trial; PedsQL = Pediatric Quality of Life Inventory</w:t>
      </w:r>
      <w:r>
        <w:rPr>
          <w:rFonts w:ascii="Verdana" w:hAnsi="Verdana" w:cs="Verdana"/>
          <w:sz w:val="16"/>
          <w:szCs w:val="16"/>
        </w:rPr>
        <w:t xml:space="preserve"> </w:t>
      </w:r>
      <w:bookmarkStart w:id="0" w:name="_Hlk190427375"/>
      <w:r>
        <w:rPr>
          <w:rFonts w:ascii="Verdana" w:hAnsi="Verdana" w:cs="Verdana"/>
          <w:sz w:val="16"/>
          <w:szCs w:val="16"/>
        </w:rPr>
        <w:t>4.0 Generic Core Scales – Parent version</w:t>
      </w:r>
      <w:r w:rsidRPr="00405164">
        <w:rPr>
          <w:rFonts w:ascii="Verdana" w:hAnsi="Verdana" w:cs="Verdana"/>
          <w:sz w:val="16"/>
          <w:szCs w:val="16"/>
        </w:rPr>
        <w:t xml:space="preserve">; </w:t>
      </w:r>
      <w:bookmarkEnd w:id="0"/>
      <w:r w:rsidRPr="00405164">
        <w:rPr>
          <w:rFonts w:ascii="Verdana" w:hAnsi="Verdana" w:cs="Verdana"/>
          <w:sz w:val="16"/>
          <w:szCs w:val="16"/>
        </w:rPr>
        <w:t xml:space="preserve">OS = observational study; PGIS = parent global impression of severity; SF-10 = </w:t>
      </w:r>
      <w:bookmarkStart w:id="1" w:name="_Hlk184806132"/>
      <w:r w:rsidRPr="00405164">
        <w:rPr>
          <w:rFonts w:ascii="Verdana" w:hAnsi="Verdana" w:cs="Verdana"/>
          <w:sz w:val="16"/>
          <w:szCs w:val="16"/>
        </w:rPr>
        <w:t>10-item Short Form Health Survey</w:t>
      </w:r>
      <w:bookmarkEnd w:id="1"/>
      <w:r>
        <w:rPr>
          <w:rFonts w:ascii="Verdana" w:hAnsi="Verdana" w:cs="Verdana"/>
          <w:sz w:val="16"/>
          <w:szCs w:val="16"/>
        </w:rPr>
        <w:t xml:space="preserve"> for Children (proxy)</w:t>
      </w:r>
      <w:r w:rsidRPr="00405164">
        <w:rPr>
          <w:rFonts w:ascii="Verdana" w:hAnsi="Verdana" w:cs="Verdana"/>
          <w:sz w:val="16"/>
          <w:szCs w:val="16"/>
        </w:rPr>
        <w:t>.</w:t>
      </w:r>
    </w:p>
    <w:p w14:paraId="3A9F30CB" w14:textId="44DCF8EC" w:rsidR="00580BA2" w:rsidRDefault="00252374" w:rsidP="00B516A3">
      <w:pPr>
        <w:pStyle w:val="Default"/>
        <w:spacing w:before="120" w:after="40"/>
        <w:rPr>
          <w:rFonts w:ascii="Verdana" w:hAnsi="Verdana" w:cs="Verdana"/>
          <w:sz w:val="16"/>
          <w:szCs w:val="16"/>
        </w:rPr>
      </w:pPr>
      <w:r>
        <w:rPr>
          <w:rFonts w:ascii="Verdana" w:hAnsi="Verdana" w:cs="Verdana"/>
          <w:sz w:val="16"/>
          <w:szCs w:val="16"/>
        </w:rPr>
        <w:t>Note: Mean comparisons were not conducted for groups with n &lt; 5.</w:t>
      </w:r>
      <w:r w:rsidR="00B516A3">
        <w:rPr>
          <w:rFonts w:ascii="Verdana" w:hAnsi="Verdana" w:cs="Verdana"/>
          <w:sz w:val="16"/>
          <w:szCs w:val="16"/>
        </w:rPr>
        <w:t xml:space="preserve"> </w:t>
      </w:r>
      <w:r w:rsidR="00B516A3" w:rsidRPr="00B516A3">
        <w:rPr>
          <w:rFonts w:ascii="Verdana" w:hAnsi="Verdana" w:cs="Verdana"/>
          <w:sz w:val="16"/>
          <w:szCs w:val="16"/>
        </w:rPr>
        <w:t xml:space="preserve">SF-10 Global Health item and PGIS-Child Symptom rating subgroups were defined by the individual item response categories. </w:t>
      </w:r>
    </w:p>
    <w:p w14:paraId="6C4647C7" w14:textId="77777777" w:rsidR="00580BA2" w:rsidRDefault="00580BA2">
      <w:pPr>
        <w:rPr>
          <w:rFonts w:ascii="Verdana" w:hAnsi="Verdana" w:cs="Verdana"/>
          <w:color w:val="000000"/>
          <w:kern w:val="0"/>
          <w:sz w:val="16"/>
          <w:szCs w:val="16"/>
          <w:lang w:bidi="ar-SA"/>
        </w:rPr>
      </w:pPr>
      <w:r>
        <w:rPr>
          <w:rFonts w:ascii="Verdana" w:hAnsi="Verdana" w:cs="Verdana"/>
          <w:sz w:val="16"/>
          <w:szCs w:val="16"/>
        </w:rPr>
        <w:br w:type="page"/>
      </w:r>
    </w:p>
    <w:p w14:paraId="07594C22" w14:textId="36F2DEA8" w:rsidR="00E2630D" w:rsidRDefault="00E2630D" w:rsidP="00E2630D">
      <w:pPr>
        <w:pStyle w:val="Default"/>
        <w:spacing w:before="40" w:after="40"/>
        <w:rPr>
          <w:b/>
          <w:bCs/>
          <w:sz w:val="22"/>
          <w:szCs w:val="22"/>
        </w:rPr>
      </w:pPr>
      <w:r w:rsidRPr="00DB3DD4">
        <w:rPr>
          <w:b/>
          <w:bCs/>
          <w:sz w:val="22"/>
          <w:szCs w:val="22"/>
        </w:rPr>
        <w:lastRenderedPageBreak/>
        <w:t xml:space="preserve">Table </w:t>
      </w:r>
      <w:r w:rsidR="003F227C">
        <w:rPr>
          <w:b/>
          <w:bCs/>
          <w:sz w:val="22"/>
          <w:szCs w:val="22"/>
        </w:rPr>
        <w:t>S3</w:t>
      </w:r>
      <w:r w:rsidRPr="00DB3DD4">
        <w:rPr>
          <w:b/>
          <w:bCs/>
          <w:sz w:val="22"/>
          <w:szCs w:val="22"/>
        </w:rPr>
        <w:t>.</w:t>
      </w:r>
      <w:r>
        <w:rPr>
          <w:b/>
          <w:bCs/>
          <w:sz w:val="22"/>
          <w:szCs w:val="22"/>
        </w:rPr>
        <w:t xml:space="preserve"> ACEM</w:t>
      </w:r>
      <w:r w:rsidRPr="00A4175B">
        <w:rPr>
          <w:b/>
          <w:bCs/>
          <w:sz w:val="22"/>
          <w:szCs w:val="22"/>
        </w:rPr>
        <w:t>–</w:t>
      </w:r>
      <w:r>
        <w:rPr>
          <w:b/>
          <w:bCs/>
          <w:sz w:val="22"/>
          <w:szCs w:val="22"/>
        </w:rPr>
        <w:t>OSM Test-Retest Reliability</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216"/>
      </w:tblGrid>
      <w:tr w:rsidR="00E2630D" w14:paraId="79463579" w14:textId="77777777" w:rsidTr="00A67DF8">
        <w:trPr>
          <w:trHeight w:val="325"/>
        </w:trPr>
        <w:tc>
          <w:tcPr>
            <w:tcW w:w="9216" w:type="dxa"/>
            <w:tcBorders>
              <w:top w:val="single" w:sz="4" w:space="0" w:color="auto"/>
              <w:left w:val="nil"/>
              <w:bottom w:val="single" w:sz="4" w:space="0" w:color="auto"/>
              <w:right w:val="nil"/>
            </w:tcBorders>
          </w:tcPr>
          <w:p w14:paraId="07CA5C5E" w14:textId="77777777" w:rsidR="00E2630D" w:rsidRPr="00F4323C" w:rsidRDefault="00E2630D" w:rsidP="00A67DF8">
            <w:pPr>
              <w:pStyle w:val="Default"/>
              <w:jc w:val="center"/>
              <w:rPr>
                <w:rFonts w:ascii="Verdana" w:hAnsi="Verdana" w:cs="Verdana"/>
                <w:b/>
                <w:bCs/>
                <w:sz w:val="16"/>
                <w:szCs w:val="16"/>
              </w:rPr>
            </w:pPr>
            <w:r w:rsidRPr="002B40BF">
              <w:rPr>
                <w:rFonts w:ascii="Verdana" w:hAnsi="Verdana"/>
                <w:b/>
                <w:bCs/>
                <w:sz w:val="22"/>
                <w:szCs w:val="22"/>
              </w:rPr>
              <w:t>Test-Retest Reliability, Baseline to Retest (Week 2), observational study</w:t>
            </w:r>
          </w:p>
        </w:tc>
      </w:tr>
    </w:tbl>
    <w:tbl>
      <w:tblPr>
        <w:tblStyle w:val="TableGrid"/>
        <w:tblW w:w="0" w:type="auto"/>
        <w:tblLook w:val="04A0" w:firstRow="1" w:lastRow="0" w:firstColumn="1" w:lastColumn="0" w:noHBand="0" w:noVBand="1"/>
      </w:tblPr>
      <w:tblGrid>
        <w:gridCol w:w="2256"/>
        <w:gridCol w:w="2414"/>
        <w:gridCol w:w="2340"/>
        <w:gridCol w:w="2340"/>
      </w:tblGrid>
      <w:tr w:rsidR="00E2630D" w14:paraId="34B09451" w14:textId="77777777" w:rsidTr="00A67DF8">
        <w:tc>
          <w:tcPr>
            <w:tcW w:w="2515" w:type="dxa"/>
          </w:tcPr>
          <w:p w14:paraId="157E4D0F" w14:textId="77777777" w:rsidR="00E2630D" w:rsidRDefault="00E2630D" w:rsidP="00A67DF8">
            <w:pPr>
              <w:pStyle w:val="Default"/>
              <w:spacing w:before="40" w:after="40"/>
            </w:pPr>
          </w:p>
        </w:tc>
        <w:tc>
          <w:tcPr>
            <w:tcW w:w="2694" w:type="dxa"/>
          </w:tcPr>
          <w:p w14:paraId="295EF3B8" w14:textId="77777777" w:rsidR="00E2630D" w:rsidRDefault="00E2630D" w:rsidP="00A67DF8">
            <w:pPr>
              <w:pStyle w:val="Default"/>
              <w:spacing w:before="40" w:after="40"/>
            </w:pPr>
            <w:r>
              <w:rPr>
                <w:rFonts w:ascii="Verdana" w:hAnsi="Verdana" w:cs="Verdana"/>
                <w:b/>
                <w:bCs/>
                <w:sz w:val="16"/>
                <w:szCs w:val="16"/>
              </w:rPr>
              <w:t>Overall ICC (95% CI), n</w:t>
            </w:r>
          </w:p>
        </w:tc>
        <w:tc>
          <w:tcPr>
            <w:tcW w:w="2605" w:type="dxa"/>
          </w:tcPr>
          <w:p w14:paraId="3AB8A752" w14:textId="77777777" w:rsidR="00E2630D" w:rsidRDefault="00E2630D" w:rsidP="00A67DF8">
            <w:pPr>
              <w:pStyle w:val="Default"/>
              <w:spacing w:before="40" w:after="40"/>
            </w:pPr>
            <w:r>
              <w:rPr>
                <w:rFonts w:ascii="Verdana" w:hAnsi="Verdana" w:cs="Verdana"/>
                <w:b/>
                <w:bCs/>
                <w:sz w:val="16"/>
                <w:szCs w:val="16"/>
              </w:rPr>
              <w:t xml:space="preserve">No major life change ICC (95% CI), n </w:t>
            </w:r>
          </w:p>
        </w:tc>
        <w:tc>
          <w:tcPr>
            <w:tcW w:w="2605" w:type="dxa"/>
          </w:tcPr>
          <w:p w14:paraId="58F7C795" w14:textId="77777777" w:rsidR="00E2630D" w:rsidRDefault="00E2630D" w:rsidP="00A67DF8">
            <w:pPr>
              <w:pStyle w:val="Default"/>
              <w:spacing w:before="40" w:after="40"/>
            </w:pPr>
            <w:r>
              <w:rPr>
                <w:rFonts w:ascii="Verdana" w:hAnsi="Verdana" w:cs="Verdana"/>
                <w:b/>
                <w:bCs/>
                <w:sz w:val="16"/>
                <w:szCs w:val="16"/>
              </w:rPr>
              <w:t>No change in PGIS ICC (95% CI), n</w:t>
            </w:r>
          </w:p>
        </w:tc>
      </w:tr>
      <w:tr w:rsidR="00E2630D" w14:paraId="047C4B3C" w14:textId="77777777" w:rsidTr="00A67DF8">
        <w:tc>
          <w:tcPr>
            <w:tcW w:w="2515" w:type="dxa"/>
          </w:tcPr>
          <w:p w14:paraId="7536C48F" w14:textId="77777777" w:rsidR="00E2630D" w:rsidRPr="002B40BF" w:rsidRDefault="00E2630D" w:rsidP="00A67DF8">
            <w:pPr>
              <w:pStyle w:val="Default"/>
              <w:spacing w:before="40" w:after="40"/>
              <w:rPr>
                <w:rFonts w:ascii="Verdana" w:hAnsi="Verdana"/>
                <w:sz w:val="16"/>
                <w:szCs w:val="16"/>
                <w:vertAlign w:val="superscript"/>
              </w:rPr>
            </w:pPr>
            <w:r w:rsidRPr="00880FC0">
              <w:rPr>
                <w:rFonts w:ascii="Verdana" w:hAnsi="Verdana" w:cs="Verdana"/>
                <w:b/>
                <w:bCs/>
                <w:sz w:val="16"/>
                <w:szCs w:val="16"/>
              </w:rPr>
              <w:t>ACEM</w:t>
            </w:r>
            <w:r w:rsidRPr="00880FC0">
              <w:rPr>
                <w:rFonts w:ascii="Verdana" w:hAnsi="Verdana"/>
                <w:sz w:val="16"/>
                <w:szCs w:val="16"/>
              </w:rPr>
              <w:t>–</w:t>
            </w:r>
            <w:r w:rsidRPr="00880FC0">
              <w:rPr>
                <w:rFonts w:ascii="Verdana" w:hAnsi="Verdana" w:cs="Verdana"/>
                <w:b/>
                <w:bCs/>
                <w:sz w:val="16"/>
                <w:szCs w:val="16"/>
              </w:rPr>
              <w:t>OSM</w:t>
            </w:r>
          </w:p>
        </w:tc>
        <w:tc>
          <w:tcPr>
            <w:tcW w:w="2694" w:type="dxa"/>
          </w:tcPr>
          <w:p w14:paraId="511F99AF" w14:textId="77777777" w:rsidR="00E2630D" w:rsidRPr="00880FC0" w:rsidRDefault="00E2630D" w:rsidP="00A67DF8">
            <w:pPr>
              <w:pStyle w:val="Default"/>
              <w:spacing w:before="40" w:after="40"/>
              <w:rPr>
                <w:sz w:val="16"/>
                <w:szCs w:val="16"/>
              </w:rPr>
            </w:pPr>
            <w:r w:rsidRPr="00880FC0">
              <w:rPr>
                <w:rFonts w:ascii="Verdana" w:hAnsi="Verdana" w:cs="Verdana"/>
                <w:sz w:val="16"/>
                <w:szCs w:val="16"/>
              </w:rPr>
              <w:t>0.73 (0.64-0.80), 131</w:t>
            </w:r>
          </w:p>
        </w:tc>
        <w:tc>
          <w:tcPr>
            <w:tcW w:w="2605" w:type="dxa"/>
          </w:tcPr>
          <w:p w14:paraId="4457B29B" w14:textId="77777777" w:rsidR="00E2630D" w:rsidRPr="00880FC0" w:rsidRDefault="00E2630D" w:rsidP="00A67DF8">
            <w:pPr>
              <w:pStyle w:val="Default"/>
              <w:spacing w:before="40" w:after="40"/>
              <w:rPr>
                <w:sz w:val="16"/>
                <w:szCs w:val="16"/>
              </w:rPr>
            </w:pPr>
            <w:r w:rsidRPr="00880FC0">
              <w:rPr>
                <w:rFonts w:ascii="Verdana" w:hAnsi="Verdana" w:cs="Verdana"/>
                <w:sz w:val="16"/>
                <w:szCs w:val="16"/>
              </w:rPr>
              <w:t>0.70 (0.58-0.79), 92</w:t>
            </w:r>
          </w:p>
        </w:tc>
        <w:tc>
          <w:tcPr>
            <w:tcW w:w="2605" w:type="dxa"/>
          </w:tcPr>
          <w:p w14:paraId="736BAA97" w14:textId="77777777" w:rsidR="00E2630D" w:rsidRPr="00880FC0" w:rsidRDefault="00E2630D" w:rsidP="00A67DF8">
            <w:pPr>
              <w:pStyle w:val="Default"/>
              <w:spacing w:before="40" w:after="40"/>
              <w:rPr>
                <w:sz w:val="16"/>
                <w:szCs w:val="16"/>
              </w:rPr>
            </w:pPr>
            <w:r w:rsidRPr="00880FC0">
              <w:rPr>
                <w:rFonts w:ascii="Verdana" w:hAnsi="Verdana" w:cs="Verdana"/>
                <w:sz w:val="16"/>
                <w:szCs w:val="16"/>
              </w:rPr>
              <w:t>0.76 (0.63-0.85), 60</w:t>
            </w:r>
          </w:p>
        </w:tc>
      </w:tr>
    </w:tbl>
    <w:tbl>
      <w:tblPr>
        <w:tblW w:w="10430" w:type="dxa"/>
        <w:tblBorders>
          <w:top w:val="single" w:sz="12" w:space="0" w:color="000000"/>
          <w:bottom w:val="single" w:sz="12" w:space="0" w:color="000000"/>
          <w:insideH w:val="single" w:sz="2" w:space="0" w:color="DDDDDD"/>
        </w:tblBorders>
        <w:tblLayout w:type="fixed"/>
        <w:tblCellMar>
          <w:left w:w="58" w:type="dxa"/>
          <w:right w:w="58" w:type="dxa"/>
        </w:tblCellMar>
        <w:tblLook w:val="04A0" w:firstRow="1" w:lastRow="0" w:firstColumn="1" w:lastColumn="0" w:noHBand="0" w:noVBand="1"/>
      </w:tblPr>
      <w:tblGrid>
        <w:gridCol w:w="2391"/>
        <w:gridCol w:w="1919"/>
        <w:gridCol w:w="1921"/>
        <w:gridCol w:w="1869"/>
        <w:gridCol w:w="2330"/>
      </w:tblGrid>
      <w:tr w:rsidR="00E2630D" w14:paraId="685CBD4A" w14:textId="77777777" w:rsidTr="00A67DF8">
        <w:trPr>
          <w:cantSplit/>
          <w:tblHeader/>
        </w:trPr>
        <w:tc>
          <w:tcPr>
            <w:tcW w:w="10430" w:type="dxa"/>
            <w:gridSpan w:val="5"/>
            <w:tcBorders>
              <w:top w:val="single" w:sz="12" w:space="0" w:color="000000"/>
              <w:left w:val="nil"/>
              <w:bottom w:val="single" w:sz="2" w:space="0" w:color="DDDDDD"/>
              <w:right w:val="nil"/>
            </w:tcBorders>
            <w:vAlign w:val="bottom"/>
          </w:tcPr>
          <w:p w14:paraId="2F5EF153" w14:textId="77777777" w:rsidR="00E2630D" w:rsidRDefault="00E2630D" w:rsidP="00A67DF8">
            <w:pPr>
              <w:pStyle w:val="HSTabletextsmallheadings"/>
            </w:pPr>
            <w:r>
              <w:rPr>
                <w:bCs/>
                <w:sz w:val="22"/>
                <w:szCs w:val="22"/>
              </w:rPr>
              <w:t>Test-Retest Reliability, interventional trial</w:t>
            </w:r>
          </w:p>
        </w:tc>
      </w:tr>
      <w:tr w:rsidR="00E2630D" w14:paraId="6B015BF6" w14:textId="77777777" w:rsidTr="00A67DF8">
        <w:trPr>
          <w:cantSplit/>
          <w:tblHeader/>
        </w:trPr>
        <w:tc>
          <w:tcPr>
            <w:tcW w:w="2391" w:type="dxa"/>
            <w:tcBorders>
              <w:top w:val="single" w:sz="12" w:space="0" w:color="000000"/>
              <w:left w:val="nil"/>
              <w:bottom w:val="single" w:sz="2" w:space="0" w:color="DDDDDD"/>
              <w:right w:val="nil"/>
            </w:tcBorders>
            <w:vAlign w:val="bottom"/>
            <w:hideMark/>
          </w:tcPr>
          <w:p w14:paraId="48D6AC4E" w14:textId="77777777" w:rsidR="00E2630D" w:rsidRDefault="00E2630D" w:rsidP="00A67DF8">
            <w:pPr>
              <w:pStyle w:val="HSTabletextsmallheadings"/>
            </w:pPr>
          </w:p>
        </w:tc>
        <w:tc>
          <w:tcPr>
            <w:tcW w:w="1919" w:type="dxa"/>
            <w:tcBorders>
              <w:top w:val="single" w:sz="12" w:space="0" w:color="000000"/>
              <w:left w:val="nil"/>
              <w:bottom w:val="single" w:sz="2" w:space="0" w:color="DDDDDD"/>
              <w:right w:val="nil"/>
            </w:tcBorders>
            <w:vAlign w:val="bottom"/>
            <w:hideMark/>
          </w:tcPr>
          <w:p w14:paraId="6E9CFFCE" w14:textId="77777777" w:rsidR="00E2630D" w:rsidRDefault="00E2630D" w:rsidP="00A67DF8">
            <w:pPr>
              <w:pStyle w:val="HSTabletextsmallheadings"/>
              <w:jc w:val="center"/>
            </w:pPr>
            <w:r>
              <w:t>Screening to baseline</w:t>
            </w:r>
            <w:r>
              <w:br/>
              <w:t>Overall</w:t>
            </w:r>
            <w:r>
              <w:br/>
              <w:t>ICC (95% CI), n</w:t>
            </w:r>
          </w:p>
        </w:tc>
        <w:tc>
          <w:tcPr>
            <w:tcW w:w="1921" w:type="dxa"/>
            <w:tcBorders>
              <w:top w:val="single" w:sz="12" w:space="0" w:color="000000"/>
              <w:left w:val="nil"/>
              <w:bottom w:val="single" w:sz="2" w:space="0" w:color="DDDDDD"/>
              <w:right w:val="nil"/>
            </w:tcBorders>
            <w:vAlign w:val="bottom"/>
            <w:hideMark/>
          </w:tcPr>
          <w:p w14:paraId="180E6904" w14:textId="77777777" w:rsidR="00E2630D" w:rsidRDefault="00E2630D" w:rsidP="00A67DF8">
            <w:pPr>
              <w:pStyle w:val="HSTabletextsmallheadings"/>
              <w:jc w:val="center"/>
            </w:pPr>
            <w:r>
              <w:t>Screening to baseline</w:t>
            </w:r>
            <w:r>
              <w:br/>
            </w:r>
            <w:r>
              <w:rPr>
                <w:spacing w:val="-2"/>
              </w:rPr>
              <w:t>No major life change</w:t>
            </w:r>
            <w:r>
              <w:br/>
              <w:t>ICC (95% CI), n</w:t>
            </w:r>
          </w:p>
        </w:tc>
        <w:tc>
          <w:tcPr>
            <w:tcW w:w="1869" w:type="dxa"/>
            <w:tcBorders>
              <w:top w:val="single" w:sz="12" w:space="0" w:color="000000"/>
              <w:left w:val="nil"/>
              <w:bottom w:val="single" w:sz="2" w:space="0" w:color="DDDDDD"/>
              <w:right w:val="nil"/>
            </w:tcBorders>
            <w:vAlign w:val="bottom"/>
            <w:hideMark/>
          </w:tcPr>
          <w:p w14:paraId="7BDF7692" w14:textId="77777777" w:rsidR="00E2630D" w:rsidRDefault="00E2630D" w:rsidP="00A67DF8">
            <w:pPr>
              <w:pStyle w:val="HSTabletextsmallheadings"/>
              <w:jc w:val="center"/>
            </w:pPr>
            <w:r>
              <w:t>Visit 3 to visit 4</w:t>
            </w:r>
            <w:r>
              <w:br/>
              <w:t>Overall</w:t>
            </w:r>
            <w:r>
              <w:br/>
              <w:t>ICC (95% CI), n</w:t>
            </w:r>
          </w:p>
        </w:tc>
        <w:tc>
          <w:tcPr>
            <w:tcW w:w="2330" w:type="dxa"/>
            <w:tcBorders>
              <w:top w:val="single" w:sz="12" w:space="0" w:color="000000"/>
              <w:left w:val="nil"/>
              <w:bottom w:val="single" w:sz="2" w:space="0" w:color="DDDDDD"/>
              <w:right w:val="nil"/>
            </w:tcBorders>
            <w:vAlign w:val="bottom"/>
          </w:tcPr>
          <w:p w14:paraId="46D4C11D" w14:textId="77777777" w:rsidR="00E2630D" w:rsidRDefault="00E2630D" w:rsidP="00A67DF8">
            <w:pPr>
              <w:pStyle w:val="HSTabletextsmallheadings"/>
              <w:jc w:val="center"/>
            </w:pPr>
            <w:r>
              <w:t>Visit 3 to visit 4</w:t>
            </w:r>
            <w:r>
              <w:br/>
              <w:t>No change in PGIS</w:t>
            </w:r>
            <w:r>
              <w:br/>
              <w:t>ICC (95% CI), n</w:t>
            </w:r>
          </w:p>
        </w:tc>
      </w:tr>
      <w:tr w:rsidR="00E2630D" w14:paraId="3F31914F" w14:textId="77777777" w:rsidTr="00A67DF8">
        <w:trPr>
          <w:cantSplit/>
        </w:trPr>
        <w:tc>
          <w:tcPr>
            <w:tcW w:w="2391" w:type="dxa"/>
            <w:tcBorders>
              <w:top w:val="single" w:sz="2" w:space="0" w:color="DDDDDD"/>
              <w:left w:val="nil"/>
              <w:bottom w:val="single" w:sz="2" w:space="0" w:color="DDDDDD"/>
              <w:right w:val="nil"/>
            </w:tcBorders>
            <w:noWrap/>
            <w:hideMark/>
          </w:tcPr>
          <w:p w14:paraId="2E31D1D2" w14:textId="77777777" w:rsidR="00E2630D" w:rsidRDefault="00E2630D" w:rsidP="00A67DF8">
            <w:pPr>
              <w:pStyle w:val="Tabletext"/>
              <w:keepNext/>
              <w:rPr>
                <w:rFonts w:cs="Arial"/>
                <w:b/>
                <w:bCs/>
                <w:szCs w:val="18"/>
              </w:rPr>
            </w:pPr>
            <w:r>
              <w:rPr>
                <w:rFonts w:cs="Arial"/>
                <w:b/>
                <w:bCs/>
                <w:szCs w:val="18"/>
              </w:rPr>
              <w:t>ACEM-OSM</w:t>
            </w:r>
          </w:p>
        </w:tc>
        <w:tc>
          <w:tcPr>
            <w:tcW w:w="1919" w:type="dxa"/>
            <w:tcBorders>
              <w:top w:val="single" w:sz="2" w:space="0" w:color="DDDDDD"/>
              <w:left w:val="nil"/>
              <w:bottom w:val="single" w:sz="2" w:space="0" w:color="DDDDDD"/>
              <w:right w:val="nil"/>
            </w:tcBorders>
            <w:shd w:val="clear" w:color="auto" w:fill="FFFFFF"/>
            <w:hideMark/>
          </w:tcPr>
          <w:p w14:paraId="484B3D08" w14:textId="77777777" w:rsidR="00E2630D" w:rsidRDefault="00E2630D" w:rsidP="00A67DF8">
            <w:pPr>
              <w:pStyle w:val="HSTabletextsmall"/>
              <w:jc w:val="center"/>
            </w:pPr>
            <w:r>
              <w:t>0.88 (0.78-0.94), 36</w:t>
            </w:r>
          </w:p>
        </w:tc>
        <w:tc>
          <w:tcPr>
            <w:tcW w:w="1921" w:type="dxa"/>
            <w:tcBorders>
              <w:top w:val="single" w:sz="2" w:space="0" w:color="DDDDDD"/>
              <w:left w:val="nil"/>
              <w:bottom w:val="single" w:sz="2" w:space="0" w:color="DDDDDD"/>
              <w:right w:val="nil"/>
            </w:tcBorders>
            <w:shd w:val="clear" w:color="auto" w:fill="FFFFFF"/>
            <w:hideMark/>
          </w:tcPr>
          <w:p w14:paraId="09712A49" w14:textId="77777777" w:rsidR="00E2630D" w:rsidRDefault="00E2630D" w:rsidP="00A67DF8">
            <w:pPr>
              <w:pStyle w:val="HSTabletextsmall"/>
              <w:jc w:val="center"/>
            </w:pPr>
            <w:r>
              <w:t>0.88 (0.78-0.94), 34</w:t>
            </w:r>
          </w:p>
        </w:tc>
        <w:tc>
          <w:tcPr>
            <w:tcW w:w="1869" w:type="dxa"/>
            <w:tcBorders>
              <w:top w:val="single" w:sz="2" w:space="0" w:color="DDDDDD"/>
              <w:left w:val="nil"/>
              <w:bottom w:val="single" w:sz="2" w:space="0" w:color="DDDDDD"/>
              <w:right w:val="nil"/>
            </w:tcBorders>
            <w:shd w:val="clear" w:color="auto" w:fill="FFFFFF"/>
            <w:hideMark/>
          </w:tcPr>
          <w:p w14:paraId="556FE5D8" w14:textId="77777777" w:rsidR="00E2630D" w:rsidRDefault="00E2630D" w:rsidP="00A67DF8">
            <w:pPr>
              <w:pStyle w:val="HSTabletextsmall"/>
              <w:jc w:val="center"/>
            </w:pPr>
            <w:r>
              <w:t>0.75 (0.59-0.86), 44</w:t>
            </w:r>
          </w:p>
        </w:tc>
        <w:tc>
          <w:tcPr>
            <w:tcW w:w="2330" w:type="dxa"/>
            <w:tcBorders>
              <w:top w:val="single" w:sz="2" w:space="0" w:color="DDDDDD"/>
              <w:left w:val="nil"/>
              <w:bottom w:val="single" w:sz="2" w:space="0" w:color="DDDDDD"/>
              <w:right w:val="nil"/>
            </w:tcBorders>
            <w:shd w:val="clear" w:color="auto" w:fill="FFFFFF"/>
          </w:tcPr>
          <w:p w14:paraId="40D17991" w14:textId="77777777" w:rsidR="00E2630D" w:rsidRDefault="00E2630D" w:rsidP="00A67DF8">
            <w:pPr>
              <w:pStyle w:val="HSTabletextsmall"/>
              <w:jc w:val="center"/>
            </w:pPr>
            <w:r>
              <w:t>0.70 (0.43-0.86), 24</w:t>
            </w:r>
          </w:p>
        </w:tc>
      </w:tr>
    </w:tbl>
    <w:p w14:paraId="6BA0512C" w14:textId="6AB59744" w:rsidR="00E2630D" w:rsidRPr="00405164" w:rsidRDefault="00E2630D" w:rsidP="00E2630D">
      <w:pPr>
        <w:autoSpaceDE w:val="0"/>
        <w:autoSpaceDN w:val="0"/>
        <w:adjustRightInd w:val="0"/>
        <w:spacing w:before="40" w:after="40"/>
        <w:rPr>
          <w:rFonts w:ascii="Verdana" w:hAnsi="Verdana" w:cs="Verdana"/>
          <w:color w:val="000000"/>
          <w:kern w:val="0"/>
          <w:sz w:val="16"/>
          <w:szCs w:val="16"/>
        </w:rPr>
      </w:pPr>
      <w:r w:rsidRPr="00405164">
        <w:rPr>
          <w:rFonts w:ascii="Verdana" w:hAnsi="Verdana" w:cs="Verdana"/>
          <w:color w:val="000000"/>
          <w:kern w:val="0"/>
          <w:sz w:val="16"/>
          <w:szCs w:val="16"/>
        </w:rPr>
        <w:t>ACEM</w:t>
      </w:r>
      <w:r w:rsidRPr="002B40BF">
        <w:rPr>
          <w:rFonts w:ascii="Verdana" w:hAnsi="Verdana"/>
          <w:sz w:val="16"/>
          <w:szCs w:val="16"/>
        </w:rPr>
        <w:t>–</w:t>
      </w:r>
      <w:r w:rsidRPr="00405164">
        <w:rPr>
          <w:rFonts w:ascii="Verdana" w:hAnsi="Verdana" w:cs="Verdana"/>
          <w:color w:val="000000"/>
          <w:kern w:val="0"/>
          <w:sz w:val="16"/>
          <w:szCs w:val="16"/>
        </w:rPr>
        <w:t xml:space="preserve">OSM = Achondroplasia Child Experience Measure-Observable Signs Measure; CI = confidence </w:t>
      </w:r>
      <w:proofErr w:type="gramStart"/>
      <w:r w:rsidRPr="00405164">
        <w:rPr>
          <w:rFonts w:ascii="Verdana" w:hAnsi="Verdana" w:cs="Verdana"/>
          <w:color w:val="000000"/>
          <w:kern w:val="0"/>
          <w:sz w:val="16"/>
          <w:szCs w:val="16"/>
        </w:rPr>
        <w:t>interval;  ICC</w:t>
      </w:r>
      <w:proofErr w:type="gramEnd"/>
      <w:r w:rsidRPr="00405164">
        <w:rPr>
          <w:rFonts w:ascii="Verdana" w:hAnsi="Verdana" w:cs="Verdana"/>
          <w:color w:val="000000"/>
          <w:kern w:val="0"/>
          <w:sz w:val="16"/>
          <w:szCs w:val="16"/>
        </w:rPr>
        <w:t xml:space="preserve"> = intraclass correlation coefficient; PGIS = </w:t>
      </w:r>
      <w:r w:rsidRPr="002B40BF">
        <w:rPr>
          <w:rFonts w:ascii="Verdana" w:hAnsi="Verdana"/>
          <w:sz w:val="16"/>
          <w:szCs w:val="16"/>
        </w:rPr>
        <w:t>parent global impression of severity.</w:t>
      </w:r>
    </w:p>
    <w:p w14:paraId="0056FE26" w14:textId="77777777" w:rsidR="00E2630D" w:rsidRDefault="00E2630D" w:rsidP="00E2630D">
      <w:pPr>
        <w:autoSpaceDE w:val="0"/>
        <w:autoSpaceDN w:val="0"/>
        <w:adjustRightInd w:val="0"/>
        <w:spacing w:before="40" w:after="40"/>
        <w:rPr>
          <w:rFonts w:ascii="Verdana" w:hAnsi="Verdana" w:cs="Verdana"/>
          <w:color w:val="000000"/>
          <w:kern w:val="0"/>
          <w:sz w:val="16"/>
          <w:szCs w:val="16"/>
        </w:rPr>
      </w:pPr>
    </w:p>
    <w:p w14:paraId="3ABD8D63" w14:textId="77777777" w:rsidR="00580BA2" w:rsidRDefault="00580BA2" w:rsidP="00DE3151">
      <w:pPr>
        <w:pStyle w:val="Default"/>
        <w:spacing w:before="60" w:after="40"/>
        <w:ind w:left="216" w:hanging="217"/>
        <w:jc w:val="both"/>
        <w:rPr>
          <w:b/>
          <w:bCs/>
          <w:sz w:val="22"/>
          <w:szCs w:val="22"/>
        </w:rPr>
      </w:pPr>
    </w:p>
    <w:p w14:paraId="4FF37D1B" w14:textId="77777777" w:rsidR="00580BA2" w:rsidRDefault="00580BA2" w:rsidP="00DE3151">
      <w:pPr>
        <w:pStyle w:val="Default"/>
        <w:spacing w:before="60" w:after="40"/>
        <w:ind w:left="216" w:hanging="217"/>
        <w:jc w:val="both"/>
        <w:rPr>
          <w:b/>
          <w:bCs/>
          <w:sz w:val="22"/>
          <w:szCs w:val="22"/>
        </w:rPr>
      </w:pPr>
    </w:p>
    <w:p w14:paraId="40F90E3E" w14:textId="77777777" w:rsidR="00580BA2" w:rsidRDefault="00580BA2" w:rsidP="00DE3151">
      <w:pPr>
        <w:pStyle w:val="Default"/>
        <w:spacing w:before="60" w:after="40"/>
        <w:ind w:left="216" w:hanging="217"/>
        <w:jc w:val="both"/>
        <w:rPr>
          <w:b/>
          <w:bCs/>
          <w:sz w:val="22"/>
          <w:szCs w:val="22"/>
        </w:rPr>
      </w:pPr>
    </w:p>
    <w:p w14:paraId="0F8C2D4D" w14:textId="1E54A42E" w:rsidR="00DE3151" w:rsidRDefault="00DE3151" w:rsidP="00DE3151">
      <w:pPr>
        <w:pStyle w:val="Default"/>
        <w:spacing w:before="60" w:after="40"/>
        <w:ind w:left="216" w:hanging="217"/>
        <w:jc w:val="both"/>
        <w:rPr>
          <w:sz w:val="22"/>
          <w:szCs w:val="22"/>
        </w:rPr>
      </w:pPr>
      <w:r>
        <w:rPr>
          <w:b/>
          <w:bCs/>
          <w:sz w:val="22"/>
          <w:szCs w:val="22"/>
        </w:rPr>
        <w:t xml:space="preserve">Table </w:t>
      </w:r>
      <w:r w:rsidR="00566D08">
        <w:rPr>
          <w:b/>
          <w:bCs/>
          <w:sz w:val="22"/>
          <w:szCs w:val="22"/>
        </w:rPr>
        <w:t>S4</w:t>
      </w:r>
      <w:r>
        <w:rPr>
          <w:b/>
          <w:bCs/>
          <w:sz w:val="22"/>
          <w:szCs w:val="22"/>
        </w:rPr>
        <w:t>. ACEM</w:t>
      </w:r>
      <w:r w:rsidRPr="00A4175B">
        <w:rPr>
          <w:rFonts w:asciiTheme="minorHAnsi" w:hAnsiTheme="minorHAnsi" w:cs="Verdana"/>
        </w:rPr>
        <w:t>–</w:t>
      </w:r>
      <w:r>
        <w:rPr>
          <w:b/>
          <w:bCs/>
          <w:sz w:val="22"/>
          <w:szCs w:val="22"/>
        </w:rPr>
        <w:t>Impact Internal Consistencies, Baseline</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576"/>
        <w:gridCol w:w="4576"/>
      </w:tblGrid>
      <w:tr w:rsidR="00DE3151" w14:paraId="54145F71" w14:textId="77777777" w:rsidTr="00A67DF8">
        <w:trPr>
          <w:trHeight w:val="204"/>
        </w:trPr>
        <w:tc>
          <w:tcPr>
            <w:tcW w:w="4576" w:type="dxa"/>
            <w:tcBorders>
              <w:top w:val="none" w:sz="6" w:space="0" w:color="auto"/>
              <w:bottom w:val="none" w:sz="6" w:space="0" w:color="auto"/>
              <w:right w:val="none" w:sz="6" w:space="0" w:color="auto"/>
            </w:tcBorders>
          </w:tcPr>
          <w:p w14:paraId="0FB2A690" w14:textId="77777777" w:rsidR="00DE3151" w:rsidRDefault="00DE3151" w:rsidP="00A67DF8">
            <w:pPr>
              <w:pStyle w:val="Default"/>
              <w:rPr>
                <w:rFonts w:ascii="Verdana" w:hAnsi="Verdana" w:cs="Verdana"/>
                <w:sz w:val="16"/>
                <w:szCs w:val="16"/>
              </w:rPr>
            </w:pPr>
          </w:p>
        </w:tc>
        <w:tc>
          <w:tcPr>
            <w:tcW w:w="4576" w:type="dxa"/>
            <w:tcBorders>
              <w:top w:val="none" w:sz="6" w:space="0" w:color="auto"/>
              <w:left w:val="none" w:sz="6" w:space="0" w:color="auto"/>
              <w:bottom w:val="none" w:sz="6" w:space="0" w:color="auto"/>
            </w:tcBorders>
          </w:tcPr>
          <w:p w14:paraId="53AC8FA5" w14:textId="77777777" w:rsidR="00DE3151" w:rsidRDefault="00DE3151" w:rsidP="00A67DF8">
            <w:pPr>
              <w:pStyle w:val="Default"/>
              <w:rPr>
                <w:rFonts w:ascii="Verdana" w:hAnsi="Verdana" w:cs="Verdana"/>
                <w:b/>
                <w:bCs/>
                <w:sz w:val="16"/>
                <w:szCs w:val="16"/>
              </w:rPr>
            </w:pPr>
          </w:p>
          <w:p w14:paraId="1E0F82A9" w14:textId="77777777" w:rsidR="00DE3151" w:rsidRDefault="00DE3151" w:rsidP="00A67DF8">
            <w:pPr>
              <w:pStyle w:val="Default"/>
              <w:rPr>
                <w:rFonts w:ascii="Verdana" w:hAnsi="Verdana" w:cs="Verdana"/>
                <w:sz w:val="16"/>
                <w:szCs w:val="16"/>
              </w:rPr>
            </w:pPr>
            <w:r>
              <w:rPr>
                <w:rFonts w:ascii="Verdana" w:hAnsi="Verdana" w:cs="Verdana"/>
                <w:b/>
                <w:bCs/>
                <w:sz w:val="16"/>
                <w:szCs w:val="16"/>
              </w:rPr>
              <w:t xml:space="preserve">Cronbach’s alpha, n </w:t>
            </w:r>
          </w:p>
        </w:tc>
      </w:tr>
      <w:tr w:rsidR="00DE3151" w14:paraId="7AAD8AAE" w14:textId="77777777" w:rsidTr="00A67DF8">
        <w:trPr>
          <w:trHeight w:val="151"/>
        </w:trPr>
        <w:tc>
          <w:tcPr>
            <w:tcW w:w="4576" w:type="dxa"/>
            <w:tcBorders>
              <w:top w:val="none" w:sz="6" w:space="0" w:color="auto"/>
              <w:bottom w:val="none" w:sz="6" w:space="0" w:color="auto"/>
              <w:right w:val="none" w:sz="6" w:space="0" w:color="auto"/>
            </w:tcBorders>
          </w:tcPr>
          <w:p w14:paraId="2C9E47EC" w14:textId="77777777" w:rsidR="00DE3151" w:rsidRDefault="00DE3151" w:rsidP="00A67DF8">
            <w:pPr>
              <w:pStyle w:val="Default"/>
              <w:rPr>
                <w:rFonts w:ascii="Verdana" w:hAnsi="Verdana" w:cs="Verdana"/>
                <w:sz w:val="16"/>
                <w:szCs w:val="16"/>
              </w:rPr>
            </w:pPr>
            <w:r>
              <w:rPr>
                <w:rFonts w:ascii="Verdana" w:hAnsi="Verdana" w:cs="Verdana"/>
                <w:b/>
                <w:bCs/>
                <w:sz w:val="16"/>
                <w:szCs w:val="16"/>
              </w:rPr>
              <w:t>ACEM</w:t>
            </w:r>
            <w:r w:rsidRPr="00A4175B">
              <w:rPr>
                <w:rFonts w:asciiTheme="minorHAnsi" w:hAnsiTheme="minorHAnsi" w:cs="Verdana"/>
              </w:rPr>
              <w:t>–</w:t>
            </w:r>
            <w:r>
              <w:rPr>
                <w:rFonts w:ascii="Verdana" w:hAnsi="Verdana" w:cs="Verdana"/>
                <w:b/>
                <w:bCs/>
                <w:sz w:val="16"/>
                <w:szCs w:val="16"/>
              </w:rPr>
              <w:t xml:space="preserve">Impact Total </w:t>
            </w:r>
          </w:p>
        </w:tc>
        <w:tc>
          <w:tcPr>
            <w:tcW w:w="4576" w:type="dxa"/>
            <w:tcBorders>
              <w:top w:val="none" w:sz="6" w:space="0" w:color="auto"/>
              <w:left w:val="none" w:sz="6" w:space="0" w:color="auto"/>
              <w:bottom w:val="none" w:sz="6" w:space="0" w:color="auto"/>
            </w:tcBorders>
          </w:tcPr>
          <w:p w14:paraId="4F39E25B" w14:textId="77777777" w:rsidR="00DE3151" w:rsidRDefault="00DE3151" w:rsidP="00A67DF8">
            <w:pPr>
              <w:pStyle w:val="Default"/>
              <w:spacing w:before="40" w:after="40"/>
              <w:rPr>
                <w:rFonts w:ascii="Verdana" w:hAnsi="Verdana" w:cs="Verdana"/>
                <w:sz w:val="16"/>
                <w:szCs w:val="16"/>
              </w:rPr>
            </w:pPr>
            <w:r>
              <w:rPr>
                <w:rFonts w:ascii="Verdana" w:hAnsi="Verdana" w:cs="Verdana"/>
                <w:sz w:val="16"/>
                <w:szCs w:val="16"/>
              </w:rPr>
              <w:t xml:space="preserve">0.86, 122 </w:t>
            </w:r>
          </w:p>
        </w:tc>
      </w:tr>
      <w:tr w:rsidR="00DE3151" w14:paraId="6772ACFC" w14:textId="77777777" w:rsidTr="00A67DF8">
        <w:trPr>
          <w:trHeight w:val="152"/>
        </w:trPr>
        <w:tc>
          <w:tcPr>
            <w:tcW w:w="4576" w:type="dxa"/>
            <w:tcBorders>
              <w:top w:val="none" w:sz="6" w:space="0" w:color="auto"/>
              <w:bottom w:val="none" w:sz="6" w:space="0" w:color="auto"/>
              <w:right w:val="none" w:sz="6" w:space="0" w:color="auto"/>
            </w:tcBorders>
          </w:tcPr>
          <w:p w14:paraId="6EAE3C4E" w14:textId="77777777" w:rsidR="00DE3151" w:rsidRDefault="00DE3151" w:rsidP="00A67DF8">
            <w:pPr>
              <w:pStyle w:val="Default"/>
              <w:rPr>
                <w:rFonts w:ascii="Verdana" w:hAnsi="Verdana" w:cs="Verdana"/>
                <w:sz w:val="16"/>
                <w:szCs w:val="16"/>
              </w:rPr>
            </w:pPr>
            <w:r>
              <w:rPr>
                <w:rFonts w:ascii="Verdana" w:hAnsi="Verdana" w:cs="Verdana"/>
                <w:sz w:val="16"/>
                <w:szCs w:val="16"/>
              </w:rPr>
              <w:t xml:space="preserve">Daily Living Functioning </w:t>
            </w:r>
          </w:p>
        </w:tc>
        <w:tc>
          <w:tcPr>
            <w:tcW w:w="4576" w:type="dxa"/>
            <w:tcBorders>
              <w:top w:val="none" w:sz="6" w:space="0" w:color="auto"/>
              <w:left w:val="none" w:sz="6" w:space="0" w:color="auto"/>
              <w:bottom w:val="none" w:sz="6" w:space="0" w:color="auto"/>
            </w:tcBorders>
          </w:tcPr>
          <w:p w14:paraId="2D4C695C" w14:textId="77777777" w:rsidR="00DE3151" w:rsidRDefault="00DE3151" w:rsidP="00A67DF8">
            <w:pPr>
              <w:pStyle w:val="Default"/>
              <w:spacing w:before="40" w:after="40"/>
              <w:rPr>
                <w:rFonts w:ascii="Verdana" w:hAnsi="Verdana" w:cs="Verdana"/>
                <w:sz w:val="16"/>
                <w:szCs w:val="16"/>
              </w:rPr>
            </w:pPr>
            <w:r>
              <w:rPr>
                <w:rFonts w:ascii="Verdana" w:hAnsi="Verdana" w:cs="Verdana"/>
                <w:sz w:val="16"/>
                <w:szCs w:val="16"/>
              </w:rPr>
              <w:t xml:space="preserve">0.85, 197 </w:t>
            </w:r>
          </w:p>
        </w:tc>
      </w:tr>
      <w:tr w:rsidR="00DE3151" w14:paraId="0A96731B" w14:textId="77777777" w:rsidTr="00A67DF8">
        <w:trPr>
          <w:trHeight w:val="151"/>
        </w:trPr>
        <w:tc>
          <w:tcPr>
            <w:tcW w:w="4576" w:type="dxa"/>
            <w:tcBorders>
              <w:top w:val="none" w:sz="6" w:space="0" w:color="auto"/>
              <w:bottom w:val="none" w:sz="6" w:space="0" w:color="auto"/>
              <w:right w:val="none" w:sz="6" w:space="0" w:color="auto"/>
            </w:tcBorders>
          </w:tcPr>
          <w:p w14:paraId="35633316" w14:textId="77777777" w:rsidR="00DE3151" w:rsidRDefault="00DE3151" w:rsidP="00A67DF8">
            <w:pPr>
              <w:pStyle w:val="Default"/>
              <w:rPr>
                <w:rFonts w:ascii="Verdana" w:hAnsi="Verdana" w:cs="Verdana"/>
                <w:sz w:val="16"/>
                <w:szCs w:val="16"/>
              </w:rPr>
            </w:pPr>
            <w:r>
              <w:rPr>
                <w:rFonts w:ascii="Verdana" w:hAnsi="Verdana" w:cs="Verdana"/>
                <w:sz w:val="16"/>
                <w:szCs w:val="16"/>
              </w:rPr>
              <w:t xml:space="preserve">Physical Functioning </w:t>
            </w:r>
          </w:p>
        </w:tc>
        <w:tc>
          <w:tcPr>
            <w:tcW w:w="4576" w:type="dxa"/>
            <w:tcBorders>
              <w:top w:val="none" w:sz="6" w:space="0" w:color="auto"/>
              <w:left w:val="none" w:sz="6" w:space="0" w:color="auto"/>
              <w:bottom w:val="none" w:sz="6" w:space="0" w:color="auto"/>
            </w:tcBorders>
          </w:tcPr>
          <w:p w14:paraId="39ABB047" w14:textId="77777777" w:rsidR="00DE3151" w:rsidRDefault="00DE3151" w:rsidP="00A67DF8">
            <w:pPr>
              <w:pStyle w:val="Default"/>
              <w:spacing w:before="40" w:after="40"/>
              <w:rPr>
                <w:rFonts w:ascii="Verdana" w:hAnsi="Verdana" w:cs="Verdana"/>
                <w:sz w:val="16"/>
                <w:szCs w:val="16"/>
              </w:rPr>
            </w:pPr>
            <w:r>
              <w:rPr>
                <w:rFonts w:ascii="Verdana" w:hAnsi="Verdana" w:cs="Verdana"/>
                <w:sz w:val="16"/>
                <w:szCs w:val="16"/>
              </w:rPr>
              <w:t xml:space="preserve">0.88, 194 </w:t>
            </w:r>
          </w:p>
        </w:tc>
      </w:tr>
      <w:tr w:rsidR="00DE3151" w14:paraId="760CCE90" w14:textId="77777777" w:rsidTr="00A67DF8">
        <w:trPr>
          <w:trHeight w:val="152"/>
        </w:trPr>
        <w:tc>
          <w:tcPr>
            <w:tcW w:w="4576" w:type="dxa"/>
            <w:tcBorders>
              <w:top w:val="none" w:sz="6" w:space="0" w:color="auto"/>
              <w:bottom w:val="none" w:sz="6" w:space="0" w:color="auto"/>
              <w:right w:val="none" w:sz="6" w:space="0" w:color="auto"/>
            </w:tcBorders>
          </w:tcPr>
          <w:p w14:paraId="48CA8815" w14:textId="77777777" w:rsidR="00DE3151" w:rsidRDefault="00DE3151" w:rsidP="00A67DF8">
            <w:pPr>
              <w:pStyle w:val="Default"/>
              <w:rPr>
                <w:rFonts w:ascii="Verdana" w:hAnsi="Verdana" w:cs="Verdana"/>
                <w:sz w:val="16"/>
                <w:szCs w:val="16"/>
              </w:rPr>
            </w:pPr>
            <w:r>
              <w:rPr>
                <w:rFonts w:ascii="Verdana" w:hAnsi="Verdana" w:cs="Verdana"/>
                <w:sz w:val="16"/>
                <w:szCs w:val="16"/>
              </w:rPr>
              <w:t xml:space="preserve">School </w:t>
            </w:r>
          </w:p>
        </w:tc>
        <w:tc>
          <w:tcPr>
            <w:tcW w:w="4576" w:type="dxa"/>
            <w:tcBorders>
              <w:top w:val="none" w:sz="6" w:space="0" w:color="auto"/>
              <w:left w:val="none" w:sz="6" w:space="0" w:color="auto"/>
              <w:bottom w:val="none" w:sz="6" w:space="0" w:color="auto"/>
            </w:tcBorders>
          </w:tcPr>
          <w:p w14:paraId="1CD36D17" w14:textId="77777777" w:rsidR="00DE3151" w:rsidRDefault="00DE3151" w:rsidP="00A67DF8">
            <w:pPr>
              <w:pStyle w:val="Default"/>
              <w:spacing w:before="40" w:after="40"/>
              <w:rPr>
                <w:rFonts w:ascii="Verdana" w:hAnsi="Verdana" w:cs="Verdana"/>
                <w:sz w:val="16"/>
                <w:szCs w:val="16"/>
              </w:rPr>
            </w:pPr>
            <w:r>
              <w:rPr>
                <w:rFonts w:ascii="Verdana" w:hAnsi="Verdana" w:cs="Verdana"/>
                <w:sz w:val="16"/>
                <w:szCs w:val="16"/>
              </w:rPr>
              <w:t xml:space="preserve">0.76, 107 </w:t>
            </w:r>
          </w:p>
        </w:tc>
      </w:tr>
      <w:tr w:rsidR="00DE3151" w14:paraId="13AC2858" w14:textId="77777777" w:rsidTr="00A67DF8">
        <w:trPr>
          <w:trHeight w:val="151"/>
        </w:trPr>
        <w:tc>
          <w:tcPr>
            <w:tcW w:w="4576" w:type="dxa"/>
            <w:tcBorders>
              <w:top w:val="none" w:sz="6" w:space="0" w:color="auto"/>
              <w:bottom w:val="none" w:sz="6" w:space="0" w:color="auto"/>
              <w:right w:val="none" w:sz="6" w:space="0" w:color="auto"/>
            </w:tcBorders>
          </w:tcPr>
          <w:p w14:paraId="645D67E4" w14:textId="77777777" w:rsidR="00DE3151" w:rsidRDefault="00DE3151" w:rsidP="00A67DF8">
            <w:pPr>
              <w:pStyle w:val="Default"/>
              <w:rPr>
                <w:rFonts w:ascii="Verdana" w:hAnsi="Verdana" w:cs="Verdana"/>
                <w:sz w:val="16"/>
                <w:szCs w:val="16"/>
              </w:rPr>
            </w:pPr>
            <w:r>
              <w:rPr>
                <w:rFonts w:ascii="Verdana" w:hAnsi="Verdana" w:cs="Verdana"/>
                <w:sz w:val="16"/>
                <w:szCs w:val="16"/>
              </w:rPr>
              <w:t xml:space="preserve">Emotional Well-being </w:t>
            </w:r>
          </w:p>
        </w:tc>
        <w:tc>
          <w:tcPr>
            <w:tcW w:w="4576" w:type="dxa"/>
            <w:tcBorders>
              <w:top w:val="none" w:sz="6" w:space="0" w:color="auto"/>
              <w:left w:val="none" w:sz="6" w:space="0" w:color="auto"/>
              <w:bottom w:val="none" w:sz="6" w:space="0" w:color="auto"/>
            </w:tcBorders>
          </w:tcPr>
          <w:p w14:paraId="6E678026" w14:textId="77777777" w:rsidR="00DE3151" w:rsidRDefault="00DE3151" w:rsidP="00A67DF8">
            <w:pPr>
              <w:pStyle w:val="Default"/>
              <w:spacing w:before="40" w:after="40"/>
              <w:rPr>
                <w:rFonts w:ascii="Verdana" w:hAnsi="Verdana" w:cs="Verdana"/>
                <w:sz w:val="16"/>
                <w:szCs w:val="16"/>
              </w:rPr>
            </w:pPr>
            <w:r>
              <w:rPr>
                <w:rFonts w:ascii="Verdana" w:hAnsi="Verdana" w:cs="Verdana"/>
                <w:sz w:val="16"/>
                <w:szCs w:val="16"/>
              </w:rPr>
              <w:t xml:space="preserve">0.93, 183 </w:t>
            </w:r>
          </w:p>
        </w:tc>
      </w:tr>
      <w:tr w:rsidR="00DE3151" w14:paraId="425A2F44" w14:textId="77777777" w:rsidTr="00A67DF8">
        <w:trPr>
          <w:trHeight w:val="152"/>
        </w:trPr>
        <w:tc>
          <w:tcPr>
            <w:tcW w:w="4576" w:type="dxa"/>
            <w:tcBorders>
              <w:top w:val="none" w:sz="6" w:space="0" w:color="auto"/>
              <w:bottom w:val="none" w:sz="6" w:space="0" w:color="auto"/>
              <w:right w:val="none" w:sz="6" w:space="0" w:color="auto"/>
            </w:tcBorders>
          </w:tcPr>
          <w:p w14:paraId="4E94793B" w14:textId="77777777" w:rsidR="00DE3151" w:rsidRDefault="00DE3151" w:rsidP="00A67DF8">
            <w:pPr>
              <w:pStyle w:val="Default"/>
              <w:rPr>
                <w:rFonts w:ascii="Verdana" w:hAnsi="Verdana" w:cs="Verdana"/>
                <w:sz w:val="16"/>
                <w:szCs w:val="16"/>
              </w:rPr>
            </w:pPr>
            <w:r>
              <w:rPr>
                <w:rFonts w:ascii="Verdana" w:hAnsi="Verdana" w:cs="Verdana"/>
                <w:sz w:val="16"/>
                <w:szCs w:val="16"/>
              </w:rPr>
              <w:t xml:space="preserve">Social Functioning </w:t>
            </w:r>
          </w:p>
        </w:tc>
        <w:tc>
          <w:tcPr>
            <w:tcW w:w="4576" w:type="dxa"/>
            <w:tcBorders>
              <w:top w:val="none" w:sz="6" w:space="0" w:color="auto"/>
              <w:left w:val="none" w:sz="6" w:space="0" w:color="auto"/>
              <w:bottom w:val="none" w:sz="6" w:space="0" w:color="auto"/>
            </w:tcBorders>
          </w:tcPr>
          <w:p w14:paraId="30FBAE4B" w14:textId="77777777" w:rsidR="00DE3151" w:rsidRDefault="00DE3151" w:rsidP="00A67DF8">
            <w:pPr>
              <w:pStyle w:val="Default"/>
              <w:spacing w:before="40" w:after="40"/>
              <w:rPr>
                <w:rFonts w:ascii="Verdana" w:hAnsi="Verdana" w:cs="Verdana"/>
                <w:sz w:val="16"/>
                <w:szCs w:val="16"/>
              </w:rPr>
            </w:pPr>
            <w:r>
              <w:rPr>
                <w:rFonts w:ascii="Verdana" w:hAnsi="Verdana" w:cs="Verdana"/>
                <w:sz w:val="16"/>
                <w:szCs w:val="16"/>
              </w:rPr>
              <w:t xml:space="preserve">0.83, 193 </w:t>
            </w:r>
          </w:p>
        </w:tc>
      </w:tr>
      <w:tr w:rsidR="00DE3151" w14:paraId="1EA73C55" w14:textId="77777777" w:rsidTr="00A67DF8">
        <w:trPr>
          <w:trHeight w:val="151"/>
        </w:trPr>
        <w:tc>
          <w:tcPr>
            <w:tcW w:w="4576" w:type="dxa"/>
            <w:tcBorders>
              <w:top w:val="none" w:sz="6" w:space="0" w:color="auto"/>
              <w:bottom w:val="none" w:sz="6" w:space="0" w:color="auto"/>
              <w:right w:val="none" w:sz="6" w:space="0" w:color="auto"/>
            </w:tcBorders>
          </w:tcPr>
          <w:p w14:paraId="18D40A23" w14:textId="77777777" w:rsidR="00DE3151" w:rsidRDefault="00DE3151" w:rsidP="00A67DF8">
            <w:pPr>
              <w:pStyle w:val="Default"/>
              <w:rPr>
                <w:rFonts w:ascii="Verdana" w:hAnsi="Verdana" w:cs="Verdana"/>
                <w:sz w:val="16"/>
                <w:szCs w:val="16"/>
              </w:rPr>
            </w:pPr>
            <w:r>
              <w:rPr>
                <w:rFonts w:ascii="Verdana" w:hAnsi="Verdana" w:cs="Verdana"/>
                <w:sz w:val="16"/>
                <w:szCs w:val="16"/>
              </w:rPr>
              <w:t xml:space="preserve">Social Well-being </w:t>
            </w:r>
          </w:p>
        </w:tc>
        <w:tc>
          <w:tcPr>
            <w:tcW w:w="4576" w:type="dxa"/>
            <w:tcBorders>
              <w:top w:val="none" w:sz="6" w:space="0" w:color="auto"/>
              <w:left w:val="none" w:sz="6" w:space="0" w:color="auto"/>
              <w:bottom w:val="none" w:sz="6" w:space="0" w:color="auto"/>
            </w:tcBorders>
          </w:tcPr>
          <w:p w14:paraId="1995B0AA" w14:textId="77777777" w:rsidR="00DE3151" w:rsidRDefault="00DE3151" w:rsidP="00A67DF8">
            <w:pPr>
              <w:pStyle w:val="Default"/>
              <w:spacing w:before="40" w:after="40"/>
              <w:rPr>
                <w:rFonts w:ascii="Verdana" w:hAnsi="Verdana" w:cs="Verdana"/>
                <w:sz w:val="16"/>
                <w:szCs w:val="16"/>
              </w:rPr>
            </w:pPr>
            <w:r>
              <w:rPr>
                <w:rFonts w:ascii="Verdana" w:hAnsi="Verdana" w:cs="Verdana"/>
                <w:sz w:val="16"/>
                <w:szCs w:val="16"/>
              </w:rPr>
              <w:t xml:space="preserve">0.84, 183 </w:t>
            </w:r>
          </w:p>
        </w:tc>
      </w:tr>
    </w:tbl>
    <w:p w14:paraId="10C242CD" w14:textId="0E83B8A8" w:rsidR="00580BA2" w:rsidRDefault="00DE3151" w:rsidP="00DE3151">
      <w:pPr>
        <w:pStyle w:val="Default"/>
        <w:spacing w:before="60" w:after="40" w:line="360" w:lineRule="auto"/>
        <w:rPr>
          <w:rFonts w:ascii="Verdana" w:hAnsi="Verdana" w:cs="Verdana"/>
          <w:sz w:val="16"/>
          <w:szCs w:val="16"/>
        </w:rPr>
      </w:pPr>
      <w:r w:rsidRPr="00127540">
        <w:rPr>
          <w:rFonts w:ascii="Verdana" w:hAnsi="Verdana" w:cs="Verdana"/>
          <w:sz w:val="16"/>
          <w:szCs w:val="16"/>
        </w:rPr>
        <w:t>ACEM–</w:t>
      </w:r>
      <w:r>
        <w:rPr>
          <w:rFonts w:ascii="Verdana" w:hAnsi="Verdana" w:cs="Verdana"/>
          <w:sz w:val="16"/>
          <w:szCs w:val="16"/>
        </w:rPr>
        <w:t>Impact</w:t>
      </w:r>
      <w:r w:rsidRPr="00127540">
        <w:rPr>
          <w:rFonts w:ascii="Verdana" w:hAnsi="Verdana" w:cs="Verdana"/>
          <w:sz w:val="16"/>
          <w:szCs w:val="16"/>
        </w:rPr>
        <w:t xml:space="preserve"> = Achondroplasia Child Experience Measure-</w:t>
      </w:r>
      <w:r>
        <w:rPr>
          <w:rFonts w:ascii="Verdana" w:hAnsi="Verdana" w:cs="Verdana"/>
          <w:sz w:val="16"/>
          <w:szCs w:val="16"/>
        </w:rPr>
        <w:t>Impact</w:t>
      </w:r>
    </w:p>
    <w:p w14:paraId="6E4FAF10" w14:textId="77777777" w:rsidR="00580BA2" w:rsidRDefault="00580BA2">
      <w:pPr>
        <w:rPr>
          <w:rFonts w:ascii="Verdana" w:hAnsi="Verdana" w:cs="Verdana"/>
          <w:color w:val="000000"/>
          <w:kern w:val="0"/>
          <w:sz w:val="16"/>
          <w:szCs w:val="16"/>
          <w:lang w:bidi="ar-SA"/>
        </w:rPr>
      </w:pPr>
      <w:r>
        <w:rPr>
          <w:rFonts w:ascii="Verdana" w:hAnsi="Verdana" w:cs="Verdana"/>
          <w:sz w:val="16"/>
          <w:szCs w:val="16"/>
        </w:rPr>
        <w:br w:type="page"/>
      </w:r>
    </w:p>
    <w:p w14:paraId="676C1DAF" w14:textId="302B47B0" w:rsidR="00D63AB4" w:rsidRDefault="00D63AB4" w:rsidP="00D63AB4">
      <w:pPr>
        <w:pStyle w:val="Default"/>
        <w:rPr>
          <w:b/>
          <w:bCs/>
          <w:sz w:val="22"/>
          <w:szCs w:val="22"/>
        </w:rPr>
      </w:pPr>
      <w:r>
        <w:rPr>
          <w:b/>
          <w:bCs/>
          <w:sz w:val="22"/>
          <w:szCs w:val="22"/>
        </w:rPr>
        <w:lastRenderedPageBreak/>
        <w:t xml:space="preserve">Table </w:t>
      </w:r>
      <w:r w:rsidR="00FF60DB">
        <w:rPr>
          <w:b/>
          <w:bCs/>
          <w:sz w:val="22"/>
          <w:szCs w:val="22"/>
        </w:rPr>
        <w:t>S5</w:t>
      </w:r>
      <w:r w:rsidRPr="001B41B8">
        <w:rPr>
          <w:b/>
          <w:bCs/>
          <w:sz w:val="22"/>
          <w:szCs w:val="22"/>
        </w:rPr>
        <w:t>. ACEM</w:t>
      </w:r>
      <w:r w:rsidRPr="006B15E5">
        <w:rPr>
          <w:b/>
          <w:bCs/>
          <w:sz w:val="22"/>
          <w:szCs w:val="22"/>
        </w:rPr>
        <w:t>–</w:t>
      </w:r>
      <w:r w:rsidRPr="001B41B8">
        <w:rPr>
          <w:b/>
          <w:bCs/>
          <w:sz w:val="22"/>
          <w:szCs w:val="22"/>
        </w:rPr>
        <w:t>Impact Convergent and Divergent Validity Evidence (Observational Study Baseline</w:t>
      </w:r>
      <w:r>
        <w:rPr>
          <w:b/>
          <w:bCs/>
          <w:sz w:val="22"/>
          <w:szCs w:val="22"/>
        </w:rPr>
        <w:t>; Interventional</w:t>
      </w:r>
      <w:r w:rsidRPr="001B41B8">
        <w:rPr>
          <w:b/>
          <w:bCs/>
          <w:sz w:val="22"/>
          <w:szCs w:val="22"/>
        </w:rPr>
        <w:t xml:space="preserve"> Trial Screening and Visit 7)</w:t>
      </w:r>
      <w:r>
        <w:rPr>
          <w:b/>
          <w:bCs/>
          <w:sz w:val="22"/>
          <w:szCs w:val="22"/>
        </w:rPr>
        <w:t xml:space="preserve"> </w:t>
      </w:r>
    </w:p>
    <w:tbl>
      <w:tblPr>
        <w:tblW w:w="5009" w:type="pct"/>
        <w:tblBorders>
          <w:top w:val="single" w:sz="12" w:space="0" w:color="000000"/>
          <w:bottom w:val="single" w:sz="12" w:space="0" w:color="000000"/>
          <w:insideH w:val="single" w:sz="2" w:space="0" w:color="DDDDDD"/>
        </w:tblBorders>
        <w:tblCellMar>
          <w:left w:w="115" w:type="dxa"/>
          <w:right w:w="115" w:type="dxa"/>
        </w:tblCellMar>
        <w:tblLook w:val="04A0" w:firstRow="1" w:lastRow="0" w:firstColumn="1" w:lastColumn="0" w:noHBand="0" w:noVBand="1"/>
      </w:tblPr>
      <w:tblGrid>
        <w:gridCol w:w="1236"/>
        <w:gridCol w:w="1827"/>
        <w:gridCol w:w="6314"/>
      </w:tblGrid>
      <w:tr w:rsidR="00D63AB4" w14:paraId="7A83590B" w14:textId="77777777" w:rsidTr="00A67DF8">
        <w:trPr>
          <w:cantSplit/>
          <w:tblHeader/>
        </w:trPr>
        <w:tc>
          <w:tcPr>
            <w:tcW w:w="659" w:type="pct"/>
            <w:tcBorders>
              <w:top w:val="single" w:sz="12" w:space="0" w:color="000000"/>
              <w:bottom w:val="single" w:sz="2" w:space="0" w:color="DDDDDD"/>
            </w:tcBorders>
            <w:shd w:val="clear" w:color="auto" w:fill="FFFFFF" w:themeFill="background1"/>
            <w:vAlign w:val="bottom"/>
          </w:tcPr>
          <w:p w14:paraId="39BBBFA1" w14:textId="77777777" w:rsidR="00D63AB4" w:rsidRDefault="00D63AB4" w:rsidP="00A67DF8">
            <w:pPr>
              <w:pStyle w:val="HSTabletextsmall"/>
              <w:rPr>
                <w:b/>
              </w:rPr>
            </w:pPr>
            <w:r>
              <w:rPr>
                <w:b/>
              </w:rPr>
              <w:t>Measure</w:t>
            </w:r>
          </w:p>
        </w:tc>
        <w:tc>
          <w:tcPr>
            <w:tcW w:w="974" w:type="pct"/>
            <w:tcBorders>
              <w:top w:val="single" w:sz="12" w:space="0" w:color="000000"/>
              <w:bottom w:val="single" w:sz="2" w:space="0" w:color="DDDDDD"/>
            </w:tcBorders>
            <w:shd w:val="clear" w:color="auto" w:fill="FFFFFF" w:themeFill="background1"/>
            <w:vAlign w:val="bottom"/>
          </w:tcPr>
          <w:p w14:paraId="72B36365" w14:textId="77777777" w:rsidR="00D63AB4" w:rsidRDefault="00D63AB4" w:rsidP="00A67DF8">
            <w:pPr>
              <w:pStyle w:val="HSTabletextsmall"/>
              <w:rPr>
                <w:b/>
              </w:rPr>
            </w:pPr>
            <w:r>
              <w:rPr>
                <w:b/>
              </w:rPr>
              <w:t>Supporting Measure</w:t>
            </w:r>
          </w:p>
        </w:tc>
        <w:tc>
          <w:tcPr>
            <w:tcW w:w="3367" w:type="pct"/>
            <w:tcBorders>
              <w:top w:val="single" w:sz="12" w:space="0" w:color="000000"/>
              <w:bottom w:val="single" w:sz="2" w:space="0" w:color="DDDDDD"/>
            </w:tcBorders>
            <w:shd w:val="clear" w:color="auto" w:fill="FFFFFF" w:themeFill="background1"/>
            <w:vAlign w:val="bottom"/>
          </w:tcPr>
          <w:p w14:paraId="66F906B6" w14:textId="77777777" w:rsidR="00D63AB4" w:rsidRDefault="00D63AB4" w:rsidP="00A67DF8">
            <w:pPr>
              <w:pStyle w:val="HSTabletextsmallheadings"/>
            </w:pPr>
            <w:r>
              <w:t>Construct Validity Results</w:t>
            </w:r>
          </w:p>
        </w:tc>
      </w:tr>
      <w:tr w:rsidR="00D63AB4" w14:paraId="5C8DDD1C" w14:textId="77777777" w:rsidTr="00A67DF8">
        <w:trPr>
          <w:cantSplit/>
        </w:trPr>
        <w:tc>
          <w:tcPr>
            <w:tcW w:w="659" w:type="pct"/>
            <w:vMerge w:val="restart"/>
            <w:hideMark/>
          </w:tcPr>
          <w:p w14:paraId="1BFBEE8A" w14:textId="77777777" w:rsidR="00D63AB4" w:rsidRDefault="00D63AB4" w:rsidP="00A67DF8">
            <w:pPr>
              <w:pStyle w:val="HSTabletextsmall"/>
            </w:pPr>
            <w:r>
              <w:t>ACEM</w:t>
            </w:r>
            <w:r w:rsidRPr="006B15E5">
              <w:t>–</w:t>
            </w:r>
            <w:r>
              <w:t>Impact Total score</w:t>
            </w:r>
          </w:p>
        </w:tc>
        <w:tc>
          <w:tcPr>
            <w:tcW w:w="974" w:type="pct"/>
            <w:hideMark/>
          </w:tcPr>
          <w:p w14:paraId="2AFADB35" w14:textId="77777777" w:rsidR="00D63AB4" w:rsidRDefault="00D63AB4" w:rsidP="00A67DF8">
            <w:pPr>
              <w:pStyle w:val="HSTabletextsmall"/>
            </w:pPr>
            <w:r>
              <w:t>GHD-CIM domains</w:t>
            </w:r>
          </w:p>
        </w:tc>
        <w:tc>
          <w:tcPr>
            <w:tcW w:w="3367" w:type="pct"/>
            <w:hideMark/>
          </w:tcPr>
          <w:p w14:paraId="74B84722" w14:textId="77777777" w:rsidR="00D63AB4" w:rsidRPr="00F14892" w:rsidRDefault="00D63AB4" w:rsidP="00A67DF8">
            <w:pPr>
              <w:pStyle w:val="HSTabletextsmall"/>
            </w:pPr>
            <w:r w:rsidRPr="00F14892">
              <w:rPr>
                <w:rFonts w:ascii="Wingdings" w:eastAsia="Wingdings" w:hAnsi="Wingdings" w:cs="Wingdings"/>
                <w:b/>
                <w:bCs/>
              </w:rPr>
              <w:t>ü</w:t>
            </w:r>
            <w:r w:rsidRPr="00F14892">
              <w:rPr>
                <w:b/>
                <w:bCs/>
              </w:rPr>
              <w:t xml:space="preserve"> </w:t>
            </w:r>
            <w:r w:rsidRPr="00F14892">
              <w:t>OS:</w:t>
            </w:r>
            <w:r w:rsidRPr="00F14892">
              <w:rPr>
                <w:b/>
                <w:bCs/>
              </w:rPr>
              <w:t xml:space="preserve"> </w:t>
            </w:r>
            <w:r w:rsidRPr="00F14892">
              <w:t xml:space="preserve">Moderate to strong correlations with all 4 GHD-CIM domains (convergent validity); </w:t>
            </w:r>
            <w:r>
              <w:t>I</w:t>
            </w:r>
            <w:r w:rsidRPr="00F14892">
              <w:t xml:space="preserve">T: moderate to strong correlations with 3 of 4 GHD-CIM domains at both timepoints </w:t>
            </w:r>
          </w:p>
        </w:tc>
      </w:tr>
      <w:tr w:rsidR="00D63AB4" w14:paraId="18BD2E19" w14:textId="77777777" w:rsidTr="00A67DF8">
        <w:trPr>
          <w:cantSplit/>
        </w:trPr>
        <w:tc>
          <w:tcPr>
            <w:tcW w:w="659" w:type="pct"/>
            <w:vMerge/>
            <w:hideMark/>
          </w:tcPr>
          <w:p w14:paraId="49685B74" w14:textId="77777777" w:rsidR="00D63AB4" w:rsidRDefault="00D63AB4" w:rsidP="00A67DF8">
            <w:pPr>
              <w:pStyle w:val="HSTabletextsmall"/>
            </w:pPr>
          </w:p>
        </w:tc>
        <w:tc>
          <w:tcPr>
            <w:tcW w:w="974" w:type="pct"/>
            <w:hideMark/>
          </w:tcPr>
          <w:p w14:paraId="43895AA4" w14:textId="77777777" w:rsidR="00D63AB4" w:rsidRDefault="00D63AB4" w:rsidP="00A67DF8">
            <w:pPr>
              <w:pStyle w:val="HSTabletextsmall"/>
            </w:pPr>
            <w:r>
              <w:t>QoLISSY domains</w:t>
            </w:r>
          </w:p>
        </w:tc>
        <w:tc>
          <w:tcPr>
            <w:tcW w:w="3367" w:type="pct"/>
            <w:hideMark/>
          </w:tcPr>
          <w:p w14:paraId="076715D5" w14:textId="77777777" w:rsidR="00D63AB4" w:rsidRPr="00F14892" w:rsidRDefault="00D63AB4" w:rsidP="00A67DF8">
            <w:pPr>
              <w:pStyle w:val="HSTabletextsmall"/>
            </w:pPr>
            <w:r w:rsidRPr="00F14892">
              <w:rPr>
                <w:rFonts w:ascii="Wingdings" w:eastAsia="Wingdings" w:hAnsi="Wingdings" w:cs="Wingdings"/>
                <w:b/>
                <w:bCs/>
              </w:rPr>
              <w:t>ü</w:t>
            </w:r>
            <w:r w:rsidRPr="00F14892">
              <w:rPr>
                <w:b/>
                <w:bCs/>
              </w:rPr>
              <w:t xml:space="preserve"> </w:t>
            </w:r>
            <w:r w:rsidRPr="00F14892">
              <w:t>OS:</w:t>
            </w:r>
            <w:r w:rsidRPr="00F14892">
              <w:rPr>
                <w:b/>
                <w:bCs/>
              </w:rPr>
              <w:t xml:space="preserve"> </w:t>
            </w:r>
            <w:r w:rsidRPr="00F14892">
              <w:t xml:space="preserve">Strong correlations with 7 of 8 QoLISSY domains (convergent validity); </w:t>
            </w:r>
            <w:r>
              <w:t>I</w:t>
            </w:r>
            <w:r w:rsidRPr="00F14892">
              <w:t xml:space="preserve">T: moderate to strong correlations with 7 of 8 QoLISSY domains at both timepoints </w:t>
            </w:r>
          </w:p>
        </w:tc>
      </w:tr>
      <w:tr w:rsidR="00D63AB4" w14:paraId="457F2B0A" w14:textId="77777777" w:rsidTr="00A67DF8">
        <w:trPr>
          <w:cantSplit/>
        </w:trPr>
        <w:tc>
          <w:tcPr>
            <w:tcW w:w="659" w:type="pct"/>
            <w:vMerge/>
            <w:hideMark/>
          </w:tcPr>
          <w:p w14:paraId="2C9E44E2" w14:textId="77777777" w:rsidR="00D63AB4" w:rsidRDefault="00D63AB4" w:rsidP="00A67DF8">
            <w:pPr>
              <w:pStyle w:val="HSTabletextsmall"/>
            </w:pPr>
          </w:p>
        </w:tc>
        <w:tc>
          <w:tcPr>
            <w:tcW w:w="974" w:type="pct"/>
            <w:hideMark/>
          </w:tcPr>
          <w:p w14:paraId="4EC556BC" w14:textId="77777777" w:rsidR="00D63AB4" w:rsidRDefault="00D63AB4" w:rsidP="00A67DF8">
            <w:pPr>
              <w:pStyle w:val="HSTabletextsmall"/>
            </w:pPr>
            <w:r>
              <w:t>PGIS</w:t>
            </w:r>
            <w:r>
              <w:noBreakHyphen/>
              <w:t>Child Impact items</w:t>
            </w:r>
          </w:p>
        </w:tc>
        <w:tc>
          <w:tcPr>
            <w:tcW w:w="3367" w:type="pct"/>
            <w:hideMark/>
          </w:tcPr>
          <w:p w14:paraId="039D52D3" w14:textId="77777777" w:rsidR="00D63AB4" w:rsidRPr="00F14892" w:rsidRDefault="00D63AB4" w:rsidP="00A67DF8">
            <w:pPr>
              <w:pStyle w:val="HSTabletextsmall"/>
            </w:pPr>
            <w:r w:rsidRPr="00F14892">
              <w:rPr>
                <w:rFonts w:ascii="Wingdings" w:eastAsia="Wingdings" w:hAnsi="Wingdings" w:cs="Wingdings"/>
                <w:b/>
                <w:bCs/>
              </w:rPr>
              <w:t>ü</w:t>
            </w:r>
            <w:r w:rsidRPr="00F14892">
              <w:rPr>
                <w:b/>
                <w:bCs/>
              </w:rPr>
              <w:t xml:space="preserve"> </w:t>
            </w:r>
            <w:r w:rsidRPr="00F14892">
              <w:t>OS:</w:t>
            </w:r>
            <w:r w:rsidRPr="00F14892">
              <w:rPr>
                <w:b/>
                <w:bCs/>
              </w:rPr>
              <w:t xml:space="preserve"> </w:t>
            </w:r>
            <w:r w:rsidRPr="00F14892">
              <w:t>Strong correlations with all 7 PGIS</w:t>
            </w:r>
            <w:r w:rsidRPr="00F14892">
              <w:noBreakHyphen/>
              <w:t xml:space="preserve">Child Impact ratings (convergent validity); </w:t>
            </w:r>
            <w:r>
              <w:t>I</w:t>
            </w:r>
            <w:r w:rsidRPr="00F14892">
              <w:t xml:space="preserve">T: moderate to strong correlations with most PGIS ratings at both timepoints </w:t>
            </w:r>
          </w:p>
        </w:tc>
      </w:tr>
      <w:tr w:rsidR="00D63AB4" w14:paraId="5512F712" w14:textId="77777777" w:rsidTr="00A67DF8">
        <w:trPr>
          <w:cantSplit/>
        </w:trPr>
        <w:tc>
          <w:tcPr>
            <w:tcW w:w="659" w:type="pct"/>
            <w:vMerge w:val="restart"/>
            <w:hideMark/>
          </w:tcPr>
          <w:p w14:paraId="3AA2F5ED" w14:textId="77777777" w:rsidR="00D63AB4" w:rsidRDefault="00D63AB4" w:rsidP="00A67DF8">
            <w:pPr>
              <w:pStyle w:val="HSTabletextsmall"/>
            </w:pPr>
            <w:r>
              <w:t>ACEM</w:t>
            </w:r>
            <w:r w:rsidRPr="006B15E5">
              <w:t>–</w:t>
            </w:r>
            <w:r>
              <w:t>Impact Functioning score</w:t>
            </w:r>
          </w:p>
        </w:tc>
        <w:tc>
          <w:tcPr>
            <w:tcW w:w="974" w:type="pct"/>
            <w:hideMark/>
          </w:tcPr>
          <w:p w14:paraId="18C15007" w14:textId="77777777" w:rsidR="00D63AB4" w:rsidRDefault="00D63AB4" w:rsidP="00A67DF8">
            <w:pPr>
              <w:pStyle w:val="HSTabletextsmall"/>
            </w:pPr>
            <w:r>
              <w:t>DCGM Physical</w:t>
            </w:r>
          </w:p>
        </w:tc>
        <w:tc>
          <w:tcPr>
            <w:tcW w:w="3367" w:type="pct"/>
            <w:hideMark/>
          </w:tcPr>
          <w:p w14:paraId="4B27E898" w14:textId="77777777" w:rsidR="00D63AB4" w:rsidRPr="00F14892" w:rsidRDefault="00D63AB4" w:rsidP="00A67DF8">
            <w:pPr>
              <w:pStyle w:val="HSTabletextsmall"/>
            </w:pPr>
            <w:r w:rsidRPr="00F14892">
              <w:rPr>
                <w:rFonts w:ascii="Wingdings" w:eastAsia="Wingdings" w:hAnsi="Wingdings" w:cs="Wingdings"/>
                <w:b/>
                <w:bCs/>
              </w:rPr>
              <w:t>ü</w:t>
            </w:r>
            <w:r w:rsidRPr="00F14892">
              <w:rPr>
                <w:b/>
                <w:bCs/>
              </w:rPr>
              <w:t xml:space="preserve"> </w:t>
            </w:r>
            <w:r w:rsidRPr="00F14892">
              <w:t>OS:</w:t>
            </w:r>
            <w:r w:rsidRPr="00F14892">
              <w:rPr>
                <w:b/>
                <w:bCs/>
              </w:rPr>
              <w:t xml:space="preserve"> </w:t>
            </w:r>
            <w:r w:rsidRPr="00F14892">
              <w:t xml:space="preserve">Moderate correlation (r = −0.49) with DCGM Physical Limitations (convergent validity) and lower correlations with the other DCGM domains (divergent validity); </w:t>
            </w:r>
            <w:r>
              <w:t>I</w:t>
            </w:r>
            <w:r w:rsidRPr="00F14892">
              <w:t>T: moderate to strong correlations at both timepoints (</w:t>
            </w:r>
            <w:proofErr w:type="spellStart"/>
            <w:r w:rsidRPr="00F14892">
              <w:t>r</w:t>
            </w:r>
            <w:r w:rsidRPr="00F14892">
              <w:rPr>
                <w:vertAlign w:val="subscript"/>
              </w:rPr>
              <w:t>screening</w:t>
            </w:r>
            <w:proofErr w:type="spellEnd"/>
            <w:r w:rsidRPr="00F14892">
              <w:t xml:space="preserve"> = −0.49, </w:t>
            </w:r>
            <w:proofErr w:type="spellStart"/>
            <w:r w:rsidRPr="00F14892">
              <w:t>r</w:t>
            </w:r>
            <w:r w:rsidRPr="00F14892">
              <w:rPr>
                <w:vertAlign w:val="subscript"/>
              </w:rPr>
              <w:t>visit</w:t>
            </w:r>
            <w:proofErr w:type="spellEnd"/>
            <w:r w:rsidRPr="00F14892">
              <w:rPr>
                <w:vertAlign w:val="subscript"/>
              </w:rPr>
              <w:t> 7</w:t>
            </w:r>
            <w:r w:rsidRPr="00F14892">
              <w:t> = −0.50)</w:t>
            </w:r>
          </w:p>
        </w:tc>
      </w:tr>
      <w:tr w:rsidR="00D63AB4" w14:paraId="1966EEF3" w14:textId="77777777" w:rsidTr="00A67DF8">
        <w:trPr>
          <w:cantSplit/>
        </w:trPr>
        <w:tc>
          <w:tcPr>
            <w:tcW w:w="659" w:type="pct"/>
            <w:vMerge/>
            <w:hideMark/>
          </w:tcPr>
          <w:p w14:paraId="539D3DF0" w14:textId="77777777" w:rsidR="00D63AB4" w:rsidRDefault="00D63AB4" w:rsidP="00A67DF8">
            <w:pPr>
              <w:pStyle w:val="HSTabletextsmall"/>
            </w:pPr>
          </w:p>
        </w:tc>
        <w:tc>
          <w:tcPr>
            <w:tcW w:w="974" w:type="pct"/>
            <w:hideMark/>
          </w:tcPr>
          <w:p w14:paraId="525DF634" w14:textId="77777777" w:rsidR="00D63AB4" w:rsidRDefault="00D63AB4" w:rsidP="00A67DF8">
            <w:pPr>
              <w:pStyle w:val="HSTabletextsmall"/>
            </w:pPr>
            <w:r>
              <w:t>PedsQL Physical Functioning</w:t>
            </w:r>
          </w:p>
        </w:tc>
        <w:tc>
          <w:tcPr>
            <w:tcW w:w="3367" w:type="pct"/>
            <w:hideMark/>
          </w:tcPr>
          <w:p w14:paraId="79BB16CF" w14:textId="77777777" w:rsidR="00D63AB4" w:rsidRPr="00F14892" w:rsidRDefault="00D63AB4" w:rsidP="00A67DF8">
            <w:pPr>
              <w:pStyle w:val="HSTabletextsmall"/>
            </w:pPr>
            <w:r w:rsidRPr="00F14892">
              <w:rPr>
                <w:rFonts w:ascii="Wingdings" w:eastAsia="Wingdings" w:hAnsi="Wingdings" w:cs="Wingdings"/>
                <w:b/>
                <w:bCs/>
              </w:rPr>
              <w:t>ü</w:t>
            </w:r>
            <w:r w:rsidRPr="00F14892">
              <w:rPr>
                <w:b/>
                <w:bCs/>
              </w:rPr>
              <w:t xml:space="preserve"> </w:t>
            </w:r>
            <w:r w:rsidRPr="00F14892">
              <w:t>OS:</w:t>
            </w:r>
            <w:r w:rsidRPr="00F14892">
              <w:rPr>
                <w:b/>
                <w:bCs/>
              </w:rPr>
              <w:t xml:space="preserve"> </w:t>
            </w:r>
            <w:r w:rsidRPr="00F14892">
              <w:t>Strong correlation (r = −0.68) with PedsQL Physical Functioning (convergent validity) and lower correlations with all other PedsQL domains (divergent validity)</w:t>
            </w:r>
            <w:r>
              <w:t>;</w:t>
            </w:r>
            <w:r w:rsidRPr="00F14892">
              <w:t xml:space="preserve"> </w:t>
            </w:r>
            <w:r>
              <w:t>I</w:t>
            </w:r>
            <w:r w:rsidRPr="00F14892">
              <w:t>: strong correlations with PedsQL Physical Functioning scores at both timepoints (</w:t>
            </w:r>
            <w:proofErr w:type="spellStart"/>
            <w:r w:rsidRPr="00F14892">
              <w:t>r</w:t>
            </w:r>
            <w:r w:rsidRPr="00F14892">
              <w:rPr>
                <w:vertAlign w:val="subscript"/>
              </w:rPr>
              <w:t>screening</w:t>
            </w:r>
            <w:proofErr w:type="spellEnd"/>
            <w:r w:rsidRPr="00F14892">
              <w:t xml:space="preserve"> = −0.72, </w:t>
            </w:r>
            <w:proofErr w:type="spellStart"/>
            <w:r w:rsidRPr="00F14892">
              <w:t>r</w:t>
            </w:r>
            <w:r w:rsidRPr="00F14892">
              <w:rPr>
                <w:vertAlign w:val="subscript"/>
              </w:rPr>
              <w:t>visit</w:t>
            </w:r>
            <w:proofErr w:type="spellEnd"/>
            <w:r w:rsidRPr="00F14892">
              <w:rPr>
                <w:vertAlign w:val="subscript"/>
              </w:rPr>
              <w:t> 7</w:t>
            </w:r>
            <w:r w:rsidRPr="00F14892">
              <w:t> = -0.68)</w:t>
            </w:r>
          </w:p>
        </w:tc>
      </w:tr>
      <w:tr w:rsidR="00D63AB4" w14:paraId="0D3F7B76" w14:textId="77777777" w:rsidTr="00A67DF8">
        <w:trPr>
          <w:cantSplit/>
        </w:trPr>
        <w:tc>
          <w:tcPr>
            <w:tcW w:w="659" w:type="pct"/>
            <w:vMerge/>
            <w:hideMark/>
          </w:tcPr>
          <w:p w14:paraId="1CE99B8C" w14:textId="77777777" w:rsidR="00D63AB4" w:rsidRDefault="00D63AB4" w:rsidP="00A67DF8">
            <w:pPr>
              <w:pStyle w:val="HSTabletextsmall"/>
            </w:pPr>
          </w:p>
        </w:tc>
        <w:tc>
          <w:tcPr>
            <w:tcW w:w="974" w:type="pct"/>
            <w:hideMark/>
          </w:tcPr>
          <w:p w14:paraId="49011756" w14:textId="77777777" w:rsidR="00D63AB4" w:rsidRDefault="00D63AB4" w:rsidP="00A67DF8">
            <w:pPr>
              <w:pStyle w:val="HSTabletextsmall"/>
            </w:pPr>
            <w:r>
              <w:t>PGIS</w:t>
            </w:r>
            <w:r>
              <w:noBreakHyphen/>
              <w:t xml:space="preserve">Child Impact </w:t>
            </w:r>
            <w:r>
              <w:br/>
              <w:t>Physical functioning item</w:t>
            </w:r>
          </w:p>
        </w:tc>
        <w:tc>
          <w:tcPr>
            <w:tcW w:w="3367" w:type="pct"/>
            <w:hideMark/>
          </w:tcPr>
          <w:p w14:paraId="49E9110A" w14:textId="77777777" w:rsidR="00D63AB4" w:rsidRPr="00F14892" w:rsidRDefault="00D63AB4" w:rsidP="00A67DF8">
            <w:pPr>
              <w:pStyle w:val="HSTabletextsmall"/>
            </w:pPr>
            <w:r w:rsidRPr="00F14892">
              <w:rPr>
                <w:rFonts w:ascii="Wingdings" w:eastAsia="Wingdings" w:hAnsi="Wingdings" w:cs="Wingdings"/>
                <w:b/>
                <w:bCs/>
              </w:rPr>
              <w:t>ü</w:t>
            </w:r>
            <w:r w:rsidRPr="00F14892">
              <w:rPr>
                <w:b/>
                <w:bCs/>
              </w:rPr>
              <w:t xml:space="preserve"> </w:t>
            </w:r>
            <w:r w:rsidRPr="00F14892">
              <w:t>OS:</w:t>
            </w:r>
            <w:r w:rsidRPr="00F14892">
              <w:rPr>
                <w:b/>
                <w:bCs/>
              </w:rPr>
              <w:t xml:space="preserve"> </w:t>
            </w:r>
            <w:r w:rsidRPr="00F14892">
              <w:t>Strong correlation (r = 0.59) with PGIS</w:t>
            </w:r>
            <w:r w:rsidRPr="00F14892">
              <w:noBreakHyphen/>
              <w:t xml:space="preserve">Child Impact Physical Functioning (convergent validity), with some lower correlations with the other PGIS items (divergent validity); </w:t>
            </w:r>
            <w:r>
              <w:t>I</w:t>
            </w:r>
            <w:r w:rsidRPr="00F14892">
              <w:t>T: strong correlations with PGIS</w:t>
            </w:r>
            <w:r w:rsidRPr="00F14892">
              <w:noBreakHyphen/>
              <w:t>Child Impact Physical Functioning at both timepoints (</w:t>
            </w:r>
            <w:proofErr w:type="spellStart"/>
            <w:r w:rsidRPr="00F14892">
              <w:t>r</w:t>
            </w:r>
            <w:r w:rsidRPr="00F14892">
              <w:rPr>
                <w:vertAlign w:val="subscript"/>
              </w:rPr>
              <w:t>screening</w:t>
            </w:r>
            <w:proofErr w:type="spellEnd"/>
            <w:r w:rsidRPr="00F14892">
              <w:t xml:space="preserve"> = 0.67, </w:t>
            </w:r>
            <w:proofErr w:type="spellStart"/>
            <w:r w:rsidRPr="00F14892">
              <w:t>r</w:t>
            </w:r>
            <w:r w:rsidRPr="00F14892">
              <w:rPr>
                <w:vertAlign w:val="subscript"/>
              </w:rPr>
              <w:t>visit</w:t>
            </w:r>
            <w:proofErr w:type="spellEnd"/>
            <w:r w:rsidRPr="00F14892">
              <w:rPr>
                <w:vertAlign w:val="subscript"/>
              </w:rPr>
              <w:t> 7</w:t>
            </w:r>
            <w:r w:rsidRPr="00F14892">
              <w:t> = 0.75)</w:t>
            </w:r>
          </w:p>
        </w:tc>
      </w:tr>
      <w:tr w:rsidR="00D63AB4" w14:paraId="15901B3F" w14:textId="77777777" w:rsidTr="00A67DF8">
        <w:trPr>
          <w:cantSplit/>
        </w:trPr>
        <w:tc>
          <w:tcPr>
            <w:tcW w:w="659" w:type="pct"/>
            <w:vMerge w:val="restart"/>
            <w:hideMark/>
          </w:tcPr>
          <w:p w14:paraId="577014A3" w14:textId="77777777" w:rsidR="00D63AB4" w:rsidRDefault="00D63AB4" w:rsidP="00A67DF8">
            <w:pPr>
              <w:pStyle w:val="HSTabletextsmall"/>
            </w:pPr>
            <w:r>
              <w:t>ACEM</w:t>
            </w:r>
            <w:r w:rsidRPr="006B15E5">
              <w:t>–</w:t>
            </w:r>
            <w:r>
              <w:t>Impact Daily Living Functioning score</w:t>
            </w:r>
          </w:p>
        </w:tc>
        <w:tc>
          <w:tcPr>
            <w:tcW w:w="974" w:type="pct"/>
            <w:hideMark/>
          </w:tcPr>
          <w:p w14:paraId="01D4A8F4" w14:textId="77777777" w:rsidR="00D63AB4" w:rsidRDefault="00D63AB4" w:rsidP="00A67DF8">
            <w:pPr>
              <w:pStyle w:val="HSTabletextsmall"/>
            </w:pPr>
            <w:r>
              <w:t>GHD-CIM domains</w:t>
            </w:r>
          </w:p>
        </w:tc>
        <w:tc>
          <w:tcPr>
            <w:tcW w:w="3367" w:type="pct"/>
          </w:tcPr>
          <w:p w14:paraId="56625628" w14:textId="77777777" w:rsidR="00D63AB4" w:rsidRPr="00F14892" w:rsidRDefault="00D63AB4" w:rsidP="00A67DF8">
            <w:pPr>
              <w:pStyle w:val="HSTabletextsmall"/>
            </w:pPr>
            <w:r w:rsidRPr="00F14892">
              <w:t>OS:</w:t>
            </w:r>
            <w:r w:rsidRPr="00F14892">
              <w:rPr>
                <w:b/>
                <w:bCs/>
              </w:rPr>
              <w:t xml:space="preserve"> </w:t>
            </w:r>
            <w:r w:rsidRPr="00F14892">
              <w:t xml:space="preserve">Small to trivial correlations with all 4 GHD-CIM domains; </w:t>
            </w:r>
            <w:r>
              <w:t>I</w:t>
            </w:r>
            <w:r w:rsidRPr="00F14892">
              <w:t>T: moderate to strong correlations at both timepoints with 3 of 4 GHD-CIM domains (convergent validity)</w:t>
            </w:r>
          </w:p>
        </w:tc>
      </w:tr>
      <w:tr w:rsidR="00D63AB4" w14:paraId="3AB1A87E" w14:textId="77777777" w:rsidTr="00A67DF8">
        <w:trPr>
          <w:cantSplit/>
        </w:trPr>
        <w:tc>
          <w:tcPr>
            <w:tcW w:w="659" w:type="pct"/>
            <w:vMerge/>
            <w:hideMark/>
          </w:tcPr>
          <w:p w14:paraId="5471FAC8" w14:textId="77777777" w:rsidR="00D63AB4" w:rsidRDefault="00D63AB4" w:rsidP="00A67DF8">
            <w:pPr>
              <w:pStyle w:val="HSTabletextsmall"/>
            </w:pPr>
          </w:p>
        </w:tc>
        <w:tc>
          <w:tcPr>
            <w:tcW w:w="974" w:type="pct"/>
            <w:hideMark/>
          </w:tcPr>
          <w:p w14:paraId="33AE9BA8" w14:textId="77777777" w:rsidR="00D63AB4" w:rsidRDefault="00D63AB4" w:rsidP="00A67DF8">
            <w:pPr>
              <w:pStyle w:val="HSTabletextsmall"/>
            </w:pPr>
            <w:r>
              <w:t>QoLISSY domains</w:t>
            </w:r>
          </w:p>
        </w:tc>
        <w:tc>
          <w:tcPr>
            <w:tcW w:w="3367" w:type="pct"/>
          </w:tcPr>
          <w:p w14:paraId="4C963D12" w14:textId="77777777" w:rsidR="00D63AB4" w:rsidRPr="00F14892" w:rsidRDefault="00D63AB4" w:rsidP="00A67DF8">
            <w:pPr>
              <w:pStyle w:val="HSTabletextsmall"/>
            </w:pPr>
            <w:r w:rsidRPr="00F14892">
              <w:t>OS:</w:t>
            </w:r>
            <w:r w:rsidRPr="00F14892">
              <w:rPr>
                <w:b/>
                <w:bCs/>
              </w:rPr>
              <w:t xml:space="preserve"> </w:t>
            </w:r>
            <w:r w:rsidRPr="00F14892">
              <w:t xml:space="preserve">Moderate correlation with QoLISSY Physical Core, small to trivial correlations with 7 of 8 QoLISSY domains; </w:t>
            </w:r>
            <w:r>
              <w:t>I</w:t>
            </w:r>
            <w:r w:rsidRPr="00F14892">
              <w:t>T: strong correlations with QoLISSY Physical Core at both timepoints (</w:t>
            </w:r>
            <w:proofErr w:type="spellStart"/>
            <w:r w:rsidRPr="00F14892">
              <w:t>r</w:t>
            </w:r>
            <w:r w:rsidRPr="00F14892">
              <w:rPr>
                <w:vertAlign w:val="subscript"/>
              </w:rPr>
              <w:t>screening</w:t>
            </w:r>
            <w:proofErr w:type="spellEnd"/>
            <w:r w:rsidRPr="00F14892">
              <w:t xml:space="preserve"> = −0.68, </w:t>
            </w:r>
            <w:proofErr w:type="spellStart"/>
            <w:r w:rsidRPr="00F14892">
              <w:t>r</w:t>
            </w:r>
            <w:r w:rsidRPr="00F14892">
              <w:rPr>
                <w:vertAlign w:val="subscript"/>
              </w:rPr>
              <w:t>visit</w:t>
            </w:r>
            <w:proofErr w:type="spellEnd"/>
            <w:r w:rsidRPr="00F14892">
              <w:rPr>
                <w:vertAlign w:val="subscript"/>
              </w:rPr>
              <w:t> 7</w:t>
            </w:r>
            <w:r w:rsidRPr="00F14892">
              <w:t> = −0.62) (convergent validity)</w:t>
            </w:r>
          </w:p>
        </w:tc>
      </w:tr>
      <w:tr w:rsidR="00D63AB4" w14:paraId="0BF2B66D" w14:textId="77777777" w:rsidTr="00A67DF8">
        <w:trPr>
          <w:cantSplit/>
        </w:trPr>
        <w:tc>
          <w:tcPr>
            <w:tcW w:w="659" w:type="pct"/>
            <w:vMerge/>
            <w:hideMark/>
          </w:tcPr>
          <w:p w14:paraId="4C99B227" w14:textId="77777777" w:rsidR="00D63AB4" w:rsidRDefault="00D63AB4" w:rsidP="00A67DF8">
            <w:pPr>
              <w:pStyle w:val="HSTabletextsmall"/>
            </w:pPr>
          </w:p>
        </w:tc>
        <w:tc>
          <w:tcPr>
            <w:tcW w:w="974" w:type="pct"/>
            <w:hideMark/>
          </w:tcPr>
          <w:p w14:paraId="3F546DD7" w14:textId="77777777" w:rsidR="00D63AB4" w:rsidRDefault="00D63AB4" w:rsidP="00A67DF8">
            <w:pPr>
              <w:pStyle w:val="HSTabletextsmall"/>
            </w:pPr>
            <w:r>
              <w:t>PGIS</w:t>
            </w:r>
            <w:r>
              <w:noBreakHyphen/>
              <w:t xml:space="preserve">Child Impact items </w:t>
            </w:r>
          </w:p>
        </w:tc>
        <w:tc>
          <w:tcPr>
            <w:tcW w:w="3367" w:type="pct"/>
          </w:tcPr>
          <w:p w14:paraId="2506AB9F" w14:textId="77777777" w:rsidR="00D63AB4" w:rsidRPr="00F14892" w:rsidRDefault="00D63AB4" w:rsidP="00A67DF8">
            <w:pPr>
              <w:pStyle w:val="HSTabletextsmall"/>
            </w:pPr>
            <w:r w:rsidRPr="00F14892">
              <w:t>OS:</w:t>
            </w:r>
            <w:r w:rsidRPr="00F14892">
              <w:rPr>
                <w:b/>
                <w:bCs/>
              </w:rPr>
              <w:t xml:space="preserve"> </w:t>
            </w:r>
            <w:r w:rsidRPr="00F14892">
              <w:t>Moderate correlations with 3 PGIS</w:t>
            </w:r>
            <w:r w:rsidRPr="00F14892">
              <w:noBreakHyphen/>
              <w:t>Child Impact ratings, small to trivial correlations with 4 PGIS</w:t>
            </w:r>
            <w:r w:rsidRPr="00F14892">
              <w:noBreakHyphen/>
              <w:t xml:space="preserve">Child Impact ratings; </w:t>
            </w:r>
            <w:r>
              <w:t>I</w:t>
            </w:r>
            <w:r w:rsidRPr="00F14892">
              <w:t>T: moderate to strong correlations at both timepoints with 5 of 7 PGIS</w:t>
            </w:r>
            <w:r w:rsidRPr="00F14892">
              <w:noBreakHyphen/>
              <w:t>Child Impact ratings (convergent validity)</w:t>
            </w:r>
          </w:p>
        </w:tc>
      </w:tr>
      <w:tr w:rsidR="00D63AB4" w14:paraId="38292913" w14:textId="77777777" w:rsidTr="00A67DF8">
        <w:trPr>
          <w:cantSplit/>
        </w:trPr>
        <w:tc>
          <w:tcPr>
            <w:tcW w:w="659" w:type="pct"/>
            <w:vMerge w:val="restart"/>
            <w:hideMark/>
          </w:tcPr>
          <w:p w14:paraId="794D27E5" w14:textId="77777777" w:rsidR="00D63AB4" w:rsidRDefault="00D63AB4" w:rsidP="00A67DF8">
            <w:pPr>
              <w:pStyle w:val="HSTabletextsmall"/>
            </w:pPr>
            <w:r>
              <w:t>ACEM</w:t>
            </w:r>
            <w:r w:rsidRPr="006B15E5">
              <w:t>–</w:t>
            </w:r>
            <w:r>
              <w:t>Impact Physical Functioning score</w:t>
            </w:r>
          </w:p>
        </w:tc>
        <w:tc>
          <w:tcPr>
            <w:tcW w:w="974" w:type="pct"/>
            <w:hideMark/>
          </w:tcPr>
          <w:p w14:paraId="20007427" w14:textId="77777777" w:rsidR="00D63AB4" w:rsidRDefault="00D63AB4" w:rsidP="00A67DF8">
            <w:pPr>
              <w:pStyle w:val="HSTabletextsmall"/>
            </w:pPr>
            <w:r>
              <w:t>GHD-CIM domains</w:t>
            </w:r>
          </w:p>
        </w:tc>
        <w:tc>
          <w:tcPr>
            <w:tcW w:w="3367" w:type="pct"/>
          </w:tcPr>
          <w:p w14:paraId="4C74CEAA" w14:textId="77777777" w:rsidR="00D63AB4" w:rsidRPr="00F14892" w:rsidRDefault="00D63AB4" w:rsidP="00A67DF8">
            <w:pPr>
              <w:pStyle w:val="HSTabletextsmall"/>
            </w:pPr>
            <w:r w:rsidRPr="00F14892">
              <w:rPr>
                <w:rFonts w:ascii="Wingdings" w:eastAsia="Wingdings" w:hAnsi="Wingdings" w:cs="Wingdings"/>
                <w:b/>
                <w:bCs/>
              </w:rPr>
              <w:t>ü</w:t>
            </w:r>
            <w:r w:rsidRPr="00F14892">
              <w:rPr>
                <w:b/>
                <w:bCs/>
              </w:rPr>
              <w:t xml:space="preserve"> </w:t>
            </w:r>
            <w:r w:rsidRPr="00F14892">
              <w:t>OS:</w:t>
            </w:r>
            <w:r w:rsidRPr="00F14892">
              <w:rPr>
                <w:b/>
                <w:bCs/>
              </w:rPr>
              <w:t xml:space="preserve"> </w:t>
            </w:r>
            <w:r w:rsidRPr="00F14892">
              <w:t xml:space="preserve">Moderate to strong correlations with all 4 GHD-CIM domains (convergent validity); </w:t>
            </w:r>
            <w:r>
              <w:t>I</w:t>
            </w:r>
            <w:r w:rsidRPr="00F14892">
              <w:t>T: moderate to strong correlations at both timepoints with 3 of 4 GHD-CIM domains</w:t>
            </w:r>
          </w:p>
        </w:tc>
      </w:tr>
      <w:tr w:rsidR="00D63AB4" w14:paraId="32E5F007" w14:textId="77777777" w:rsidTr="00A67DF8">
        <w:trPr>
          <w:cantSplit/>
        </w:trPr>
        <w:tc>
          <w:tcPr>
            <w:tcW w:w="659" w:type="pct"/>
            <w:vMerge/>
            <w:hideMark/>
          </w:tcPr>
          <w:p w14:paraId="1E198529" w14:textId="77777777" w:rsidR="00D63AB4" w:rsidRDefault="00D63AB4" w:rsidP="00A67DF8">
            <w:pPr>
              <w:pStyle w:val="HSTabletextsmall"/>
            </w:pPr>
          </w:p>
        </w:tc>
        <w:tc>
          <w:tcPr>
            <w:tcW w:w="974" w:type="pct"/>
            <w:hideMark/>
          </w:tcPr>
          <w:p w14:paraId="541645C4" w14:textId="77777777" w:rsidR="00D63AB4" w:rsidRDefault="00D63AB4" w:rsidP="00A67DF8">
            <w:pPr>
              <w:pStyle w:val="HSTabletextsmall"/>
            </w:pPr>
            <w:r>
              <w:t>QoLISSY domains</w:t>
            </w:r>
          </w:p>
        </w:tc>
        <w:tc>
          <w:tcPr>
            <w:tcW w:w="3367" w:type="pct"/>
          </w:tcPr>
          <w:p w14:paraId="757F622B" w14:textId="77777777" w:rsidR="00D63AB4" w:rsidRPr="00F14892" w:rsidRDefault="00D63AB4" w:rsidP="00A67DF8">
            <w:pPr>
              <w:pStyle w:val="HSTabletextsmall"/>
            </w:pPr>
            <w:r w:rsidRPr="00F14892">
              <w:rPr>
                <w:rFonts w:ascii="Wingdings" w:eastAsia="Wingdings" w:hAnsi="Wingdings" w:cs="Wingdings"/>
                <w:b/>
                <w:bCs/>
              </w:rPr>
              <w:t>ü</w:t>
            </w:r>
            <w:r w:rsidRPr="00F14892">
              <w:rPr>
                <w:b/>
                <w:bCs/>
              </w:rPr>
              <w:t xml:space="preserve"> </w:t>
            </w:r>
            <w:r w:rsidRPr="00F14892">
              <w:t>OS:</w:t>
            </w:r>
            <w:r w:rsidRPr="00F14892">
              <w:rPr>
                <w:b/>
                <w:bCs/>
              </w:rPr>
              <w:t xml:space="preserve"> </w:t>
            </w:r>
            <w:r w:rsidRPr="00F14892">
              <w:t xml:space="preserve">Moderate correlations with 7 of 8 QoLISSY domains (convergent validity); </w:t>
            </w:r>
            <w:r>
              <w:t>I</w:t>
            </w:r>
            <w:r w:rsidRPr="00F14892">
              <w:t xml:space="preserve">T: moderate to strong correlations at both timepoints with 5 of 8 QoLISSY domains </w:t>
            </w:r>
          </w:p>
        </w:tc>
      </w:tr>
    </w:tbl>
    <w:p w14:paraId="3A35FF4E" w14:textId="16378B7A" w:rsidR="00580BA2" w:rsidRDefault="00D63AB4" w:rsidP="00D63AB4">
      <w:pPr>
        <w:pStyle w:val="Default"/>
        <w:rPr>
          <w:rFonts w:ascii="Verdana" w:hAnsi="Verdana"/>
          <w:sz w:val="16"/>
          <w:szCs w:val="16"/>
        </w:rPr>
      </w:pPr>
      <w:r w:rsidRPr="002B40BF">
        <w:rPr>
          <w:rFonts w:ascii="Verdana" w:hAnsi="Verdana"/>
          <w:sz w:val="16"/>
          <w:szCs w:val="16"/>
        </w:rPr>
        <w:t>ACEM</w:t>
      </w:r>
      <w:r>
        <w:rPr>
          <w:rFonts w:ascii="Verdana" w:hAnsi="Verdana"/>
          <w:sz w:val="16"/>
          <w:szCs w:val="16"/>
        </w:rPr>
        <w:t>-Impact</w:t>
      </w:r>
      <w:r w:rsidRPr="002B40BF">
        <w:rPr>
          <w:rFonts w:ascii="Verdana" w:hAnsi="Verdana"/>
          <w:sz w:val="16"/>
          <w:szCs w:val="16"/>
        </w:rPr>
        <w:t xml:space="preserve"> = Achondroplasia Child Experience Measure</w:t>
      </w:r>
      <w:r>
        <w:rPr>
          <w:rFonts w:ascii="Verdana" w:hAnsi="Verdana"/>
          <w:sz w:val="16"/>
          <w:szCs w:val="16"/>
        </w:rPr>
        <w:t xml:space="preserve">-Impact; </w:t>
      </w:r>
      <w:r w:rsidRPr="002B40BF">
        <w:rPr>
          <w:rFonts w:ascii="Verdana" w:hAnsi="Verdana"/>
          <w:sz w:val="16"/>
          <w:szCs w:val="16"/>
        </w:rPr>
        <w:t xml:space="preserve">DCGM = DISABKIDS Chronic Generic </w:t>
      </w:r>
      <w:r w:rsidRPr="00ED36D4">
        <w:rPr>
          <w:rFonts w:ascii="Verdana" w:hAnsi="Verdana"/>
          <w:sz w:val="16"/>
          <w:szCs w:val="16"/>
        </w:rPr>
        <w:t>Module (DCGM-37) Proxy version</w:t>
      </w:r>
      <w:r>
        <w:rPr>
          <w:rFonts w:ascii="Verdana" w:hAnsi="Verdana"/>
          <w:sz w:val="16"/>
          <w:szCs w:val="16"/>
        </w:rPr>
        <w:t xml:space="preserve"> </w:t>
      </w:r>
      <w:r>
        <w:rPr>
          <w:rFonts w:ascii="Verdana" w:hAnsi="Verdana"/>
          <w:sz w:val="16"/>
          <w:szCs w:val="16"/>
        </w:rPr>
        <w:fldChar w:fldCharType="begin">
          <w:fldData xml:space="preserve">PEVuZE5vdGU+PENpdGU+PEF1dGhvcj5CdWxsaW5nZXI8L0F1dGhvcj48WWVhcj4yMDAyPC9ZZWFy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</w:fldData>
        </w:fldChar>
      </w:r>
      <w:r>
        <w:rPr>
          <w:rFonts w:ascii="Verdana" w:hAnsi="Verdana"/>
          <w:sz w:val="16"/>
          <w:szCs w:val="16"/>
        </w:rPr>
        <w:instrText xml:space="preserve"> ADDIN EN.CITE </w:instrText>
      </w:r>
      <w:r>
        <w:rPr>
          <w:rFonts w:ascii="Verdana" w:hAnsi="Verdana"/>
          <w:sz w:val="16"/>
          <w:szCs w:val="16"/>
        </w:rPr>
        <w:fldChar w:fldCharType="begin">
          <w:fldData xml:space="preserve">PEVuZE5vdGU+PENpdGU+PEF1dGhvcj5CdWxsaW5nZXI8L0F1dGhvcj48WWVhcj4yMDAyPC9ZZWFy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</w:fldData>
        </w:fldChar>
      </w:r>
      <w:r>
        <w:rPr>
          <w:rFonts w:ascii="Verdana" w:hAnsi="Verdana"/>
          <w:sz w:val="16"/>
          <w:szCs w:val="16"/>
        </w:rPr>
        <w:instrText xml:space="preserve"> ADDIN EN.CITE.DATA </w:instrText>
      </w:r>
      <w:r>
        <w:rPr>
          <w:rFonts w:ascii="Verdana" w:hAnsi="Verdana"/>
          <w:sz w:val="16"/>
          <w:szCs w:val="16"/>
        </w:rPr>
      </w:r>
      <w:r>
        <w:rPr>
          <w:rFonts w:ascii="Verdana" w:hAnsi="Verdana"/>
          <w:sz w:val="16"/>
          <w:szCs w:val="16"/>
        </w:rPr>
        <w:fldChar w:fldCharType="end"/>
      </w:r>
      <w:r>
        <w:rPr>
          <w:rFonts w:ascii="Verdana" w:hAnsi="Verdana"/>
          <w:sz w:val="16"/>
          <w:szCs w:val="16"/>
        </w:rPr>
      </w:r>
      <w:r>
        <w:rPr>
          <w:rFonts w:ascii="Verdana" w:hAnsi="Verdana"/>
          <w:sz w:val="16"/>
          <w:szCs w:val="16"/>
        </w:rPr>
        <w:fldChar w:fldCharType="separate"/>
      </w:r>
      <w:r>
        <w:rPr>
          <w:rFonts w:ascii="Verdana" w:hAnsi="Verdana"/>
          <w:noProof/>
          <w:sz w:val="16"/>
          <w:szCs w:val="16"/>
        </w:rPr>
        <w:t>[38,39]</w:t>
      </w:r>
      <w:r>
        <w:rPr>
          <w:rFonts w:ascii="Verdana" w:hAnsi="Verdana"/>
          <w:sz w:val="16"/>
          <w:szCs w:val="16"/>
        </w:rPr>
        <w:fldChar w:fldCharType="end"/>
      </w:r>
      <w:r w:rsidRPr="002B40BF">
        <w:rPr>
          <w:rFonts w:ascii="Verdana" w:hAnsi="Verdana"/>
          <w:sz w:val="16"/>
          <w:szCs w:val="16"/>
        </w:rPr>
        <w:t>; GHD-CIM = Growth Hormone Deficiency Child Impact Measure</w:t>
      </w:r>
      <w:r>
        <w:rPr>
          <w:rFonts w:ascii="Verdana" w:hAnsi="Verdana"/>
          <w:sz w:val="16"/>
          <w:szCs w:val="16"/>
        </w:rPr>
        <w:t xml:space="preserve"> </w:t>
      </w:r>
      <w:r w:rsidRPr="009279A5">
        <w:rPr>
          <w:rFonts w:ascii="Verdana" w:hAnsi="Verdana"/>
          <w:sz w:val="16"/>
          <w:szCs w:val="16"/>
        </w:rPr>
        <w:t>ObsRO version</w:t>
      </w:r>
      <w:r w:rsidRPr="002B40BF">
        <w:rPr>
          <w:rFonts w:ascii="Verdana" w:hAnsi="Verdana"/>
          <w:sz w:val="16"/>
          <w:szCs w:val="16"/>
        </w:rPr>
        <w:t xml:space="preserve">; </w:t>
      </w:r>
      <w:r>
        <w:rPr>
          <w:rFonts w:ascii="Verdana" w:hAnsi="Verdana"/>
          <w:sz w:val="16"/>
          <w:szCs w:val="16"/>
        </w:rPr>
        <w:t xml:space="preserve">IT = interventional trial; </w:t>
      </w:r>
      <w:r w:rsidRPr="002B40BF">
        <w:rPr>
          <w:rFonts w:ascii="Verdana" w:hAnsi="Verdana"/>
          <w:sz w:val="16"/>
          <w:szCs w:val="16"/>
        </w:rPr>
        <w:t>PedsQL = Pediatric Quality of Life Inventory</w:t>
      </w:r>
      <w:r>
        <w:rPr>
          <w:rFonts w:ascii="Verdana" w:hAnsi="Verdana"/>
          <w:sz w:val="16"/>
          <w:szCs w:val="16"/>
        </w:rPr>
        <w:t xml:space="preserve"> </w:t>
      </w:r>
      <w:r>
        <w:rPr>
          <w:rFonts w:ascii="Verdana" w:hAnsi="Verdana" w:cs="Verdana"/>
          <w:sz w:val="16"/>
          <w:szCs w:val="16"/>
        </w:rPr>
        <w:t>4.0 Generic Core Scales – Parent version</w:t>
      </w:r>
      <w:r w:rsidRPr="002B40BF">
        <w:rPr>
          <w:rFonts w:ascii="Verdana" w:hAnsi="Verdana"/>
          <w:sz w:val="16"/>
          <w:szCs w:val="16"/>
        </w:rPr>
        <w:t>; PGIS = pa</w:t>
      </w:r>
      <w:r>
        <w:rPr>
          <w:rFonts w:ascii="Verdana" w:hAnsi="Verdana"/>
          <w:sz w:val="16"/>
          <w:szCs w:val="16"/>
        </w:rPr>
        <w:t>tient</w:t>
      </w:r>
      <w:r w:rsidRPr="002B40BF">
        <w:rPr>
          <w:rFonts w:ascii="Verdana" w:hAnsi="Verdana"/>
          <w:sz w:val="16"/>
          <w:szCs w:val="16"/>
        </w:rPr>
        <w:t xml:space="preserve"> global impression of severity; QoLISSY = Quality of Life in Short Stature Youth.</w:t>
      </w:r>
    </w:p>
    <w:p w14:paraId="6BEE7626" w14:textId="77777777" w:rsidR="00580BA2" w:rsidRDefault="00580BA2">
      <w:pPr>
        <w:rPr>
          <w:rFonts w:ascii="Verdana" w:hAnsi="Verdana" w:cs="Arial"/>
          <w:color w:val="000000"/>
          <w:kern w:val="0"/>
          <w:sz w:val="16"/>
          <w:szCs w:val="16"/>
          <w:lang w:bidi="ar-SA"/>
        </w:rPr>
      </w:pPr>
      <w:r>
        <w:rPr>
          <w:rFonts w:ascii="Verdana" w:hAnsi="Verdana"/>
          <w:sz w:val="16"/>
          <w:szCs w:val="16"/>
        </w:rPr>
        <w:br w:type="page"/>
      </w:r>
    </w:p>
    <w:p w14:paraId="4FDC9091" w14:textId="0769EFA7" w:rsidR="006B46C9" w:rsidRDefault="006B46C9" w:rsidP="006B46C9">
      <w:pPr>
        <w:pStyle w:val="Default"/>
        <w:spacing w:before="120" w:after="40"/>
        <w:rPr>
          <w:b/>
          <w:bCs/>
          <w:sz w:val="22"/>
          <w:szCs w:val="22"/>
        </w:rPr>
      </w:pPr>
      <w:r>
        <w:rPr>
          <w:b/>
          <w:bCs/>
          <w:sz w:val="22"/>
          <w:szCs w:val="22"/>
        </w:rPr>
        <w:lastRenderedPageBreak/>
        <w:t xml:space="preserve">Table </w:t>
      </w:r>
      <w:r w:rsidR="00BE3F0E">
        <w:rPr>
          <w:b/>
          <w:bCs/>
          <w:sz w:val="22"/>
          <w:szCs w:val="22"/>
        </w:rPr>
        <w:t>S6</w:t>
      </w:r>
      <w:r>
        <w:rPr>
          <w:b/>
          <w:bCs/>
          <w:sz w:val="22"/>
          <w:szCs w:val="22"/>
        </w:rPr>
        <w:t>. ACEM</w:t>
      </w:r>
      <w:r w:rsidRPr="003809AA">
        <w:rPr>
          <w:b/>
          <w:bCs/>
          <w:sz w:val="22"/>
          <w:szCs w:val="22"/>
        </w:rPr>
        <w:t>–</w:t>
      </w:r>
      <w:r>
        <w:rPr>
          <w:b/>
          <w:bCs/>
          <w:sz w:val="22"/>
          <w:szCs w:val="22"/>
        </w:rPr>
        <w:t>Impact Known-Groups Validity Results Summary</w:t>
      </w:r>
    </w:p>
    <w:p w14:paraId="5BA2FB24" w14:textId="77777777" w:rsidR="006B46C9" w:rsidRDefault="006B46C9" w:rsidP="006B46C9">
      <w:pPr>
        <w:pStyle w:val="Default"/>
        <w:spacing w:before="120" w:after="40"/>
        <w:rPr>
          <w:b/>
          <w:bCs/>
          <w:sz w:val="22"/>
          <w:szCs w:val="22"/>
        </w:rPr>
      </w:pPr>
    </w:p>
    <w:tbl>
      <w:tblPr>
        <w:tblW w:w="5009" w:type="pct"/>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1721"/>
        <w:gridCol w:w="1268"/>
        <w:gridCol w:w="1060"/>
        <w:gridCol w:w="58"/>
        <w:gridCol w:w="1065"/>
        <w:gridCol w:w="6"/>
        <w:gridCol w:w="1060"/>
        <w:gridCol w:w="3139"/>
      </w:tblGrid>
      <w:tr w:rsidR="006B46C9" w14:paraId="115560F5" w14:textId="77777777" w:rsidTr="00A67DF8">
        <w:trPr>
          <w:cantSplit/>
          <w:trHeight w:val="240"/>
        </w:trPr>
        <w:tc>
          <w:tcPr>
            <w:tcW w:w="918" w:type="pct"/>
            <w:vMerge w:val="restart"/>
            <w:tcBorders>
              <w:top w:val="single" w:sz="4" w:space="0" w:color="auto"/>
            </w:tcBorders>
          </w:tcPr>
          <w:p w14:paraId="16898692" w14:textId="77777777" w:rsidR="006B46C9" w:rsidRPr="00BE2C7A" w:rsidRDefault="006B46C9" w:rsidP="00A67DF8">
            <w:pPr>
              <w:pStyle w:val="HSTabletextsmall"/>
            </w:pPr>
            <w:r w:rsidRPr="0088023F">
              <w:rPr>
                <w:b/>
              </w:rPr>
              <w:t>Measure</w:t>
            </w:r>
          </w:p>
        </w:tc>
        <w:tc>
          <w:tcPr>
            <w:tcW w:w="676" w:type="pct"/>
            <w:vMerge w:val="restart"/>
            <w:tcBorders>
              <w:top w:val="single" w:sz="4" w:space="0" w:color="auto"/>
            </w:tcBorders>
          </w:tcPr>
          <w:p w14:paraId="34FC577F" w14:textId="77777777" w:rsidR="006B46C9" w:rsidRPr="00BE2C7A" w:rsidRDefault="006B46C9" w:rsidP="00A67DF8">
            <w:pPr>
              <w:pStyle w:val="SmTablebullet1"/>
              <w:tabs>
                <w:tab w:val="clear" w:pos="720"/>
              </w:tabs>
              <w:ind w:left="0" w:firstLine="0"/>
            </w:pPr>
            <w:r w:rsidRPr="0088023F">
              <w:rPr>
                <w:b/>
              </w:rPr>
              <w:t>Supporting Measure</w:t>
            </w:r>
          </w:p>
        </w:tc>
        <w:tc>
          <w:tcPr>
            <w:tcW w:w="1732" w:type="pct"/>
            <w:gridSpan w:val="5"/>
            <w:tcBorders>
              <w:top w:val="single" w:sz="4" w:space="0" w:color="auto"/>
              <w:bottom w:val="single" w:sz="2" w:space="0" w:color="DDDDDD"/>
            </w:tcBorders>
          </w:tcPr>
          <w:p w14:paraId="4FB56F6A" w14:textId="77777777" w:rsidR="006B46C9" w:rsidRPr="00BE2C7A" w:rsidRDefault="006B46C9" w:rsidP="00A67DF8">
            <w:pPr>
              <w:spacing w:before="40" w:after="40" w:line="210" w:lineRule="atLeast"/>
              <w:jc w:val="center"/>
              <w:rPr>
                <w:rFonts w:ascii="Wingdings" w:hAnsi="Wingdings"/>
                <w:b/>
                <w:spacing w:val="-4"/>
                <w:sz w:val="16"/>
                <w:highlight w:val="green"/>
              </w:rPr>
            </w:pPr>
            <w:r>
              <w:rPr>
                <w:rFonts w:ascii="Verdana" w:hAnsi="Verdana" w:cs="Verdana"/>
                <w:b/>
                <w:bCs/>
                <w:sz w:val="16"/>
                <w:szCs w:val="16"/>
              </w:rPr>
              <w:t>Results</w:t>
            </w:r>
          </w:p>
        </w:tc>
        <w:tc>
          <w:tcPr>
            <w:tcW w:w="1674" w:type="pct"/>
            <w:vMerge w:val="restart"/>
            <w:tcBorders>
              <w:top w:val="single" w:sz="4" w:space="0" w:color="auto"/>
            </w:tcBorders>
          </w:tcPr>
          <w:p w14:paraId="7E800BE6" w14:textId="77777777" w:rsidR="006B46C9" w:rsidRPr="00BE2C7A" w:rsidRDefault="006B46C9" w:rsidP="00A67DF8">
            <w:pPr>
              <w:pStyle w:val="HSTabletextsmall"/>
            </w:pPr>
            <w:r w:rsidRPr="0088023F">
              <w:rPr>
                <w:b/>
              </w:rPr>
              <w:t>Hypothesis</w:t>
            </w:r>
          </w:p>
        </w:tc>
      </w:tr>
      <w:tr w:rsidR="006B46C9" w14:paraId="45C738B2" w14:textId="77777777" w:rsidTr="00A67DF8">
        <w:trPr>
          <w:cantSplit/>
          <w:trHeight w:val="240"/>
        </w:trPr>
        <w:tc>
          <w:tcPr>
            <w:tcW w:w="918" w:type="pct"/>
            <w:vMerge/>
            <w:tcBorders>
              <w:bottom w:val="single" w:sz="2" w:space="0" w:color="DDDDDD"/>
            </w:tcBorders>
          </w:tcPr>
          <w:p w14:paraId="137547C9" w14:textId="77777777" w:rsidR="006B46C9" w:rsidRPr="0088023F" w:rsidRDefault="006B46C9" w:rsidP="00A67DF8">
            <w:pPr>
              <w:pStyle w:val="HSTabletextsmall"/>
              <w:rPr>
                <w:b/>
              </w:rPr>
            </w:pPr>
          </w:p>
        </w:tc>
        <w:tc>
          <w:tcPr>
            <w:tcW w:w="676" w:type="pct"/>
            <w:vMerge/>
            <w:tcBorders>
              <w:bottom w:val="single" w:sz="2" w:space="0" w:color="DDDDDD"/>
            </w:tcBorders>
          </w:tcPr>
          <w:p w14:paraId="154FA704" w14:textId="77777777" w:rsidR="006B46C9" w:rsidRPr="0088023F" w:rsidRDefault="006B46C9" w:rsidP="00A67DF8">
            <w:pPr>
              <w:pStyle w:val="SmTablebullet1"/>
              <w:tabs>
                <w:tab w:val="clear" w:pos="720"/>
              </w:tabs>
              <w:ind w:left="0" w:firstLine="0"/>
              <w:rPr>
                <w:b/>
              </w:rPr>
            </w:pPr>
          </w:p>
        </w:tc>
        <w:tc>
          <w:tcPr>
            <w:tcW w:w="596" w:type="pct"/>
            <w:gridSpan w:val="2"/>
            <w:tcBorders>
              <w:top w:val="single" w:sz="4" w:space="0" w:color="auto"/>
              <w:bottom w:val="single" w:sz="2" w:space="0" w:color="DDDDDD"/>
            </w:tcBorders>
          </w:tcPr>
          <w:p w14:paraId="2BC6F263" w14:textId="77777777" w:rsidR="006B46C9" w:rsidRDefault="006B46C9" w:rsidP="00A67DF8">
            <w:pPr>
              <w:spacing w:before="40" w:after="40" w:line="210" w:lineRule="atLeast"/>
              <w:rPr>
                <w:rFonts w:ascii="Verdana" w:hAnsi="Verdana" w:cs="Verdana"/>
                <w:b/>
                <w:bCs/>
                <w:sz w:val="16"/>
                <w:szCs w:val="16"/>
              </w:rPr>
            </w:pPr>
            <w:r>
              <w:rPr>
                <w:rFonts w:ascii="Verdana" w:hAnsi="Verdana" w:cs="Verdana"/>
                <w:b/>
                <w:bCs/>
                <w:sz w:val="16"/>
                <w:szCs w:val="16"/>
              </w:rPr>
              <w:t>IT: Screening</w:t>
            </w:r>
          </w:p>
        </w:tc>
        <w:tc>
          <w:tcPr>
            <w:tcW w:w="568" w:type="pct"/>
            <w:tcBorders>
              <w:top w:val="single" w:sz="4" w:space="0" w:color="auto"/>
              <w:bottom w:val="single" w:sz="2" w:space="0" w:color="DDDDDD"/>
            </w:tcBorders>
          </w:tcPr>
          <w:p w14:paraId="0A4D80B5" w14:textId="77777777" w:rsidR="006B46C9" w:rsidRDefault="006B46C9" w:rsidP="00A67DF8">
            <w:pPr>
              <w:spacing w:before="40" w:after="40" w:line="210" w:lineRule="atLeast"/>
              <w:rPr>
                <w:rFonts w:ascii="Verdana" w:hAnsi="Verdana" w:cs="Verdana"/>
                <w:b/>
                <w:bCs/>
                <w:sz w:val="16"/>
                <w:szCs w:val="16"/>
              </w:rPr>
            </w:pPr>
            <w:r>
              <w:rPr>
                <w:rFonts w:ascii="Verdana" w:hAnsi="Verdana" w:cs="Verdana"/>
                <w:b/>
                <w:bCs/>
                <w:sz w:val="16"/>
                <w:szCs w:val="16"/>
              </w:rPr>
              <w:t>IT: Visit 7</w:t>
            </w:r>
          </w:p>
        </w:tc>
        <w:tc>
          <w:tcPr>
            <w:tcW w:w="568" w:type="pct"/>
            <w:gridSpan w:val="2"/>
            <w:tcBorders>
              <w:top w:val="single" w:sz="4" w:space="0" w:color="auto"/>
              <w:bottom w:val="single" w:sz="2" w:space="0" w:color="DDDDDD"/>
            </w:tcBorders>
          </w:tcPr>
          <w:p w14:paraId="5A4F50D5" w14:textId="77777777" w:rsidR="006B46C9" w:rsidRDefault="006B46C9" w:rsidP="00A67DF8">
            <w:pPr>
              <w:spacing w:before="40" w:after="40" w:line="210" w:lineRule="atLeast"/>
              <w:rPr>
                <w:rFonts w:ascii="Verdana" w:hAnsi="Verdana" w:cs="Verdana"/>
                <w:b/>
                <w:bCs/>
                <w:sz w:val="16"/>
                <w:szCs w:val="16"/>
              </w:rPr>
            </w:pPr>
            <w:r>
              <w:rPr>
                <w:rFonts w:ascii="Verdana" w:hAnsi="Verdana" w:cs="Verdana"/>
                <w:b/>
                <w:bCs/>
                <w:sz w:val="16"/>
                <w:szCs w:val="16"/>
              </w:rPr>
              <w:t>OS: Baseline</w:t>
            </w:r>
          </w:p>
        </w:tc>
        <w:tc>
          <w:tcPr>
            <w:tcW w:w="1674" w:type="pct"/>
            <w:vMerge/>
            <w:tcBorders>
              <w:bottom w:val="single" w:sz="2" w:space="0" w:color="DDDDDD"/>
            </w:tcBorders>
          </w:tcPr>
          <w:p w14:paraId="2FDCD43F" w14:textId="77777777" w:rsidR="006B46C9" w:rsidRPr="0088023F" w:rsidRDefault="006B46C9" w:rsidP="00A67DF8">
            <w:pPr>
              <w:pStyle w:val="HSTabletextsmall"/>
              <w:rPr>
                <w:b/>
              </w:rPr>
            </w:pPr>
          </w:p>
        </w:tc>
      </w:tr>
      <w:tr w:rsidR="006B46C9" w14:paraId="3F52516E" w14:textId="77777777" w:rsidTr="00A67DF8">
        <w:trPr>
          <w:cantSplit/>
        </w:trPr>
        <w:tc>
          <w:tcPr>
            <w:tcW w:w="918" w:type="pct"/>
            <w:tcBorders>
              <w:top w:val="single" w:sz="4" w:space="0" w:color="auto"/>
              <w:bottom w:val="single" w:sz="2" w:space="0" w:color="DDDDDD"/>
            </w:tcBorders>
          </w:tcPr>
          <w:p w14:paraId="06D6ED45" w14:textId="77777777" w:rsidR="006B46C9" w:rsidRPr="004B75D7" w:rsidRDefault="006B46C9" w:rsidP="00A67DF8">
            <w:pPr>
              <w:pStyle w:val="Default"/>
              <w:rPr>
                <w:rFonts w:ascii="Verdana" w:hAnsi="Verdana"/>
                <w:sz w:val="16"/>
                <w:szCs w:val="16"/>
              </w:rPr>
            </w:pPr>
            <w:r w:rsidRPr="004B75D7">
              <w:rPr>
                <w:rFonts w:ascii="Verdana" w:hAnsi="Verdana"/>
                <w:sz w:val="16"/>
                <w:szCs w:val="16"/>
              </w:rPr>
              <w:t xml:space="preserve">ACEM–Impact Total score </w:t>
            </w:r>
          </w:p>
          <w:p w14:paraId="7E59130E" w14:textId="77777777" w:rsidR="006B46C9" w:rsidRPr="00DF3672" w:rsidRDefault="006B46C9" w:rsidP="00A67DF8">
            <w:pPr>
              <w:pStyle w:val="HSTabletextsmall"/>
            </w:pPr>
          </w:p>
        </w:tc>
        <w:tc>
          <w:tcPr>
            <w:tcW w:w="676" w:type="pct"/>
            <w:tcBorders>
              <w:top w:val="single" w:sz="4" w:space="0" w:color="auto"/>
              <w:bottom w:val="single" w:sz="2" w:space="0" w:color="DDDDDD"/>
            </w:tcBorders>
          </w:tcPr>
          <w:p w14:paraId="3A3CF99F" w14:textId="77777777" w:rsidR="006B46C9" w:rsidRPr="004B75D7" w:rsidRDefault="006B46C9" w:rsidP="00A67DF8">
            <w:pPr>
              <w:pStyle w:val="Default"/>
              <w:spacing w:before="40" w:after="40"/>
              <w:rPr>
                <w:rFonts w:ascii="Verdana" w:hAnsi="Verdana"/>
                <w:sz w:val="16"/>
                <w:szCs w:val="16"/>
              </w:rPr>
            </w:pPr>
            <w:r w:rsidRPr="004B75D7">
              <w:rPr>
                <w:rFonts w:ascii="Verdana" w:hAnsi="Verdana"/>
                <w:sz w:val="16"/>
                <w:szCs w:val="16"/>
              </w:rPr>
              <w:t xml:space="preserve">SF-10 Physical Summary Score </w:t>
            </w:r>
          </w:p>
          <w:p w14:paraId="50411437" w14:textId="77777777" w:rsidR="006B46C9" w:rsidRPr="00DF3672" w:rsidRDefault="006B46C9" w:rsidP="00A67DF8">
            <w:pPr>
              <w:pStyle w:val="SmTablebullet1"/>
              <w:tabs>
                <w:tab w:val="clear" w:pos="720"/>
              </w:tabs>
              <w:ind w:left="0" w:firstLine="0"/>
            </w:pPr>
          </w:p>
        </w:tc>
        <w:tc>
          <w:tcPr>
            <w:tcW w:w="565" w:type="pct"/>
            <w:tcBorders>
              <w:top w:val="single" w:sz="4" w:space="0" w:color="auto"/>
              <w:bottom w:val="single" w:sz="2" w:space="0" w:color="DDDDDD"/>
            </w:tcBorders>
          </w:tcPr>
          <w:p w14:paraId="6BB15872" w14:textId="77777777" w:rsidR="006B46C9" w:rsidRPr="00DF3672" w:rsidRDefault="006B46C9" w:rsidP="00A67DF8">
            <w:pPr>
              <w:pStyle w:val="HSTabletextsmall"/>
            </w:pPr>
            <w:r w:rsidRPr="0088023F">
              <w:rPr>
                <w:rFonts w:ascii="Wingdings" w:hAnsi="Wingdings"/>
              </w:rPr>
              <w:t xml:space="preserve"> </w:t>
            </w:r>
            <w:r w:rsidRPr="0088023F">
              <w:t xml:space="preserve">Overall </w:t>
            </w:r>
            <w:r w:rsidRPr="00692C5A">
              <w:rPr>
                <w:rFonts w:cs="Verdana"/>
                <w:szCs w:val="16"/>
              </w:rPr>
              <w:t>test</w:t>
            </w:r>
            <w:r w:rsidRPr="0088023F">
              <w:t xml:space="preserve"> </w:t>
            </w:r>
            <w:r w:rsidRPr="0088023F">
              <w:rPr>
                <w:i/>
              </w:rPr>
              <w:t xml:space="preserve">P </w:t>
            </w:r>
            <w:r w:rsidRPr="0088023F">
              <w:t>&lt; 0.05, means properly ordered</w:t>
            </w:r>
          </w:p>
        </w:tc>
        <w:tc>
          <w:tcPr>
            <w:tcW w:w="602" w:type="pct"/>
            <w:gridSpan w:val="3"/>
            <w:tcBorders>
              <w:top w:val="single" w:sz="4" w:space="0" w:color="auto"/>
              <w:bottom w:val="single" w:sz="2" w:space="0" w:color="DDDDDD"/>
            </w:tcBorders>
          </w:tcPr>
          <w:p w14:paraId="0D9AFEC9" w14:textId="77777777" w:rsidR="006B46C9" w:rsidRPr="00DF3672" w:rsidRDefault="006B46C9" w:rsidP="00A67DF8">
            <w:pPr>
              <w:pStyle w:val="HSTabletextsmall"/>
              <w:rPr>
                <w:rFonts w:ascii="Wingdings" w:eastAsia="Wingdings" w:hAnsi="Wingdings"/>
                <w:b/>
              </w:rPr>
            </w:pPr>
            <w:r w:rsidRPr="0088023F">
              <w:rPr>
                <w:rFonts w:ascii="Wingdings" w:hAnsi="Wingdings"/>
              </w:rPr>
              <w:t xml:space="preserve"> </w:t>
            </w:r>
            <w:r w:rsidRPr="0088023F">
              <w:t xml:space="preserve">Overall </w:t>
            </w:r>
            <w:r w:rsidRPr="00692C5A">
              <w:rPr>
                <w:rFonts w:cs="Verdana"/>
                <w:szCs w:val="16"/>
              </w:rPr>
              <w:t>test</w:t>
            </w:r>
            <w:r w:rsidRPr="0088023F">
              <w:t xml:space="preserve"> </w:t>
            </w:r>
            <w:r w:rsidRPr="0088023F">
              <w:rPr>
                <w:i/>
              </w:rPr>
              <w:t xml:space="preserve">P </w:t>
            </w:r>
            <w:r w:rsidRPr="0088023F">
              <w:t>&lt; 0.01, means properly ordered</w:t>
            </w:r>
          </w:p>
        </w:tc>
        <w:tc>
          <w:tcPr>
            <w:tcW w:w="565" w:type="pct"/>
            <w:tcBorders>
              <w:top w:val="single" w:sz="4" w:space="0" w:color="auto"/>
              <w:bottom w:val="single" w:sz="2" w:space="0" w:color="DDDDDD"/>
            </w:tcBorders>
          </w:tcPr>
          <w:p w14:paraId="0E2D11C1" w14:textId="77777777" w:rsidR="006B46C9" w:rsidRPr="00DF3672" w:rsidRDefault="006B46C9" w:rsidP="00A67DF8">
            <w:pPr>
              <w:spacing w:before="40" w:after="40" w:line="210" w:lineRule="atLeast"/>
              <w:rPr>
                <w:rFonts w:ascii="Wingdings" w:hAnsi="Wingdings"/>
                <w:b/>
                <w:spacing w:val="-4"/>
                <w:sz w:val="16"/>
              </w:rPr>
            </w:pPr>
            <w:r w:rsidRPr="00692C5A">
              <w:rPr>
                <w:rFonts w:ascii="Wingdings" w:hAnsi="Wingdings" w:cs="Wingdings"/>
                <w:sz w:val="16"/>
                <w:szCs w:val="16"/>
              </w:rPr>
              <w:t xml:space="preserve"> </w:t>
            </w:r>
            <w:r w:rsidRPr="00692C5A">
              <w:rPr>
                <w:rFonts w:ascii="Verdana" w:hAnsi="Verdana" w:cs="Verdana"/>
                <w:sz w:val="16"/>
                <w:szCs w:val="16"/>
              </w:rPr>
              <w:t xml:space="preserve">Overall tests </w:t>
            </w:r>
            <w:r w:rsidRPr="00692C5A">
              <w:rPr>
                <w:rFonts w:ascii="Verdana" w:hAnsi="Verdana" w:cs="Verdana"/>
                <w:i/>
                <w:iCs/>
                <w:sz w:val="16"/>
                <w:szCs w:val="16"/>
              </w:rPr>
              <w:t xml:space="preserve">P </w:t>
            </w:r>
            <w:r w:rsidRPr="00692C5A">
              <w:rPr>
                <w:rFonts w:ascii="Verdana" w:hAnsi="Verdana" w:cs="Verdana"/>
                <w:sz w:val="16"/>
                <w:szCs w:val="16"/>
              </w:rPr>
              <w:t>&lt; 0.01, means properly ordered</w:t>
            </w:r>
          </w:p>
        </w:tc>
        <w:tc>
          <w:tcPr>
            <w:tcW w:w="1674" w:type="pct"/>
            <w:tcBorders>
              <w:top w:val="single" w:sz="4" w:space="0" w:color="auto"/>
              <w:bottom w:val="single" w:sz="2" w:space="0" w:color="DDDDDD"/>
            </w:tcBorders>
          </w:tcPr>
          <w:p w14:paraId="720EDD72" w14:textId="77777777" w:rsidR="006B46C9" w:rsidRPr="00DF3672" w:rsidRDefault="006B46C9" w:rsidP="00A67DF8">
            <w:pPr>
              <w:pStyle w:val="HSTabletextsmall"/>
            </w:pPr>
            <w:r w:rsidRPr="0088023F">
              <w:t xml:space="preserve">Caregivers with better SF-10 domain scores </w:t>
            </w:r>
            <w:r>
              <w:t>will have</w:t>
            </w:r>
            <w:r w:rsidRPr="0088023F">
              <w:t xml:space="preserve"> lower ACEM–Impact Total scores than caregivers with worse SF-10 scores.</w:t>
            </w:r>
          </w:p>
        </w:tc>
      </w:tr>
      <w:tr w:rsidR="006B46C9" w14:paraId="52CD464C" w14:textId="77777777" w:rsidTr="00A67DF8">
        <w:trPr>
          <w:cantSplit/>
        </w:trPr>
        <w:tc>
          <w:tcPr>
            <w:tcW w:w="918" w:type="pct"/>
            <w:tcBorders>
              <w:top w:val="single" w:sz="4" w:space="0" w:color="auto"/>
              <w:bottom w:val="single" w:sz="2" w:space="0" w:color="DDDDDD"/>
            </w:tcBorders>
          </w:tcPr>
          <w:p w14:paraId="540ABBE8" w14:textId="77777777" w:rsidR="006B46C9" w:rsidRPr="00DF3672" w:rsidRDefault="006B46C9" w:rsidP="00A67DF8">
            <w:pPr>
              <w:pStyle w:val="HSTabletextsmall"/>
            </w:pPr>
          </w:p>
        </w:tc>
        <w:tc>
          <w:tcPr>
            <w:tcW w:w="676" w:type="pct"/>
            <w:tcBorders>
              <w:top w:val="single" w:sz="4" w:space="0" w:color="auto"/>
              <w:bottom w:val="single" w:sz="2" w:space="0" w:color="DDDDDD"/>
            </w:tcBorders>
          </w:tcPr>
          <w:p w14:paraId="3AD7900B" w14:textId="77777777" w:rsidR="006B46C9" w:rsidRPr="00DF3672" w:rsidRDefault="006B46C9" w:rsidP="00A67DF8">
            <w:pPr>
              <w:pStyle w:val="SmTablebullet1"/>
              <w:tabs>
                <w:tab w:val="clear" w:pos="720"/>
              </w:tabs>
              <w:ind w:left="0" w:firstLine="0"/>
            </w:pPr>
            <w:r w:rsidRPr="0088023F">
              <w:t>PedsQL Physical domain</w:t>
            </w:r>
          </w:p>
        </w:tc>
        <w:tc>
          <w:tcPr>
            <w:tcW w:w="565" w:type="pct"/>
            <w:tcBorders>
              <w:top w:val="single" w:sz="4" w:space="0" w:color="auto"/>
              <w:bottom w:val="single" w:sz="2" w:space="0" w:color="DDDDDD"/>
            </w:tcBorders>
          </w:tcPr>
          <w:p w14:paraId="7ABDCAE3" w14:textId="77777777" w:rsidR="006B46C9" w:rsidRPr="00DF3672" w:rsidRDefault="006B46C9" w:rsidP="00A67DF8">
            <w:pPr>
              <w:pStyle w:val="HSTabletextsmall"/>
            </w:pPr>
            <w:r w:rsidRPr="0088023F">
              <w:rPr>
                <w:rFonts w:ascii="Wingdings" w:hAnsi="Wingdings"/>
              </w:rPr>
              <w:t xml:space="preserve"> </w:t>
            </w:r>
            <w:r w:rsidRPr="0088023F">
              <w:t xml:space="preserve">Overall test </w:t>
            </w:r>
            <w:r w:rsidRPr="0088023F">
              <w:rPr>
                <w:i/>
              </w:rPr>
              <w:t xml:space="preserve">P </w:t>
            </w:r>
            <w:r w:rsidRPr="0088023F">
              <w:t>&lt; 0.01, means properly ordered</w:t>
            </w:r>
          </w:p>
        </w:tc>
        <w:tc>
          <w:tcPr>
            <w:tcW w:w="602" w:type="pct"/>
            <w:gridSpan w:val="3"/>
            <w:tcBorders>
              <w:top w:val="single" w:sz="4" w:space="0" w:color="auto"/>
              <w:bottom w:val="single" w:sz="2" w:space="0" w:color="DDDDDD"/>
            </w:tcBorders>
          </w:tcPr>
          <w:p w14:paraId="5E1D5EF3" w14:textId="77777777" w:rsidR="006B46C9" w:rsidRPr="00DF3672" w:rsidRDefault="006B46C9" w:rsidP="00A67DF8">
            <w:pPr>
              <w:pStyle w:val="HSTabletextsmall"/>
              <w:rPr>
                <w:rFonts w:ascii="Wingdings" w:eastAsia="Wingdings" w:hAnsi="Wingdings"/>
                <w:b/>
              </w:rPr>
            </w:pPr>
            <w:r w:rsidRPr="0088023F">
              <w:rPr>
                <w:rFonts w:ascii="Wingdings" w:hAnsi="Wingdings"/>
              </w:rPr>
              <w:t xml:space="preserve"> </w:t>
            </w:r>
            <w:r w:rsidRPr="0088023F">
              <w:t xml:space="preserve">Overall test </w:t>
            </w:r>
            <w:r w:rsidRPr="0088023F">
              <w:rPr>
                <w:i/>
              </w:rPr>
              <w:t xml:space="preserve">P </w:t>
            </w:r>
            <w:r w:rsidRPr="0088023F">
              <w:t>&lt; 0.01, means properly ordered</w:t>
            </w:r>
          </w:p>
        </w:tc>
        <w:tc>
          <w:tcPr>
            <w:tcW w:w="565" w:type="pct"/>
            <w:tcBorders>
              <w:top w:val="single" w:sz="4" w:space="0" w:color="auto"/>
              <w:bottom w:val="single" w:sz="2" w:space="0" w:color="DDDDDD"/>
            </w:tcBorders>
          </w:tcPr>
          <w:p w14:paraId="27D06D1E" w14:textId="77777777" w:rsidR="006B46C9" w:rsidRPr="00692C5A" w:rsidRDefault="006B46C9" w:rsidP="00A67DF8">
            <w:pPr>
              <w:pStyle w:val="Default"/>
              <w:spacing w:before="40" w:after="40"/>
              <w:jc w:val="center"/>
              <w:rPr>
                <w:rFonts w:ascii="Verdana" w:hAnsi="Verdana" w:cs="Verdana"/>
                <w:sz w:val="16"/>
                <w:szCs w:val="16"/>
              </w:rPr>
            </w:pPr>
            <w:r w:rsidRPr="00692C5A">
              <w:rPr>
                <w:rFonts w:ascii="Wingdings" w:hAnsi="Wingdings" w:cs="Wingdings"/>
                <w:sz w:val="16"/>
                <w:szCs w:val="16"/>
              </w:rPr>
              <w:t xml:space="preserve"> </w:t>
            </w:r>
            <w:r w:rsidRPr="00692C5A">
              <w:rPr>
                <w:rFonts w:ascii="Verdana" w:hAnsi="Verdana" w:cs="Verdana"/>
                <w:sz w:val="16"/>
                <w:szCs w:val="16"/>
              </w:rPr>
              <w:t xml:space="preserve">Overall tests </w:t>
            </w:r>
            <w:r w:rsidRPr="00692C5A">
              <w:rPr>
                <w:rFonts w:ascii="Verdana" w:hAnsi="Verdana" w:cs="Verdana"/>
                <w:i/>
                <w:iCs/>
                <w:sz w:val="16"/>
                <w:szCs w:val="16"/>
              </w:rPr>
              <w:t xml:space="preserve">P </w:t>
            </w:r>
            <w:r w:rsidRPr="00692C5A">
              <w:rPr>
                <w:rFonts w:ascii="Verdana" w:hAnsi="Verdana" w:cs="Verdana"/>
                <w:sz w:val="16"/>
                <w:szCs w:val="16"/>
              </w:rPr>
              <w:t xml:space="preserve">&lt; 0.01 </w:t>
            </w:r>
          </w:p>
          <w:p w14:paraId="01F6CD67" w14:textId="77777777" w:rsidR="006B46C9" w:rsidRPr="00DF3672" w:rsidRDefault="006B46C9" w:rsidP="00A67DF8">
            <w:pPr>
              <w:spacing w:before="40" w:after="40" w:line="210" w:lineRule="atLeast"/>
              <w:rPr>
                <w:rFonts w:ascii="Wingdings" w:hAnsi="Wingdings"/>
                <w:b/>
                <w:spacing w:val="-4"/>
                <w:sz w:val="16"/>
              </w:rPr>
            </w:pPr>
            <w:r w:rsidRPr="00692C5A">
              <w:rPr>
                <w:rFonts w:ascii="Wingdings" w:hAnsi="Wingdings" w:cs="Wingdings"/>
                <w:sz w:val="16"/>
                <w:szCs w:val="16"/>
              </w:rPr>
              <w:t xml:space="preserve"> </w:t>
            </w:r>
            <w:r w:rsidRPr="00692C5A">
              <w:rPr>
                <w:rFonts w:ascii="Verdana" w:hAnsi="Verdana" w:cs="Verdana"/>
                <w:sz w:val="16"/>
                <w:szCs w:val="16"/>
              </w:rPr>
              <w:t>Means properly ordered</w:t>
            </w:r>
          </w:p>
        </w:tc>
        <w:tc>
          <w:tcPr>
            <w:tcW w:w="1674" w:type="pct"/>
            <w:tcBorders>
              <w:top w:val="single" w:sz="4" w:space="0" w:color="auto"/>
              <w:bottom w:val="single" w:sz="2" w:space="0" w:color="DDDDDD"/>
            </w:tcBorders>
          </w:tcPr>
          <w:p w14:paraId="7432900D" w14:textId="77777777" w:rsidR="006B46C9" w:rsidRPr="00DF3672" w:rsidRDefault="006B46C9" w:rsidP="00A67DF8">
            <w:pPr>
              <w:pStyle w:val="HSTabletextsmall"/>
            </w:pPr>
            <w:r w:rsidRPr="0088023F">
              <w:t xml:space="preserve">Caregivers with better PedsQL domain scores </w:t>
            </w:r>
            <w:r>
              <w:t>will have</w:t>
            </w:r>
            <w:r w:rsidRPr="0088023F">
              <w:t xml:space="preserve"> lower mean ACEM–Impact Total scores than caregivers with worse PedsQL scores.</w:t>
            </w:r>
          </w:p>
        </w:tc>
      </w:tr>
      <w:tr w:rsidR="006B46C9" w14:paraId="2E75AE96" w14:textId="77777777" w:rsidTr="00A67DF8">
        <w:trPr>
          <w:cantSplit/>
        </w:trPr>
        <w:tc>
          <w:tcPr>
            <w:tcW w:w="918" w:type="pct"/>
            <w:tcBorders>
              <w:top w:val="single" w:sz="4" w:space="0" w:color="auto"/>
              <w:bottom w:val="single" w:sz="2" w:space="0" w:color="DDDDDD"/>
            </w:tcBorders>
            <w:hideMark/>
          </w:tcPr>
          <w:p w14:paraId="280EC108" w14:textId="77777777" w:rsidR="006B46C9" w:rsidRDefault="006B46C9" w:rsidP="00A67DF8">
            <w:pPr>
              <w:pStyle w:val="HSTabletextsmall"/>
            </w:pPr>
            <w:r>
              <w:t>ACEM-Impact Physical Functioning score</w:t>
            </w:r>
          </w:p>
        </w:tc>
        <w:tc>
          <w:tcPr>
            <w:tcW w:w="676" w:type="pct"/>
            <w:tcBorders>
              <w:top w:val="single" w:sz="4" w:space="0" w:color="auto"/>
              <w:bottom w:val="single" w:sz="2" w:space="0" w:color="DDDDDD"/>
            </w:tcBorders>
            <w:hideMark/>
          </w:tcPr>
          <w:p w14:paraId="59100734" w14:textId="77777777" w:rsidR="006B46C9" w:rsidRDefault="006B46C9" w:rsidP="00A67DF8">
            <w:pPr>
              <w:pStyle w:val="SmTablebullet1"/>
              <w:tabs>
                <w:tab w:val="clear" w:pos="720"/>
              </w:tabs>
              <w:ind w:left="0" w:firstLine="0"/>
            </w:pPr>
            <w:r>
              <w:t>PROMIS Parent Proxy Upper Extremity SF-8a</w:t>
            </w:r>
          </w:p>
        </w:tc>
        <w:tc>
          <w:tcPr>
            <w:tcW w:w="565" w:type="pct"/>
            <w:tcBorders>
              <w:top w:val="single" w:sz="4" w:space="0" w:color="auto"/>
              <w:bottom w:val="single" w:sz="2" w:space="0" w:color="DDDDDD"/>
            </w:tcBorders>
          </w:tcPr>
          <w:p w14:paraId="56F131AD" w14:textId="77777777" w:rsidR="006B46C9" w:rsidRPr="00DF3672" w:rsidRDefault="006B46C9" w:rsidP="00A67DF8">
            <w:pPr>
              <w:pStyle w:val="HSTabletextsmall"/>
              <w:rPr>
                <w:rFonts w:ascii="Wingdings" w:eastAsia="Wingdings" w:hAnsi="Wingdings"/>
                <w:b/>
              </w:rPr>
            </w:pPr>
            <w:r w:rsidRPr="00692C5A">
              <w:t xml:space="preserve">Overall test </w:t>
            </w:r>
            <w:r w:rsidRPr="00692C5A">
              <w:rPr>
                <w:i/>
              </w:rPr>
              <w:t>P</w:t>
            </w:r>
            <w:r w:rsidRPr="00692C5A">
              <w:t> = 0.35, means properly ordered</w:t>
            </w:r>
          </w:p>
        </w:tc>
        <w:tc>
          <w:tcPr>
            <w:tcW w:w="602" w:type="pct"/>
            <w:gridSpan w:val="3"/>
            <w:tcBorders>
              <w:top w:val="single" w:sz="4" w:space="0" w:color="auto"/>
              <w:bottom w:val="single" w:sz="2" w:space="0" w:color="DDDDDD"/>
            </w:tcBorders>
            <w:hideMark/>
          </w:tcPr>
          <w:p w14:paraId="7E0BA73D" w14:textId="77777777" w:rsidR="006B46C9" w:rsidRPr="00692C5A" w:rsidRDefault="006B46C9" w:rsidP="00A67DF8">
            <w:pPr>
              <w:pStyle w:val="HSTabletextsmall"/>
            </w:pPr>
            <w:r w:rsidRPr="00692C5A">
              <w:rPr>
                <w:rFonts w:ascii="Wingdings" w:eastAsia="Wingdings" w:hAnsi="Wingdings" w:cs="Wingdings"/>
                <w:b/>
                <w:bCs/>
              </w:rPr>
              <w:t>ü</w:t>
            </w:r>
            <w:r w:rsidRPr="00692C5A">
              <w:rPr>
                <w:b/>
                <w:bCs/>
              </w:rPr>
              <w:t xml:space="preserve"> </w:t>
            </w:r>
            <w:r w:rsidRPr="00692C5A">
              <w:t xml:space="preserve">Overall test </w:t>
            </w:r>
            <w:r w:rsidRPr="00692C5A">
              <w:rPr>
                <w:i/>
              </w:rPr>
              <w:t>P</w:t>
            </w:r>
            <w:r w:rsidRPr="00692C5A">
              <w:t> &lt; 0.05, means properly ordered</w:t>
            </w:r>
          </w:p>
        </w:tc>
        <w:tc>
          <w:tcPr>
            <w:tcW w:w="565" w:type="pct"/>
            <w:tcBorders>
              <w:top w:val="single" w:sz="4" w:space="0" w:color="auto"/>
              <w:bottom w:val="single" w:sz="2" w:space="0" w:color="DDDDDD"/>
            </w:tcBorders>
          </w:tcPr>
          <w:p w14:paraId="201BD6DC" w14:textId="77777777" w:rsidR="006B46C9" w:rsidRPr="00692C5A" w:rsidRDefault="006B46C9" w:rsidP="00A67DF8">
            <w:pPr>
              <w:spacing w:before="40" w:after="40" w:line="210" w:lineRule="atLeast"/>
              <w:rPr>
                <w:rFonts w:ascii="Verdana" w:hAnsi="Verdana"/>
                <w:spacing w:val="-4"/>
                <w:sz w:val="16"/>
              </w:rPr>
            </w:pPr>
            <w:r w:rsidRPr="00692C5A">
              <w:rPr>
                <w:rFonts w:ascii="Wingdings" w:eastAsia="Wingdings" w:hAnsi="Wingdings" w:cs="Wingdings"/>
                <w:b/>
                <w:spacing w:val="-4"/>
                <w:sz w:val="16"/>
              </w:rPr>
              <w:t>ü</w:t>
            </w:r>
            <w:r w:rsidRPr="00692C5A">
              <w:rPr>
                <w:rFonts w:ascii="Verdana" w:hAnsi="Verdana"/>
                <w:b/>
                <w:bCs/>
                <w:spacing w:val="-4"/>
                <w:sz w:val="16"/>
              </w:rPr>
              <w:t xml:space="preserve"> </w:t>
            </w:r>
            <w:r w:rsidRPr="00692C5A">
              <w:rPr>
                <w:rFonts w:ascii="Verdana" w:hAnsi="Verdana"/>
                <w:spacing w:val="-4"/>
                <w:sz w:val="16"/>
              </w:rPr>
              <w:t xml:space="preserve">Overall tests </w:t>
            </w:r>
            <w:r w:rsidRPr="00692C5A">
              <w:rPr>
                <w:rFonts w:ascii="Verdana" w:hAnsi="Verdana"/>
                <w:i/>
                <w:spacing w:val="-4"/>
                <w:sz w:val="16"/>
              </w:rPr>
              <w:t>P</w:t>
            </w:r>
            <w:r w:rsidRPr="00692C5A">
              <w:rPr>
                <w:rFonts w:ascii="Verdana" w:hAnsi="Verdana"/>
                <w:spacing w:val="-4"/>
                <w:sz w:val="16"/>
              </w:rPr>
              <w:t xml:space="preserve"> &lt; 0.01, means properly ordered </w:t>
            </w:r>
          </w:p>
          <w:p w14:paraId="670E6799" w14:textId="77777777" w:rsidR="006B46C9" w:rsidRPr="00692C5A" w:rsidRDefault="006B46C9" w:rsidP="00A67DF8">
            <w:pPr>
              <w:pStyle w:val="SmTabletext"/>
            </w:pPr>
          </w:p>
        </w:tc>
        <w:tc>
          <w:tcPr>
            <w:tcW w:w="1674" w:type="pct"/>
            <w:tcBorders>
              <w:top w:val="single" w:sz="4" w:space="0" w:color="auto"/>
              <w:bottom w:val="single" w:sz="2" w:space="0" w:color="DDDDDD"/>
            </w:tcBorders>
            <w:hideMark/>
          </w:tcPr>
          <w:p w14:paraId="2EA942D5" w14:textId="31C842C0" w:rsidR="006B46C9" w:rsidRDefault="006B46C9" w:rsidP="00A67DF8">
            <w:pPr>
              <w:pStyle w:val="HSTabletextsmall"/>
            </w:pPr>
            <w:r>
              <w:t xml:space="preserve">Caregivers who report greater upper extremity interference will have higher (worse) mean ACEM-Impact Physical Functioning scores than caregivers who report less interference. </w:t>
            </w:r>
          </w:p>
        </w:tc>
      </w:tr>
      <w:tr w:rsidR="006B46C9" w14:paraId="02A6E750" w14:textId="77777777" w:rsidTr="00A67DF8">
        <w:trPr>
          <w:cantSplit/>
        </w:trPr>
        <w:tc>
          <w:tcPr>
            <w:tcW w:w="918" w:type="pct"/>
            <w:tcBorders>
              <w:top w:val="single" w:sz="2" w:space="0" w:color="DDDDDD"/>
            </w:tcBorders>
            <w:hideMark/>
          </w:tcPr>
          <w:p w14:paraId="73B775B9" w14:textId="77777777" w:rsidR="006B46C9" w:rsidRDefault="006B46C9" w:rsidP="00A67DF8">
            <w:pPr>
              <w:pStyle w:val="HSTabletextsmall"/>
            </w:pPr>
            <w:r>
              <w:t>ACEM-Impact Daily Living Functioning</w:t>
            </w:r>
          </w:p>
        </w:tc>
        <w:tc>
          <w:tcPr>
            <w:tcW w:w="676" w:type="pct"/>
            <w:tcBorders>
              <w:top w:val="single" w:sz="2" w:space="0" w:color="DDDDDD"/>
            </w:tcBorders>
            <w:hideMark/>
          </w:tcPr>
          <w:p w14:paraId="602C341D" w14:textId="77777777" w:rsidR="006B46C9" w:rsidRDefault="006B46C9" w:rsidP="00A67DF8">
            <w:pPr>
              <w:pStyle w:val="SmTablebullet1"/>
              <w:tabs>
                <w:tab w:val="clear" w:pos="720"/>
              </w:tabs>
              <w:ind w:left="0" w:firstLine="0"/>
            </w:pPr>
            <w:r>
              <w:t>PROMIS Parent Proxy Upper Extremity SF-8a</w:t>
            </w:r>
          </w:p>
        </w:tc>
        <w:tc>
          <w:tcPr>
            <w:tcW w:w="565" w:type="pct"/>
            <w:tcBorders>
              <w:top w:val="single" w:sz="2" w:space="0" w:color="DDDDDD"/>
            </w:tcBorders>
          </w:tcPr>
          <w:p w14:paraId="1AD82AC2" w14:textId="77777777" w:rsidR="006B46C9" w:rsidRPr="00DF3672" w:rsidRDefault="006B46C9" w:rsidP="00A67DF8">
            <w:pPr>
              <w:pStyle w:val="HSTabletextsmall"/>
              <w:rPr>
                <w:rFonts w:ascii="Wingdings" w:eastAsia="Wingdings" w:hAnsi="Wingdings"/>
                <w:b/>
              </w:rPr>
            </w:pPr>
            <w:r w:rsidRPr="00692C5A">
              <w:rPr>
                <w:rFonts w:ascii="Wingdings" w:eastAsia="Wingdings" w:hAnsi="Wingdings" w:cs="Wingdings"/>
                <w:b/>
                <w:bCs/>
              </w:rPr>
              <w:t>ü</w:t>
            </w:r>
            <w:r w:rsidRPr="00692C5A">
              <w:rPr>
                <w:b/>
                <w:bCs/>
              </w:rPr>
              <w:t xml:space="preserve"> </w:t>
            </w:r>
            <w:r w:rsidRPr="00692C5A">
              <w:t xml:space="preserve">Overall test </w:t>
            </w:r>
            <w:r w:rsidRPr="00692C5A">
              <w:rPr>
                <w:i/>
              </w:rPr>
              <w:t>P</w:t>
            </w:r>
            <w:r w:rsidRPr="00692C5A">
              <w:t> &lt; 0.01, means properly ordered</w:t>
            </w:r>
          </w:p>
        </w:tc>
        <w:tc>
          <w:tcPr>
            <w:tcW w:w="602" w:type="pct"/>
            <w:gridSpan w:val="3"/>
            <w:tcBorders>
              <w:top w:val="single" w:sz="2" w:space="0" w:color="DDDDDD"/>
            </w:tcBorders>
            <w:hideMark/>
          </w:tcPr>
          <w:p w14:paraId="71ED0F5E" w14:textId="77777777" w:rsidR="006B46C9" w:rsidRPr="00692C5A" w:rsidRDefault="006B46C9" w:rsidP="00A67DF8">
            <w:pPr>
              <w:pStyle w:val="HSTabletextsmall"/>
            </w:pPr>
            <w:r w:rsidRPr="00692C5A">
              <w:rPr>
                <w:rFonts w:ascii="Wingdings" w:eastAsia="Wingdings" w:hAnsi="Wingdings" w:cs="Wingdings"/>
                <w:b/>
                <w:bCs/>
              </w:rPr>
              <w:t>ü</w:t>
            </w:r>
            <w:r w:rsidRPr="00692C5A">
              <w:rPr>
                <w:b/>
                <w:bCs/>
              </w:rPr>
              <w:t xml:space="preserve"> </w:t>
            </w:r>
            <w:r w:rsidRPr="00692C5A">
              <w:t xml:space="preserve">Overall test </w:t>
            </w:r>
            <w:r w:rsidRPr="00692C5A">
              <w:rPr>
                <w:i/>
              </w:rPr>
              <w:t>P</w:t>
            </w:r>
            <w:r w:rsidRPr="00692C5A">
              <w:t> &lt; 0.01, means properly ordered</w:t>
            </w:r>
          </w:p>
        </w:tc>
        <w:tc>
          <w:tcPr>
            <w:tcW w:w="565" w:type="pct"/>
            <w:tcBorders>
              <w:top w:val="single" w:sz="2" w:space="0" w:color="DDDDDD"/>
            </w:tcBorders>
          </w:tcPr>
          <w:p w14:paraId="2E738083" w14:textId="77777777" w:rsidR="006B46C9" w:rsidRPr="00692C5A" w:rsidRDefault="006B46C9" w:rsidP="00A67DF8">
            <w:pPr>
              <w:pStyle w:val="HSTabletextsmall"/>
            </w:pPr>
            <w:r w:rsidRPr="00692C5A">
              <w:rPr>
                <w:rFonts w:ascii="Wingdings" w:eastAsia="Wingdings" w:hAnsi="Wingdings" w:cs="Wingdings"/>
                <w:b/>
                <w:bCs/>
              </w:rPr>
              <w:t>ü</w:t>
            </w:r>
            <w:r w:rsidRPr="00692C5A">
              <w:rPr>
                <w:b/>
                <w:bCs/>
              </w:rPr>
              <w:t xml:space="preserve"> </w:t>
            </w:r>
            <w:r w:rsidRPr="00692C5A">
              <w:t xml:space="preserve">Overall test </w:t>
            </w:r>
            <w:r w:rsidRPr="00692C5A">
              <w:rPr>
                <w:i/>
              </w:rPr>
              <w:t>P</w:t>
            </w:r>
            <w:r w:rsidRPr="00692C5A">
              <w:t> &lt; 0.01, means properly ordered</w:t>
            </w:r>
          </w:p>
        </w:tc>
        <w:tc>
          <w:tcPr>
            <w:tcW w:w="1674" w:type="pct"/>
            <w:tcBorders>
              <w:top w:val="single" w:sz="2" w:space="0" w:color="DDDDDD"/>
            </w:tcBorders>
            <w:hideMark/>
          </w:tcPr>
          <w:p w14:paraId="2015E2B4" w14:textId="77777777" w:rsidR="006B46C9" w:rsidRDefault="006B46C9" w:rsidP="00A67DF8">
            <w:pPr>
              <w:pStyle w:val="HSTabletextsmall"/>
            </w:pPr>
            <w:r>
              <w:t>Caregivers who report greater upper extremity interference will have higher mean ACEM-Impact Daily Living Functioning scores than caregivers who reported less interference.</w:t>
            </w:r>
          </w:p>
        </w:tc>
      </w:tr>
      <w:tr w:rsidR="006B46C9" w14:paraId="6E62C19A" w14:textId="77777777" w:rsidTr="00A67DF8">
        <w:trPr>
          <w:cantSplit/>
        </w:trPr>
        <w:tc>
          <w:tcPr>
            <w:tcW w:w="918" w:type="pct"/>
            <w:hideMark/>
          </w:tcPr>
          <w:p w14:paraId="5804AC52" w14:textId="77777777" w:rsidR="006B46C9" w:rsidRDefault="006B46C9" w:rsidP="00A67DF8">
            <w:pPr>
              <w:pStyle w:val="HSTabletextsmall"/>
            </w:pPr>
            <w:r>
              <w:t>ACEM-Impact School score</w:t>
            </w:r>
          </w:p>
        </w:tc>
        <w:tc>
          <w:tcPr>
            <w:tcW w:w="676" w:type="pct"/>
            <w:hideMark/>
          </w:tcPr>
          <w:p w14:paraId="4653B1D7" w14:textId="77777777" w:rsidR="006B46C9" w:rsidRDefault="006B46C9" w:rsidP="00A67DF8">
            <w:pPr>
              <w:pStyle w:val="SmTablebullet1"/>
              <w:tabs>
                <w:tab w:val="clear" w:pos="720"/>
              </w:tabs>
              <w:ind w:left="0" w:firstLine="0"/>
            </w:pPr>
            <w:r>
              <w:t>PROMIS Parent Proxy Upper Extremity SF-8a</w:t>
            </w:r>
          </w:p>
        </w:tc>
        <w:tc>
          <w:tcPr>
            <w:tcW w:w="565" w:type="pct"/>
          </w:tcPr>
          <w:p w14:paraId="13DA4CBD" w14:textId="77777777" w:rsidR="006B46C9" w:rsidRPr="00DF3672" w:rsidRDefault="006B46C9" w:rsidP="00A67DF8">
            <w:pPr>
              <w:pStyle w:val="HSTabletextsmall"/>
              <w:rPr>
                <w:rFonts w:ascii="Wingdings" w:eastAsia="Wingdings" w:hAnsi="Wingdings"/>
                <w:b/>
              </w:rPr>
            </w:pPr>
            <w:r w:rsidRPr="00692C5A">
              <w:t xml:space="preserve">Overall test </w:t>
            </w:r>
            <w:r w:rsidRPr="00692C5A">
              <w:rPr>
                <w:i/>
              </w:rPr>
              <w:t>P</w:t>
            </w:r>
            <w:r w:rsidRPr="00692C5A">
              <w:t xml:space="preserve"> = 0.44 </w:t>
            </w:r>
          </w:p>
        </w:tc>
        <w:tc>
          <w:tcPr>
            <w:tcW w:w="602" w:type="pct"/>
            <w:gridSpan w:val="3"/>
            <w:hideMark/>
          </w:tcPr>
          <w:p w14:paraId="38BEBB03" w14:textId="77777777" w:rsidR="006B46C9" w:rsidRPr="00DF3672" w:rsidRDefault="006B46C9" w:rsidP="00A67DF8">
            <w:pPr>
              <w:pStyle w:val="HSTabletextsmall"/>
              <w:rPr>
                <w:b/>
              </w:rPr>
            </w:pPr>
            <w:r w:rsidRPr="00692C5A">
              <w:t xml:space="preserve">Overall test </w:t>
            </w:r>
            <w:r w:rsidRPr="00692C5A">
              <w:rPr>
                <w:i/>
              </w:rPr>
              <w:t>P</w:t>
            </w:r>
            <w:r w:rsidRPr="00692C5A">
              <w:t> = 0.20, means properly ordered</w:t>
            </w:r>
          </w:p>
        </w:tc>
        <w:tc>
          <w:tcPr>
            <w:tcW w:w="565" w:type="pct"/>
          </w:tcPr>
          <w:p w14:paraId="08193F74" w14:textId="77777777" w:rsidR="006B46C9" w:rsidRPr="00692C5A" w:rsidRDefault="006B46C9" w:rsidP="00A67DF8">
            <w:pPr>
              <w:pStyle w:val="HSTabletextsmall"/>
            </w:pPr>
            <w:r w:rsidRPr="00692C5A">
              <w:rPr>
                <w:rFonts w:ascii="Wingdings" w:eastAsia="Wingdings" w:hAnsi="Wingdings" w:cs="Wingdings"/>
                <w:b/>
                <w:bCs/>
              </w:rPr>
              <w:t>ü</w:t>
            </w:r>
            <w:r w:rsidRPr="00692C5A">
              <w:rPr>
                <w:b/>
                <w:bCs/>
              </w:rPr>
              <w:t xml:space="preserve"> </w:t>
            </w:r>
            <w:r w:rsidRPr="00692C5A">
              <w:t xml:space="preserve">Overall test </w:t>
            </w:r>
            <w:r w:rsidRPr="00692C5A">
              <w:rPr>
                <w:i/>
              </w:rPr>
              <w:t>P</w:t>
            </w:r>
            <w:r w:rsidRPr="00692C5A">
              <w:t xml:space="preserve"> &lt; 0.01, means properly ordered </w:t>
            </w:r>
          </w:p>
        </w:tc>
        <w:tc>
          <w:tcPr>
            <w:tcW w:w="1674" w:type="pct"/>
            <w:hideMark/>
          </w:tcPr>
          <w:p w14:paraId="4BA4050E" w14:textId="77777777" w:rsidR="006B46C9" w:rsidRDefault="006B46C9" w:rsidP="00A67DF8">
            <w:pPr>
              <w:pStyle w:val="HSTabletextsmall"/>
            </w:pPr>
            <w:r>
              <w:t>Caregivers who report greater upper extremity interference will have higher (worse) mean ACEM-Impact School scores than caregivers who report less interference (OS only).</w:t>
            </w:r>
          </w:p>
        </w:tc>
      </w:tr>
      <w:tr w:rsidR="006B46C9" w14:paraId="7F80B522" w14:textId="77777777" w:rsidTr="00A67DF8">
        <w:trPr>
          <w:cantSplit/>
        </w:trPr>
        <w:tc>
          <w:tcPr>
            <w:tcW w:w="918" w:type="pct"/>
            <w:vMerge w:val="restart"/>
            <w:hideMark/>
          </w:tcPr>
          <w:p w14:paraId="5DAA10C7" w14:textId="77777777" w:rsidR="006B46C9" w:rsidRDefault="006B46C9" w:rsidP="00A67DF8">
            <w:pPr>
              <w:pStyle w:val="HSTabletextsmall"/>
            </w:pPr>
            <w:r>
              <w:t>ACEM-Impact Emotional Well</w:t>
            </w:r>
            <w:r>
              <w:noBreakHyphen/>
              <w:t>being score</w:t>
            </w:r>
          </w:p>
        </w:tc>
        <w:tc>
          <w:tcPr>
            <w:tcW w:w="676" w:type="pct"/>
            <w:hideMark/>
          </w:tcPr>
          <w:p w14:paraId="6052886B" w14:textId="77777777" w:rsidR="006B46C9" w:rsidRDefault="006B46C9" w:rsidP="00A67DF8">
            <w:pPr>
              <w:pStyle w:val="SmTablebullet1"/>
              <w:tabs>
                <w:tab w:val="clear" w:pos="720"/>
              </w:tabs>
              <w:ind w:left="130" w:hanging="130"/>
            </w:pPr>
            <w:r>
              <w:t>SWLS-C</w:t>
            </w:r>
          </w:p>
        </w:tc>
        <w:tc>
          <w:tcPr>
            <w:tcW w:w="565" w:type="pct"/>
          </w:tcPr>
          <w:p w14:paraId="594860D0" w14:textId="77777777" w:rsidR="006B46C9" w:rsidRPr="00DF3672" w:rsidRDefault="006B46C9" w:rsidP="00A67DF8">
            <w:pPr>
              <w:pStyle w:val="HSTabletextsmall"/>
              <w:rPr>
                <w:rFonts w:ascii="Wingdings" w:eastAsia="Wingdings" w:hAnsi="Wingdings"/>
                <w:b/>
              </w:rPr>
            </w:pPr>
            <w:r w:rsidRPr="00692C5A">
              <w:rPr>
                <w:rFonts w:ascii="Wingdings" w:eastAsia="Wingdings" w:hAnsi="Wingdings" w:cs="Wingdings"/>
                <w:b/>
                <w:bCs/>
              </w:rPr>
              <w:t>ü</w:t>
            </w:r>
            <w:r w:rsidRPr="00692C5A">
              <w:rPr>
                <w:b/>
                <w:bCs/>
              </w:rPr>
              <w:t xml:space="preserve"> </w:t>
            </w:r>
            <w:r w:rsidRPr="00692C5A">
              <w:t xml:space="preserve">Overall test </w:t>
            </w:r>
            <w:r w:rsidRPr="00692C5A">
              <w:rPr>
                <w:i/>
              </w:rPr>
              <w:t>P</w:t>
            </w:r>
            <w:r w:rsidRPr="00692C5A">
              <w:t> &lt; 0.05, means properly ordered</w:t>
            </w:r>
          </w:p>
        </w:tc>
        <w:tc>
          <w:tcPr>
            <w:tcW w:w="602" w:type="pct"/>
            <w:gridSpan w:val="3"/>
            <w:hideMark/>
          </w:tcPr>
          <w:p w14:paraId="48B6F3A3" w14:textId="77777777" w:rsidR="006B46C9" w:rsidRPr="00692C5A" w:rsidRDefault="006B46C9" w:rsidP="00A67DF8">
            <w:pPr>
              <w:pStyle w:val="HSTabletextsmall"/>
            </w:pPr>
            <w:r w:rsidRPr="00692C5A">
              <w:rPr>
                <w:rFonts w:ascii="Wingdings" w:eastAsia="Wingdings" w:hAnsi="Wingdings" w:cs="Wingdings"/>
                <w:b/>
                <w:bCs/>
              </w:rPr>
              <w:t>ü</w:t>
            </w:r>
            <w:r w:rsidRPr="00692C5A">
              <w:rPr>
                <w:b/>
                <w:bCs/>
              </w:rPr>
              <w:t xml:space="preserve"> </w:t>
            </w:r>
            <w:r w:rsidRPr="00692C5A">
              <w:t xml:space="preserve">Overall test </w:t>
            </w:r>
            <w:r w:rsidRPr="00692C5A">
              <w:rPr>
                <w:i/>
              </w:rPr>
              <w:t>P</w:t>
            </w:r>
            <w:r w:rsidRPr="00692C5A">
              <w:t> &lt; 0.01, means properly ordered</w:t>
            </w:r>
          </w:p>
        </w:tc>
        <w:tc>
          <w:tcPr>
            <w:tcW w:w="565" w:type="pct"/>
          </w:tcPr>
          <w:p w14:paraId="2DAD9985" w14:textId="77777777" w:rsidR="006B46C9" w:rsidRPr="00692C5A" w:rsidRDefault="006B46C9" w:rsidP="00A67DF8">
            <w:pPr>
              <w:pStyle w:val="HSTabletextsmall"/>
            </w:pPr>
            <w:r w:rsidRPr="00692C5A">
              <w:rPr>
                <w:rFonts w:ascii="Wingdings" w:eastAsia="Wingdings" w:hAnsi="Wingdings" w:cs="Wingdings"/>
                <w:b/>
                <w:bCs/>
              </w:rPr>
              <w:t>ü</w:t>
            </w:r>
            <w:r w:rsidRPr="00692C5A">
              <w:rPr>
                <w:b/>
                <w:bCs/>
              </w:rPr>
              <w:t xml:space="preserve"> </w:t>
            </w:r>
            <w:r w:rsidRPr="00692C5A">
              <w:t xml:space="preserve">Overall test </w:t>
            </w:r>
            <w:r w:rsidRPr="00692C5A">
              <w:rPr>
                <w:i/>
              </w:rPr>
              <w:t>P</w:t>
            </w:r>
            <w:r w:rsidRPr="00692C5A">
              <w:t> &lt; 0.01, means properly ordered</w:t>
            </w:r>
          </w:p>
        </w:tc>
        <w:tc>
          <w:tcPr>
            <w:tcW w:w="1674" w:type="pct"/>
            <w:hideMark/>
          </w:tcPr>
          <w:p w14:paraId="77E74CF8" w14:textId="77777777" w:rsidR="006B46C9" w:rsidRDefault="006B46C9" w:rsidP="00A67DF8">
            <w:pPr>
              <w:pStyle w:val="HSTabletextsmall"/>
            </w:pPr>
            <w:r>
              <w:t>Caregivers who report greater life satisfaction will have lower mean ACEM-Impact Emotional Well</w:t>
            </w:r>
            <w:r>
              <w:noBreakHyphen/>
              <w:t>being scores than caregivers with lower satisfaction.</w:t>
            </w:r>
          </w:p>
        </w:tc>
      </w:tr>
      <w:tr w:rsidR="006B46C9" w14:paraId="783BF976" w14:textId="77777777" w:rsidTr="00A67DF8">
        <w:trPr>
          <w:cantSplit/>
        </w:trPr>
        <w:tc>
          <w:tcPr>
            <w:tcW w:w="918" w:type="pct"/>
            <w:vMerge/>
            <w:hideMark/>
          </w:tcPr>
          <w:p w14:paraId="07B1E10D" w14:textId="77777777" w:rsidR="006B46C9" w:rsidRDefault="006B46C9" w:rsidP="00A67DF8">
            <w:pPr>
              <w:rPr>
                <w:rFonts w:ascii="Verdana" w:hAnsi="Verdana"/>
                <w:spacing w:val="-4"/>
                <w:sz w:val="16"/>
              </w:rPr>
            </w:pPr>
          </w:p>
        </w:tc>
        <w:tc>
          <w:tcPr>
            <w:tcW w:w="676" w:type="pct"/>
            <w:hideMark/>
          </w:tcPr>
          <w:p w14:paraId="4E136166" w14:textId="77777777" w:rsidR="006B46C9" w:rsidRPr="00BB16EB" w:rsidRDefault="006B46C9" w:rsidP="00A67DF8">
            <w:pPr>
              <w:pStyle w:val="SmTablebullet1"/>
              <w:tabs>
                <w:tab w:val="clear" w:pos="720"/>
              </w:tabs>
              <w:ind w:left="0" w:firstLine="0"/>
              <w:rPr>
                <w:lang w:val="fr-FR"/>
              </w:rPr>
            </w:pPr>
            <w:r w:rsidRPr="00BB16EB">
              <w:rPr>
                <w:lang w:val="fr-FR"/>
              </w:rPr>
              <w:t xml:space="preserve">PROMIS Parent Proxy </w:t>
            </w:r>
            <w:proofErr w:type="spellStart"/>
            <w:r w:rsidRPr="00BB16EB">
              <w:rPr>
                <w:lang w:val="fr-FR"/>
              </w:rPr>
              <w:t>Depressive</w:t>
            </w:r>
            <w:proofErr w:type="spellEnd"/>
            <w:r w:rsidRPr="00BB16EB">
              <w:rPr>
                <w:lang w:val="fr-FR"/>
              </w:rPr>
              <w:t xml:space="preserve"> </w:t>
            </w:r>
            <w:proofErr w:type="spellStart"/>
            <w:r w:rsidRPr="00BB16EB">
              <w:rPr>
                <w:lang w:val="fr-FR"/>
              </w:rPr>
              <w:t>Symptoms</w:t>
            </w:r>
            <w:proofErr w:type="spellEnd"/>
            <w:r w:rsidRPr="00BB16EB">
              <w:rPr>
                <w:lang w:val="fr-FR"/>
              </w:rPr>
              <w:t xml:space="preserve"> SF-6a</w:t>
            </w:r>
          </w:p>
        </w:tc>
        <w:tc>
          <w:tcPr>
            <w:tcW w:w="565" w:type="pct"/>
          </w:tcPr>
          <w:p w14:paraId="588C704D" w14:textId="77777777" w:rsidR="006B46C9" w:rsidRPr="00DF3672" w:rsidRDefault="006B46C9" w:rsidP="00A67DF8">
            <w:pPr>
              <w:pStyle w:val="HSTabletextsmall"/>
              <w:rPr>
                <w:rFonts w:ascii="Wingdings" w:eastAsia="Wingdings" w:hAnsi="Wingdings"/>
                <w:b/>
              </w:rPr>
            </w:pPr>
            <w:r w:rsidRPr="00692C5A">
              <w:rPr>
                <w:rFonts w:ascii="Wingdings" w:eastAsia="Wingdings" w:hAnsi="Wingdings" w:cs="Wingdings"/>
                <w:b/>
                <w:bCs/>
              </w:rPr>
              <w:t>ü</w:t>
            </w:r>
            <w:r w:rsidRPr="00692C5A">
              <w:rPr>
                <w:b/>
                <w:bCs/>
              </w:rPr>
              <w:t xml:space="preserve"> </w:t>
            </w:r>
            <w:r w:rsidRPr="00692C5A">
              <w:t xml:space="preserve">Overall test </w:t>
            </w:r>
            <w:r w:rsidRPr="00692C5A">
              <w:rPr>
                <w:i/>
              </w:rPr>
              <w:t>P</w:t>
            </w:r>
            <w:r w:rsidRPr="00692C5A">
              <w:t> &lt; 0.05, means properly ordered (only 1 response category had n ≥ 5)</w:t>
            </w:r>
          </w:p>
        </w:tc>
        <w:tc>
          <w:tcPr>
            <w:tcW w:w="602" w:type="pct"/>
            <w:gridSpan w:val="3"/>
            <w:hideMark/>
          </w:tcPr>
          <w:p w14:paraId="1EBD298B" w14:textId="77777777" w:rsidR="006B46C9" w:rsidRPr="00692C5A" w:rsidRDefault="006B46C9" w:rsidP="00A67DF8">
            <w:pPr>
              <w:pStyle w:val="HSTabletextsmall"/>
            </w:pPr>
            <w:r w:rsidRPr="00692C5A">
              <w:rPr>
                <w:rFonts w:ascii="Wingdings" w:eastAsia="Wingdings" w:hAnsi="Wingdings" w:cs="Wingdings"/>
                <w:b/>
                <w:bCs/>
              </w:rPr>
              <w:t>ü</w:t>
            </w:r>
            <w:r w:rsidRPr="00692C5A">
              <w:rPr>
                <w:b/>
                <w:bCs/>
              </w:rPr>
              <w:t xml:space="preserve"> </w:t>
            </w:r>
            <w:r w:rsidRPr="00692C5A">
              <w:t xml:space="preserve">Overall test </w:t>
            </w:r>
            <w:r w:rsidRPr="00692C5A">
              <w:rPr>
                <w:i/>
              </w:rPr>
              <w:t>P</w:t>
            </w:r>
            <w:r w:rsidRPr="00692C5A">
              <w:t> &lt; 0.01, means properly ordered</w:t>
            </w:r>
          </w:p>
        </w:tc>
        <w:tc>
          <w:tcPr>
            <w:tcW w:w="565" w:type="pct"/>
          </w:tcPr>
          <w:p w14:paraId="59EF7EBB" w14:textId="77777777" w:rsidR="006B46C9" w:rsidRPr="00692C5A" w:rsidRDefault="006B46C9" w:rsidP="00A67DF8">
            <w:pPr>
              <w:pStyle w:val="HSTabletextsmall"/>
            </w:pPr>
            <w:r w:rsidRPr="00692C5A">
              <w:rPr>
                <w:rFonts w:ascii="Wingdings" w:eastAsia="Wingdings" w:hAnsi="Wingdings" w:cs="Wingdings"/>
                <w:b/>
                <w:bCs/>
              </w:rPr>
              <w:t>ü</w:t>
            </w:r>
            <w:r w:rsidRPr="00692C5A">
              <w:rPr>
                <w:b/>
                <w:bCs/>
              </w:rPr>
              <w:t xml:space="preserve"> </w:t>
            </w:r>
            <w:r w:rsidRPr="00692C5A">
              <w:t xml:space="preserve">Overall test </w:t>
            </w:r>
            <w:r w:rsidRPr="00692C5A">
              <w:rPr>
                <w:i/>
              </w:rPr>
              <w:t>P</w:t>
            </w:r>
            <w:r w:rsidRPr="00692C5A">
              <w:t> &lt; 0.01, means properly ordered</w:t>
            </w:r>
          </w:p>
        </w:tc>
        <w:tc>
          <w:tcPr>
            <w:tcW w:w="1674" w:type="pct"/>
            <w:hideMark/>
          </w:tcPr>
          <w:p w14:paraId="53DD9F7A" w14:textId="77777777" w:rsidR="006B46C9" w:rsidRDefault="006B46C9" w:rsidP="00A67DF8">
            <w:pPr>
              <w:pStyle w:val="HSTabletextsmall"/>
            </w:pPr>
            <w:r>
              <w:t>Caregivers who report more depressive symptoms will have higher mean ACEM-Impact Emotional Well</w:t>
            </w:r>
            <w:r>
              <w:noBreakHyphen/>
              <w:t>being scores than caregivers who reported fewer depressive symptoms.</w:t>
            </w:r>
          </w:p>
        </w:tc>
      </w:tr>
      <w:tr w:rsidR="006B46C9" w14:paraId="54347CB6" w14:textId="77777777" w:rsidTr="00A67DF8">
        <w:trPr>
          <w:cantSplit/>
        </w:trPr>
        <w:tc>
          <w:tcPr>
            <w:tcW w:w="918" w:type="pct"/>
            <w:hideMark/>
          </w:tcPr>
          <w:p w14:paraId="2FDE2485" w14:textId="77777777" w:rsidR="006B46C9" w:rsidRDefault="006B46C9" w:rsidP="00A67DF8">
            <w:pPr>
              <w:pStyle w:val="HSTabletextsmall"/>
            </w:pPr>
            <w:r>
              <w:lastRenderedPageBreak/>
              <w:t>ACEM-Impact Social Well</w:t>
            </w:r>
            <w:r>
              <w:noBreakHyphen/>
              <w:t>being score</w:t>
            </w:r>
          </w:p>
        </w:tc>
        <w:tc>
          <w:tcPr>
            <w:tcW w:w="676" w:type="pct"/>
            <w:hideMark/>
          </w:tcPr>
          <w:p w14:paraId="782BD782" w14:textId="77777777" w:rsidR="006B46C9" w:rsidRDefault="006B46C9" w:rsidP="00A67DF8">
            <w:pPr>
              <w:pStyle w:val="SmTablebullet1"/>
              <w:tabs>
                <w:tab w:val="clear" w:pos="720"/>
              </w:tabs>
              <w:ind w:left="0" w:firstLine="0"/>
            </w:pPr>
            <w:r>
              <w:t>PGIS</w:t>
            </w:r>
            <w:r>
              <w:noBreakHyphen/>
              <w:t xml:space="preserve">Child Impact Social </w:t>
            </w:r>
          </w:p>
        </w:tc>
        <w:tc>
          <w:tcPr>
            <w:tcW w:w="565" w:type="pct"/>
          </w:tcPr>
          <w:p w14:paraId="44F78439" w14:textId="77777777" w:rsidR="006B46C9" w:rsidRPr="00692C5A" w:rsidRDefault="006B46C9" w:rsidP="00A67DF8">
            <w:pPr>
              <w:pStyle w:val="HSTabletextsmall"/>
            </w:pPr>
            <w:r w:rsidRPr="00692C5A">
              <w:rPr>
                <w:rFonts w:ascii="Wingdings" w:eastAsia="Wingdings" w:hAnsi="Wingdings" w:cs="Wingdings"/>
              </w:rPr>
              <w:t>ü</w:t>
            </w:r>
            <w:r w:rsidRPr="00692C5A">
              <w:t xml:space="preserve"> Overall tests </w:t>
            </w:r>
            <w:r w:rsidRPr="00692C5A">
              <w:rPr>
                <w:i/>
              </w:rPr>
              <w:t>P</w:t>
            </w:r>
            <w:r w:rsidRPr="00692C5A">
              <w:t> &lt; 0.05 for Interactions with peers item and Interactions with others item</w:t>
            </w:r>
          </w:p>
          <w:p w14:paraId="66984B0F" w14:textId="77777777" w:rsidR="006B46C9" w:rsidRPr="00DF3672" w:rsidRDefault="006B46C9" w:rsidP="00A67DF8">
            <w:pPr>
              <w:pStyle w:val="HSTabletextsmall"/>
              <w:rPr>
                <w:rFonts w:ascii="Wingdings" w:eastAsia="Wingdings" w:hAnsi="Wingdings"/>
              </w:rPr>
            </w:pPr>
            <w:r w:rsidRPr="00692C5A">
              <w:rPr>
                <w:rFonts w:ascii="Wingdings" w:eastAsia="Wingdings" w:hAnsi="Wingdings" w:cs="Wingdings"/>
              </w:rPr>
              <w:t>ü</w:t>
            </w:r>
            <w:r w:rsidRPr="00692C5A">
              <w:t xml:space="preserve"> Means properly ordered for Interactions with others item only</w:t>
            </w:r>
          </w:p>
        </w:tc>
        <w:tc>
          <w:tcPr>
            <w:tcW w:w="602" w:type="pct"/>
            <w:gridSpan w:val="3"/>
            <w:hideMark/>
          </w:tcPr>
          <w:p w14:paraId="7B845BCE" w14:textId="77777777" w:rsidR="006B46C9" w:rsidRPr="00692C5A" w:rsidRDefault="006B46C9" w:rsidP="00A67DF8">
            <w:pPr>
              <w:pStyle w:val="HSTabletextsmall"/>
            </w:pPr>
            <w:r w:rsidRPr="00692C5A">
              <w:rPr>
                <w:rFonts w:ascii="Wingdings" w:eastAsia="Wingdings" w:hAnsi="Wingdings" w:cs="Wingdings"/>
              </w:rPr>
              <w:t>ü</w:t>
            </w:r>
            <w:r w:rsidRPr="00692C5A">
              <w:t xml:space="preserve"> Overall tests </w:t>
            </w:r>
            <w:r w:rsidRPr="00692C5A">
              <w:rPr>
                <w:i/>
              </w:rPr>
              <w:t>P</w:t>
            </w:r>
            <w:r w:rsidRPr="00692C5A">
              <w:t> &lt; 0.01, means properly ordered for Interactions with peers item and Interactions with others item</w:t>
            </w:r>
          </w:p>
          <w:p w14:paraId="1FC2FA7B" w14:textId="77777777" w:rsidR="006B46C9" w:rsidRPr="00692C5A" w:rsidRDefault="006B46C9" w:rsidP="00A67DF8">
            <w:pPr>
              <w:pStyle w:val="HSTabletextsmall"/>
            </w:pPr>
          </w:p>
          <w:p w14:paraId="160FF1EA" w14:textId="77777777" w:rsidR="006B46C9" w:rsidRPr="00692C5A" w:rsidRDefault="006B46C9" w:rsidP="00A67DF8">
            <w:pPr>
              <w:pStyle w:val="HSTabletextsmall"/>
            </w:pPr>
          </w:p>
          <w:p w14:paraId="7CC05E71" w14:textId="77777777" w:rsidR="006B46C9" w:rsidRPr="00692C5A" w:rsidRDefault="006B46C9" w:rsidP="00A67DF8">
            <w:pPr>
              <w:pStyle w:val="HSTabletextsmall"/>
            </w:pPr>
          </w:p>
          <w:p w14:paraId="7AF41D58" w14:textId="77777777" w:rsidR="006B46C9" w:rsidRPr="00692C5A" w:rsidRDefault="006B46C9" w:rsidP="00A67DF8">
            <w:pPr>
              <w:pStyle w:val="HSTabletextsmall"/>
            </w:pPr>
          </w:p>
        </w:tc>
        <w:tc>
          <w:tcPr>
            <w:tcW w:w="565" w:type="pct"/>
          </w:tcPr>
          <w:p w14:paraId="0216A266" w14:textId="77777777" w:rsidR="006B46C9" w:rsidRPr="00692C5A" w:rsidRDefault="006B46C9" w:rsidP="00A67DF8">
            <w:pPr>
              <w:pStyle w:val="HSTabletextsmall"/>
            </w:pPr>
            <w:r w:rsidRPr="00692C5A">
              <w:rPr>
                <w:rFonts w:ascii="Wingdings" w:eastAsia="Wingdings" w:hAnsi="Wingdings" w:cs="Wingdings"/>
              </w:rPr>
              <w:t>ü</w:t>
            </w:r>
            <w:r w:rsidRPr="00692C5A">
              <w:t xml:space="preserve"> All overall tests </w:t>
            </w:r>
            <w:r w:rsidRPr="00692C5A">
              <w:rPr>
                <w:i/>
              </w:rPr>
              <w:t>P</w:t>
            </w:r>
            <w:r w:rsidRPr="00692C5A">
              <w:t> &lt; 0.01, means properly ordered</w:t>
            </w:r>
          </w:p>
          <w:p w14:paraId="3960C60C" w14:textId="77777777" w:rsidR="006B46C9" w:rsidRPr="00692C5A" w:rsidRDefault="006B46C9" w:rsidP="00A67DF8">
            <w:pPr>
              <w:pStyle w:val="SmTabletext"/>
            </w:pPr>
          </w:p>
        </w:tc>
        <w:tc>
          <w:tcPr>
            <w:tcW w:w="1674" w:type="pct"/>
            <w:hideMark/>
          </w:tcPr>
          <w:p w14:paraId="509A8D88" w14:textId="77777777" w:rsidR="006B46C9" w:rsidRDefault="006B46C9" w:rsidP="00A67DF8">
            <w:pPr>
              <w:pStyle w:val="HSTabletextsmall"/>
            </w:pPr>
            <w:r>
              <w:t xml:space="preserve">Caregivers who report better social interactions with peers (OS and IT visit 7), fewer limitations in what they can do with friends (OS only), or better social interactions with people other than peers (OS, IT screening and visit 7) will have lower </w:t>
            </w:r>
            <w:proofErr w:type="gramStart"/>
            <w:r>
              <w:t>mean</w:t>
            </w:r>
            <w:proofErr w:type="gramEnd"/>
            <w:r>
              <w:t xml:space="preserve"> ACEM-Impact Social Well</w:t>
            </w:r>
            <w:r>
              <w:noBreakHyphen/>
              <w:t>being scores than caregivers with worse ratings.</w:t>
            </w:r>
          </w:p>
        </w:tc>
      </w:tr>
      <w:tr w:rsidR="006B46C9" w14:paraId="57CD0A7E" w14:textId="77777777" w:rsidTr="00A67DF8">
        <w:trPr>
          <w:cantSplit/>
        </w:trPr>
        <w:tc>
          <w:tcPr>
            <w:tcW w:w="918" w:type="pct"/>
            <w:tcBorders>
              <w:top w:val="single" w:sz="2" w:space="0" w:color="DDDDDD"/>
              <w:bottom w:val="single" w:sz="2" w:space="0" w:color="DDDDDD"/>
              <w:right w:val="single" w:sz="2" w:space="0" w:color="DDDDDD"/>
            </w:tcBorders>
            <w:hideMark/>
          </w:tcPr>
          <w:p w14:paraId="7CA137F1" w14:textId="77777777" w:rsidR="006B46C9" w:rsidRDefault="006B46C9" w:rsidP="00A67DF8">
            <w:pPr>
              <w:pStyle w:val="HSTabletextsmall"/>
            </w:pPr>
            <w:r>
              <w:t>ACEM-Impact Social Functioning</w:t>
            </w:r>
          </w:p>
        </w:tc>
        <w:tc>
          <w:tcPr>
            <w:tcW w:w="676" w:type="pct"/>
            <w:tcBorders>
              <w:top w:val="single" w:sz="2" w:space="0" w:color="DDDDDD"/>
              <w:bottom w:val="single" w:sz="2" w:space="0" w:color="DDDDDD"/>
              <w:right w:val="single" w:sz="2" w:space="0" w:color="DDDDDD"/>
            </w:tcBorders>
            <w:hideMark/>
          </w:tcPr>
          <w:p w14:paraId="4FEC12FC" w14:textId="77777777" w:rsidR="006B46C9" w:rsidRDefault="006B46C9" w:rsidP="00A67DF8">
            <w:pPr>
              <w:pStyle w:val="SmTablebullet1"/>
              <w:tabs>
                <w:tab w:val="clear" w:pos="720"/>
              </w:tabs>
              <w:ind w:left="0" w:firstLine="0"/>
            </w:pPr>
            <w:r>
              <w:t>PGIS</w:t>
            </w:r>
            <w:r>
              <w:noBreakHyphen/>
              <w:t xml:space="preserve">Child Impact Social </w:t>
            </w:r>
          </w:p>
        </w:tc>
        <w:tc>
          <w:tcPr>
            <w:tcW w:w="565" w:type="pct"/>
            <w:tcBorders>
              <w:top w:val="single" w:sz="2" w:space="0" w:color="DDDDDD"/>
              <w:bottom w:val="single" w:sz="2" w:space="0" w:color="DDDDDD"/>
            </w:tcBorders>
          </w:tcPr>
          <w:p w14:paraId="2EA11FE5" w14:textId="77777777" w:rsidR="006B46C9" w:rsidRPr="00DF3672" w:rsidRDefault="006B46C9" w:rsidP="00A67DF8">
            <w:pPr>
              <w:pStyle w:val="HSTabletextsmall"/>
              <w:rPr>
                <w:rFonts w:ascii="Wingdings" w:eastAsia="Wingdings" w:hAnsi="Wingdings"/>
              </w:rPr>
            </w:pPr>
            <w:r w:rsidRPr="00692C5A">
              <w:rPr>
                <w:rFonts w:ascii="Wingdings" w:eastAsia="Wingdings" w:hAnsi="Wingdings" w:cs="Wingdings"/>
              </w:rPr>
              <w:t>ü</w:t>
            </w:r>
            <w:r w:rsidRPr="00692C5A">
              <w:t xml:space="preserve"> P &lt; 0.05 for Interactions with others </w:t>
            </w:r>
            <w:proofErr w:type="gramStart"/>
            <w:r w:rsidRPr="00692C5A">
              <w:t>item</w:t>
            </w:r>
            <w:proofErr w:type="gramEnd"/>
            <w:r w:rsidRPr="00692C5A">
              <w:t xml:space="preserve"> and means properly ordered </w:t>
            </w:r>
          </w:p>
        </w:tc>
        <w:tc>
          <w:tcPr>
            <w:tcW w:w="602" w:type="pct"/>
            <w:gridSpan w:val="3"/>
            <w:tcBorders>
              <w:top w:val="single" w:sz="2" w:space="0" w:color="DDDDDD"/>
              <w:bottom w:val="single" w:sz="2" w:space="0" w:color="DDDDDD"/>
              <w:right w:val="single" w:sz="2" w:space="0" w:color="DDDDDD"/>
            </w:tcBorders>
            <w:hideMark/>
          </w:tcPr>
          <w:p w14:paraId="76515F91" w14:textId="77777777" w:rsidR="006B46C9" w:rsidRPr="00692C5A" w:rsidRDefault="006B46C9" w:rsidP="00A67DF8">
            <w:pPr>
              <w:pStyle w:val="HSTabletextsmall"/>
            </w:pPr>
            <w:r w:rsidRPr="00692C5A">
              <w:rPr>
                <w:rFonts w:ascii="Wingdings" w:eastAsia="Wingdings" w:hAnsi="Wingdings" w:cs="Wingdings"/>
              </w:rPr>
              <w:t>ü</w:t>
            </w:r>
            <w:r w:rsidRPr="00692C5A">
              <w:t xml:space="preserve"> All overall tests P &lt; 0.01, means properly ordered</w:t>
            </w:r>
          </w:p>
        </w:tc>
        <w:tc>
          <w:tcPr>
            <w:tcW w:w="565" w:type="pct"/>
            <w:tcBorders>
              <w:top w:val="single" w:sz="2" w:space="0" w:color="DDDDDD"/>
              <w:bottom w:val="single" w:sz="2" w:space="0" w:color="DDDDDD"/>
              <w:right w:val="single" w:sz="2" w:space="0" w:color="DDDDDD"/>
            </w:tcBorders>
          </w:tcPr>
          <w:p w14:paraId="2ACC338A" w14:textId="77777777" w:rsidR="006B46C9" w:rsidRPr="00692C5A" w:rsidRDefault="006B46C9" w:rsidP="00A67DF8">
            <w:pPr>
              <w:pStyle w:val="HSTabletextsmall"/>
            </w:pPr>
            <w:r w:rsidRPr="00692C5A">
              <w:rPr>
                <w:rFonts w:ascii="Wingdings" w:eastAsia="Wingdings" w:hAnsi="Wingdings" w:cs="Wingdings"/>
              </w:rPr>
              <w:t>ü</w:t>
            </w:r>
            <w:r w:rsidRPr="00692C5A">
              <w:t xml:space="preserve"> All overall tests P &lt; 0.01, means properly ordered</w:t>
            </w:r>
          </w:p>
        </w:tc>
        <w:tc>
          <w:tcPr>
            <w:tcW w:w="1674" w:type="pct"/>
            <w:tcBorders>
              <w:top w:val="single" w:sz="2" w:space="0" w:color="DDDDDD"/>
              <w:bottom w:val="single" w:sz="2" w:space="0" w:color="DDDDDD"/>
            </w:tcBorders>
            <w:hideMark/>
          </w:tcPr>
          <w:p w14:paraId="76E20454" w14:textId="77777777" w:rsidR="006B46C9" w:rsidRDefault="006B46C9" w:rsidP="00A67DF8">
            <w:pPr>
              <w:pStyle w:val="HSTabletextsmall"/>
            </w:pPr>
            <w:r>
              <w:t>Caregivers who report better social interactions with peers, fewer limitations in what they can do with friends, or better social interactions with people other than peers will have lower mean ACEM-Impact Social Functioning scores than caregivers with worse ratings.</w:t>
            </w:r>
          </w:p>
        </w:tc>
      </w:tr>
      <w:tr w:rsidR="006B46C9" w14:paraId="77586DEE" w14:textId="77777777" w:rsidTr="00A67DF8">
        <w:trPr>
          <w:cantSplit/>
        </w:trPr>
        <w:tc>
          <w:tcPr>
            <w:tcW w:w="918" w:type="pct"/>
            <w:tcBorders>
              <w:top w:val="single" w:sz="2" w:space="0" w:color="DDDDDD"/>
              <w:bottom w:val="single" w:sz="2" w:space="0" w:color="DDDDDD"/>
              <w:right w:val="single" w:sz="2" w:space="0" w:color="DDDDDD"/>
            </w:tcBorders>
            <w:hideMark/>
          </w:tcPr>
          <w:p w14:paraId="701866E7" w14:textId="77777777" w:rsidR="006B46C9" w:rsidRDefault="006B46C9" w:rsidP="00A67DF8">
            <w:pPr>
              <w:pStyle w:val="HSTabletextsmall"/>
            </w:pPr>
          </w:p>
        </w:tc>
        <w:tc>
          <w:tcPr>
            <w:tcW w:w="676" w:type="pct"/>
            <w:tcBorders>
              <w:top w:val="single" w:sz="2" w:space="0" w:color="DDDDDD"/>
              <w:bottom w:val="single" w:sz="2" w:space="0" w:color="DDDDDD"/>
              <w:right w:val="single" w:sz="2" w:space="0" w:color="DDDDDD"/>
            </w:tcBorders>
            <w:hideMark/>
          </w:tcPr>
          <w:p w14:paraId="733091AB" w14:textId="77777777" w:rsidR="006B46C9" w:rsidRDefault="006B46C9" w:rsidP="00A67DF8">
            <w:pPr>
              <w:pStyle w:val="SmTablebullet1"/>
              <w:ind w:left="360"/>
            </w:pPr>
            <w:r>
              <w:t xml:space="preserve">PedsQL Social </w:t>
            </w:r>
          </w:p>
          <w:p w14:paraId="295140BD" w14:textId="77777777" w:rsidR="006B46C9" w:rsidRDefault="006B46C9" w:rsidP="00A67DF8">
            <w:pPr>
              <w:pStyle w:val="SmTablebullet1"/>
              <w:ind w:left="360"/>
            </w:pPr>
            <w:r>
              <w:t>Functioning</w:t>
            </w:r>
          </w:p>
        </w:tc>
        <w:tc>
          <w:tcPr>
            <w:tcW w:w="565" w:type="pct"/>
            <w:tcBorders>
              <w:top w:val="single" w:sz="2" w:space="0" w:color="DDDDDD"/>
              <w:bottom w:val="single" w:sz="2" w:space="0" w:color="DDDDDD"/>
            </w:tcBorders>
          </w:tcPr>
          <w:p w14:paraId="2D2D50A1" w14:textId="77777777" w:rsidR="006B46C9" w:rsidRPr="00DF3672" w:rsidRDefault="006B46C9" w:rsidP="00A67DF8">
            <w:pPr>
              <w:pStyle w:val="HSTabletextsmall"/>
              <w:rPr>
                <w:rFonts w:ascii="Wingdings" w:eastAsia="Wingdings" w:hAnsi="Wingdings"/>
              </w:rPr>
            </w:pPr>
            <w:r w:rsidRPr="00692C5A">
              <w:rPr>
                <w:rFonts w:ascii="Wingdings" w:eastAsia="Wingdings" w:hAnsi="Wingdings" w:cs="Wingdings"/>
              </w:rPr>
              <w:t>ü</w:t>
            </w:r>
            <w:r w:rsidRPr="00692C5A">
              <w:t xml:space="preserve"> Overall test P &lt; 0.01, means properly ordered</w:t>
            </w:r>
          </w:p>
        </w:tc>
        <w:tc>
          <w:tcPr>
            <w:tcW w:w="602" w:type="pct"/>
            <w:gridSpan w:val="3"/>
            <w:tcBorders>
              <w:top w:val="single" w:sz="2" w:space="0" w:color="DDDDDD"/>
              <w:bottom w:val="single" w:sz="2" w:space="0" w:color="DDDDDD"/>
              <w:right w:val="single" w:sz="2" w:space="0" w:color="DDDDDD"/>
            </w:tcBorders>
            <w:hideMark/>
          </w:tcPr>
          <w:p w14:paraId="3E7AEC48" w14:textId="77777777" w:rsidR="006B46C9" w:rsidRPr="00692C5A" w:rsidRDefault="006B46C9" w:rsidP="00A67DF8">
            <w:pPr>
              <w:pStyle w:val="HSTabletextsmall"/>
            </w:pPr>
            <w:r w:rsidRPr="00692C5A">
              <w:rPr>
                <w:rFonts w:ascii="Wingdings" w:eastAsia="Wingdings" w:hAnsi="Wingdings" w:cs="Wingdings"/>
              </w:rPr>
              <w:t>ü</w:t>
            </w:r>
            <w:r w:rsidRPr="00692C5A">
              <w:t xml:space="preserve"> Overall test P &lt; 0.01, means properly ordered</w:t>
            </w:r>
          </w:p>
        </w:tc>
        <w:tc>
          <w:tcPr>
            <w:tcW w:w="565" w:type="pct"/>
            <w:tcBorders>
              <w:top w:val="single" w:sz="2" w:space="0" w:color="DDDDDD"/>
              <w:bottom w:val="single" w:sz="2" w:space="0" w:color="DDDDDD"/>
              <w:right w:val="single" w:sz="2" w:space="0" w:color="DDDDDD"/>
            </w:tcBorders>
          </w:tcPr>
          <w:p w14:paraId="0CC75E0D" w14:textId="77777777" w:rsidR="006B46C9" w:rsidRPr="00692C5A" w:rsidRDefault="006B46C9" w:rsidP="00A67DF8">
            <w:pPr>
              <w:pStyle w:val="HSTabletextsmall"/>
            </w:pPr>
            <w:r w:rsidRPr="00692C5A">
              <w:rPr>
                <w:rFonts w:ascii="Wingdings" w:eastAsia="Wingdings" w:hAnsi="Wingdings" w:cs="Wingdings"/>
              </w:rPr>
              <w:t>ü</w:t>
            </w:r>
            <w:r w:rsidRPr="00692C5A">
              <w:t xml:space="preserve"> Overall test P &lt; 0.01, means properly ordered</w:t>
            </w:r>
          </w:p>
        </w:tc>
        <w:tc>
          <w:tcPr>
            <w:tcW w:w="1674" w:type="pct"/>
            <w:tcBorders>
              <w:top w:val="single" w:sz="2" w:space="0" w:color="DDDDDD"/>
              <w:bottom w:val="single" w:sz="2" w:space="0" w:color="DDDDDD"/>
            </w:tcBorders>
            <w:hideMark/>
          </w:tcPr>
          <w:p w14:paraId="576FCEAC" w14:textId="77777777" w:rsidR="006B46C9" w:rsidRDefault="006B46C9" w:rsidP="00A67DF8">
            <w:pPr>
              <w:pStyle w:val="HSTabletextsmall"/>
            </w:pPr>
            <w:r>
              <w:t xml:space="preserve">Caregivers with better PedsQL Social Functioning scores will have lower </w:t>
            </w:r>
            <w:proofErr w:type="gramStart"/>
            <w:r>
              <w:t>mean</w:t>
            </w:r>
            <w:proofErr w:type="gramEnd"/>
            <w:r>
              <w:t xml:space="preserve"> ACEM-Impact Social Functioning scores than caregivers with worse ratings.</w:t>
            </w:r>
          </w:p>
        </w:tc>
      </w:tr>
      <w:tr w:rsidR="006B46C9" w14:paraId="3B69B311" w14:textId="77777777" w:rsidTr="00A67DF8">
        <w:trPr>
          <w:cantSplit/>
        </w:trPr>
        <w:tc>
          <w:tcPr>
            <w:tcW w:w="918" w:type="pct"/>
            <w:tcBorders>
              <w:top w:val="single" w:sz="2" w:space="0" w:color="DDDDDD"/>
              <w:bottom w:val="single" w:sz="12" w:space="0" w:color="000000" w:themeColor="text1"/>
              <w:right w:val="single" w:sz="2" w:space="0" w:color="DDDDDD"/>
            </w:tcBorders>
            <w:hideMark/>
          </w:tcPr>
          <w:p w14:paraId="167E2E50" w14:textId="77777777" w:rsidR="006B46C9" w:rsidRDefault="006B46C9" w:rsidP="00A67DF8">
            <w:pPr>
              <w:pStyle w:val="HSTabletextsmall"/>
            </w:pPr>
            <w:r>
              <w:t>ACEM-Impact Functioning score</w:t>
            </w:r>
          </w:p>
        </w:tc>
        <w:tc>
          <w:tcPr>
            <w:tcW w:w="676" w:type="pct"/>
            <w:tcBorders>
              <w:top w:val="single" w:sz="2" w:space="0" w:color="DDDDDD"/>
              <w:bottom w:val="single" w:sz="12" w:space="0" w:color="000000" w:themeColor="text1"/>
              <w:right w:val="single" w:sz="2" w:space="0" w:color="DDDDDD"/>
            </w:tcBorders>
            <w:hideMark/>
          </w:tcPr>
          <w:p w14:paraId="01C36771" w14:textId="77777777" w:rsidR="006B46C9" w:rsidRDefault="006B46C9" w:rsidP="00A67DF8">
            <w:pPr>
              <w:pStyle w:val="SmTablebullet1"/>
              <w:ind w:left="360"/>
            </w:pPr>
            <w:r>
              <w:t xml:space="preserve">PROMIS Parent </w:t>
            </w:r>
          </w:p>
          <w:p w14:paraId="40640C41" w14:textId="77777777" w:rsidR="006B46C9" w:rsidRDefault="006B46C9" w:rsidP="00A67DF8">
            <w:pPr>
              <w:pStyle w:val="SmTablebullet1"/>
              <w:ind w:left="360"/>
            </w:pPr>
            <w:r>
              <w:t xml:space="preserve">Proxy Upper </w:t>
            </w:r>
          </w:p>
          <w:p w14:paraId="5936E7EA" w14:textId="77777777" w:rsidR="006B46C9" w:rsidRDefault="006B46C9" w:rsidP="00A67DF8">
            <w:pPr>
              <w:pStyle w:val="SmTablebullet1"/>
              <w:ind w:left="360"/>
            </w:pPr>
            <w:r>
              <w:t>Extremity SF-</w:t>
            </w:r>
          </w:p>
          <w:p w14:paraId="2A6BE5BC" w14:textId="77777777" w:rsidR="006B46C9" w:rsidRDefault="006B46C9" w:rsidP="00A67DF8">
            <w:pPr>
              <w:pStyle w:val="SmTablebullet1"/>
              <w:ind w:left="360"/>
            </w:pPr>
            <w:r>
              <w:t>8a</w:t>
            </w:r>
          </w:p>
        </w:tc>
        <w:tc>
          <w:tcPr>
            <w:tcW w:w="565" w:type="pct"/>
            <w:tcBorders>
              <w:top w:val="single" w:sz="2" w:space="0" w:color="DDDDDD"/>
              <w:bottom w:val="single" w:sz="12" w:space="0" w:color="000000" w:themeColor="text1"/>
            </w:tcBorders>
          </w:tcPr>
          <w:p w14:paraId="08591C17" w14:textId="77777777" w:rsidR="006B46C9" w:rsidRPr="00DF3672" w:rsidRDefault="006B46C9" w:rsidP="00A67DF8">
            <w:pPr>
              <w:pStyle w:val="HSTabletextsmall"/>
              <w:rPr>
                <w:rFonts w:ascii="Wingdings" w:eastAsia="Wingdings" w:hAnsi="Wingdings"/>
              </w:rPr>
            </w:pPr>
            <w:r w:rsidRPr="00692C5A">
              <w:rPr>
                <w:rFonts w:ascii="Wingdings" w:eastAsia="Wingdings" w:hAnsi="Wingdings" w:cs="Wingdings"/>
              </w:rPr>
              <w:t>ü</w:t>
            </w:r>
            <w:r w:rsidRPr="00692C5A">
              <w:t xml:space="preserve"> Overall test P &lt; 0.05, means properly ordered </w:t>
            </w:r>
          </w:p>
        </w:tc>
        <w:tc>
          <w:tcPr>
            <w:tcW w:w="602" w:type="pct"/>
            <w:gridSpan w:val="3"/>
            <w:tcBorders>
              <w:top w:val="single" w:sz="2" w:space="0" w:color="DDDDDD"/>
              <w:bottom w:val="single" w:sz="12" w:space="0" w:color="000000" w:themeColor="text1"/>
              <w:right w:val="single" w:sz="2" w:space="0" w:color="DDDDDD"/>
            </w:tcBorders>
            <w:hideMark/>
          </w:tcPr>
          <w:p w14:paraId="5D975A12" w14:textId="77777777" w:rsidR="006B46C9" w:rsidRPr="00692C5A" w:rsidRDefault="006B46C9" w:rsidP="00A67DF8">
            <w:pPr>
              <w:pStyle w:val="HSTabletextsmall"/>
            </w:pPr>
            <w:r w:rsidRPr="00692C5A">
              <w:rPr>
                <w:rFonts w:ascii="Wingdings" w:eastAsia="Wingdings" w:hAnsi="Wingdings" w:cs="Wingdings"/>
              </w:rPr>
              <w:t>ü</w:t>
            </w:r>
            <w:r w:rsidRPr="00692C5A">
              <w:t xml:space="preserve"> Overall test P &lt; 0.01, means properly ordered </w:t>
            </w:r>
          </w:p>
        </w:tc>
        <w:tc>
          <w:tcPr>
            <w:tcW w:w="565" w:type="pct"/>
            <w:tcBorders>
              <w:top w:val="single" w:sz="2" w:space="0" w:color="DDDDDD"/>
              <w:bottom w:val="single" w:sz="12" w:space="0" w:color="000000" w:themeColor="text1"/>
              <w:right w:val="single" w:sz="2" w:space="0" w:color="DDDDDD"/>
            </w:tcBorders>
          </w:tcPr>
          <w:p w14:paraId="12675BD4" w14:textId="77777777" w:rsidR="006B46C9" w:rsidRPr="00692C5A" w:rsidRDefault="006B46C9" w:rsidP="00A67DF8">
            <w:pPr>
              <w:pStyle w:val="HSTabletextsmall"/>
            </w:pPr>
            <w:r w:rsidRPr="00692C5A">
              <w:rPr>
                <w:rFonts w:ascii="Wingdings" w:eastAsia="Wingdings" w:hAnsi="Wingdings" w:cs="Wingdings"/>
              </w:rPr>
              <w:t>ü</w:t>
            </w:r>
            <w:r w:rsidRPr="00692C5A">
              <w:t xml:space="preserve"> Overall test P &lt; 0.01, means properly ordered</w:t>
            </w:r>
          </w:p>
        </w:tc>
        <w:tc>
          <w:tcPr>
            <w:tcW w:w="1674" w:type="pct"/>
            <w:tcBorders>
              <w:top w:val="single" w:sz="2" w:space="0" w:color="DDDDDD"/>
              <w:bottom w:val="single" w:sz="12" w:space="0" w:color="000000" w:themeColor="text1"/>
            </w:tcBorders>
            <w:hideMark/>
          </w:tcPr>
          <w:p w14:paraId="223A8E16" w14:textId="77777777" w:rsidR="006B46C9" w:rsidRDefault="006B46C9" w:rsidP="00A67DF8">
            <w:pPr>
              <w:pStyle w:val="HSTabletextsmall"/>
            </w:pPr>
            <w:r>
              <w:t>Caregivers who report greater upper extremity interference will have higher (worse) mean ACEM-Impact Functioning scores than caregivers who reported less interference.</w:t>
            </w:r>
          </w:p>
        </w:tc>
      </w:tr>
    </w:tbl>
    <w:p w14:paraId="61075B2E" w14:textId="77777777" w:rsidR="006B46C9" w:rsidRPr="001909F6" w:rsidRDefault="006B46C9" w:rsidP="006B46C9">
      <w:pPr>
        <w:autoSpaceDE w:val="0"/>
        <w:autoSpaceDN w:val="0"/>
        <w:adjustRightInd w:val="0"/>
        <w:spacing w:before="240"/>
        <w:rPr>
          <w:rFonts w:ascii="Verdana" w:hAnsi="Verdana" w:cs="Verdana"/>
          <w:color w:val="000000"/>
          <w:kern w:val="0"/>
          <w:sz w:val="16"/>
          <w:szCs w:val="16"/>
        </w:rPr>
      </w:pPr>
      <w:r w:rsidRPr="001909F6">
        <w:rPr>
          <w:rFonts w:ascii="Verdana" w:hAnsi="Verdana" w:cs="Verdana"/>
          <w:color w:val="000000"/>
          <w:kern w:val="0"/>
          <w:sz w:val="16"/>
          <w:szCs w:val="16"/>
        </w:rPr>
        <w:t xml:space="preserve">ACEM–Impact = Achondroplasia Child Experience Measure-Impact;; </w:t>
      </w:r>
      <w:r w:rsidRPr="002B40BF">
        <w:rPr>
          <w:rFonts w:ascii="Verdana" w:hAnsi="Verdana"/>
          <w:sz w:val="16"/>
          <w:szCs w:val="16"/>
        </w:rPr>
        <w:t>DCGM = DISABKIDS Chronic Generic M</w:t>
      </w:r>
      <w:r>
        <w:rPr>
          <w:rFonts w:ascii="Verdana" w:hAnsi="Verdana"/>
          <w:sz w:val="16"/>
          <w:szCs w:val="16"/>
        </w:rPr>
        <w:t>odule (DCGM-37) Proxy version</w:t>
      </w:r>
      <w:r w:rsidRPr="002B40BF">
        <w:rPr>
          <w:rFonts w:ascii="Verdana" w:hAnsi="Verdana"/>
          <w:sz w:val="16"/>
          <w:szCs w:val="16"/>
        </w:rPr>
        <w:t xml:space="preserve">; </w:t>
      </w:r>
      <w:r>
        <w:rPr>
          <w:rFonts w:ascii="Verdana" w:hAnsi="Verdana" w:cs="Verdana"/>
          <w:color w:val="000000"/>
          <w:kern w:val="0"/>
          <w:sz w:val="16"/>
          <w:szCs w:val="16"/>
        </w:rPr>
        <w:t>I</w:t>
      </w:r>
      <w:r w:rsidRPr="001909F6">
        <w:rPr>
          <w:rFonts w:ascii="Verdana" w:hAnsi="Verdana" w:cs="Verdana"/>
          <w:color w:val="000000"/>
          <w:kern w:val="0"/>
          <w:sz w:val="16"/>
          <w:szCs w:val="16"/>
        </w:rPr>
        <w:t xml:space="preserve">T = </w:t>
      </w:r>
      <w:r>
        <w:rPr>
          <w:rFonts w:ascii="Verdana" w:hAnsi="Verdana" w:cs="Verdana"/>
          <w:color w:val="000000"/>
          <w:kern w:val="0"/>
          <w:sz w:val="16"/>
          <w:szCs w:val="16"/>
        </w:rPr>
        <w:t>interventional</w:t>
      </w:r>
      <w:r w:rsidRPr="001909F6">
        <w:rPr>
          <w:rFonts w:ascii="Verdana" w:hAnsi="Verdana" w:cs="Verdana"/>
          <w:color w:val="000000"/>
          <w:kern w:val="0"/>
          <w:sz w:val="16"/>
          <w:szCs w:val="16"/>
        </w:rPr>
        <w:t xml:space="preserve"> trial</w:t>
      </w:r>
      <w:r>
        <w:rPr>
          <w:rFonts w:ascii="Verdana" w:hAnsi="Verdana" w:cs="Verdana"/>
          <w:color w:val="000000"/>
          <w:kern w:val="0"/>
          <w:sz w:val="16"/>
          <w:szCs w:val="16"/>
        </w:rPr>
        <w:t>;</w:t>
      </w:r>
      <w:r w:rsidRPr="001909F6">
        <w:rPr>
          <w:rFonts w:ascii="Verdana" w:hAnsi="Verdana" w:cs="Verdana"/>
          <w:color w:val="000000"/>
          <w:kern w:val="0"/>
          <w:sz w:val="16"/>
          <w:szCs w:val="16"/>
        </w:rPr>
        <w:t xml:space="preserve"> OS = observational study; PedsQL = Pediatric Quality of Life Inventory</w:t>
      </w:r>
      <w:r>
        <w:rPr>
          <w:rFonts w:ascii="Verdana" w:hAnsi="Verdana" w:cs="Verdana"/>
          <w:color w:val="000000"/>
          <w:kern w:val="0"/>
          <w:sz w:val="16"/>
          <w:szCs w:val="16"/>
        </w:rPr>
        <w:t>-</w:t>
      </w:r>
      <w:r>
        <w:rPr>
          <w:rFonts w:ascii="Verdana" w:hAnsi="Verdana" w:cs="Verdana"/>
          <w:sz w:val="16"/>
          <w:szCs w:val="16"/>
        </w:rPr>
        <w:t>4.0 Generic Core Scales – Parent version</w:t>
      </w:r>
      <w:r w:rsidRPr="001909F6">
        <w:rPr>
          <w:rFonts w:ascii="Verdana" w:hAnsi="Verdana" w:cs="Verdana"/>
          <w:color w:val="000000"/>
          <w:kern w:val="0"/>
          <w:sz w:val="16"/>
          <w:szCs w:val="16"/>
        </w:rPr>
        <w:t xml:space="preserve">; </w:t>
      </w:r>
      <w:r w:rsidRPr="002B40BF">
        <w:rPr>
          <w:rFonts w:ascii="Verdana" w:hAnsi="Verdana"/>
          <w:sz w:val="16"/>
          <w:szCs w:val="16"/>
        </w:rPr>
        <w:t>PGIS = parent global impression of severity; PROMIS = Patient-Reported Outcomes Measurement Information System</w:t>
      </w:r>
      <w:r>
        <w:rPr>
          <w:rFonts w:ascii="Verdana" w:hAnsi="Verdana"/>
          <w:sz w:val="16"/>
          <w:szCs w:val="16"/>
        </w:rPr>
        <w:t>-Parent Proxy</w:t>
      </w:r>
      <w:r w:rsidRPr="002B40BF">
        <w:rPr>
          <w:rFonts w:ascii="Verdana" w:hAnsi="Verdana"/>
          <w:sz w:val="16"/>
          <w:szCs w:val="16"/>
        </w:rPr>
        <w:t xml:space="preserve">; </w:t>
      </w:r>
      <w:r w:rsidRPr="001909F6">
        <w:rPr>
          <w:rFonts w:ascii="Verdana" w:hAnsi="Verdana" w:cs="Verdana"/>
          <w:color w:val="000000"/>
          <w:kern w:val="0"/>
          <w:sz w:val="16"/>
          <w:szCs w:val="16"/>
        </w:rPr>
        <w:t>SF-10 = 10-item Short Form Health Survey</w:t>
      </w:r>
      <w:r>
        <w:rPr>
          <w:rFonts w:ascii="Verdana" w:hAnsi="Verdana" w:cs="Verdana"/>
          <w:color w:val="000000"/>
          <w:kern w:val="0"/>
          <w:sz w:val="16"/>
          <w:szCs w:val="16"/>
        </w:rPr>
        <w:t xml:space="preserve"> for Children (proxy)</w:t>
      </w:r>
      <w:r w:rsidRPr="001909F6">
        <w:rPr>
          <w:rFonts w:ascii="Verdana" w:hAnsi="Verdana" w:cs="Verdana"/>
          <w:color w:val="000000"/>
          <w:kern w:val="0"/>
          <w:sz w:val="16"/>
          <w:szCs w:val="16"/>
        </w:rPr>
        <w:t>;</w:t>
      </w:r>
      <w:r w:rsidRPr="002B40BF">
        <w:rPr>
          <w:rFonts w:ascii="Verdana" w:hAnsi="Verdana"/>
          <w:sz w:val="16"/>
          <w:szCs w:val="16"/>
        </w:rPr>
        <w:t xml:space="preserve"> SWLS-C</w:t>
      </w:r>
      <w:r>
        <w:rPr>
          <w:rFonts w:ascii="Verdana" w:hAnsi="Verdana"/>
          <w:sz w:val="16"/>
          <w:szCs w:val="16"/>
        </w:rPr>
        <w:t xml:space="preserve"> (proxy)</w:t>
      </w:r>
      <w:r w:rsidRPr="002B40BF">
        <w:rPr>
          <w:rFonts w:ascii="Verdana" w:hAnsi="Verdana"/>
          <w:sz w:val="16"/>
          <w:szCs w:val="16"/>
        </w:rPr>
        <w:t xml:space="preserve"> = Satisfaction with Life Scale – Child</w:t>
      </w:r>
      <w:r>
        <w:rPr>
          <w:rFonts w:ascii="Verdana" w:hAnsi="Verdana"/>
          <w:sz w:val="16"/>
          <w:szCs w:val="16"/>
        </w:rPr>
        <w:t xml:space="preserve"> (proxy)</w:t>
      </w:r>
      <w:r>
        <w:rPr>
          <w:rFonts w:ascii="Verdana" w:hAnsi="Verdana"/>
          <w:sz w:val="16"/>
          <w:szCs w:val="16"/>
        </w:rPr>
        <w:fldChar w:fldCharType="begin"/>
      </w:r>
      <w:r>
        <w:rPr>
          <w:rFonts w:ascii="Verdana" w:hAnsi="Verdana"/>
          <w:sz w:val="16"/>
          <w:szCs w:val="16"/>
        </w:rPr>
        <w:instrText xml:space="preserve"> ADDIN EN.CITE &lt;EndNote&gt;&lt;Cite&gt;&lt;Author&gt;Gadermann&lt;/Author&gt;&lt;Year&gt;2010&lt;/Year&gt;&lt;RecNum&gt;4220&lt;/RecNum&gt;&lt;DisplayText&gt;[40]&lt;/DisplayText&gt;&lt;record&gt;&lt;rec-number&gt;4220&lt;/rec-number&gt;&lt;foreign-keys&gt;&lt;key app="EN" db-id="tzdet05r89vex1e052upddx8epp2trzx20df" timestamp="1740414848"&gt;4220&lt;/key&gt;&lt;/foreign-keys&gt;&lt;ref-type name="Journal Article"&gt;17&lt;/ref-type&gt;&lt;contributors&gt;&lt;authors&gt;&lt;author&gt;Gadermann, A. M.&lt;/author&gt;&lt;author&gt;Schonert-Reichl, K. A.&lt;/author&gt;&lt;author&gt;Zumbo, B. D.&lt;/author&gt;&lt;/authors&gt;&lt;/contributors&gt;&lt;titles&gt;&lt;title&gt;Investigating Validity Evidence of the Satisfaction with Life Scale Adapted for Children&lt;/title&gt;&lt;secondary-title&gt;Soc Indic Res&lt;/secondary-title&gt;&lt;/titles&gt;&lt;periodical&gt;&lt;full-title&gt;Soc Indic Res&lt;/full-title&gt;&lt;/periodical&gt;&lt;pages&gt;229-247&lt;/pages&gt;&lt;volume&gt;96&lt;/volume&gt;&lt;number&gt;2&lt;/number&gt;&lt;dates&gt;&lt;year&gt;2010&lt;/year&gt;&lt;/dates&gt;&lt;urls&gt;&lt;/urls&gt;&lt;/record&gt;&lt;/Cite&gt;&lt;/EndNote&gt;</w:instrText>
      </w:r>
      <w:r>
        <w:rPr>
          <w:rFonts w:ascii="Verdana" w:hAnsi="Verdana"/>
          <w:sz w:val="16"/>
          <w:szCs w:val="16"/>
        </w:rPr>
        <w:fldChar w:fldCharType="separate"/>
      </w:r>
      <w:r>
        <w:rPr>
          <w:rFonts w:ascii="Verdana" w:hAnsi="Verdana"/>
          <w:noProof/>
          <w:sz w:val="16"/>
          <w:szCs w:val="16"/>
        </w:rPr>
        <w:t>[40]</w:t>
      </w:r>
      <w:r>
        <w:rPr>
          <w:rFonts w:ascii="Verdana" w:hAnsi="Verdana"/>
          <w:sz w:val="16"/>
          <w:szCs w:val="16"/>
        </w:rPr>
        <w:fldChar w:fldCharType="end"/>
      </w:r>
      <w:r w:rsidRPr="002B40BF">
        <w:rPr>
          <w:rFonts w:ascii="Verdana" w:hAnsi="Verdana"/>
          <w:sz w:val="16"/>
          <w:szCs w:val="16"/>
        </w:rPr>
        <w:t xml:space="preserve">. </w:t>
      </w:r>
    </w:p>
    <w:p w14:paraId="13C2E7CE" w14:textId="77777777" w:rsidR="00F70E7C" w:rsidRPr="00F70E7C" w:rsidRDefault="006B46C9" w:rsidP="00F70E7C">
      <w:pPr>
        <w:pStyle w:val="Default"/>
        <w:spacing w:before="120" w:after="40"/>
        <w:rPr>
          <w:rFonts w:ascii="Verdana" w:hAnsi="Verdana" w:cs="Verdana"/>
          <w:sz w:val="16"/>
          <w:szCs w:val="16"/>
        </w:rPr>
      </w:pPr>
      <w:r>
        <w:rPr>
          <w:rFonts w:ascii="Verdana" w:hAnsi="Verdana"/>
          <w:sz w:val="16"/>
          <w:szCs w:val="16"/>
        </w:rPr>
        <w:t xml:space="preserve">Note: </w:t>
      </w:r>
      <w:r>
        <w:rPr>
          <w:rFonts w:ascii="Verdana" w:hAnsi="Verdana" w:cs="Verdana"/>
          <w:sz w:val="16"/>
          <w:szCs w:val="16"/>
        </w:rPr>
        <w:t>Mean comparisons were not conducted for groups with n &lt; 5.</w:t>
      </w:r>
      <w:r w:rsidR="00F70E7C">
        <w:rPr>
          <w:rFonts w:ascii="Verdana" w:hAnsi="Verdana" w:cs="Verdana"/>
          <w:sz w:val="16"/>
          <w:szCs w:val="16"/>
        </w:rPr>
        <w:t xml:space="preserve"> </w:t>
      </w:r>
      <w:r w:rsidR="00F70E7C" w:rsidRPr="00F70E7C">
        <w:rPr>
          <w:rFonts w:ascii="Verdana" w:hAnsi="Verdana" w:cs="Verdana"/>
          <w:sz w:val="16"/>
          <w:szCs w:val="16"/>
        </w:rPr>
        <w:t xml:space="preserve">SF-10 Global Health item and PGIS-Child Symptom rating subgroups were defined by the individual item response categories. </w:t>
      </w:r>
    </w:p>
    <w:p w14:paraId="7241E2E7" w14:textId="37438388" w:rsidR="006B46C9" w:rsidRPr="00405164" w:rsidRDefault="006B46C9" w:rsidP="006B46C9">
      <w:pPr>
        <w:pStyle w:val="Default"/>
        <w:spacing w:before="120" w:after="40"/>
        <w:rPr>
          <w:rFonts w:ascii="Verdana" w:hAnsi="Verdana" w:cs="Verdana"/>
          <w:sz w:val="16"/>
          <w:szCs w:val="16"/>
        </w:rPr>
      </w:pPr>
    </w:p>
    <w:p w14:paraId="129D9D19" w14:textId="77777777" w:rsidR="00F07453" w:rsidRDefault="00F07453" w:rsidP="006B46C9"/>
    <w:p w14:paraId="7E8010D1" w14:textId="77777777" w:rsidR="00F07453" w:rsidRPr="003B6CFD" w:rsidRDefault="00F07453" w:rsidP="006B46C9"/>
    <w:p w14:paraId="6DBC42CC" w14:textId="061B7C70" w:rsidR="00B726B5" w:rsidRDefault="00B726B5" w:rsidP="00B726B5">
      <w:pPr>
        <w:pStyle w:val="Default"/>
        <w:spacing w:before="40" w:after="40"/>
        <w:rPr>
          <w:sz w:val="22"/>
          <w:szCs w:val="22"/>
        </w:rPr>
      </w:pPr>
      <w:r>
        <w:rPr>
          <w:b/>
          <w:bCs/>
          <w:sz w:val="22"/>
          <w:szCs w:val="22"/>
        </w:rPr>
        <w:lastRenderedPageBreak/>
        <w:t xml:space="preserve">Table </w:t>
      </w:r>
      <w:r w:rsidR="00C94BFF">
        <w:rPr>
          <w:b/>
          <w:bCs/>
          <w:sz w:val="22"/>
          <w:szCs w:val="22"/>
        </w:rPr>
        <w:t>S7</w:t>
      </w:r>
      <w:r>
        <w:rPr>
          <w:b/>
          <w:bCs/>
          <w:sz w:val="22"/>
          <w:szCs w:val="22"/>
        </w:rPr>
        <w:t>. ACEM</w:t>
      </w:r>
      <w:r w:rsidRPr="003573D7">
        <w:rPr>
          <w:b/>
          <w:bCs/>
          <w:sz w:val="22"/>
          <w:szCs w:val="22"/>
        </w:rPr>
        <w:t>–</w:t>
      </w:r>
      <w:r>
        <w:rPr>
          <w:b/>
          <w:bCs/>
          <w:sz w:val="22"/>
          <w:szCs w:val="22"/>
        </w:rPr>
        <w:t>Impact Test-Retest Reliability, observational and interventional trial studies</w:t>
      </w:r>
    </w:p>
    <w:p w14:paraId="6A5B8916" w14:textId="77777777" w:rsidR="00B726B5" w:rsidRDefault="00B726B5" w:rsidP="00B726B5">
      <w:pPr>
        <w:pStyle w:val="Default"/>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346"/>
        <w:gridCol w:w="2346"/>
        <w:gridCol w:w="2346"/>
        <w:gridCol w:w="3030"/>
      </w:tblGrid>
      <w:tr w:rsidR="00B726B5" w14:paraId="2828FE64" w14:textId="77777777" w:rsidTr="00A67DF8">
        <w:trPr>
          <w:trHeight w:val="325"/>
        </w:trPr>
        <w:tc>
          <w:tcPr>
            <w:tcW w:w="10068" w:type="dxa"/>
            <w:gridSpan w:val="4"/>
            <w:tcBorders>
              <w:top w:val="single" w:sz="4" w:space="0" w:color="auto"/>
              <w:left w:val="nil"/>
              <w:bottom w:val="single" w:sz="4" w:space="0" w:color="auto"/>
              <w:right w:val="nil"/>
            </w:tcBorders>
          </w:tcPr>
          <w:p w14:paraId="54A7104B" w14:textId="77777777" w:rsidR="00B726B5" w:rsidRDefault="00B726B5" w:rsidP="00A67DF8">
            <w:pPr>
              <w:pStyle w:val="Default"/>
              <w:jc w:val="center"/>
              <w:rPr>
                <w:rFonts w:ascii="Verdana" w:hAnsi="Verdana" w:cs="Verdana"/>
                <w:b/>
                <w:bCs/>
                <w:sz w:val="16"/>
                <w:szCs w:val="16"/>
              </w:rPr>
            </w:pPr>
            <w:r>
              <w:rPr>
                <w:b/>
                <w:bCs/>
                <w:sz w:val="22"/>
                <w:szCs w:val="22"/>
              </w:rPr>
              <w:t>Test-Retest Reliability, Baseline to Retest (Week 2), observational study</w:t>
            </w:r>
          </w:p>
        </w:tc>
      </w:tr>
      <w:tr w:rsidR="00B726B5" w14:paraId="301D5447" w14:textId="77777777" w:rsidTr="00A67DF8">
        <w:trPr>
          <w:trHeight w:val="325"/>
        </w:trPr>
        <w:tc>
          <w:tcPr>
            <w:tcW w:w="2346" w:type="dxa"/>
            <w:tcBorders>
              <w:top w:val="single" w:sz="4" w:space="0" w:color="auto"/>
              <w:bottom w:val="none" w:sz="6" w:space="0" w:color="auto"/>
              <w:right w:val="none" w:sz="6" w:space="0" w:color="auto"/>
            </w:tcBorders>
          </w:tcPr>
          <w:p w14:paraId="47B40072" w14:textId="77777777" w:rsidR="00B726B5" w:rsidRDefault="00B726B5" w:rsidP="00A67DF8">
            <w:pPr>
              <w:pStyle w:val="Default"/>
              <w:rPr>
                <w:rFonts w:ascii="Verdana" w:hAnsi="Verdana" w:cs="Verdana"/>
                <w:sz w:val="16"/>
                <w:szCs w:val="16"/>
              </w:rPr>
            </w:pPr>
            <w:r>
              <w:rPr>
                <w:rFonts w:ascii="Verdana" w:hAnsi="Verdana" w:cs="Verdana"/>
                <w:b/>
                <w:bCs/>
                <w:sz w:val="16"/>
                <w:szCs w:val="16"/>
              </w:rPr>
              <w:t xml:space="preserve">Measure </w:t>
            </w:r>
          </w:p>
        </w:tc>
        <w:tc>
          <w:tcPr>
            <w:tcW w:w="2346" w:type="dxa"/>
            <w:tcBorders>
              <w:top w:val="single" w:sz="4" w:space="0" w:color="auto"/>
              <w:left w:val="none" w:sz="6" w:space="0" w:color="auto"/>
              <w:bottom w:val="none" w:sz="6" w:space="0" w:color="auto"/>
              <w:right w:val="none" w:sz="6" w:space="0" w:color="auto"/>
            </w:tcBorders>
          </w:tcPr>
          <w:p w14:paraId="5F81DF24" w14:textId="77777777" w:rsidR="00B726B5" w:rsidRDefault="00B726B5" w:rsidP="00A67DF8">
            <w:pPr>
              <w:pStyle w:val="Default"/>
              <w:rPr>
                <w:rFonts w:ascii="Verdana" w:hAnsi="Verdana" w:cs="Verdana"/>
                <w:sz w:val="16"/>
                <w:szCs w:val="16"/>
              </w:rPr>
            </w:pPr>
            <w:r>
              <w:rPr>
                <w:rFonts w:ascii="Verdana" w:hAnsi="Verdana" w:cs="Verdana"/>
                <w:b/>
                <w:bCs/>
                <w:sz w:val="16"/>
                <w:szCs w:val="16"/>
              </w:rPr>
              <w:t xml:space="preserve">Overall ICC (95% CI), n </w:t>
            </w:r>
          </w:p>
        </w:tc>
        <w:tc>
          <w:tcPr>
            <w:tcW w:w="2346" w:type="dxa"/>
            <w:tcBorders>
              <w:top w:val="single" w:sz="4" w:space="0" w:color="auto"/>
              <w:left w:val="none" w:sz="6" w:space="0" w:color="auto"/>
              <w:bottom w:val="none" w:sz="6" w:space="0" w:color="auto"/>
              <w:right w:val="none" w:sz="6" w:space="0" w:color="auto"/>
            </w:tcBorders>
          </w:tcPr>
          <w:p w14:paraId="145A5E18" w14:textId="77777777" w:rsidR="00B726B5" w:rsidRDefault="00B726B5" w:rsidP="00A67DF8">
            <w:pPr>
              <w:pStyle w:val="Default"/>
              <w:rPr>
                <w:rFonts w:ascii="Verdana" w:hAnsi="Verdana" w:cs="Verdana"/>
                <w:sz w:val="16"/>
                <w:szCs w:val="16"/>
              </w:rPr>
            </w:pPr>
            <w:r>
              <w:rPr>
                <w:rFonts w:ascii="Verdana" w:hAnsi="Verdana" w:cs="Verdana"/>
                <w:b/>
                <w:bCs/>
                <w:sz w:val="16"/>
                <w:szCs w:val="16"/>
              </w:rPr>
              <w:t xml:space="preserve">No major life change ICC (95% CI), n </w:t>
            </w:r>
          </w:p>
        </w:tc>
        <w:tc>
          <w:tcPr>
            <w:tcW w:w="3030" w:type="dxa"/>
            <w:tcBorders>
              <w:top w:val="single" w:sz="4" w:space="0" w:color="auto"/>
              <w:left w:val="none" w:sz="6" w:space="0" w:color="auto"/>
              <w:bottom w:val="none" w:sz="6" w:space="0" w:color="auto"/>
            </w:tcBorders>
          </w:tcPr>
          <w:p w14:paraId="69D8756A" w14:textId="77777777" w:rsidR="00B726B5" w:rsidRDefault="00B726B5" w:rsidP="00A67DF8">
            <w:pPr>
              <w:pStyle w:val="Default"/>
              <w:rPr>
                <w:rFonts w:ascii="Verdana" w:hAnsi="Verdana" w:cs="Verdana"/>
                <w:sz w:val="16"/>
                <w:szCs w:val="16"/>
              </w:rPr>
            </w:pPr>
            <w:r>
              <w:rPr>
                <w:rFonts w:ascii="Verdana" w:hAnsi="Verdana" w:cs="Verdana"/>
                <w:b/>
                <w:bCs/>
                <w:sz w:val="16"/>
                <w:szCs w:val="16"/>
              </w:rPr>
              <w:t xml:space="preserve">No change in PGIS ICC (95% CI), n </w:t>
            </w:r>
          </w:p>
        </w:tc>
      </w:tr>
      <w:tr w:rsidR="00B726B5" w14:paraId="257B7FAA" w14:textId="77777777" w:rsidTr="00A67DF8">
        <w:trPr>
          <w:trHeight w:val="216"/>
        </w:trPr>
        <w:tc>
          <w:tcPr>
            <w:tcW w:w="2346" w:type="dxa"/>
            <w:tcBorders>
              <w:top w:val="none" w:sz="6" w:space="0" w:color="auto"/>
              <w:bottom w:val="none" w:sz="6" w:space="0" w:color="auto"/>
              <w:right w:val="none" w:sz="6" w:space="0" w:color="auto"/>
            </w:tcBorders>
          </w:tcPr>
          <w:p w14:paraId="7036E96D" w14:textId="77777777" w:rsidR="00B726B5" w:rsidRDefault="00B726B5" w:rsidP="00A67DF8">
            <w:pPr>
              <w:pStyle w:val="Default"/>
              <w:rPr>
                <w:rFonts w:ascii="Verdana" w:hAnsi="Verdana" w:cs="Verdana"/>
                <w:sz w:val="16"/>
                <w:szCs w:val="16"/>
              </w:rPr>
            </w:pPr>
          </w:p>
        </w:tc>
        <w:tc>
          <w:tcPr>
            <w:tcW w:w="2346" w:type="dxa"/>
            <w:tcBorders>
              <w:top w:val="none" w:sz="6" w:space="0" w:color="auto"/>
              <w:left w:val="none" w:sz="6" w:space="0" w:color="auto"/>
              <w:bottom w:val="none" w:sz="6" w:space="0" w:color="auto"/>
              <w:right w:val="none" w:sz="6" w:space="0" w:color="auto"/>
            </w:tcBorders>
          </w:tcPr>
          <w:p w14:paraId="05A5FF4D" w14:textId="77777777" w:rsidR="00B726B5" w:rsidRDefault="00B726B5" w:rsidP="00A67DF8">
            <w:pPr>
              <w:pStyle w:val="Default"/>
              <w:spacing w:before="40" w:after="40"/>
              <w:rPr>
                <w:rFonts w:ascii="Verdana" w:hAnsi="Verdana" w:cs="Verdana"/>
                <w:sz w:val="16"/>
                <w:szCs w:val="16"/>
              </w:rPr>
            </w:pPr>
          </w:p>
        </w:tc>
        <w:tc>
          <w:tcPr>
            <w:tcW w:w="2346" w:type="dxa"/>
            <w:tcBorders>
              <w:top w:val="none" w:sz="6" w:space="0" w:color="auto"/>
              <w:left w:val="none" w:sz="6" w:space="0" w:color="auto"/>
              <w:bottom w:val="none" w:sz="6" w:space="0" w:color="auto"/>
              <w:right w:val="none" w:sz="6" w:space="0" w:color="auto"/>
            </w:tcBorders>
          </w:tcPr>
          <w:p w14:paraId="4C3FD476" w14:textId="77777777" w:rsidR="00B726B5" w:rsidRDefault="00B726B5" w:rsidP="00A67DF8">
            <w:pPr>
              <w:pStyle w:val="Default"/>
              <w:spacing w:before="40" w:after="40"/>
              <w:jc w:val="center"/>
              <w:rPr>
                <w:rFonts w:ascii="Verdana" w:hAnsi="Verdana" w:cs="Verdana"/>
                <w:sz w:val="16"/>
                <w:szCs w:val="16"/>
              </w:rPr>
            </w:pPr>
          </w:p>
        </w:tc>
        <w:tc>
          <w:tcPr>
            <w:tcW w:w="3030" w:type="dxa"/>
            <w:tcBorders>
              <w:top w:val="none" w:sz="6" w:space="0" w:color="auto"/>
              <w:left w:val="none" w:sz="6" w:space="0" w:color="auto"/>
              <w:bottom w:val="none" w:sz="6" w:space="0" w:color="auto"/>
            </w:tcBorders>
          </w:tcPr>
          <w:p w14:paraId="47C68224" w14:textId="77777777" w:rsidR="00B726B5" w:rsidRDefault="00B726B5" w:rsidP="00A67DF8">
            <w:pPr>
              <w:pStyle w:val="Default"/>
              <w:spacing w:before="40" w:after="40"/>
              <w:jc w:val="center"/>
              <w:rPr>
                <w:rFonts w:ascii="Verdana" w:hAnsi="Verdana" w:cs="Verdana"/>
                <w:sz w:val="16"/>
                <w:szCs w:val="16"/>
              </w:rPr>
            </w:pPr>
          </w:p>
        </w:tc>
      </w:tr>
      <w:tr w:rsidR="00B726B5" w14:paraId="0C2ABFE3" w14:textId="77777777" w:rsidTr="00A67DF8">
        <w:trPr>
          <w:trHeight w:val="217"/>
        </w:trPr>
        <w:tc>
          <w:tcPr>
            <w:tcW w:w="2346" w:type="dxa"/>
            <w:tcBorders>
              <w:top w:val="none" w:sz="6" w:space="0" w:color="auto"/>
              <w:bottom w:val="none" w:sz="6" w:space="0" w:color="auto"/>
              <w:right w:val="none" w:sz="6" w:space="0" w:color="auto"/>
            </w:tcBorders>
          </w:tcPr>
          <w:p w14:paraId="0DDD5568" w14:textId="77777777" w:rsidR="00B726B5" w:rsidRDefault="00B726B5" w:rsidP="00A67DF8">
            <w:pPr>
              <w:pStyle w:val="Default"/>
              <w:rPr>
                <w:rFonts w:ascii="Verdana" w:hAnsi="Verdana" w:cs="Verdana"/>
                <w:sz w:val="16"/>
                <w:szCs w:val="16"/>
              </w:rPr>
            </w:pPr>
            <w:r>
              <w:rPr>
                <w:rFonts w:ascii="Verdana" w:hAnsi="Verdana" w:cs="Verdana"/>
                <w:b/>
                <w:bCs/>
                <w:sz w:val="16"/>
                <w:szCs w:val="16"/>
              </w:rPr>
              <w:t>ACEM</w:t>
            </w:r>
            <w:r w:rsidRPr="003573D7">
              <w:rPr>
                <w:rFonts w:ascii="Verdana" w:hAnsi="Verdana" w:cs="Verdana"/>
                <w:b/>
                <w:bCs/>
                <w:sz w:val="16"/>
                <w:szCs w:val="16"/>
              </w:rPr>
              <w:t>–</w:t>
            </w:r>
            <w:r>
              <w:rPr>
                <w:rFonts w:ascii="Verdana" w:hAnsi="Verdana" w:cs="Verdana"/>
                <w:b/>
                <w:bCs/>
                <w:sz w:val="16"/>
                <w:szCs w:val="16"/>
              </w:rPr>
              <w:t>Impact Total</w:t>
            </w:r>
          </w:p>
        </w:tc>
        <w:tc>
          <w:tcPr>
            <w:tcW w:w="2346" w:type="dxa"/>
            <w:tcBorders>
              <w:top w:val="none" w:sz="6" w:space="0" w:color="auto"/>
              <w:left w:val="none" w:sz="6" w:space="0" w:color="auto"/>
              <w:bottom w:val="none" w:sz="6" w:space="0" w:color="auto"/>
              <w:right w:val="none" w:sz="6" w:space="0" w:color="auto"/>
            </w:tcBorders>
          </w:tcPr>
          <w:p w14:paraId="7F22368B"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0.76 (0.69-0.82), 177 </w:t>
            </w:r>
          </w:p>
        </w:tc>
        <w:tc>
          <w:tcPr>
            <w:tcW w:w="2346" w:type="dxa"/>
            <w:tcBorders>
              <w:top w:val="none" w:sz="6" w:space="0" w:color="auto"/>
              <w:left w:val="none" w:sz="6" w:space="0" w:color="auto"/>
              <w:bottom w:val="none" w:sz="6" w:space="0" w:color="auto"/>
              <w:right w:val="none" w:sz="6" w:space="0" w:color="auto"/>
            </w:tcBorders>
          </w:tcPr>
          <w:p w14:paraId="5E936270"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0.76 (0.67-0.82), 130 </w:t>
            </w:r>
          </w:p>
        </w:tc>
        <w:tc>
          <w:tcPr>
            <w:tcW w:w="3030" w:type="dxa"/>
            <w:tcBorders>
              <w:top w:val="none" w:sz="6" w:space="0" w:color="auto"/>
              <w:left w:val="none" w:sz="6" w:space="0" w:color="auto"/>
              <w:bottom w:val="none" w:sz="6" w:space="0" w:color="auto"/>
            </w:tcBorders>
          </w:tcPr>
          <w:p w14:paraId="57344AE9"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0.75 (0.64-0.83), 85 </w:t>
            </w:r>
          </w:p>
        </w:tc>
      </w:tr>
      <w:tr w:rsidR="00B726B5" w14:paraId="76CDBF15" w14:textId="77777777" w:rsidTr="00A67DF8">
        <w:trPr>
          <w:trHeight w:val="108"/>
        </w:trPr>
        <w:tc>
          <w:tcPr>
            <w:tcW w:w="2346" w:type="dxa"/>
            <w:tcBorders>
              <w:top w:val="none" w:sz="6" w:space="0" w:color="auto"/>
              <w:bottom w:val="none" w:sz="6" w:space="0" w:color="auto"/>
              <w:right w:val="none" w:sz="6" w:space="0" w:color="auto"/>
            </w:tcBorders>
          </w:tcPr>
          <w:p w14:paraId="5F1028E0" w14:textId="77777777" w:rsidR="00B726B5" w:rsidRDefault="00B726B5" w:rsidP="00A67DF8">
            <w:pPr>
              <w:pStyle w:val="Default"/>
              <w:rPr>
                <w:rFonts w:ascii="Verdana" w:hAnsi="Verdana" w:cs="Verdana"/>
                <w:sz w:val="16"/>
                <w:szCs w:val="16"/>
              </w:rPr>
            </w:pPr>
            <w:r>
              <w:rPr>
                <w:rFonts w:ascii="Verdana" w:hAnsi="Verdana" w:cs="Verdana"/>
                <w:sz w:val="16"/>
                <w:szCs w:val="16"/>
              </w:rPr>
              <w:t xml:space="preserve">Daily Living Functioning </w:t>
            </w:r>
          </w:p>
        </w:tc>
        <w:tc>
          <w:tcPr>
            <w:tcW w:w="2346" w:type="dxa"/>
            <w:tcBorders>
              <w:top w:val="none" w:sz="6" w:space="0" w:color="auto"/>
              <w:left w:val="none" w:sz="6" w:space="0" w:color="auto"/>
              <w:bottom w:val="none" w:sz="6" w:space="0" w:color="auto"/>
              <w:right w:val="none" w:sz="6" w:space="0" w:color="auto"/>
            </w:tcBorders>
          </w:tcPr>
          <w:p w14:paraId="09FD092C"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0.71 (0.61-0.78), 177 </w:t>
            </w:r>
          </w:p>
        </w:tc>
        <w:tc>
          <w:tcPr>
            <w:tcW w:w="2346" w:type="dxa"/>
            <w:tcBorders>
              <w:top w:val="none" w:sz="6" w:space="0" w:color="auto"/>
              <w:left w:val="none" w:sz="6" w:space="0" w:color="auto"/>
              <w:bottom w:val="none" w:sz="6" w:space="0" w:color="auto"/>
              <w:right w:val="none" w:sz="6" w:space="0" w:color="auto"/>
            </w:tcBorders>
          </w:tcPr>
          <w:p w14:paraId="4B5590C2"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0.75 (0.67-0.82), 130 </w:t>
            </w:r>
          </w:p>
        </w:tc>
        <w:tc>
          <w:tcPr>
            <w:tcW w:w="3030" w:type="dxa"/>
            <w:tcBorders>
              <w:top w:val="none" w:sz="6" w:space="0" w:color="auto"/>
              <w:left w:val="none" w:sz="6" w:space="0" w:color="auto"/>
              <w:bottom w:val="none" w:sz="6" w:space="0" w:color="auto"/>
            </w:tcBorders>
          </w:tcPr>
          <w:p w14:paraId="2C9F5006"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0.74 (0.63-0.83), 85 </w:t>
            </w:r>
          </w:p>
        </w:tc>
      </w:tr>
      <w:tr w:rsidR="00B726B5" w14:paraId="3CC83BC8" w14:textId="77777777" w:rsidTr="00A67DF8">
        <w:trPr>
          <w:trHeight w:val="108"/>
        </w:trPr>
        <w:tc>
          <w:tcPr>
            <w:tcW w:w="2346" w:type="dxa"/>
            <w:tcBorders>
              <w:top w:val="none" w:sz="6" w:space="0" w:color="auto"/>
              <w:bottom w:val="none" w:sz="6" w:space="0" w:color="auto"/>
              <w:right w:val="none" w:sz="6" w:space="0" w:color="auto"/>
            </w:tcBorders>
          </w:tcPr>
          <w:p w14:paraId="4E287EB7" w14:textId="77777777" w:rsidR="00B726B5" w:rsidRDefault="00B726B5" w:rsidP="00A67DF8">
            <w:pPr>
              <w:pStyle w:val="Default"/>
              <w:rPr>
                <w:rFonts w:ascii="Verdana" w:hAnsi="Verdana" w:cs="Verdana"/>
                <w:sz w:val="16"/>
                <w:szCs w:val="16"/>
              </w:rPr>
            </w:pPr>
            <w:r>
              <w:rPr>
                <w:rFonts w:ascii="Verdana" w:hAnsi="Verdana" w:cs="Verdana"/>
                <w:sz w:val="16"/>
                <w:szCs w:val="16"/>
              </w:rPr>
              <w:t xml:space="preserve">Physical Functioning </w:t>
            </w:r>
          </w:p>
        </w:tc>
        <w:tc>
          <w:tcPr>
            <w:tcW w:w="2346" w:type="dxa"/>
            <w:tcBorders>
              <w:top w:val="none" w:sz="6" w:space="0" w:color="auto"/>
              <w:left w:val="none" w:sz="6" w:space="0" w:color="auto"/>
              <w:bottom w:val="none" w:sz="6" w:space="0" w:color="auto"/>
              <w:right w:val="none" w:sz="6" w:space="0" w:color="auto"/>
            </w:tcBorders>
          </w:tcPr>
          <w:p w14:paraId="02921684"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0.71 (0.63-0.78), 177 </w:t>
            </w:r>
          </w:p>
        </w:tc>
        <w:tc>
          <w:tcPr>
            <w:tcW w:w="2346" w:type="dxa"/>
            <w:tcBorders>
              <w:top w:val="none" w:sz="6" w:space="0" w:color="auto"/>
              <w:left w:val="none" w:sz="6" w:space="0" w:color="auto"/>
              <w:bottom w:val="none" w:sz="6" w:space="0" w:color="auto"/>
              <w:right w:val="none" w:sz="6" w:space="0" w:color="auto"/>
            </w:tcBorders>
          </w:tcPr>
          <w:p w14:paraId="397665E0"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0.75 (0.66-0.82), 130 </w:t>
            </w:r>
          </w:p>
        </w:tc>
        <w:tc>
          <w:tcPr>
            <w:tcW w:w="3030" w:type="dxa"/>
            <w:tcBorders>
              <w:top w:val="none" w:sz="6" w:space="0" w:color="auto"/>
              <w:left w:val="none" w:sz="6" w:space="0" w:color="auto"/>
              <w:bottom w:val="none" w:sz="6" w:space="0" w:color="auto"/>
            </w:tcBorders>
          </w:tcPr>
          <w:p w14:paraId="0E2F0464"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0.67 (0.54-0.77), 85 </w:t>
            </w:r>
          </w:p>
        </w:tc>
      </w:tr>
      <w:tr w:rsidR="00B726B5" w14:paraId="40C804C7" w14:textId="77777777" w:rsidTr="00A67DF8">
        <w:trPr>
          <w:trHeight w:val="108"/>
        </w:trPr>
        <w:tc>
          <w:tcPr>
            <w:tcW w:w="2346" w:type="dxa"/>
            <w:tcBorders>
              <w:top w:val="none" w:sz="6" w:space="0" w:color="auto"/>
              <w:bottom w:val="none" w:sz="6" w:space="0" w:color="auto"/>
              <w:right w:val="none" w:sz="6" w:space="0" w:color="auto"/>
            </w:tcBorders>
          </w:tcPr>
          <w:p w14:paraId="68AA3E1F" w14:textId="77777777" w:rsidR="00B726B5" w:rsidRDefault="00B726B5" w:rsidP="00A67DF8">
            <w:pPr>
              <w:pStyle w:val="Default"/>
              <w:rPr>
                <w:rFonts w:ascii="Verdana" w:hAnsi="Verdana" w:cs="Verdana"/>
                <w:sz w:val="16"/>
                <w:szCs w:val="16"/>
              </w:rPr>
            </w:pPr>
            <w:r>
              <w:rPr>
                <w:rFonts w:ascii="Verdana" w:hAnsi="Verdana" w:cs="Verdana"/>
                <w:sz w:val="16"/>
                <w:szCs w:val="16"/>
              </w:rPr>
              <w:t xml:space="preserve">Emotional Well-being </w:t>
            </w:r>
          </w:p>
        </w:tc>
        <w:tc>
          <w:tcPr>
            <w:tcW w:w="2346" w:type="dxa"/>
            <w:tcBorders>
              <w:top w:val="none" w:sz="6" w:space="0" w:color="auto"/>
              <w:left w:val="none" w:sz="6" w:space="0" w:color="auto"/>
              <w:bottom w:val="none" w:sz="6" w:space="0" w:color="auto"/>
              <w:right w:val="none" w:sz="6" w:space="0" w:color="auto"/>
            </w:tcBorders>
          </w:tcPr>
          <w:p w14:paraId="661E1CA0"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0.71 (0.62-0.78), 166 </w:t>
            </w:r>
          </w:p>
        </w:tc>
        <w:tc>
          <w:tcPr>
            <w:tcW w:w="2346" w:type="dxa"/>
            <w:tcBorders>
              <w:top w:val="none" w:sz="6" w:space="0" w:color="auto"/>
              <w:left w:val="none" w:sz="6" w:space="0" w:color="auto"/>
              <w:bottom w:val="none" w:sz="6" w:space="0" w:color="auto"/>
              <w:right w:val="none" w:sz="6" w:space="0" w:color="auto"/>
            </w:tcBorders>
          </w:tcPr>
          <w:p w14:paraId="2C3D1F83"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0.72 (0.59-0.80), 120 </w:t>
            </w:r>
          </w:p>
        </w:tc>
        <w:tc>
          <w:tcPr>
            <w:tcW w:w="3030" w:type="dxa"/>
            <w:tcBorders>
              <w:top w:val="none" w:sz="6" w:space="0" w:color="auto"/>
              <w:left w:val="none" w:sz="6" w:space="0" w:color="auto"/>
              <w:bottom w:val="none" w:sz="6" w:space="0" w:color="auto"/>
            </w:tcBorders>
          </w:tcPr>
          <w:p w14:paraId="3FEEA1F5"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0.75 (0.63-0.83), 80 </w:t>
            </w:r>
          </w:p>
        </w:tc>
      </w:tr>
      <w:tr w:rsidR="00B726B5" w14:paraId="4935C64B" w14:textId="77777777" w:rsidTr="00A67DF8">
        <w:trPr>
          <w:trHeight w:val="108"/>
        </w:trPr>
        <w:tc>
          <w:tcPr>
            <w:tcW w:w="2346" w:type="dxa"/>
            <w:tcBorders>
              <w:top w:val="none" w:sz="6" w:space="0" w:color="auto"/>
              <w:bottom w:val="none" w:sz="6" w:space="0" w:color="auto"/>
              <w:right w:val="none" w:sz="6" w:space="0" w:color="auto"/>
            </w:tcBorders>
          </w:tcPr>
          <w:p w14:paraId="546C18CA" w14:textId="77777777" w:rsidR="00B726B5" w:rsidRDefault="00B726B5" w:rsidP="00A67DF8">
            <w:pPr>
              <w:pStyle w:val="Default"/>
              <w:rPr>
                <w:rFonts w:ascii="Verdana" w:hAnsi="Verdana" w:cs="Verdana"/>
                <w:sz w:val="16"/>
                <w:szCs w:val="16"/>
              </w:rPr>
            </w:pPr>
            <w:r>
              <w:rPr>
                <w:rFonts w:ascii="Verdana" w:hAnsi="Verdana" w:cs="Verdana"/>
                <w:sz w:val="16"/>
                <w:szCs w:val="16"/>
              </w:rPr>
              <w:t xml:space="preserve">Social Functioning </w:t>
            </w:r>
          </w:p>
        </w:tc>
        <w:tc>
          <w:tcPr>
            <w:tcW w:w="2346" w:type="dxa"/>
            <w:tcBorders>
              <w:top w:val="none" w:sz="6" w:space="0" w:color="auto"/>
              <w:left w:val="none" w:sz="6" w:space="0" w:color="auto"/>
              <w:bottom w:val="none" w:sz="6" w:space="0" w:color="auto"/>
              <w:right w:val="none" w:sz="6" w:space="0" w:color="auto"/>
            </w:tcBorders>
          </w:tcPr>
          <w:p w14:paraId="51FFD6B2"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0.65 (0.56-0.73), 175 </w:t>
            </w:r>
          </w:p>
        </w:tc>
        <w:tc>
          <w:tcPr>
            <w:tcW w:w="2346" w:type="dxa"/>
            <w:tcBorders>
              <w:top w:val="none" w:sz="6" w:space="0" w:color="auto"/>
              <w:left w:val="none" w:sz="6" w:space="0" w:color="auto"/>
              <w:bottom w:val="none" w:sz="6" w:space="0" w:color="auto"/>
              <w:right w:val="none" w:sz="6" w:space="0" w:color="auto"/>
            </w:tcBorders>
          </w:tcPr>
          <w:p w14:paraId="5EDC5848"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0.62 (0.50-0.72), 128 </w:t>
            </w:r>
          </w:p>
        </w:tc>
        <w:tc>
          <w:tcPr>
            <w:tcW w:w="3030" w:type="dxa"/>
            <w:tcBorders>
              <w:top w:val="none" w:sz="6" w:space="0" w:color="auto"/>
              <w:left w:val="none" w:sz="6" w:space="0" w:color="auto"/>
              <w:bottom w:val="none" w:sz="6" w:space="0" w:color="auto"/>
            </w:tcBorders>
          </w:tcPr>
          <w:p w14:paraId="4633B865"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0.61 (0.46-0.73), 84 </w:t>
            </w:r>
          </w:p>
        </w:tc>
      </w:tr>
      <w:tr w:rsidR="00B726B5" w14:paraId="6CD5AE80" w14:textId="77777777" w:rsidTr="00A67DF8">
        <w:trPr>
          <w:trHeight w:val="108"/>
        </w:trPr>
        <w:tc>
          <w:tcPr>
            <w:tcW w:w="2346" w:type="dxa"/>
            <w:tcBorders>
              <w:top w:val="none" w:sz="6" w:space="0" w:color="auto"/>
              <w:bottom w:val="none" w:sz="6" w:space="0" w:color="auto"/>
              <w:right w:val="none" w:sz="6" w:space="0" w:color="auto"/>
            </w:tcBorders>
          </w:tcPr>
          <w:p w14:paraId="2F050FA7" w14:textId="77777777" w:rsidR="00B726B5" w:rsidRDefault="00B726B5" w:rsidP="00A67DF8">
            <w:pPr>
              <w:pStyle w:val="Default"/>
              <w:rPr>
                <w:rFonts w:ascii="Verdana" w:hAnsi="Verdana" w:cs="Verdana"/>
                <w:sz w:val="16"/>
                <w:szCs w:val="16"/>
              </w:rPr>
            </w:pPr>
            <w:r>
              <w:rPr>
                <w:rFonts w:ascii="Verdana" w:hAnsi="Verdana" w:cs="Verdana"/>
                <w:sz w:val="16"/>
                <w:szCs w:val="16"/>
              </w:rPr>
              <w:t xml:space="preserve">Social Well-being </w:t>
            </w:r>
          </w:p>
        </w:tc>
        <w:tc>
          <w:tcPr>
            <w:tcW w:w="2346" w:type="dxa"/>
            <w:tcBorders>
              <w:top w:val="none" w:sz="6" w:space="0" w:color="auto"/>
              <w:left w:val="none" w:sz="6" w:space="0" w:color="auto"/>
              <w:bottom w:val="none" w:sz="6" w:space="0" w:color="auto"/>
              <w:right w:val="none" w:sz="6" w:space="0" w:color="auto"/>
            </w:tcBorders>
          </w:tcPr>
          <w:p w14:paraId="70363C6D"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0.70 (0.62-0.77), 166 </w:t>
            </w:r>
          </w:p>
        </w:tc>
        <w:tc>
          <w:tcPr>
            <w:tcW w:w="2346" w:type="dxa"/>
            <w:tcBorders>
              <w:top w:val="none" w:sz="6" w:space="0" w:color="auto"/>
              <w:left w:val="none" w:sz="6" w:space="0" w:color="auto"/>
              <w:bottom w:val="none" w:sz="6" w:space="0" w:color="auto"/>
              <w:right w:val="none" w:sz="6" w:space="0" w:color="auto"/>
            </w:tcBorders>
          </w:tcPr>
          <w:p w14:paraId="6BB91BBA"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0.68 (0.57-0.76), 120 </w:t>
            </w:r>
          </w:p>
        </w:tc>
        <w:tc>
          <w:tcPr>
            <w:tcW w:w="3030" w:type="dxa"/>
            <w:tcBorders>
              <w:top w:val="none" w:sz="6" w:space="0" w:color="auto"/>
              <w:left w:val="none" w:sz="6" w:space="0" w:color="auto"/>
              <w:bottom w:val="none" w:sz="6" w:space="0" w:color="auto"/>
            </w:tcBorders>
          </w:tcPr>
          <w:p w14:paraId="3769B1C5"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0.74 (0.62-0.82), 80 </w:t>
            </w:r>
          </w:p>
        </w:tc>
      </w:tr>
      <w:tr w:rsidR="00B726B5" w14:paraId="1240E313" w14:textId="77777777" w:rsidTr="00A67DF8">
        <w:trPr>
          <w:trHeight w:val="108"/>
        </w:trPr>
        <w:tc>
          <w:tcPr>
            <w:tcW w:w="2346" w:type="dxa"/>
            <w:tcBorders>
              <w:top w:val="none" w:sz="6" w:space="0" w:color="auto"/>
              <w:bottom w:val="single" w:sz="4" w:space="0" w:color="auto"/>
              <w:right w:val="none" w:sz="6" w:space="0" w:color="auto"/>
            </w:tcBorders>
          </w:tcPr>
          <w:p w14:paraId="5C945FD5" w14:textId="77777777" w:rsidR="00B726B5" w:rsidRDefault="00B726B5" w:rsidP="00A67DF8">
            <w:pPr>
              <w:pStyle w:val="Default"/>
              <w:rPr>
                <w:rFonts w:ascii="Verdana" w:hAnsi="Verdana" w:cs="Verdana"/>
                <w:sz w:val="16"/>
                <w:szCs w:val="16"/>
              </w:rPr>
            </w:pPr>
            <w:r>
              <w:rPr>
                <w:rFonts w:ascii="Verdana" w:hAnsi="Verdana" w:cs="Verdana"/>
                <w:sz w:val="16"/>
                <w:szCs w:val="16"/>
              </w:rPr>
              <w:t xml:space="preserve">School </w:t>
            </w:r>
          </w:p>
        </w:tc>
        <w:tc>
          <w:tcPr>
            <w:tcW w:w="2346" w:type="dxa"/>
            <w:tcBorders>
              <w:top w:val="none" w:sz="6" w:space="0" w:color="auto"/>
              <w:left w:val="none" w:sz="6" w:space="0" w:color="auto"/>
              <w:bottom w:val="single" w:sz="4" w:space="0" w:color="auto"/>
              <w:right w:val="none" w:sz="6" w:space="0" w:color="auto"/>
            </w:tcBorders>
          </w:tcPr>
          <w:p w14:paraId="432D479E"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0.78 (0.69-0.85), 98 </w:t>
            </w:r>
          </w:p>
        </w:tc>
        <w:tc>
          <w:tcPr>
            <w:tcW w:w="2346" w:type="dxa"/>
            <w:tcBorders>
              <w:top w:val="none" w:sz="6" w:space="0" w:color="auto"/>
              <w:left w:val="none" w:sz="6" w:space="0" w:color="auto"/>
              <w:bottom w:val="single" w:sz="4" w:space="0" w:color="auto"/>
              <w:right w:val="none" w:sz="6" w:space="0" w:color="auto"/>
            </w:tcBorders>
          </w:tcPr>
          <w:p w14:paraId="3B215F0D"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0.79 (0.70-0.86), 85 </w:t>
            </w:r>
          </w:p>
        </w:tc>
        <w:tc>
          <w:tcPr>
            <w:tcW w:w="3030" w:type="dxa"/>
            <w:tcBorders>
              <w:top w:val="none" w:sz="6" w:space="0" w:color="auto"/>
              <w:left w:val="none" w:sz="6" w:space="0" w:color="auto"/>
              <w:bottom w:val="single" w:sz="4" w:space="0" w:color="auto"/>
            </w:tcBorders>
          </w:tcPr>
          <w:p w14:paraId="0A4849B9"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0.75 (0.59-0.85), 48 </w:t>
            </w:r>
          </w:p>
        </w:tc>
      </w:tr>
      <w:tr w:rsidR="00B726B5" w14:paraId="5A2ED998" w14:textId="77777777" w:rsidTr="00A67DF8">
        <w:trPr>
          <w:trHeight w:val="108"/>
        </w:trPr>
        <w:tc>
          <w:tcPr>
            <w:tcW w:w="10068" w:type="dxa"/>
            <w:gridSpan w:val="4"/>
            <w:tcBorders>
              <w:top w:val="single" w:sz="4" w:space="0" w:color="auto"/>
              <w:left w:val="nil"/>
              <w:bottom w:val="single" w:sz="4" w:space="0" w:color="auto"/>
              <w:right w:val="nil"/>
            </w:tcBorders>
          </w:tcPr>
          <w:p w14:paraId="5E541177" w14:textId="77777777" w:rsidR="00B726B5" w:rsidRDefault="00B726B5" w:rsidP="00A67DF8">
            <w:pPr>
              <w:pStyle w:val="Default"/>
              <w:spacing w:before="40" w:after="40"/>
              <w:jc w:val="center"/>
              <w:rPr>
                <w:rFonts w:ascii="Verdana" w:hAnsi="Verdana" w:cs="Verdana"/>
                <w:sz w:val="16"/>
                <w:szCs w:val="16"/>
              </w:rPr>
            </w:pPr>
            <w:r>
              <w:rPr>
                <w:b/>
                <w:bCs/>
                <w:sz w:val="22"/>
                <w:szCs w:val="22"/>
              </w:rPr>
              <w:t>Test-Retest Reliability, interventional trial</w:t>
            </w:r>
          </w:p>
        </w:tc>
      </w:tr>
    </w:tbl>
    <w:p w14:paraId="525E947A" w14:textId="77777777" w:rsidR="00B726B5" w:rsidRPr="006E5D92" w:rsidRDefault="00B726B5" w:rsidP="00B726B5">
      <w:pPr>
        <w:pStyle w:val="Default"/>
        <w:spacing w:before="120" w:after="40"/>
        <w:jc w:val="center"/>
        <w:rPr>
          <w:sz w:val="4"/>
          <w:szCs w:val="4"/>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977"/>
        <w:gridCol w:w="1977"/>
        <w:gridCol w:w="1977"/>
        <w:gridCol w:w="1977"/>
        <w:gridCol w:w="1977"/>
      </w:tblGrid>
      <w:tr w:rsidR="00B726B5" w14:paraId="771EF6B7" w14:textId="77777777" w:rsidTr="00A67DF8">
        <w:trPr>
          <w:trHeight w:val="564"/>
        </w:trPr>
        <w:tc>
          <w:tcPr>
            <w:tcW w:w="1977" w:type="dxa"/>
            <w:tcBorders>
              <w:top w:val="none" w:sz="6" w:space="0" w:color="auto"/>
              <w:bottom w:val="none" w:sz="6" w:space="0" w:color="auto"/>
              <w:right w:val="none" w:sz="6" w:space="0" w:color="auto"/>
            </w:tcBorders>
          </w:tcPr>
          <w:p w14:paraId="1172FA9E" w14:textId="77777777" w:rsidR="00B726B5" w:rsidRDefault="00B726B5" w:rsidP="00A67DF8">
            <w:pPr>
              <w:pStyle w:val="Default"/>
              <w:rPr>
                <w:rFonts w:ascii="Verdana" w:hAnsi="Verdana" w:cs="Verdana"/>
                <w:sz w:val="16"/>
                <w:szCs w:val="16"/>
              </w:rPr>
            </w:pPr>
            <w:r>
              <w:rPr>
                <w:rFonts w:ascii="Verdana" w:hAnsi="Verdana" w:cs="Verdana"/>
                <w:b/>
                <w:bCs/>
                <w:sz w:val="16"/>
                <w:szCs w:val="16"/>
              </w:rPr>
              <w:t xml:space="preserve">Measure </w:t>
            </w:r>
          </w:p>
        </w:tc>
        <w:tc>
          <w:tcPr>
            <w:tcW w:w="1977" w:type="dxa"/>
            <w:tcBorders>
              <w:top w:val="none" w:sz="6" w:space="0" w:color="auto"/>
              <w:left w:val="none" w:sz="6" w:space="0" w:color="auto"/>
              <w:bottom w:val="none" w:sz="6" w:space="0" w:color="auto"/>
              <w:right w:val="none" w:sz="6" w:space="0" w:color="auto"/>
            </w:tcBorders>
          </w:tcPr>
          <w:p w14:paraId="03054144" w14:textId="77777777" w:rsidR="00B726B5" w:rsidRDefault="00B726B5" w:rsidP="00A67DF8">
            <w:pPr>
              <w:pStyle w:val="Default"/>
              <w:rPr>
                <w:rFonts w:ascii="Verdana" w:hAnsi="Verdana" w:cs="Verdana"/>
                <w:sz w:val="16"/>
                <w:szCs w:val="16"/>
              </w:rPr>
            </w:pPr>
            <w:r>
              <w:rPr>
                <w:rFonts w:ascii="Verdana" w:hAnsi="Verdana" w:cs="Verdana"/>
                <w:b/>
                <w:bCs/>
                <w:sz w:val="16"/>
                <w:szCs w:val="16"/>
              </w:rPr>
              <w:t xml:space="preserve">Screening to baseline Overall ICC (95% CI), n </w:t>
            </w:r>
          </w:p>
        </w:tc>
        <w:tc>
          <w:tcPr>
            <w:tcW w:w="1977" w:type="dxa"/>
            <w:tcBorders>
              <w:top w:val="none" w:sz="6" w:space="0" w:color="auto"/>
              <w:left w:val="none" w:sz="6" w:space="0" w:color="auto"/>
              <w:bottom w:val="none" w:sz="6" w:space="0" w:color="auto"/>
              <w:right w:val="none" w:sz="6" w:space="0" w:color="auto"/>
            </w:tcBorders>
          </w:tcPr>
          <w:p w14:paraId="7BA57437" w14:textId="77777777" w:rsidR="00B726B5" w:rsidRDefault="00B726B5" w:rsidP="00A67DF8">
            <w:pPr>
              <w:pStyle w:val="Default"/>
              <w:rPr>
                <w:rFonts w:ascii="Verdana" w:hAnsi="Verdana" w:cs="Verdana"/>
                <w:sz w:val="16"/>
                <w:szCs w:val="16"/>
              </w:rPr>
            </w:pPr>
            <w:r>
              <w:rPr>
                <w:rFonts w:ascii="Verdana" w:hAnsi="Verdana" w:cs="Verdana"/>
                <w:b/>
                <w:bCs/>
                <w:sz w:val="16"/>
                <w:szCs w:val="16"/>
              </w:rPr>
              <w:t xml:space="preserve">Screening to baseline No major life change ICC (95% CI), n </w:t>
            </w:r>
          </w:p>
        </w:tc>
        <w:tc>
          <w:tcPr>
            <w:tcW w:w="1977" w:type="dxa"/>
            <w:tcBorders>
              <w:top w:val="none" w:sz="6" w:space="0" w:color="auto"/>
              <w:left w:val="none" w:sz="6" w:space="0" w:color="auto"/>
              <w:bottom w:val="none" w:sz="6" w:space="0" w:color="auto"/>
              <w:right w:val="none" w:sz="6" w:space="0" w:color="auto"/>
            </w:tcBorders>
          </w:tcPr>
          <w:p w14:paraId="156849C3" w14:textId="77777777" w:rsidR="00B726B5" w:rsidRDefault="00B726B5" w:rsidP="00A67DF8">
            <w:pPr>
              <w:pStyle w:val="Default"/>
              <w:rPr>
                <w:rFonts w:ascii="Verdana" w:hAnsi="Verdana" w:cs="Verdana"/>
                <w:sz w:val="16"/>
                <w:szCs w:val="16"/>
              </w:rPr>
            </w:pPr>
            <w:r>
              <w:rPr>
                <w:rFonts w:ascii="Verdana" w:hAnsi="Verdana" w:cs="Verdana"/>
                <w:b/>
                <w:bCs/>
                <w:sz w:val="16"/>
                <w:szCs w:val="16"/>
              </w:rPr>
              <w:t xml:space="preserve">Visit 3 to visit 4 Overall ICC (95% CI), n </w:t>
            </w:r>
          </w:p>
        </w:tc>
        <w:tc>
          <w:tcPr>
            <w:tcW w:w="1977" w:type="dxa"/>
            <w:tcBorders>
              <w:top w:val="none" w:sz="6" w:space="0" w:color="auto"/>
              <w:left w:val="none" w:sz="6" w:space="0" w:color="auto"/>
              <w:bottom w:val="none" w:sz="6" w:space="0" w:color="auto"/>
            </w:tcBorders>
          </w:tcPr>
          <w:p w14:paraId="5CE277E8" w14:textId="77777777" w:rsidR="00B726B5" w:rsidRDefault="00B726B5" w:rsidP="00A67DF8">
            <w:pPr>
              <w:pStyle w:val="Default"/>
              <w:rPr>
                <w:rFonts w:ascii="Verdana" w:hAnsi="Verdana" w:cs="Verdana"/>
                <w:sz w:val="16"/>
                <w:szCs w:val="16"/>
              </w:rPr>
            </w:pPr>
            <w:r>
              <w:rPr>
                <w:rFonts w:ascii="Verdana" w:hAnsi="Verdana" w:cs="Verdana"/>
                <w:b/>
                <w:bCs/>
                <w:sz w:val="16"/>
                <w:szCs w:val="16"/>
              </w:rPr>
              <w:t xml:space="preserve">Visit 3 to visit 4 No change in PGIS ICC (95% CI), n </w:t>
            </w:r>
          </w:p>
        </w:tc>
      </w:tr>
      <w:tr w:rsidR="00B726B5" w14:paraId="524C10DB" w14:textId="77777777" w:rsidTr="00A67DF8">
        <w:trPr>
          <w:trHeight w:val="152"/>
        </w:trPr>
        <w:tc>
          <w:tcPr>
            <w:tcW w:w="1977" w:type="dxa"/>
            <w:tcBorders>
              <w:top w:val="none" w:sz="6" w:space="0" w:color="auto"/>
              <w:bottom w:val="none" w:sz="6" w:space="0" w:color="auto"/>
              <w:right w:val="none" w:sz="6" w:space="0" w:color="auto"/>
            </w:tcBorders>
          </w:tcPr>
          <w:p w14:paraId="79EBB8D9" w14:textId="77777777" w:rsidR="00B726B5" w:rsidRDefault="00B726B5" w:rsidP="00A67DF8">
            <w:pPr>
              <w:pStyle w:val="Default"/>
              <w:rPr>
                <w:rFonts w:ascii="Verdana" w:hAnsi="Verdana" w:cs="Verdana"/>
                <w:sz w:val="16"/>
                <w:szCs w:val="16"/>
              </w:rPr>
            </w:pPr>
          </w:p>
        </w:tc>
        <w:tc>
          <w:tcPr>
            <w:tcW w:w="1977" w:type="dxa"/>
            <w:tcBorders>
              <w:top w:val="none" w:sz="6" w:space="0" w:color="auto"/>
              <w:left w:val="none" w:sz="6" w:space="0" w:color="auto"/>
              <w:bottom w:val="none" w:sz="6" w:space="0" w:color="auto"/>
              <w:right w:val="none" w:sz="6" w:space="0" w:color="auto"/>
            </w:tcBorders>
          </w:tcPr>
          <w:p w14:paraId="631F4C19" w14:textId="77777777" w:rsidR="00B726B5" w:rsidRDefault="00B726B5" w:rsidP="00A67DF8">
            <w:pPr>
              <w:pStyle w:val="Default"/>
              <w:spacing w:before="40" w:after="40"/>
              <w:jc w:val="center"/>
              <w:rPr>
                <w:rFonts w:ascii="Verdana" w:hAnsi="Verdana" w:cs="Verdana"/>
                <w:sz w:val="16"/>
                <w:szCs w:val="16"/>
              </w:rPr>
            </w:pPr>
          </w:p>
        </w:tc>
        <w:tc>
          <w:tcPr>
            <w:tcW w:w="1977" w:type="dxa"/>
            <w:tcBorders>
              <w:top w:val="none" w:sz="6" w:space="0" w:color="auto"/>
              <w:left w:val="none" w:sz="6" w:space="0" w:color="auto"/>
              <w:bottom w:val="none" w:sz="6" w:space="0" w:color="auto"/>
              <w:right w:val="none" w:sz="6" w:space="0" w:color="auto"/>
            </w:tcBorders>
          </w:tcPr>
          <w:p w14:paraId="42B7513E" w14:textId="77777777" w:rsidR="00B726B5" w:rsidRDefault="00B726B5" w:rsidP="00A67DF8">
            <w:pPr>
              <w:pStyle w:val="Default"/>
              <w:spacing w:before="40" w:after="40"/>
              <w:jc w:val="center"/>
              <w:rPr>
                <w:rFonts w:ascii="Verdana" w:hAnsi="Verdana" w:cs="Verdana"/>
                <w:sz w:val="16"/>
                <w:szCs w:val="16"/>
              </w:rPr>
            </w:pPr>
          </w:p>
        </w:tc>
        <w:tc>
          <w:tcPr>
            <w:tcW w:w="1977" w:type="dxa"/>
            <w:tcBorders>
              <w:top w:val="none" w:sz="6" w:space="0" w:color="auto"/>
              <w:left w:val="none" w:sz="6" w:space="0" w:color="auto"/>
              <w:bottom w:val="none" w:sz="6" w:space="0" w:color="auto"/>
              <w:right w:val="none" w:sz="6" w:space="0" w:color="auto"/>
            </w:tcBorders>
          </w:tcPr>
          <w:p w14:paraId="0DB4A286" w14:textId="77777777" w:rsidR="00B726B5" w:rsidRDefault="00B726B5" w:rsidP="00A67DF8">
            <w:pPr>
              <w:pStyle w:val="Default"/>
              <w:spacing w:before="40" w:after="40"/>
              <w:jc w:val="center"/>
              <w:rPr>
                <w:rFonts w:ascii="Verdana" w:hAnsi="Verdana" w:cs="Verdana"/>
                <w:sz w:val="16"/>
                <w:szCs w:val="16"/>
              </w:rPr>
            </w:pPr>
          </w:p>
        </w:tc>
        <w:tc>
          <w:tcPr>
            <w:tcW w:w="1977" w:type="dxa"/>
            <w:tcBorders>
              <w:top w:val="none" w:sz="6" w:space="0" w:color="auto"/>
              <w:left w:val="none" w:sz="6" w:space="0" w:color="auto"/>
              <w:bottom w:val="none" w:sz="6" w:space="0" w:color="auto"/>
            </w:tcBorders>
          </w:tcPr>
          <w:p w14:paraId="65CBB0D7" w14:textId="77777777" w:rsidR="00B726B5" w:rsidRDefault="00B726B5" w:rsidP="00A67DF8">
            <w:pPr>
              <w:pStyle w:val="Default"/>
              <w:spacing w:before="40" w:after="40"/>
              <w:jc w:val="center"/>
              <w:rPr>
                <w:rFonts w:ascii="Verdana" w:hAnsi="Verdana" w:cs="Verdana"/>
                <w:sz w:val="16"/>
                <w:szCs w:val="16"/>
              </w:rPr>
            </w:pPr>
          </w:p>
        </w:tc>
      </w:tr>
      <w:tr w:rsidR="00B726B5" w14:paraId="6CF5A1A7" w14:textId="77777777" w:rsidTr="00A67DF8">
        <w:trPr>
          <w:trHeight w:val="151"/>
        </w:trPr>
        <w:tc>
          <w:tcPr>
            <w:tcW w:w="1977" w:type="dxa"/>
            <w:tcBorders>
              <w:top w:val="none" w:sz="6" w:space="0" w:color="auto"/>
              <w:bottom w:val="none" w:sz="6" w:space="0" w:color="auto"/>
              <w:right w:val="none" w:sz="6" w:space="0" w:color="auto"/>
            </w:tcBorders>
          </w:tcPr>
          <w:p w14:paraId="4B2F78DA" w14:textId="77777777" w:rsidR="00B726B5" w:rsidRDefault="00B726B5" w:rsidP="00A67DF8">
            <w:pPr>
              <w:pStyle w:val="Default"/>
              <w:rPr>
                <w:rFonts w:ascii="Verdana" w:hAnsi="Verdana" w:cs="Verdana"/>
                <w:sz w:val="16"/>
                <w:szCs w:val="16"/>
              </w:rPr>
            </w:pPr>
            <w:r>
              <w:rPr>
                <w:rFonts w:ascii="Verdana" w:hAnsi="Verdana" w:cs="Verdana"/>
                <w:b/>
                <w:bCs/>
                <w:sz w:val="16"/>
                <w:szCs w:val="16"/>
              </w:rPr>
              <w:t>ACEM</w:t>
            </w:r>
            <w:r w:rsidRPr="003573D7">
              <w:rPr>
                <w:rFonts w:ascii="Verdana" w:hAnsi="Verdana" w:cs="Verdana"/>
                <w:b/>
                <w:bCs/>
                <w:sz w:val="16"/>
                <w:szCs w:val="16"/>
              </w:rPr>
              <w:t>–</w:t>
            </w:r>
            <w:r>
              <w:rPr>
                <w:rFonts w:ascii="Verdana" w:hAnsi="Verdana" w:cs="Verdana"/>
                <w:b/>
                <w:bCs/>
                <w:sz w:val="16"/>
                <w:szCs w:val="16"/>
              </w:rPr>
              <w:t xml:space="preserve">Impact Total </w:t>
            </w:r>
          </w:p>
        </w:tc>
        <w:tc>
          <w:tcPr>
            <w:tcW w:w="1977" w:type="dxa"/>
            <w:tcBorders>
              <w:top w:val="none" w:sz="6" w:space="0" w:color="auto"/>
              <w:left w:val="none" w:sz="6" w:space="0" w:color="auto"/>
              <w:bottom w:val="none" w:sz="6" w:space="0" w:color="auto"/>
              <w:right w:val="none" w:sz="6" w:space="0" w:color="auto"/>
            </w:tcBorders>
          </w:tcPr>
          <w:p w14:paraId="773C0E1F"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0.79 (0.64-0.89), 38 </w:t>
            </w:r>
          </w:p>
        </w:tc>
        <w:tc>
          <w:tcPr>
            <w:tcW w:w="1977" w:type="dxa"/>
            <w:tcBorders>
              <w:top w:val="none" w:sz="6" w:space="0" w:color="auto"/>
              <w:left w:val="none" w:sz="6" w:space="0" w:color="auto"/>
              <w:bottom w:val="none" w:sz="6" w:space="0" w:color="auto"/>
              <w:right w:val="none" w:sz="6" w:space="0" w:color="auto"/>
            </w:tcBorders>
          </w:tcPr>
          <w:p w14:paraId="55F6ADAD"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0.79 (0.62-0.88), 36 </w:t>
            </w:r>
          </w:p>
        </w:tc>
        <w:tc>
          <w:tcPr>
            <w:tcW w:w="1977" w:type="dxa"/>
            <w:tcBorders>
              <w:top w:val="none" w:sz="6" w:space="0" w:color="auto"/>
              <w:left w:val="none" w:sz="6" w:space="0" w:color="auto"/>
              <w:bottom w:val="none" w:sz="6" w:space="0" w:color="auto"/>
              <w:right w:val="none" w:sz="6" w:space="0" w:color="auto"/>
            </w:tcBorders>
          </w:tcPr>
          <w:p w14:paraId="7371ADC5"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0.83 (0.71-0.90), 45 </w:t>
            </w:r>
          </w:p>
        </w:tc>
        <w:tc>
          <w:tcPr>
            <w:tcW w:w="1977" w:type="dxa"/>
            <w:tcBorders>
              <w:top w:val="none" w:sz="6" w:space="0" w:color="auto"/>
              <w:left w:val="none" w:sz="6" w:space="0" w:color="auto"/>
              <w:bottom w:val="none" w:sz="6" w:space="0" w:color="auto"/>
            </w:tcBorders>
          </w:tcPr>
          <w:p w14:paraId="6B245C4B"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0.73 (0.50-0.86), 30 </w:t>
            </w:r>
          </w:p>
        </w:tc>
      </w:tr>
      <w:tr w:rsidR="00B726B5" w14:paraId="64D60EB0" w14:textId="77777777" w:rsidTr="00A67DF8">
        <w:trPr>
          <w:trHeight w:val="151"/>
        </w:trPr>
        <w:tc>
          <w:tcPr>
            <w:tcW w:w="1977" w:type="dxa"/>
            <w:tcBorders>
              <w:top w:val="none" w:sz="6" w:space="0" w:color="auto"/>
              <w:bottom w:val="none" w:sz="6" w:space="0" w:color="auto"/>
              <w:right w:val="none" w:sz="6" w:space="0" w:color="auto"/>
            </w:tcBorders>
          </w:tcPr>
          <w:p w14:paraId="26477FFA" w14:textId="77777777" w:rsidR="00B726B5" w:rsidRDefault="00B726B5" w:rsidP="00A67DF8">
            <w:pPr>
              <w:pStyle w:val="Default"/>
              <w:rPr>
                <w:rFonts w:ascii="Verdana" w:hAnsi="Verdana" w:cs="Verdana"/>
                <w:sz w:val="16"/>
                <w:szCs w:val="16"/>
              </w:rPr>
            </w:pPr>
            <w:r>
              <w:rPr>
                <w:rFonts w:ascii="Verdana" w:hAnsi="Verdana" w:cs="Verdana"/>
                <w:sz w:val="16"/>
                <w:szCs w:val="16"/>
              </w:rPr>
              <w:t xml:space="preserve">Daily Living Functioning </w:t>
            </w:r>
          </w:p>
        </w:tc>
        <w:tc>
          <w:tcPr>
            <w:tcW w:w="1977" w:type="dxa"/>
            <w:tcBorders>
              <w:top w:val="none" w:sz="6" w:space="0" w:color="auto"/>
              <w:left w:val="none" w:sz="6" w:space="0" w:color="auto"/>
              <w:bottom w:val="none" w:sz="6" w:space="0" w:color="auto"/>
              <w:right w:val="none" w:sz="6" w:space="0" w:color="auto"/>
            </w:tcBorders>
          </w:tcPr>
          <w:p w14:paraId="20055A7C"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0.69 (0.47-0.83), 37 </w:t>
            </w:r>
          </w:p>
        </w:tc>
        <w:tc>
          <w:tcPr>
            <w:tcW w:w="1977" w:type="dxa"/>
            <w:tcBorders>
              <w:top w:val="none" w:sz="6" w:space="0" w:color="auto"/>
              <w:left w:val="none" w:sz="6" w:space="0" w:color="auto"/>
              <w:bottom w:val="none" w:sz="6" w:space="0" w:color="auto"/>
              <w:right w:val="none" w:sz="6" w:space="0" w:color="auto"/>
            </w:tcBorders>
          </w:tcPr>
          <w:p w14:paraId="086D1786"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0.67 (0.44-0.82), 35 </w:t>
            </w:r>
          </w:p>
        </w:tc>
        <w:tc>
          <w:tcPr>
            <w:tcW w:w="1977" w:type="dxa"/>
            <w:tcBorders>
              <w:top w:val="none" w:sz="6" w:space="0" w:color="auto"/>
              <w:left w:val="none" w:sz="6" w:space="0" w:color="auto"/>
              <w:bottom w:val="none" w:sz="6" w:space="0" w:color="auto"/>
              <w:right w:val="none" w:sz="6" w:space="0" w:color="auto"/>
            </w:tcBorders>
          </w:tcPr>
          <w:p w14:paraId="5C2C264D"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0.80 (0.66-0.88), 45 </w:t>
            </w:r>
          </w:p>
        </w:tc>
        <w:tc>
          <w:tcPr>
            <w:tcW w:w="1977" w:type="dxa"/>
            <w:tcBorders>
              <w:top w:val="none" w:sz="6" w:space="0" w:color="auto"/>
              <w:left w:val="none" w:sz="6" w:space="0" w:color="auto"/>
              <w:bottom w:val="none" w:sz="6" w:space="0" w:color="auto"/>
            </w:tcBorders>
          </w:tcPr>
          <w:p w14:paraId="24C641C6"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0.78 (0.57-0.89), 27 </w:t>
            </w:r>
          </w:p>
        </w:tc>
      </w:tr>
      <w:tr w:rsidR="00B726B5" w14:paraId="6053BA69" w14:textId="77777777" w:rsidTr="00A67DF8">
        <w:trPr>
          <w:trHeight w:val="152"/>
        </w:trPr>
        <w:tc>
          <w:tcPr>
            <w:tcW w:w="1977" w:type="dxa"/>
            <w:tcBorders>
              <w:top w:val="none" w:sz="6" w:space="0" w:color="auto"/>
              <w:bottom w:val="none" w:sz="6" w:space="0" w:color="auto"/>
              <w:right w:val="none" w:sz="6" w:space="0" w:color="auto"/>
            </w:tcBorders>
          </w:tcPr>
          <w:p w14:paraId="02FE53E7" w14:textId="77777777" w:rsidR="00B726B5" w:rsidRDefault="00B726B5" w:rsidP="00A67DF8">
            <w:pPr>
              <w:pStyle w:val="Default"/>
              <w:rPr>
                <w:rFonts w:ascii="Verdana" w:hAnsi="Verdana" w:cs="Verdana"/>
                <w:sz w:val="16"/>
                <w:szCs w:val="16"/>
              </w:rPr>
            </w:pPr>
            <w:r>
              <w:rPr>
                <w:rFonts w:ascii="Verdana" w:hAnsi="Verdana" w:cs="Verdana"/>
                <w:sz w:val="16"/>
                <w:szCs w:val="16"/>
              </w:rPr>
              <w:t xml:space="preserve">Physical Functioning </w:t>
            </w:r>
          </w:p>
        </w:tc>
        <w:tc>
          <w:tcPr>
            <w:tcW w:w="1977" w:type="dxa"/>
            <w:tcBorders>
              <w:top w:val="none" w:sz="6" w:space="0" w:color="auto"/>
              <w:left w:val="none" w:sz="6" w:space="0" w:color="auto"/>
              <w:bottom w:val="none" w:sz="6" w:space="0" w:color="auto"/>
              <w:right w:val="none" w:sz="6" w:space="0" w:color="auto"/>
            </w:tcBorders>
          </w:tcPr>
          <w:p w14:paraId="71E56FD9"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0.82 (0.68-0.90), 38 </w:t>
            </w:r>
          </w:p>
        </w:tc>
        <w:tc>
          <w:tcPr>
            <w:tcW w:w="1977" w:type="dxa"/>
            <w:tcBorders>
              <w:top w:val="none" w:sz="6" w:space="0" w:color="auto"/>
              <w:left w:val="none" w:sz="6" w:space="0" w:color="auto"/>
              <w:bottom w:val="none" w:sz="6" w:space="0" w:color="auto"/>
              <w:right w:val="none" w:sz="6" w:space="0" w:color="auto"/>
            </w:tcBorders>
          </w:tcPr>
          <w:p w14:paraId="0A00DB1D"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0.82 (0.67-0.90), 36 </w:t>
            </w:r>
          </w:p>
        </w:tc>
        <w:tc>
          <w:tcPr>
            <w:tcW w:w="1977" w:type="dxa"/>
            <w:tcBorders>
              <w:top w:val="none" w:sz="6" w:space="0" w:color="auto"/>
              <w:left w:val="none" w:sz="6" w:space="0" w:color="auto"/>
              <w:bottom w:val="none" w:sz="6" w:space="0" w:color="auto"/>
              <w:right w:val="none" w:sz="6" w:space="0" w:color="auto"/>
            </w:tcBorders>
          </w:tcPr>
          <w:p w14:paraId="5DE294B7"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0.88 (0.80-0.93), 45 </w:t>
            </w:r>
          </w:p>
        </w:tc>
        <w:tc>
          <w:tcPr>
            <w:tcW w:w="1977" w:type="dxa"/>
            <w:tcBorders>
              <w:top w:val="none" w:sz="6" w:space="0" w:color="auto"/>
              <w:left w:val="none" w:sz="6" w:space="0" w:color="auto"/>
              <w:bottom w:val="none" w:sz="6" w:space="0" w:color="auto"/>
            </w:tcBorders>
          </w:tcPr>
          <w:p w14:paraId="58701EA0"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0.76 (0.54-0.89), 26 </w:t>
            </w:r>
          </w:p>
        </w:tc>
      </w:tr>
      <w:tr w:rsidR="00B726B5" w14:paraId="4B753639" w14:textId="77777777" w:rsidTr="00A67DF8">
        <w:trPr>
          <w:trHeight w:val="152"/>
        </w:trPr>
        <w:tc>
          <w:tcPr>
            <w:tcW w:w="1977" w:type="dxa"/>
            <w:tcBorders>
              <w:top w:val="none" w:sz="6" w:space="0" w:color="auto"/>
              <w:bottom w:val="none" w:sz="6" w:space="0" w:color="auto"/>
              <w:right w:val="none" w:sz="6" w:space="0" w:color="auto"/>
            </w:tcBorders>
          </w:tcPr>
          <w:p w14:paraId="072349A1" w14:textId="77777777" w:rsidR="00B726B5" w:rsidRDefault="00B726B5" w:rsidP="00A67DF8">
            <w:pPr>
              <w:pStyle w:val="Default"/>
              <w:rPr>
                <w:rFonts w:ascii="Verdana" w:hAnsi="Verdana" w:cs="Verdana"/>
                <w:sz w:val="16"/>
                <w:szCs w:val="16"/>
              </w:rPr>
            </w:pPr>
            <w:r>
              <w:rPr>
                <w:rFonts w:ascii="Verdana" w:hAnsi="Verdana" w:cs="Verdana"/>
                <w:sz w:val="16"/>
                <w:szCs w:val="16"/>
              </w:rPr>
              <w:t xml:space="preserve">Emotional Well-being </w:t>
            </w:r>
          </w:p>
        </w:tc>
        <w:tc>
          <w:tcPr>
            <w:tcW w:w="1977" w:type="dxa"/>
            <w:tcBorders>
              <w:top w:val="none" w:sz="6" w:space="0" w:color="auto"/>
              <w:left w:val="none" w:sz="6" w:space="0" w:color="auto"/>
              <w:bottom w:val="none" w:sz="6" w:space="0" w:color="auto"/>
              <w:right w:val="none" w:sz="6" w:space="0" w:color="auto"/>
            </w:tcBorders>
          </w:tcPr>
          <w:p w14:paraId="6FCC6626"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0.83 (0.67-0.92), 27 </w:t>
            </w:r>
          </w:p>
        </w:tc>
        <w:tc>
          <w:tcPr>
            <w:tcW w:w="1977" w:type="dxa"/>
            <w:tcBorders>
              <w:top w:val="none" w:sz="6" w:space="0" w:color="auto"/>
              <w:left w:val="none" w:sz="6" w:space="0" w:color="auto"/>
              <w:bottom w:val="none" w:sz="6" w:space="0" w:color="auto"/>
              <w:right w:val="none" w:sz="6" w:space="0" w:color="auto"/>
            </w:tcBorders>
          </w:tcPr>
          <w:p w14:paraId="0F77B6A5"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0.83 (0.66-0.92), 26 </w:t>
            </w:r>
          </w:p>
        </w:tc>
        <w:tc>
          <w:tcPr>
            <w:tcW w:w="1977" w:type="dxa"/>
            <w:tcBorders>
              <w:top w:val="none" w:sz="6" w:space="0" w:color="auto"/>
              <w:left w:val="none" w:sz="6" w:space="0" w:color="auto"/>
              <w:bottom w:val="none" w:sz="6" w:space="0" w:color="auto"/>
              <w:right w:val="none" w:sz="6" w:space="0" w:color="auto"/>
            </w:tcBorders>
          </w:tcPr>
          <w:p w14:paraId="7EA68EB6"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0.81 (0.66-0.90), 35 </w:t>
            </w:r>
          </w:p>
        </w:tc>
        <w:tc>
          <w:tcPr>
            <w:tcW w:w="1977" w:type="dxa"/>
            <w:tcBorders>
              <w:top w:val="none" w:sz="6" w:space="0" w:color="auto"/>
              <w:left w:val="none" w:sz="6" w:space="0" w:color="auto"/>
              <w:bottom w:val="none" w:sz="6" w:space="0" w:color="auto"/>
            </w:tcBorders>
          </w:tcPr>
          <w:p w14:paraId="56BDD3DA"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0.87 (0.72-0.94), 22 </w:t>
            </w:r>
          </w:p>
        </w:tc>
      </w:tr>
      <w:tr w:rsidR="00B726B5" w14:paraId="2DBEBA22" w14:textId="77777777" w:rsidTr="00A67DF8">
        <w:trPr>
          <w:trHeight w:val="151"/>
        </w:trPr>
        <w:tc>
          <w:tcPr>
            <w:tcW w:w="1977" w:type="dxa"/>
            <w:tcBorders>
              <w:top w:val="none" w:sz="6" w:space="0" w:color="auto"/>
              <w:bottom w:val="none" w:sz="6" w:space="0" w:color="auto"/>
              <w:right w:val="none" w:sz="6" w:space="0" w:color="auto"/>
            </w:tcBorders>
          </w:tcPr>
          <w:p w14:paraId="6AAE155A" w14:textId="77777777" w:rsidR="00B726B5" w:rsidRDefault="00B726B5" w:rsidP="00A67DF8">
            <w:pPr>
              <w:pStyle w:val="Default"/>
              <w:rPr>
                <w:rFonts w:ascii="Verdana" w:hAnsi="Verdana" w:cs="Verdana"/>
                <w:sz w:val="16"/>
                <w:szCs w:val="16"/>
              </w:rPr>
            </w:pPr>
            <w:r>
              <w:rPr>
                <w:rFonts w:ascii="Verdana" w:hAnsi="Verdana" w:cs="Verdana"/>
                <w:sz w:val="16"/>
                <w:szCs w:val="16"/>
              </w:rPr>
              <w:t xml:space="preserve">Social Functioning </w:t>
            </w:r>
          </w:p>
        </w:tc>
        <w:tc>
          <w:tcPr>
            <w:tcW w:w="1977" w:type="dxa"/>
            <w:tcBorders>
              <w:top w:val="none" w:sz="6" w:space="0" w:color="auto"/>
              <w:left w:val="none" w:sz="6" w:space="0" w:color="auto"/>
              <w:bottom w:val="none" w:sz="6" w:space="0" w:color="auto"/>
              <w:right w:val="none" w:sz="6" w:space="0" w:color="auto"/>
            </w:tcBorders>
          </w:tcPr>
          <w:p w14:paraId="33760612"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0.70 (0.49-0.83), 37 </w:t>
            </w:r>
          </w:p>
        </w:tc>
        <w:tc>
          <w:tcPr>
            <w:tcW w:w="1977" w:type="dxa"/>
            <w:tcBorders>
              <w:top w:val="none" w:sz="6" w:space="0" w:color="auto"/>
              <w:left w:val="none" w:sz="6" w:space="0" w:color="auto"/>
              <w:bottom w:val="none" w:sz="6" w:space="0" w:color="auto"/>
              <w:right w:val="none" w:sz="6" w:space="0" w:color="auto"/>
            </w:tcBorders>
          </w:tcPr>
          <w:p w14:paraId="51D3BB5A"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0.68 (0.46-0.82), 36 </w:t>
            </w:r>
          </w:p>
        </w:tc>
        <w:tc>
          <w:tcPr>
            <w:tcW w:w="1977" w:type="dxa"/>
            <w:tcBorders>
              <w:top w:val="none" w:sz="6" w:space="0" w:color="auto"/>
              <w:left w:val="none" w:sz="6" w:space="0" w:color="auto"/>
              <w:bottom w:val="none" w:sz="6" w:space="0" w:color="auto"/>
              <w:right w:val="none" w:sz="6" w:space="0" w:color="auto"/>
            </w:tcBorders>
          </w:tcPr>
          <w:p w14:paraId="42C74B3B"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0.80 (0.65-0.89), 42 </w:t>
            </w:r>
          </w:p>
        </w:tc>
        <w:tc>
          <w:tcPr>
            <w:tcW w:w="1977" w:type="dxa"/>
            <w:tcBorders>
              <w:top w:val="none" w:sz="6" w:space="0" w:color="auto"/>
              <w:left w:val="none" w:sz="6" w:space="0" w:color="auto"/>
              <w:bottom w:val="none" w:sz="6" w:space="0" w:color="auto"/>
            </w:tcBorders>
          </w:tcPr>
          <w:p w14:paraId="729DE09C"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0.80 (0.59-0.91), 24 </w:t>
            </w:r>
          </w:p>
        </w:tc>
      </w:tr>
      <w:tr w:rsidR="00B726B5" w14:paraId="57AA52F1" w14:textId="77777777" w:rsidTr="00A67DF8">
        <w:trPr>
          <w:trHeight w:val="152"/>
        </w:trPr>
        <w:tc>
          <w:tcPr>
            <w:tcW w:w="1977" w:type="dxa"/>
            <w:tcBorders>
              <w:top w:val="none" w:sz="6" w:space="0" w:color="auto"/>
              <w:bottom w:val="none" w:sz="6" w:space="0" w:color="auto"/>
              <w:right w:val="none" w:sz="6" w:space="0" w:color="auto"/>
            </w:tcBorders>
          </w:tcPr>
          <w:p w14:paraId="08F76EC4" w14:textId="77777777" w:rsidR="00B726B5" w:rsidRDefault="00B726B5" w:rsidP="00A67DF8">
            <w:pPr>
              <w:pStyle w:val="Default"/>
              <w:rPr>
                <w:rFonts w:ascii="Verdana" w:hAnsi="Verdana" w:cs="Verdana"/>
                <w:sz w:val="16"/>
                <w:szCs w:val="16"/>
              </w:rPr>
            </w:pPr>
            <w:r>
              <w:rPr>
                <w:rFonts w:ascii="Verdana" w:hAnsi="Verdana" w:cs="Verdana"/>
                <w:sz w:val="16"/>
                <w:szCs w:val="16"/>
              </w:rPr>
              <w:t xml:space="preserve">Social Well-being </w:t>
            </w:r>
          </w:p>
        </w:tc>
        <w:tc>
          <w:tcPr>
            <w:tcW w:w="1977" w:type="dxa"/>
            <w:tcBorders>
              <w:top w:val="none" w:sz="6" w:space="0" w:color="auto"/>
              <w:left w:val="none" w:sz="6" w:space="0" w:color="auto"/>
              <w:bottom w:val="none" w:sz="6" w:space="0" w:color="auto"/>
              <w:right w:val="none" w:sz="6" w:space="0" w:color="auto"/>
            </w:tcBorders>
          </w:tcPr>
          <w:p w14:paraId="17610276"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0.77 (0.59-0.88), 31 </w:t>
            </w:r>
          </w:p>
        </w:tc>
        <w:tc>
          <w:tcPr>
            <w:tcW w:w="1977" w:type="dxa"/>
            <w:tcBorders>
              <w:top w:val="none" w:sz="6" w:space="0" w:color="auto"/>
              <w:left w:val="none" w:sz="6" w:space="0" w:color="auto"/>
              <w:bottom w:val="none" w:sz="6" w:space="0" w:color="auto"/>
              <w:right w:val="none" w:sz="6" w:space="0" w:color="auto"/>
            </w:tcBorders>
          </w:tcPr>
          <w:p w14:paraId="7FA8379D"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0.78 (0.58-0.89), 29 </w:t>
            </w:r>
          </w:p>
        </w:tc>
        <w:tc>
          <w:tcPr>
            <w:tcW w:w="1977" w:type="dxa"/>
            <w:tcBorders>
              <w:top w:val="none" w:sz="6" w:space="0" w:color="auto"/>
              <w:left w:val="none" w:sz="6" w:space="0" w:color="auto"/>
              <w:bottom w:val="none" w:sz="6" w:space="0" w:color="auto"/>
              <w:right w:val="none" w:sz="6" w:space="0" w:color="auto"/>
            </w:tcBorders>
          </w:tcPr>
          <w:p w14:paraId="736A7E90"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0.81 (0.65-0.89), 37 </w:t>
            </w:r>
          </w:p>
        </w:tc>
        <w:tc>
          <w:tcPr>
            <w:tcW w:w="1977" w:type="dxa"/>
            <w:tcBorders>
              <w:top w:val="none" w:sz="6" w:space="0" w:color="auto"/>
              <w:left w:val="none" w:sz="6" w:space="0" w:color="auto"/>
              <w:bottom w:val="none" w:sz="6" w:space="0" w:color="auto"/>
            </w:tcBorders>
          </w:tcPr>
          <w:p w14:paraId="57865651"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0.82 (0.64-0.91), 28 </w:t>
            </w:r>
          </w:p>
        </w:tc>
      </w:tr>
      <w:tr w:rsidR="00B726B5" w14:paraId="76FDBAFD" w14:textId="77777777" w:rsidTr="00A67DF8">
        <w:trPr>
          <w:trHeight w:val="151"/>
        </w:trPr>
        <w:tc>
          <w:tcPr>
            <w:tcW w:w="1977" w:type="dxa"/>
            <w:tcBorders>
              <w:top w:val="none" w:sz="6" w:space="0" w:color="auto"/>
              <w:bottom w:val="none" w:sz="6" w:space="0" w:color="auto"/>
              <w:right w:val="none" w:sz="6" w:space="0" w:color="auto"/>
            </w:tcBorders>
          </w:tcPr>
          <w:p w14:paraId="3C3CC882" w14:textId="77777777" w:rsidR="00B726B5" w:rsidRDefault="00B726B5" w:rsidP="00A67DF8">
            <w:pPr>
              <w:pStyle w:val="Default"/>
              <w:rPr>
                <w:rFonts w:ascii="Verdana" w:hAnsi="Verdana" w:cs="Verdana"/>
                <w:sz w:val="16"/>
                <w:szCs w:val="16"/>
              </w:rPr>
            </w:pPr>
            <w:r>
              <w:rPr>
                <w:rFonts w:ascii="Verdana" w:hAnsi="Verdana" w:cs="Verdana"/>
                <w:sz w:val="16"/>
                <w:szCs w:val="16"/>
              </w:rPr>
              <w:t xml:space="preserve">School </w:t>
            </w:r>
          </w:p>
        </w:tc>
        <w:tc>
          <w:tcPr>
            <w:tcW w:w="1977" w:type="dxa"/>
            <w:tcBorders>
              <w:top w:val="none" w:sz="6" w:space="0" w:color="auto"/>
              <w:left w:val="none" w:sz="6" w:space="0" w:color="auto"/>
              <w:bottom w:val="none" w:sz="6" w:space="0" w:color="auto"/>
              <w:right w:val="none" w:sz="6" w:space="0" w:color="auto"/>
            </w:tcBorders>
          </w:tcPr>
          <w:p w14:paraId="02E4FEB8"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0.84 (0.61-0.94), 17 </w:t>
            </w:r>
          </w:p>
        </w:tc>
        <w:tc>
          <w:tcPr>
            <w:tcW w:w="1977" w:type="dxa"/>
            <w:tcBorders>
              <w:top w:val="none" w:sz="6" w:space="0" w:color="auto"/>
              <w:left w:val="none" w:sz="6" w:space="0" w:color="auto"/>
              <w:bottom w:val="none" w:sz="6" w:space="0" w:color="auto"/>
              <w:right w:val="none" w:sz="6" w:space="0" w:color="auto"/>
            </w:tcBorders>
          </w:tcPr>
          <w:p w14:paraId="260C8401"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0.83 (0.58-0.94), 16 </w:t>
            </w:r>
          </w:p>
        </w:tc>
        <w:tc>
          <w:tcPr>
            <w:tcW w:w="1977" w:type="dxa"/>
            <w:tcBorders>
              <w:top w:val="none" w:sz="6" w:space="0" w:color="auto"/>
              <w:left w:val="none" w:sz="6" w:space="0" w:color="auto"/>
              <w:bottom w:val="none" w:sz="6" w:space="0" w:color="auto"/>
              <w:right w:val="none" w:sz="6" w:space="0" w:color="auto"/>
            </w:tcBorders>
          </w:tcPr>
          <w:p w14:paraId="4930E5D1"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0.83 (0.63-0.93), 21 </w:t>
            </w:r>
          </w:p>
        </w:tc>
        <w:tc>
          <w:tcPr>
            <w:tcW w:w="1977" w:type="dxa"/>
            <w:tcBorders>
              <w:top w:val="none" w:sz="6" w:space="0" w:color="auto"/>
              <w:left w:val="none" w:sz="6" w:space="0" w:color="auto"/>
              <w:bottom w:val="none" w:sz="6" w:space="0" w:color="auto"/>
            </w:tcBorders>
          </w:tcPr>
          <w:p w14:paraId="73ED7065" w14:textId="77777777" w:rsidR="00B726B5" w:rsidRDefault="00B726B5" w:rsidP="00A67DF8">
            <w:pPr>
              <w:pStyle w:val="Default"/>
              <w:spacing w:before="40" w:after="40"/>
              <w:jc w:val="center"/>
              <w:rPr>
                <w:rFonts w:ascii="Verdana" w:hAnsi="Verdana" w:cs="Verdana"/>
                <w:sz w:val="16"/>
                <w:szCs w:val="16"/>
              </w:rPr>
            </w:pPr>
            <w:r>
              <w:rPr>
                <w:rFonts w:ascii="Verdana" w:hAnsi="Verdana" w:cs="Verdana"/>
                <w:sz w:val="16"/>
                <w:szCs w:val="16"/>
              </w:rPr>
              <w:t xml:space="preserve">0.79 (0.49-0.93), 15 </w:t>
            </w:r>
          </w:p>
        </w:tc>
      </w:tr>
    </w:tbl>
    <w:p w14:paraId="7EFB761D" w14:textId="77777777" w:rsidR="00B726B5" w:rsidRDefault="00B726B5" w:rsidP="00B726B5">
      <w:pPr>
        <w:pStyle w:val="Default"/>
        <w:spacing w:after="120"/>
        <w:rPr>
          <w:rFonts w:ascii="Verdana" w:hAnsi="Verdana" w:cs="Verdana"/>
          <w:sz w:val="16"/>
          <w:szCs w:val="16"/>
          <w:lang w:val="en-GB"/>
        </w:rPr>
      </w:pPr>
      <w:r w:rsidRPr="004617A8">
        <w:rPr>
          <w:rFonts w:ascii="Verdana" w:hAnsi="Verdana"/>
          <w:sz w:val="16"/>
          <w:szCs w:val="16"/>
        </w:rPr>
        <w:t>ACEM</w:t>
      </w:r>
      <w:r>
        <w:rPr>
          <w:rFonts w:ascii="Verdana" w:hAnsi="Verdana"/>
          <w:sz w:val="16"/>
          <w:szCs w:val="16"/>
        </w:rPr>
        <w:t>-Impact</w:t>
      </w:r>
      <w:r w:rsidRPr="004617A8">
        <w:rPr>
          <w:rFonts w:ascii="Verdana" w:hAnsi="Verdana"/>
          <w:sz w:val="16"/>
          <w:szCs w:val="16"/>
        </w:rPr>
        <w:t xml:space="preserve"> = Achondroplasia Child Experience Measure</w:t>
      </w:r>
      <w:r>
        <w:rPr>
          <w:rFonts w:ascii="Verdana" w:hAnsi="Verdana"/>
          <w:sz w:val="16"/>
          <w:szCs w:val="16"/>
        </w:rPr>
        <w:t xml:space="preserve">-Impact; CI = confidence interval; </w:t>
      </w:r>
      <w:r w:rsidRPr="00B57A70">
        <w:rPr>
          <w:rFonts w:ascii="Verdana" w:hAnsi="Verdana"/>
          <w:sz w:val="16"/>
          <w:szCs w:val="16"/>
        </w:rPr>
        <w:t>ICC</w:t>
      </w:r>
      <w:r w:rsidRPr="002B40BF">
        <w:rPr>
          <w:rFonts w:ascii="Verdana" w:hAnsi="Verdana"/>
          <w:color w:val="1B6EAE"/>
          <w:sz w:val="16"/>
          <w:szCs w:val="16"/>
        </w:rPr>
        <w:t xml:space="preserve"> =</w:t>
      </w:r>
      <w:r w:rsidRPr="00B365C6">
        <w:rPr>
          <w:sz w:val="16"/>
          <w:szCs w:val="16"/>
        </w:rPr>
        <w:t xml:space="preserve"> </w:t>
      </w:r>
      <w:r w:rsidRPr="00B365C6">
        <w:rPr>
          <w:rFonts w:ascii="Verdana" w:hAnsi="Verdana" w:cs="Verdana"/>
          <w:sz w:val="16"/>
          <w:szCs w:val="16"/>
          <w:lang w:val="en-GB"/>
        </w:rPr>
        <w:t>intraclass correlation coefficient</w:t>
      </w:r>
      <w:r>
        <w:rPr>
          <w:rFonts w:ascii="Verdana" w:hAnsi="Verdana" w:cs="Verdana"/>
          <w:sz w:val="16"/>
          <w:szCs w:val="16"/>
          <w:lang w:val="en-GB"/>
        </w:rPr>
        <w:t>;</w:t>
      </w:r>
      <w:r w:rsidRPr="00B365C6">
        <w:rPr>
          <w:rFonts w:ascii="Verdana" w:hAnsi="Verdana" w:cs="Verdana"/>
          <w:sz w:val="16"/>
          <w:szCs w:val="16"/>
          <w:lang w:val="en-GB"/>
        </w:rPr>
        <w:t xml:space="preserve"> </w:t>
      </w:r>
      <w:r w:rsidRPr="008956C2">
        <w:rPr>
          <w:rFonts w:ascii="Verdana" w:hAnsi="Verdana"/>
          <w:color w:val="auto"/>
          <w:sz w:val="16"/>
          <w:szCs w:val="16"/>
        </w:rPr>
        <w:t xml:space="preserve">PGIS = </w:t>
      </w:r>
      <w:r w:rsidRPr="00CB1E74">
        <w:rPr>
          <w:rFonts w:ascii="Verdana" w:hAnsi="Verdana" w:cs="Verdana"/>
          <w:sz w:val="16"/>
          <w:szCs w:val="16"/>
          <w:lang w:val="en-GB"/>
        </w:rPr>
        <w:t>parent global impression of severity</w:t>
      </w:r>
      <w:r>
        <w:rPr>
          <w:rFonts w:ascii="Verdana" w:hAnsi="Verdana" w:cs="Verdana"/>
          <w:sz w:val="16"/>
          <w:szCs w:val="16"/>
          <w:lang w:val="en-GB"/>
        </w:rPr>
        <w:t>.</w:t>
      </w:r>
    </w:p>
    <w:p w14:paraId="375841AE" w14:textId="77777777" w:rsidR="006B46C9" w:rsidRPr="00B726B5" w:rsidRDefault="006B46C9">
      <w:pPr>
        <w:rPr>
          <w:lang w:val="en-GB"/>
        </w:rPr>
      </w:pPr>
    </w:p>
    <w:sectPr w:rsidR="006B46C9" w:rsidRPr="00B726B5" w:rsidSect="001241A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46F80" w14:textId="77777777" w:rsidR="00DB3A94" w:rsidRDefault="00DB3A94" w:rsidP="009C5B31">
      <w:pPr>
        <w:spacing w:after="0" w:line="240" w:lineRule="auto"/>
      </w:pPr>
      <w:r>
        <w:separator/>
      </w:r>
    </w:p>
  </w:endnote>
  <w:endnote w:type="continuationSeparator" w:id="0">
    <w:p w14:paraId="69B3944A" w14:textId="77777777" w:rsidR="00DB3A94" w:rsidRDefault="00DB3A94" w:rsidP="009C5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unga">
    <w:panose1 w:val="00000400000000000000"/>
    <w:charset w:val="00"/>
    <w:family w:val="swiss"/>
    <w:pitch w:val="variable"/>
    <w:sig w:usb0="00400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020494"/>
      <w:docPartObj>
        <w:docPartGallery w:val="Page Numbers (Bottom of Page)"/>
        <w:docPartUnique/>
      </w:docPartObj>
    </w:sdtPr>
    <w:sdtEndPr>
      <w:rPr>
        <w:noProof/>
      </w:rPr>
    </w:sdtEndPr>
    <w:sdtContent>
      <w:sdt>
        <w:sdtPr>
          <w:id w:val="2052490772"/>
          <w:docPartObj>
            <w:docPartGallery w:val="Page Numbers (Bottom of Page)"/>
            <w:docPartUnique/>
          </w:docPartObj>
        </w:sdtPr>
        <w:sdtEndPr>
          <w:rPr>
            <w:color w:val="7F7F7F" w:themeColor="background1" w:themeShade="7F"/>
            <w:spacing w:val="60"/>
          </w:rPr>
        </w:sdtEndPr>
        <w:sdtContent>
          <w:p w14:paraId="78681D90" w14:textId="56BE976E" w:rsidR="00167DE4" w:rsidRPr="00C12A0B" w:rsidRDefault="00C12A0B" w:rsidP="00C12A0B">
            <w:pPr>
              <w:pStyle w:val="Footer"/>
              <w:pBdr>
                <w:top w:val="single" w:sz="4" w:space="1" w:color="D9D9D9" w:themeColor="background1" w:themeShade="D9"/>
              </w:pBdr>
              <w:rPr>
                <w:b/>
                <w:bCs/>
              </w:rPr>
            </w:pPr>
            <w:r>
              <w:fldChar w:fldCharType="begin"/>
            </w:r>
            <w:r>
              <w:instrText xml:space="preserve"> PAGE   \* MERGEFORMAT </w:instrText>
            </w:r>
            <w:r>
              <w:fldChar w:fldCharType="separate"/>
            </w:r>
            <w:r>
              <w:t>1</w:t>
            </w:r>
            <w:r>
              <w:rPr>
                <w:b/>
                <w:bCs/>
                <w:noProof/>
              </w:rPr>
              <w:fldChar w:fldCharType="end"/>
            </w:r>
            <w:r>
              <w:rPr>
                <w:b/>
                <w:bCs/>
              </w:rPr>
              <w:t xml:space="preserve"> | </w:t>
            </w:r>
            <w:r>
              <w:rPr>
                <w:color w:val="7F7F7F" w:themeColor="background1" w:themeShade="7F"/>
                <w:spacing w:val="60"/>
              </w:rPr>
              <w:t>Page</w:t>
            </w:r>
            <w:r>
              <w:rPr>
                <w:color w:val="7F7F7F" w:themeColor="background1" w:themeShade="7F"/>
                <w:spacing w:val="60"/>
              </w:rPr>
              <w:tab/>
            </w:r>
            <w:r>
              <w:rPr>
                <w:color w:val="7F7F7F" w:themeColor="background1" w:themeShade="7F"/>
                <w:spacing w:val="60"/>
              </w:rPr>
              <w:tab/>
            </w:r>
            <w:r w:rsidR="00AD7A19">
              <w:rPr>
                <w:color w:val="7F7F7F" w:themeColor="background1" w:themeShade="7F"/>
                <w:spacing w:val="60"/>
              </w:rPr>
              <w:t>20</w:t>
            </w:r>
            <w:r>
              <w:rPr>
                <w:color w:val="7F7F7F" w:themeColor="background1" w:themeShade="7F"/>
                <w:spacing w:val="60"/>
              </w:rPr>
              <w:t>Apr2026</w:t>
            </w:r>
          </w:p>
        </w:sdtContent>
      </w:sdt>
    </w:sdtContent>
  </w:sdt>
  <w:p w14:paraId="7F42A27C" w14:textId="3130FAA3" w:rsidR="00167DE4" w:rsidRDefault="00167D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1F109" w14:textId="77777777" w:rsidR="00DB3A94" w:rsidRDefault="00DB3A94" w:rsidP="009C5B31">
      <w:pPr>
        <w:spacing w:after="0" w:line="240" w:lineRule="auto"/>
      </w:pPr>
      <w:r>
        <w:separator/>
      </w:r>
    </w:p>
  </w:footnote>
  <w:footnote w:type="continuationSeparator" w:id="0">
    <w:p w14:paraId="2BA034BB" w14:textId="77777777" w:rsidR="00DB3A94" w:rsidRDefault="00DB3A94" w:rsidP="009C5B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B2F"/>
    <w:rsid w:val="00031F30"/>
    <w:rsid w:val="000409FA"/>
    <w:rsid w:val="00047AB8"/>
    <w:rsid w:val="00065187"/>
    <w:rsid w:val="000D0E98"/>
    <w:rsid w:val="001178AF"/>
    <w:rsid w:val="001241AB"/>
    <w:rsid w:val="00127FC6"/>
    <w:rsid w:val="00146432"/>
    <w:rsid w:val="00165C47"/>
    <w:rsid w:val="00167DE4"/>
    <w:rsid w:val="001A46BC"/>
    <w:rsid w:val="00215C04"/>
    <w:rsid w:val="00252374"/>
    <w:rsid w:val="002632A9"/>
    <w:rsid w:val="00283733"/>
    <w:rsid w:val="00285080"/>
    <w:rsid w:val="00286B2F"/>
    <w:rsid w:val="003428C5"/>
    <w:rsid w:val="00361FB6"/>
    <w:rsid w:val="003B7CC6"/>
    <w:rsid w:val="003F227C"/>
    <w:rsid w:val="0040583F"/>
    <w:rsid w:val="0041307E"/>
    <w:rsid w:val="00413FF7"/>
    <w:rsid w:val="0042018E"/>
    <w:rsid w:val="0043230D"/>
    <w:rsid w:val="00492EC4"/>
    <w:rsid w:val="004C30A8"/>
    <w:rsid w:val="0050321E"/>
    <w:rsid w:val="005321D2"/>
    <w:rsid w:val="00566D08"/>
    <w:rsid w:val="00580BA2"/>
    <w:rsid w:val="005E5B39"/>
    <w:rsid w:val="00624F70"/>
    <w:rsid w:val="00627A40"/>
    <w:rsid w:val="00634A4B"/>
    <w:rsid w:val="006B46C9"/>
    <w:rsid w:val="006C16BE"/>
    <w:rsid w:val="006E6720"/>
    <w:rsid w:val="006F5A92"/>
    <w:rsid w:val="00702C85"/>
    <w:rsid w:val="007C0675"/>
    <w:rsid w:val="00874D28"/>
    <w:rsid w:val="008F1F67"/>
    <w:rsid w:val="009119CC"/>
    <w:rsid w:val="00953A71"/>
    <w:rsid w:val="00987B66"/>
    <w:rsid w:val="0099164E"/>
    <w:rsid w:val="009C5B31"/>
    <w:rsid w:val="00AB4EBE"/>
    <w:rsid w:val="00AD7A19"/>
    <w:rsid w:val="00AF7590"/>
    <w:rsid w:val="00B0690A"/>
    <w:rsid w:val="00B516A3"/>
    <w:rsid w:val="00B726B5"/>
    <w:rsid w:val="00B73AA9"/>
    <w:rsid w:val="00B81A8B"/>
    <w:rsid w:val="00B90D78"/>
    <w:rsid w:val="00B920E1"/>
    <w:rsid w:val="00BD5F3C"/>
    <w:rsid w:val="00BE3F0E"/>
    <w:rsid w:val="00C12A0B"/>
    <w:rsid w:val="00C46CA3"/>
    <w:rsid w:val="00C94BFF"/>
    <w:rsid w:val="00CC3D2B"/>
    <w:rsid w:val="00CC5DFC"/>
    <w:rsid w:val="00D63AB4"/>
    <w:rsid w:val="00DB3A94"/>
    <w:rsid w:val="00DE3151"/>
    <w:rsid w:val="00E16535"/>
    <w:rsid w:val="00E2630D"/>
    <w:rsid w:val="00E45F06"/>
    <w:rsid w:val="00E6508E"/>
    <w:rsid w:val="00EB5D6C"/>
    <w:rsid w:val="00F023FF"/>
    <w:rsid w:val="00F03790"/>
    <w:rsid w:val="00F07453"/>
    <w:rsid w:val="00F70E7C"/>
    <w:rsid w:val="00F87E86"/>
    <w:rsid w:val="00FB0AC5"/>
    <w:rsid w:val="00FE38C1"/>
    <w:rsid w:val="00FF60DB"/>
  </w:rsids>
  <m:mathPr>
    <m:mathFont m:val="Cambria Math"/>
    <m:brkBin m:val="before"/>
    <m:brkBinSub m:val="--"/>
    <m:smallFrac m:val="0"/>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F87DC"/>
  <w15:chartTrackingRefBased/>
  <w15:docId w15:val="{04CEFB76-4BFC-412C-BDC3-ADCDF497A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kn-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6B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6B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6B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6B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6B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6B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6B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6B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6B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B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6B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6B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6B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6B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6B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6B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6B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6B2F"/>
    <w:rPr>
      <w:rFonts w:eastAsiaTheme="majorEastAsia" w:cstheme="majorBidi"/>
      <w:color w:val="272727" w:themeColor="text1" w:themeTint="D8"/>
    </w:rPr>
  </w:style>
  <w:style w:type="paragraph" w:styleId="Title">
    <w:name w:val="Title"/>
    <w:basedOn w:val="Normal"/>
    <w:next w:val="Normal"/>
    <w:link w:val="TitleChar"/>
    <w:uiPriority w:val="10"/>
    <w:qFormat/>
    <w:rsid w:val="00286B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6B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6B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6B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6B2F"/>
    <w:pPr>
      <w:spacing w:before="160"/>
      <w:jc w:val="center"/>
    </w:pPr>
    <w:rPr>
      <w:i/>
      <w:iCs/>
      <w:color w:val="404040" w:themeColor="text1" w:themeTint="BF"/>
    </w:rPr>
  </w:style>
  <w:style w:type="character" w:customStyle="1" w:styleId="QuoteChar">
    <w:name w:val="Quote Char"/>
    <w:basedOn w:val="DefaultParagraphFont"/>
    <w:link w:val="Quote"/>
    <w:uiPriority w:val="29"/>
    <w:rsid w:val="00286B2F"/>
    <w:rPr>
      <w:i/>
      <w:iCs/>
      <w:color w:val="404040" w:themeColor="text1" w:themeTint="BF"/>
    </w:rPr>
  </w:style>
  <w:style w:type="paragraph" w:styleId="ListParagraph">
    <w:name w:val="List Paragraph"/>
    <w:basedOn w:val="Normal"/>
    <w:uiPriority w:val="34"/>
    <w:qFormat/>
    <w:rsid w:val="00286B2F"/>
    <w:pPr>
      <w:ind w:left="720"/>
      <w:contextualSpacing/>
    </w:pPr>
  </w:style>
  <w:style w:type="character" w:styleId="IntenseEmphasis">
    <w:name w:val="Intense Emphasis"/>
    <w:basedOn w:val="DefaultParagraphFont"/>
    <w:uiPriority w:val="21"/>
    <w:qFormat/>
    <w:rsid w:val="00286B2F"/>
    <w:rPr>
      <w:i/>
      <w:iCs/>
      <w:color w:val="0F4761" w:themeColor="accent1" w:themeShade="BF"/>
    </w:rPr>
  </w:style>
  <w:style w:type="paragraph" w:styleId="IntenseQuote">
    <w:name w:val="Intense Quote"/>
    <w:basedOn w:val="Normal"/>
    <w:next w:val="Normal"/>
    <w:link w:val="IntenseQuoteChar"/>
    <w:uiPriority w:val="30"/>
    <w:qFormat/>
    <w:rsid w:val="00286B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6B2F"/>
    <w:rPr>
      <w:i/>
      <w:iCs/>
      <w:color w:val="0F4761" w:themeColor="accent1" w:themeShade="BF"/>
    </w:rPr>
  </w:style>
  <w:style w:type="character" w:styleId="IntenseReference">
    <w:name w:val="Intense Reference"/>
    <w:basedOn w:val="DefaultParagraphFont"/>
    <w:uiPriority w:val="32"/>
    <w:qFormat/>
    <w:rsid w:val="00286B2F"/>
    <w:rPr>
      <w:b/>
      <w:bCs/>
      <w:smallCaps/>
      <w:color w:val="0F4761" w:themeColor="accent1" w:themeShade="BF"/>
      <w:spacing w:val="5"/>
    </w:rPr>
  </w:style>
  <w:style w:type="paragraph" w:customStyle="1" w:styleId="Default">
    <w:name w:val="Default"/>
    <w:rsid w:val="00286B2F"/>
    <w:pPr>
      <w:autoSpaceDE w:val="0"/>
      <w:autoSpaceDN w:val="0"/>
      <w:adjustRightInd w:val="0"/>
      <w:spacing w:after="0" w:line="240" w:lineRule="auto"/>
    </w:pPr>
    <w:rPr>
      <w:rFonts w:ascii="Arial" w:hAnsi="Arial" w:cs="Arial"/>
      <w:color w:val="000000"/>
      <w:kern w:val="0"/>
      <w:lang w:bidi="ar-SA"/>
    </w:rPr>
  </w:style>
  <w:style w:type="character" w:styleId="CommentReference">
    <w:name w:val="annotation reference"/>
    <w:basedOn w:val="DefaultParagraphFont"/>
    <w:uiPriority w:val="99"/>
    <w:semiHidden/>
    <w:unhideWhenUsed/>
    <w:rsid w:val="00286B2F"/>
    <w:rPr>
      <w:sz w:val="16"/>
      <w:szCs w:val="16"/>
    </w:rPr>
  </w:style>
  <w:style w:type="paragraph" w:styleId="CommentText">
    <w:name w:val="annotation text"/>
    <w:basedOn w:val="Normal"/>
    <w:link w:val="CommentTextChar"/>
    <w:uiPriority w:val="99"/>
    <w:unhideWhenUsed/>
    <w:rsid w:val="00286B2F"/>
    <w:pPr>
      <w:spacing w:after="0" w:line="240" w:lineRule="auto"/>
    </w:pPr>
    <w:rPr>
      <w:sz w:val="20"/>
      <w:szCs w:val="20"/>
      <w:lang w:bidi="ar-SA"/>
    </w:rPr>
  </w:style>
  <w:style w:type="character" w:customStyle="1" w:styleId="CommentTextChar">
    <w:name w:val="Comment Text Char"/>
    <w:basedOn w:val="DefaultParagraphFont"/>
    <w:link w:val="CommentText"/>
    <w:uiPriority w:val="99"/>
    <w:rsid w:val="00286B2F"/>
    <w:rPr>
      <w:sz w:val="20"/>
      <w:szCs w:val="20"/>
      <w:lang w:bidi="ar-SA"/>
    </w:rPr>
  </w:style>
  <w:style w:type="paragraph" w:customStyle="1" w:styleId="HSTabletextsmallheadings">
    <w:name w:val="HS Table text small headings"/>
    <w:basedOn w:val="Normal"/>
    <w:uiPriority w:val="99"/>
    <w:qFormat/>
    <w:rsid w:val="00286B2F"/>
    <w:pPr>
      <w:keepNext/>
      <w:spacing w:before="120" w:after="40" w:line="240" w:lineRule="exact"/>
    </w:pPr>
    <w:rPr>
      <w:rFonts w:ascii="Verdana" w:eastAsia="Times New Roman" w:hAnsi="Verdana" w:cs="Times New Roman"/>
      <w:b/>
      <w:kern w:val="0"/>
      <w:sz w:val="16"/>
      <w:szCs w:val="20"/>
      <w:lang w:bidi="ar-SA"/>
      <w14:ligatures w14:val="none"/>
    </w:rPr>
  </w:style>
  <w:style w:type="paragraph" w:customStyle="1" w:styleId="HSTabletextsmall">
    <w:name w:val="HS Table text small"/>
    <w:basedOn w:val="Normal"/>
    <w:uiPriority w:val="99"/>
    <w:qFormat/>
    <w:rsid w:val="00286B2F"/>
    <w:pPr>
      <w:spacing w:before="40" w:after="40" w:line="264" w:lineRule="auto"/>
    </w:pPr>
    <w:rPr>
      <w:rFonts w:ascii="Verdana" w:eastAsia="Times New Roman" w:hAnsi="Verdana" w:cs="Times New Roman"/>
      <w:spacing w:val="-4"/>
      <w:kern w:val="0"/>
      <w:sz w:val="16"/>
      <w:szCs w:val="20"/>
      <w:lang w:bidi="ar-SA"/>
      <w14:ligatures w14:val="none"/>
    </w:rPr>
  </w:style>
  <w:style w:type="table" w:styleId="TableGrid">
    <w:name w:val="Table Grid"/>
    <w:basedOn w:val="TableNormal"/>
    <w:uiPriority w:val="39"/>
    <w:rsid w:val="00252374"/>
    <w:pPr>
      <w:spacing w:after="0" w:line="240" w:lineRule="auto"/>
    </w:pPr>
    <w:rPr>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Table text Char"/>
    <w:basedOn w:val="DefaultParagraphFont"/>
    <w:link w:val="Tabletext"/>
    <w:uiPriority w:val="99"/>
    <w:locked/>
    <w:rsid w:val="00E2630D"/>
    <w:rPr>
      <w:rFonts w:ascii="Verdana" w:hAnsi="Verdana"/>
      <w:sz w:val="16"/>
      <w:szCs w:val="20"/>
    </w:rPr>
  </w:style>
  <w:style w:type="paragraph" w:customStyle="1" w:styleId="Tabletext">
    <w:name w:val="Table text"/>
    <w:basedOn w:val="Normal"/>
    <w:link w:val="TabletextChar"/>
    <w:uiPriority w:val="99"/>
    <w:rsid w:val="00E2630D"/>
    <w:pPr>
      <w:spacing w:before="40" w:after="40" w:line="264" w:lineRule="auto"/>
    </w:pPr>
    <w:rPr>
      <w:rFonts w:ascii="Verdana" w:hAnsi="Verdana"/>
      <w:sz w:val="16"/>
      <w:szCs w:val="20"/>
    </w:rPr>
  </w:style>
  <w:style w:type="paragraph" w:customStyle="1" w:styleId="SmTablebullet1">
    <w:name w:val="Sm Table bullet 1"/>
    <w:basedOn w:val="Normal"/>
    <w:uiPriority w:val="99"/>
    <w:semiHidden/>
    <w:rsid w:val="006B46C9"/>
    <w:pPr>
      <w:tabs>
        <w:tab w:val="num" w:pos="720"/>
      </w:tabs>
      <w:spacing w:before="40" w:after="20" w:line="210" w:lineRule="atLeast"/>
      <w:ind w:left="720" w:hanging="360"/>
    </w:pPr>
    <w:rPr>
      <w:rFonts w:ascii="Verdana" w:eastAsia="Times New Roman" w:hAnsi="Verdana" w:cs="Times New Roman"/>
      <w:spacing w:val="-4"/>
      <w:kern w:val="0"/>
      <w:sz w:val="16"/>
      <w:szCs w:val="22"/>
      <w:lang w:bidi="ar-SA"/>
      <w14:ligatures w14:val="none"/>
    </w:rPr>
  </w:style>
  <w:style w:type="paragraph" w:customStyle="1" w:styleId="SmTabletext">
    <w:name w:val="Sm Table text"/>
    <w:basedOn w:val="Normal"/>
    <w:rsid w:val="006B46C9"/>
    <w:pPr>
      <w:spacing w:before="40" w:after="40" w:line="210" w:lineRule="atLeast"/>
    </w:pPr>
    <w:rPr>
      <w:rFonts w:ascii="Verdana" w:eastAsia="Times New Roman" w:hAnsi="Verdana" w:cs="Times New Roman"/>
      <w:spacing w:val="-4"/>
      <w:kern w:val="0"/>
      <w:sz w:val="16"/>
      <w:szCs w:val="20"/>
      <w:lang w:bidi="ar-SA"/>
      <w14:ligatures w14:val="none"/>
    </w:rPr>
  </w:style>
  <w:style w:type="paragraph" w:styleId="CommentSubject">
    <w:name w:val="annotation subject"/>
    <w:basedOn w:val="CommentText"/>
    <w:next w:val="CommentText"/>
    <w:link w:val="CommentSubjectChar"/>
    <w:uiPriority w:val="99"/>
    <w:semiHidden/>
    <w:unhideWhenUsed/>
    <w:rsid w:val="00492EC4"/>
    <w:pPr>
      <w:spacing w:after="160"/>
    </w:pPr>
    <w:rPr>
      <w:b/>
      <w:bCs/>
      <w:lang w:bidi="kn-IN"/>
    </w:rPr>
  </w:style>
  <w:style w:type="character" w:customStyle="1" w:styleId="CommentSubjectChar">
    <w:name w:val="Comment Subject Char"/>
    <w:basedOn w:val="CommentTextChar"/>
    <w:link w:val="CommentSubject"/>
    <w:uiPriority w:val="99"/>
    <w:semiHidden/>
    <w:rsid w:val="00492EC4"/>
    <w:rPr>
      <w:b/>
      <w:bCs/>
      <w:sz w:val="20"/>
      <w:szCs w:val="20"/>
      <w:lang w:bidi="ar-SA"/>
    </w:rPr>
  </w:style>
  <w:style w:type="paragraph" w:styleId="Header">
    <w:name w:val="header"/>
    <w:basedOn w:val="Normal"/>
    <w:link w:val="HeaderChar"/>
    <w:uiPriority w:val="99"/>
    <w:unhideWhenUsed/>
    <w:rsid w:val="009C5B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B31"/>
  </w:style>
  <w:style w:type="paragraph" w:styleId="Footer">
    <w:name w:val="footer"/>
    <w:basedOn w:val="Normal"/>
    <w:link w:val="FooterChar"/>
    <w:uiPriority w:val="99"/>
    <w:unhideWhenUsed/>
    <w:rsid w:val="009C5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B31"/>
  </w:style>
  <w:style w:type="paragraph" w:styleId="Revision">
    <w:name w:val="Revision"/>
    <w:hidden/>
    <w:uiPriority w:val="99"/>
    <w:semiHidden/>
    <w:rsid w:val="00B516A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dbabff-6f0c-45b1-859b-fd9703eef4d5" xsi:nil="true"/>
    <lcf76f155ced4ddcb4097134ff3c332f xmlns="b6f94e3c-372b-437e-a2f1-f5a0f7c9a8a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7ADDB344E4E440AF8256DDA75A47A2" ma:contentTypeVersion="16" ma:contentTypeDescription="Create a new document." ma:contentTypeScope="" ma:versionID="166831fba2a0b5878afeffd299bac9c7">
  <xsd:schema xmlns:xsd="http://www.w3.org/2001/XMLSchema" xmlns:xs="http://www.w3.org/2001/XMLSchema" xmlns:p="http://schemas.microsoft.com/office/2006/metadata/properties" xmlns:ns2="b6f94e3c-372b-437e-a2f1-f5a0f7c9a8a0" xmlns:ns3="d6dbabff-6f0c-45b1-859b-fd9703eef4d5" targetNamespace="http://schemas.microsoft.com/office/2006/metadata/properties" ma:root="true" ma:fieldsID="e47b86265cbb42059269aa297a652ef4" ns2:_="" ns3:_="">
    <xsd:import namespace="b6f94e3c-372b-437e-a2f1-f5a0f7c9a8a0"/>
    <xsd:import namespace="d6dbabff-6f0c-45b1-859b-fd9703eef4d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f94e3c-372b-437e-a2f1-f5a0f7c9a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19817e3-c08b-492a-93b1-23d3225575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dbabff-6f0c-45b1-859b-fd9703eef4d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6de6a4f-8e76-4ed4-9dac-a4dd288646e8}" ma:internalName="TaxCatchAll" ma:showField="CatchAllData" ma:web="d6dbabff-6f0c-45b1-859b-fd9703eef4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54E2C0-7CB9-4F67-90AE-C319BD0E11FF}">
  <ds:schemaRefs>
    <ds:schemaRef ds:uri="http://schemas.microsoft.com/office/2006/metadata/properties"/>
    <ds:schemaRef ds:uri="http://schemas.microsoft.com/office/infopath/2007/PartnerControls"/>
    <ds:schemaRef ds:uri="d6dbabff-6f0c-45b1-859b-fd9703eef4d5"/>
    <ds:schemaRef ds:uri="b6f94e3c-372b-437e-a2f1-f5a0f7c9a8a0"/>
  </ds:schemaRefs>
</ds:datastoreItem>
</file>

<file path=customXml/itemProps2.xml><?xml version="1.0" encoding="utf-8"?>
<ds:datastoreItem xmlns:ds="http://schemas.openxmlformats.org/officeDocument/2006/customXml" ds:itemID="{B53C694A-74D8-47F4-B832-01C5678F2F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f94e3c-372b-437e-a2f1-f5a0f7c9a8a0"/>
    <ds:schemaRef ds:uri="d6dbabff-6f0c-45b1-859b-fd9703eef4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A8D37B-04AF-4AED-840F-881C44F04F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2143</Words>
  <Characters>12133</Characters>
  <Application>Microsoft Office Word</Application>
  <DocSecurity>0</DocSecurity>
  <Lines>852</Lines>
  <Paragraphs>308</Paragraphs>
  <ScaleCrop>false</ScaleCrop>
  <Company/>
  <LinksUpToDate>false</LinksUpToDate>
  <CharactersWithSpaces>14065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Beck</dc:creator>
  <cp:keywords/>
  <dc:description/>
  <cp:lastModifiedBy>Jane Beck</cp:lastModifiedBy>
  <cp:revision>4</cp:revision>
  <dcterms:created xsi:type="dcterms:W3CDTF">2026-04-19T12:32:00Z</dcterms:created>
  <dcterms:modified xsi:type="dcterms:W3CDTF">2026-04-20T11:30:00Z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0x010100547ADDB344E4E440AF8256DDA75A47A2</vt:lpwstr>
  </property>
  <property fmtid="{D5CDD505-2E9C-101B-9397-08002B2CF9AE}" pid="3" name="MediaServiceImageTags">
    <vt:lpwstr/>
  </property>
</Properties>
</file>