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DADC7" w14:textId="4DE87ABA" w:rsidR="00191AF2" w:rsidRDefault="002732D9">
      <w:pPr>
        <w:rPr>
          <w:rFonts w:ascii="Times New Roman" w:hAnsi="Times New Roman" w:cs="Times New Roman"/>
          <w:sz w:val="20"/>
          <w:szCs w:val="20"/>
          <w:lang w:val="en-US"/>
        </w:rPr>
      </w:pPr>
      <w:r w:rsidRPr="002732D9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Supplementary Table S1. </w:t>
      </w:r>
      <w:r w:rsidRPr="002732D9">
        <w:rPr>
          <w:rFonts w:ascii="Times New Roman" w:hAnsi="Times New Roman" w:cs="Times New Roman"/>
          <w:sz w:val="20"/>
          <w:szCs w:val="20"/>
          <w:lang w:val="en-US"/>
        </w:rPr>
        <w:t>Pearson sensitivity analyses for construct validity</w:t>
      </w:r>
    </w:p>
    <w:tbl>
      <w:tblPr>
        <w:tblStyle w:val="Tabellasemplice4"/>
        <w:tblW w:w="0" w:type="auto"/>
        <w:tblLook w:val="04A0" w:firstRow="1" w:lastRow="0" w:firstColumn="1" w:lastColumn="0" w:noHBand="0" w:noVBand="1"/>
      </w:tblPr>
      <w:tblGrid>
        <w:gridCol w:w="2786"/>
        <w:gridCol w:w="1935"/>
        <w:gridCol w:w="1831"/>
      </w:tblGrid>
      <w:tr w:rsidR="0067453E" w:rsidRPr="0067453E" w14:paraId="00FEDB15" w14:textId="77777777" w:rsidTr="006745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47194F9" w14:textId="77777777" w:rsidR="0067453E" w:rsidRPr="0067453E" w:rsidRDefault="0067453E" w:rsidP="0067453E">
            <w:pPr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Comparator</w:t>
            </w:r>
            <w:proofErr w:type="spellEnd"/>
          </w:p>
        </w:tc>
        <w:tc>
          <w:tcPr>
            <w:tcW w:w="0" w:type="auto"/>
            <w:hideMark/>
          </w:tcPr>
          <w:p w14:paraId="146CD127" w14:textId="77777777" w:rsidR="0067453E" w:rsidRPr="0067453E" w:rsidRDefault="0067453E" w:rsidP="0067453E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 xml:space="preserve">EQ-Index, </w:t>
            </w:r>
            <w:proofErr w:type="spellStart"/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Pearson’s</w:t>
            </w:r>
            <w:proofErr w:type="spellEnd"/>
            <w:r w:rsidRPr="0067453E">
              <w:rPr>
                <w:rFonts w:ascii="Times New Roman" w:hAnsi="Times New Roman" w:cs="Times New Roman"/>
                <w:sz w:val="18"/>
                <w:szCs w:val="18"/>
              </w:rPr>
              <w:t xml:space="preserve"> r</w:t>
            </w:r>
          </w:p>
        </w:tc>
        <w:tc>
          <w:tcPr>
            <w:tcW w:w="0" w:type="auto"/>
            <w:hideMark/>
          </w:tcPr>
          <w:p w14:paraId="2DA07D97" w14:textId="77777777" w:rsidR="0067453E" w:rsidRPr="0067453E" w:rsidRDefault="0067453E" w:rsidP="0067453E">
            <w:pPr>
              <w:spacing w:after="16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 xml:space="preserve">EQ-VAS, </w:t>
            </w:r>
            <w:proofErr w:type="spellStart"/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Pearson’s</w:t>
            </w:r>
            <w:proofErr w:type="spellEnd"/>
            <w:r w:rsidRPr="0067453E">
              <w:rPr>
                <w:rFonts w:ascii="Times New Roman" w:hAnsi="Times New Roman" w:cs="Times New Roman"/>
                <w:sz w:val="18"/>
                <w:szCs w:val="18"/>
              </w:rPr>
              <w:t xml:space="preserve"> r</w:t>
            </w:r>
          </w:p>
        </w:tc>
      </w:tr>
      <w:tr w:rsidR="0067453E" w:rsidRPr="0067453E" w14:paraId="04BFDDCD" w14:textId="77777777" w:rsidTr="00674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C276435" w14:textId="77777777" w:rsidR="0067453E" w:rsidRPr="0067453E" w:rsidRDefault="0067453E" w:rsidP="0067453E">
            <w:pPr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SF-12 PCS-12</w:t>
            </w:r>
          </w:p>
        </w:tc>
        <w:tc>
          <w:tcPr>
            <w:tcW w:w="0" w:type="auto"/>
            <w:hideMark/>
          </w:tcPr>
          <w:p w14:paraId="1E3C2C35" w14:textId="77777777" w:rsidR="0067453E" w:rsidRPr="0067453E" w:rsidRDefault="0067453E" w:rsidP="0067453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0.607**</w:t>
            </w:r>
          </w:p>
        </w:tc>
        <w:tc>
          <w:tcPr>
            <w:tcW w:w="0" w:type="auto"/>
            <w:hideMark/>
          </w:tcPr>
          <w:p w14:paraId="0578C23A" w14:textId="77777777" w:rsidR="0067453E" w:rsidRPr="0067453E" w:rsidRDefault="0067453E" w:rsidP="0067453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0.602**</w:t>
            </w:r>
          </w:p>
        </w:tc>
      </w:tr>
      <w:tr w:rsidR="0067453E" w:rsidRPr="0067453E" w14:paraId="28BAE94E" w14:textId="77777777" w:rsidTr="006745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ACB3D3" w14:textId="77777777" w:rsidR="0067453E" w:rsidRPr="0067453E" w:rsidRDefault="0067453E" w:rsidP="0067453E">
            <w:pPr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SF-12 MCS-12</w:t>
            </w:r>
          </w:p>
        </w:tc>
        <w:tc>
          <w:tcPr>
            <w:tcW w:w="0" w:type="auto"/>
            <w:hideMark/>
          </w:tcPr>
          <w:p w14:paraId="2F7B81E4" w14:textId="77777777" w:rsidR="0067453E" w:rsidRPr="0067453E" w:rsidRDefault="0067453E" w:rsidP="0067453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0.463**</w:t>
            </w:r>
          </w:p>
        </w:tc>
        <w:tc>
          <w:tcPr>
            <w:tcW w:w="0" w:type="auto"/>
            <w:hideMark/>
          </w:tcPr>
          <w:p w14:paraId="3032D24F" w14:textId="77777777" w:rsidR="0067453E" w:rsidRPr="0067453E" w:rsidRDefault="0067453E" w:rsidP="0067453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0.518**</w:t>
            </w:r>
          </w:p>
        </w:tc>
      </w:tr>
      <w:tr w:rsidR="0067453E" w:rsidRPr="0067453E" w14:paraId="2D86E07F" w14:textId="77777777" w:rsidTr="00674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952F8D" w14:textId="77777777" w:rsidR="0067453E" w:rsidRPr="0067453E" w:rsidRDefault="0067453E" w:rsidP="0067453E">
            <w:pPr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 xml:space="preserve">PDQ-39 </w:t>
            </w:r>
            <w:proofErr w:type="spellStart"/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Mobility</w:t>
            </w:r>
            <w:proofErr w:type="spellEnd"/>
          </w:p>
        </w:tc>
        <w:tc>
          <w:tcPr>
            <w:tcW w:w="0" w:type="auto"/>
            <w:hideMark/>
          </w:tcPr>
          <w:p w14:paraId="674E025F" w14:textId="77777777" w:rsidR="0067453E" w:rsidRPr="0067453E" w:rsidRDefault="0067453E" w:rsidP="0067453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−0.700**</w:t>
            </w:r>
          </w:p>
        </w:tc>
        <w:tc>
          <w:tcPr>
            <w:tcW w:w="0" w:type="auto"/>
            <w:hideMark/>
          </w:tcPr>
          <w:p w14:paraId="36BDE1A9" w14:textId="77777777" w:rsidR="0067453E" w:rsidRPr="0067453E" w:rsidRDefault="0067453E" w:rsidP="0067453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−0.726**</w:t>
            </w:r>
          </w:p>
        </w:tc>
      </w:tr>
      <w:tr w:rsidR="0067453E" w:rsidRPr="0067453E" w14:paraId="3B8A4FB7" w14:textId="77777777" w:rsidTr="006745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A5F2248" w14:textId="77777777" w:rsidR="0067453E" w:rsidRPr="0067453E" w:rsidRDefault="0067453E" w:rsidP="0067453E">
            <w:pPr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PDQ-39 Activities of Daily Living</w:t>
            </w:r>
          </w:p>
        </w:tc>
        <w:tc>
          <w:tcPr>
            <w:tcW w:w="0" w:type="auto"/>
            <w:hideMark/>
          </w:tcPr>
          <w:p w14:paraId="1EB2FC33" w14:textId="77777777" w:rsidR="0067453E" w:rsidRPr="0067453E" w:rsidRDefault="0067453E" w:rsidP="0067453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−0.685**</w:t>
            </w:r>
          </w:p>
        </w:tc>
        <w:tc>
          <w:tcPr>
            <w:tcW w:w="0" w:type="auto"/>
            <w:hideMark/>
          </w:tcPr>
          <w:p w14:paraId="5381F469" w14:textId="77777777" w:rsidR="0067453E" w:rsidRPr="0067453E" w:rsidRDefault="0067453E" w:rsidP="0067453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−0.703**</w:t>
            </w:r>
          </w:p>
        </w:tc>
      </w:tr>
      <w:tr w:rsidR="0067453E" w:rsidRPr="0067453E" w14:paraId="39360271" w14:textId="77777777" w:rsidTr="00674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20E4B7" w14:textId="77777777" w:rsidR="0067453E" w:rsidRPr="0067453E" w:rsidRDefault="0067453E" w:rsidP="0067453E">
            <w:pPr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 xml:space="preserve">PDQ-39 </w:t>
            </w:r>
            <w:proofErr w:type="spellStart"/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Emotional</w:t>
            </w:r>
            <w:proofErr w:type="spellEnd"/>
            <w:r w:rsidRPr="0067453E">
              <w:rPr>
                <w:rFonts w:ascii="Times New Roman" w:hAnsi="Times New Roman" w:cs="Times New Roman"/>
                <w:sz w:val="18"/>
                <w:szCs w:val="18"/>
              </w:rPr>
              <w:t xml:space="preserve"> Well-</w:t>
            </w:r>
            <w:proofErr w:type="spellStart"/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being</w:t>
            </w:r>
            <w:proofErr w:type="spellEnd"/>
          </w:p>
        </w:tc>
        <w:tc>
          <w:tcPr>
            <w:tcW w:w="0" w:type="auto"/>
            <w:hideMark/>
          </w:tcPr>
          <w:p w14:paraId="3CF31407" w14:textId="77777777" w:rsidR="0067453E" w:rsidRPr="0067453E" w:rsidRDefault="0067453E" w:rsidP="0067453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−0.587**</w:t>
            </w:r>
          </w:p>
        </w:tc>
        <w:tc>
          <w:tcPr>
            <w:tcW w:w="0" w:type="auto"/>
            <w:hideMark/>
          </w:tcPr>
          <w:p w14:paraId="54541853" w14:textId="77777777" w:rsidR="0067453E" w:rsidRPr="0067453E" w:rsidRDefault="0067453E" w:rsidP="0067453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−0.539**</w:t>
            </w:r>
          </w:p>
        </w:tc>
      </w:tr>
      <w:tr w:rsidR="0067453E" w:rsidRPr="0067453E" w14:paraId="46BE2D47" w14:textId="77777777" w:rsidTr="006745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8087E2B" w14:textId="77777777" w:rsidR="0067453E" w:rsidRPr="0067453E" w:rsidRDefault="0067453E" w:rsidP="0067453E">
            <w:pPr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PDQ-39 Stigma</w:t>
            </w:r>
          </w:p>
        </w:tc>
        <w:tc>
          <w:tcPr>
            <w:tcW w:w="0" w:type="auto"/>
            <w:hideMark/>
          </w:tcPr>
          <w:p w14:paraId="28DD1EA6" w14:textId="77777777" w:rsidR="0067453E" w:rsidRPr="0067453E" w:rsidRDefault="0067453E" w:rsidP="0067453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−0.402**</w:t>
            </w:r>
          </w:p>
        </w:tc>
        <w:tc>
          <w:tcPr>
            <w:tcW w:w="0" w:type="auto"/>
            <w:hideMark/>
          </w:tcPr>
          <w:p w14:paraId="45ED96C7" w14:textId="77777777" w:rsidR="0067453E" w:rsidRPr="0067453E" w:rsidRDefault="0067453E" w:rsidP="0067453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−0.394**</w:t>
            </w:r>
          </w:p>
        </w:tc>
      </w:tr>
      <w:tr w:rsidR="0067453E" w:rsidRPr="0067453E" w14:paraId="002BB81C" w14:textId="77777777" w:rsidTr="00674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8DBE698" w14:textId="77777777" w:rsidR="0067453E" w:rsidRPr="0067453E" w:rsidRDefault="0067453E" w:rsidP="0067453E">
            <w:pPr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PDQ-39 Social Support</w:t>
            </w:r>
          </w:p>
        </w:tc>
        <w:tc>
          <w:tcPr>
            <w:tcW w:w="0" w:type="auto"/>
            <w:hideMark/>
          </w:tcPr>
          <w:p w14:paraId="772A1AF9" w14:textId="77777777" w:rsidR="0067453E" w:rsidRPr="0067453E" w:rsidRDefault="0067453E" w:rsidP="0067453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−0.470**</w:t>
            </w:r>
          </w:p>
        </w:tc>
        <w:tc>
          <w:tcPr>
            <w:tcW w:w="0" w:type="auto"/>
            <w:hideMark/>
          </w:tcPr>
          <w:p w14:paraId="2559C6C8" w14:textId="77777777" w:rsidR="0067453E" w:rsidRPr="0067453E" w:rsidRDefault="0067453E" w:rsidP="0067453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−0.411**</w:t>
            </w:r>
          </w:p>
        </w:tc>
      </w:tr>
      <w:tr w:rsidR="0067453E" w:rsidRPr="0067453E" w14:paraId="31A93D39" w14:textId="77777777" w:rsidTr="006745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842A84B" w14:textId="77777777" w:rsidR="0067453E" w:rsidRPr="0067453E" w:rsidRDefault="0067453E" w:rsidP="0067453E">
            <w:pPr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 xml:space="preserve">PDQ-39 </w:t>
            </w:r>
            <w:proofErr w:type="spellStart"/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Cognition</w:t>
            </w:r>
            <w:proofErr w:type="spellEnd"/>
          </w:p>
        </w:tc>
        <w:tc>
          <w:tcPr>
            <w:tcW w:w="0" w:type="auto"/>
            <w:hideMark/>
          </w:tcPr>
          <w:p w14:paraId="203F1FD7" w14:textId="77777777" w:rsidR="0067453E" w:rsidRPr="0067453E" w:rsidRDefault="0067453E" w:rsidP="0067453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−0.496**</w:t>
            </w:r>
          </w:p>
        </w:tc>
        <w:tc>
          <w:tcPr>
            <w:tcW w:w="0" w:type="auto"/>
            <w:hideMark/>
          </w:tcPr>
          <w:p w14:paraId="30B52DC2" w14:textId="77777777" w:rsidR="0067453E" w:rsidRPr="0067453E" w:rsidRDefault="0067453E" w:rsidP="0067453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−0.523**</w:t>
            </w:r>
          </w:p>
        </w:tc>
      </w:tr>
      <w:tr w:rsidR="0067453E" w:rsidRPr="0067453E" w14:paraId="652EA0F9" w14:textId="77777777" w:rsidTr="006745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49E9411" w14:textId="77777777" w:rsidR="0067453E" w:rsidRPr="0067453E" w:rsidRDefault="0067453E" w:rsidP="0067453E">
            <w:pPr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 xml:space="preserve">PDQ-39 </w:t>
            </w:r>
            <w:proofErr w:type="spellStart"/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Communication</w:t>
            </w:r>
            <w:proofErr w:type="spellEnd"/>
          </w:p>
        </w:tc>
        <w:tc>
          <w:tcPr>
            <w:tcW w:w="0" w:type="auto"/>
            <w:hideMark/>
          </w:tcPr>
          <w:p w14:paraId="12A31A48" w14:textId="77777777" w:rsidR="0067453E" w:rsidRPr="0067453E" w:rsidRDefault="0067453E" w:rsidP="0067453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−0.443**</w:t>
            </w:r>
          </w:p>
        </w:tc>
        <w:tc>
          <w:tcPr>
            <w:tcW w:w="0" w:type="auto"/>
            <w:hideMark/>
          </w:tcPr>
          <w:p w14:paraId="16340849" w14:textId="77777777" w:rsidR="0067453E" w:rsidRPr="0067453E" w:rsidRDefault="0067453E" w:rsidP="0067453E">
            <w:pPr>
              <w:spacing w:after="16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−0.408**</w:t>
            </w:r>
          </w:p>
        </w:tc>
      </w:tr>
      <w:tr w:rsidR="0067453E" w:rsidRPr="0067453E" w14:paraId="1CF3C234" w14:textId="77777777" w:rsidTr="0067453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E26319" w14:textId="77777777" w:rsidR="0067453E" w:rsidRPr="0067453E" w:rsidRDefault="0067453E" w:rsidP="0067453E">
            <w:pPr>
              <w:spacing w:after="160"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 xml:space="preserve">PDQ-39 Bodily </w:t>
            </w:r>
            <w:proofErr w:type="spellStart"/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Discomfort</w:t>
            </w:r>
            <w:proofErr w:type="spellEnd"/>
          </w:p>
        </w:tc>
        <w:tc>
          <w:tcPr>
            <w:tcW w:w="0" w:type="auto"/>
            <w:hideMark/>
          </w:tcPr>
          <w:p w14:paraId="30008C7A" w14:textId="77777777" w:rsidR="0067453E" w:rsidRPr="0067453E" w:rsidRDefault="0067453E" w:rsidP="0067453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−0.435**</w:t>
            </w:r>
          </w:p>
        </w:tc>
        <w:tc>
          <w:tcPr>
            <w:tcW w:w="0" w:type="auto"/>
            <w:hideMark/>
          </w:tcPr>
          <w:p w14:paraId="2019E85C" w14:textId="77777777" w:rsidR="0067453E" w:rsidRPr="0067453E" w:rsidRDefault="0067453E" w:rsidP="0067453E">
            <w:pPr>
              <w:spacing w:after="16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7453E">
              <w:rPr>
                <w:rFonts w:ascii="Times New Roman" w:hAnsi="Times New Roman" w:cs="Times New Roman"/>
                <w:sz w:val="18"/>
                <w:szCs w:val="18"/>
              </w:rPr>
              <w:t>−0.361**</w:t>
            </w:r>
          </w:p>
        </w:tc>
      </w:tr>
    </w:tbl>
    <w:p w14:paraId="432722E8" w14:textId="002E85EA" w:rsidR="002732D9" w:rsidRPr="008D242B" w:rsidRDefault="00950B31" w:rsidP="00950B31">
      <w:pPr>
        <w:ind w:right="3117"/>
        <w:rPr>
          <w:rFonts w:ascii="Times New Roman" w:hAnsi="Times New Roman" w:cs="Times New Roman"/>
          <w:sz w:val="18"/>
          <w:szCs w:val="18"/>
          <w:lang w:val="en-US"/>
        </w:rPr>
      </w:pPr>
      <w:r w:rsidRPr="00950B31">
        <w:rPr>
          <w:rFonts w:ascii="Times New Roman" w:hAnsi="Times New Roman" w:cs="Times New Roman"/>
          <w:sz w:val="18"/>
          <w:szCs w:val="18"/>
          <w:lang w:val="en-US"/>
        </w:rPr>
        <w:t>EQ-Index = EQ-5D-5L index value; EQ-VAS = EQ-5D-5L visual analogue scale; MCS-12 = Mental Component Summary; PCS-12 = Physical Component Summary; PDQ-39 = Parkinson’s Disease Questionnaire-39; SF-12 = 12-item Short Form Health Survey</w:t>
      </w:r>
      <w:r>
        <w:rPr>
          <w:rFonts w:ascii="Times New Roman" w:hAnsi="Times New Roman" w:cs="Times New Roman"/>
          <w:sz w:val="18"/>
          <w:szCs w:val="18"/>
          <w:lang w:val="en-US"/>
        </w:rPr>
        <w:t>.</w:t>
      </w:r>
      <w:r w:rsidR="008D242B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="008D242B" w:rsidRPr="008D242B">
        <w:rPr>
          <w:rFonts w:ascii="Times New Roman" w:hAnsi="Times New Roman" w:cs="Times New Roman"/>
          <w:sz w:val="18"/>
          <w:szCs w:val="18"/>
          <w:lang w:val="en-US"/>
        </w:rPr>
        <w:t>n = 80. Higher EQ-5D-5L and SF-12 scores and lower PDQ-39 scores indicate better health. This table reports the parametric sensitivity analyses corresponding to the primary Spearman analyses presented in Table 4.</w:t>
      </w:r>
    </w:p>
    <w:p w14:paraId="0BD9DE40" w14:textId="49085E7A" w:rsidR="00950B31" w:rsidRPr="00EC0E8F" w:rsidRDefault="00EC0E8F" w:rsidP="00950B31">
      <w:pPr>
        <w:ind w:right="3117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  <w:sz w:val="18"/>
          <w:szCs w:val="18"/>
        </w:rPr>
        <w:t>**</w:t>
      </w:r>
      <w:r w:rsidRPr="00EC0E8F">
        <w:rPr>
          <w:rFonts w:ascii="Times New Roman" w:hAnsi="Times New Roman" w:cs="Times New Roman"/>
          <w:sz w:val="18"/>
          <w:szCs w:val="18"/>
        </w:rPr>
        <w:t xml:space="preserve">p &lt; 0.01, </w:t>
      </w:r>
      <w:proofErr w:type="spellStart"/>
      <w:r w:rsidRPr="00EC0E8F">
        <w:rPr>
          <w:rFonts w:ascii="Times New Roman" w:hAnsi="Times New Roman" w:cs="Times New Roman"/>
          <w:sz w:val="18"/>
          <w:szCs w:val="18"/>
        </w:rPr>
        <w:t>two-tailed</w:t>
      </w:r>
      <w:proofErr w:type="spellEnd"/>
      <w:r w:rsidRPr="00EC0E8F">
        <w:rPr>
          <w:rFonts w:ascii="Times New Roman" w:hAnsi="Times New Roman" w:cs="Times New Roman"/>
          <w:sz w:val="18"/>
          <w:szCs w:val="18"/>
        </w:rPr>
        <w:t>.</w:t>
      </w:r>
    </w:p>
    <w:sectPr w:rsidR="00950B31" w:rsidRPr="00EC0E8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FFE"/>
    <w:rsid w:val="000F6B4A"/>
    <w:rsid w:val="0010463B"/>
    <w:rsid w:val="00191AF2"/>
    <w:rsid w:val="002732D9"/>
    <w:rsid w:val="005447F1"/>
    <w:rsid w:val="005819D3"/>
    <w:rsid w:val="0067453E"/>
    <w:rsid w:val="00783A90"/>
    <w:rsid w:val="008D242B"/>
    <w:rsid w:val="00950B31"/>
    <w:rsid w:val="00BF5FFE"/>
    <w:rsid w:val="00EC0E8F"/>
    <w:rsid w:val="00EF3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6AFB1"/>
  <w15:chartTrackingRefBased/>
  <w15:docId w15:val="{C9AA4AB6-ADB0-491A-B7D6-33C7A6A0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5F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5F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5F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5F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5F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5F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5F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5F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5F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5F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5F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5F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5FF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5FF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5FF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5FF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5FF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5FF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5F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5F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5F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5F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5F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5FF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5FF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5FF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5F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5FF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5FFE"/>
    <w:rPr>
      <w:b/>
      <w:bCs/>
      <w:smallCaps/>
      <w:color w:val="0F4761" w:themeColor="accent1" w:themeShade="BF"/>
      <w:spacing w:val="5"/>
    </w:rPr>
  </w:style>
  <w:style w:type="table" w:styleId="Tabellasemplice4">
    <w:name w:val="Plain Table 4"/>
    <w:basedOn w:val="Tabellanormale"/>
    <w:uiPriority w:val="44"/>
    <w:rsid w:val="0067453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854</Characters>
  <Application>Microsoft Office Word</Application>
  <DocSecurity>0</DocSecurity>
  <Lines>18</Lines>
  <Paragraphs>8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Sellitto</dc:creator>
  <cp:keywords/>
  <dc:description/>
  <cp:lastModifiedBy>Giovanni Sellitto</cp:lastModifiedBy>
  <cp:revision>6</cp:revision>
  <dcterms:created xsi:type="dcterms:W3CDTF">2026-07-19T18:24:00Z</dcterms:created>
  <dcterms:modified xsi:type="dcterms:W3CDTF">2026-07-21T20:10:00Z</dcterms:modified>
</cp:coreProperties>
</file>