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body>
    <w:p w14:paraId="50046029" w14:textId="61A6A4E4" w:rsidR="004C1A5C" w:rsidRDefault="004C1A5C" w:rsidP="004C1A5C">
      <w:pPr>
        <w:spacing w:before="80" w:after="60"/>
        <w:rPr>
          <w:rFonts w:ascii="Times New Roman" w:hAnsi="Times New Roman" w:cs="Times New Roman"/>
          <w:color w:val="000000" w:themeColor="text1"/>
        </w:rPr>
      </w:pPr>
    </w:p>
    <w:p w14:paraId="001822C7" w14:textId="77777777" w:rsidR="001B1814" w:rsidRPr="002852C8" w:rsidRDefault="001B1814" w:rsidP="004C1A5C">
      <w:pPr>
        <w:spacing w:before="80" w:after="60"/>
        <w:rPr>
          <w:rFonts w:ascii="Times New Roman" w:hAnsi="Times New Roman" w:cs="Times New Roman"/>
          <w:color w:val="000000" w:themeColor="text1"/>
        </w:rPr>
      </w:pPr>
    </w:p>
    <w:tbl>
      <w:tblPr>
        <w:tblW w:w="9785" w:type="dxa"/>
        <w:jc w:val="center"/>
        <w:tblLayout w:type="fixed"/>
        <w:tblLook w:val="04A0" w:firstRow="1" w:lastRow="0" w:firstColumn="1" w:lastColumn="0" w:noHBand="0" w:noVBand="1"/>
      </w:tblPr>
      <w:tblGrid>
        <w:gridCol w:w="3832"/>
        <w:gridCol w:w="1971"/>
        <w:gridCol w:w="1856"/>
        <w:gridCol w:w="2126"/>
      </w:tblGrid>
      <w:tr w:rsidR="002918CB" w:rsidRPr="002B47F9" w14:paraId="55F4B4AE" w14:textId="77777777" w:rsidTr="002B47F9">
        <w:trPr>
          <w:cantSplit/>
          <w:tblHeader/>
          <w:jc w:val="center"/>
        </w:trPr>
        <w:tc>
          <w:tcPr>
            <w:tcW w:w="9785" w:type="dxa"/>
            <w:gridSpan w:val="4"/>
            <w:tcBorders>
              <w:bottom w:val="single" w:sz="4" w:space="0" w:color="auto"/>
            </w:tcBorders>
            <w:tcMar>
              <w:top w:w="60" w:type="dxa"/>
              <w:left w:w="70" w:type="dxa"/>
              <w:bottom w:w="60" w:type="dxa"/>
              <w:right w:w="70" w:type="dxa"/>
            </w:tcMar>
            <w:vAlign w:val="center"/>
          </w:tcPr>
          <w:p w14:paraId="74AE18A7" w14:textId="43F39233" w:rsidR="002918CB" w:rsidRPr="002B47F9" w:rsidRDefault="002852C8" w:rsidP="002852C8">
            <w:pPr>
              <w:spacing w:after="0"/>
              <w:jc w:val="both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2B47F9">
              <w:rPr>
                <w:rFonts w:ascii="Times New Roman" w:hAnsi="Times New Roman" w:cs="Times New Roman"/>
                <w:bCs/>
                <w:color w:val="000000" w:themeColor="text1"/>
                <w:sz w:val="20"/>
              </w:rPr>
              <w:t>Supplementary Table S1. Baseline and operative characteristics according to the three-class recovery trajectory</w:t>
            </w:r>
          </w:p>
        </w:tc>
      </w:tr>
      <w:tr w:rsidR="004C1A5C" w:rsidRPr="002852C8" w14:paraId="77A8D62D" w14:textId="77777777" w:rsidTr="002B47F9">
        <w:trPr>
          <w:cantSplit/>
          <w:tblHeader/>
          <w:jc w:val="center"/>
        </w:trPr>
        <w:tc>
          <w:tcPr>
            <w:tcW w:w="3832" w:type="dxa"/>
            <w:tcBorders>
              <w:top w:val="single" w:sz="4" w:space="0" w:color="auto"/>
              <w:bottom w:val="single" w:sz="4" w:space="0" w:color="auto"/>
            </w:tcBorders>
            <w:tcMar>
              <w:top w:w="60" w:type="dxa"/>
              <w:left w:w="70" w:type="dxa"/>
              <w:bottom w:w="60" w:type="dxa"/>
              <w:right w:w="70" w:type="dxa"/>
            </w:tcMar>
            <w:vAlign w:val="center"/>
          </w:tcPr>
          <w:p w14:paraId="52E9D3CB" w14:textId="77777777" w:rsidR="004C1A5C" w:rsidRPr="002852C8" w:rsidRDefault="004C1A5C" w:rsidP="002B47F9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2852C8">
              <w:rPr>
                <w:rFonts w:ascii="Times New Roman" w:hAnsi="Times New Roman" w:cs="Times New Roman"/>
                <w:b/>
                <w:sz w:val="20"/>
                <w:szCs w:val="20"/>
              </w:rPr>
              <w:t>Variable</w:t>
            </w:r>
          </w:p>
        </w:tc>
        <w:tc>
          <w:tcPr>
            <w:tcW w:w="1971" w:type="dxa"/>
            <w:tcBorders>
              <w:top w:val="single" w:sz="4" w:space="0" w:color="auto"/>
              <w:bottom w:val="single" w:sz="4" w:space="0" w:color="auto"/>
            </w:tcBorders>
            <w:tcMar>
              <w:top w:w="60" w:type="dxa"/>
              <w:left w:w="70" w:type="dxa"/>
              <w:bottom w:w="60" w:type="dxa"/>
              <w:right w:w="70" w:type="dxa"/>
            </w:tcMar>
            <w:vAlign w:val="center"/>
          </w:tcPr>
          <w:p w14:paraId="6F6EF6D9" w14:textId="77777777" w:rsidR="004C1A5C" w:rsidRPr="002852C8" w:rsidRDefault="004C1A5C" w:rsidP="00174B9B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852C8">
              <w:rPr>
                <w:rFonts w:ascii="Times New Roman" w:hAnsi="Times New Roman" w:cs="Times New Roman"/>
                <w:b/>
                <w:sz w:val="20"/>
                <w:szCs w:val="20"/>
              </w:rPr>
              <w:t>Favorable recovery (n=142)</w:t>
            </w:r>
          </w:p>
        </w:tc>
        <w:tc>
          <w:tcPr>
            <w:tcW w:w="1856" w:type="dxa"/>
            <w:tcBorders>
              <w:top w:val="single" w:sz="4" w:space="0" w:color="auto"/>
              <w:bottom w:val="single" w:sz="4" w:space="0" w:color="auto"/>
            </w:tcBorders>
            <w:tcMar>
              <w:top w:w="60" w:type="dxa"/>
              <w:left w:w="70" w:type="dxa"/>
              <w:bottom w:w="60" w:type="dxa"/>
              <w:right w:w="70" w:type="dxa"/>
            </w:tcMar>
            <w:vAlign w:val="center"/>
          </w:tcPr>
          <w:p w14:paraId="0F00D673" w14:textId="77777777" w:rsidR="004C1A5C" w:rsidRPr="002852C8" w:rsidRDefault="004C1A5C" w:rsidP="00174B9B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852C8">
              <w:rPr>
                <w:rFonts w:ascii="Times New Roman" w:hAnsi="Times New Roman" w:cs="Times New Roman"/>
                <w:b/>
                <w:sz w:val="20"/>
                <w:szCs w:val="20"/>
              </w:rPr>
              <w:t>Gradual recovery (n=75)</w:t>
            </w:r>
          </w:p>
        </w:tc>
        <w:tc>
          <w:tcPr>
            <w:tcW w:w="2126" w:type="dxa"/>
            <w:tcBorders>
              <w:top w:val="single" w:sz="4" w:space="0" w:color="auto"/>
              <w:bottom w:val="single" w:sz="4" w:space="0" w:color="auto"/>
            </w:tcBorders>
            <w:tcMar>
              <w:top w:w="60" w:type="dxa"/>
              <w:left w:w="70" w:type="dxa"/>
              <w:bottom w:w="60" w:type="dxa"/>
              <w:right w:w="70" w:type="dxa"/>
            </w:tcMar>
            <w:vAlign w:val="center"/>
          </w:tcPr>
          <w:p w14:paraId="2E2FB7BF" w14:textId="77777777" w:rsidR="004C1A5C" w:rsidRPr="002852C8" w:rsidRDefault="004C1A5C" w:rsidP="00174B9B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852C8">
              <w:rPr>
                <w:rFonts w:ascii="Times New Roman" w:hAnsi="Times New Roman" w:cs="Times New Roman"/>
                <w:b/>
                <w:sz w:val="20"/>
                <w:szCs w:val="20"/>
              </w:rPr>
              <w:t>Poor/delayed recovery (n=39)</w:t>
            </w:r>
          </w:p>
        </w:tc>
      </w:tr>
      <w:tr w:rsidR="004C1A5C" w:rsidRPr="002852C8" w14:paraId="0CAA296C" w14:textId="77777777" w:rsidTr="002B47F9">
        <w:trPr>
          <w:cantSplit/>
          <w:jc w:val="center"/>
        </w:trPr>
        <w:tc>
          <w:tcPr>
            <w:tcW w:w="3832" w:type="dxa"/>
            <w:tcBorders>
              <w:top w:val="single" w:sz="4" w:space="0" w:color="auto"/>
            </w:tcBorders>
            <w:tcMar>
              <w:top w:w="60" w:type="dxa"/>
              <w:left w:w="70" w:type="dxa"/>
              <w:bottom w:w="60" w:type="dxa"/>
              <w:right w:w="70" w:type="dxa"/>
            </w:tcMar>
            <w:vAlign w:val="center"/>
          </w:tcPr>
          <w:p w14:paraId="232D7A9B" w14:textId="77777777" w:rsidR="004C1A5C" w:rsidRPr="002852C8" w:rsidRDefault="004C1A5C" w:rsidP="00174B9B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2852C8">
              <w:rPr>
                <w:rFonts w:ascii="Times New Roman" w:hAnsi="Times New Roman" w:cs="Times New Roman"/>
                <w:sz w:val="20"/>
                <w:szCs w:val="20"/>
              </w:rPr>
              <w:t>Age at surgery, years</w:t>
            </w:r>
          </w:p>
        </w:tc>
        <w:tc>
          <w:tcPr>
            <w:tcW w:w="1971" w:type="dxa"/>
            <w:tcBorders>
              <w:top w:val="single" w:sz="4" w:space="0" w:color="auto"/>
            </w:tcBorders>
            <w:tcMar>
              <w:top w:w="60" w:type="dxa"/>
              <w:left w:w="70" w:type="dxa"/>
              <w:bottom w:w="60" w:type="dxa"/>
              <w:right w:w="70" w:type="dxa"/>
            </w:tcMar>
            <w:vAlign w:val="center"/>
          </w:tcPr>
          <w:p w14:paraId="22C54256" w14:textId="77777777" w:rsidR="004C1A5C" w:rsidRPr="002852C8" w:rsidRDefault="004C1A5C" w:rsidP="00174B9B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852C8">
              <w:rPr>
                <w:rFonts w:ascii="Times New Roman" w:hAnsi="Times New Roman" w:cs="Times New Roman"/>
                <w:sz w:val="20"/>
                <w:szCs w:val="20"/>
              </w:rPr>
              <w:t>28.5 ± 5.6</w:t>
            </w:r>
          </w:p>
        </w:tc>
        <w:tc>
          <w:tcPr>
            <w:tcW w:w="1856" w:type="dxa"/>
            <w:tcBorders>
              <w:top w:val="single" w:sz="4" w:space="0" w:color="auto"/>
            </w:tcBorders>
            <w:tcMar>
              <w:top w:w="60" w:type="dxa"/>
              <w:left w:w="70" w:type="dxa"/>
              <w:bottom w:w="60" w:type="dxa"/>
              <w:right w:w="70" w:type="dxa"/>
            </w:tcMar>
            <w:vAlign w:val="center"/>
          </w:tcPr>
          <w:p w14:paraId="048E8F4C" w14:textId="77777777" w:rsidR="004C1A5C" w:rsidRPr="002852C8" w:rsidRDefault="004C1A5C" w:rsidP="00174B9B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852C8">
              <w:rPr>
                <w:rFonts w:ascii="Times New Roman" w:hAnsi="Times New Roman" w:cs="Times New Roman"/>
                <w:sz w:val="20"/>
                <w:szCs w:val="20"/>
              </w:rPr>
              <w:t>29.3 ± 5.5</w:t>
            </w:r>
          </w:p>
        </w:tc>
        <w:tc>
          <w:tcPr>
            <w:tcW w:w="2126" w:type="dxa"/>
            <w:tcBorders>
              <w:top w:val="single" w:sz="4" w:space="0" w:color="auto"/>
            </w:tcBorders>
            <w:tcMar>
              <w:top w:w="60" w:type="dxa"/>
              <w:left w:w="70" w:type="dxa"/>
              <w:bottom w:w="60" w:type="dxa"/>
              <w:right w:w="70" w:type="dxa"/>
            </w:tcMar>
            <w:vAlign w:val="center"/>
          </w:tcPr>
          <w:p w14:paraId="6C1C16F8" w14:textId="77777777" w:rsidR="004C1A5C" w:rsidRPr="002852C8" w:rsidRDefault="004C1A5C" w:rsidP="00174B9B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852C8">
              <w:rPr>
                <w:rFonts w:ascii="Times New Roman" w:hAnsi="Times New Roman" w:cs="Times New Roman"/>
                <w:sz w:val="20"/>
                <w:szCs w:val="20"/>
              </w:rPr>
              <w:t>30.8 ± 6.2</w:t>
            </w:r>
          </w:p>
        </w:tc>
      </w:tr>
      <w:tr w:rsidR="004C1A5C" w:rsidRPr="002852C8" w14:paraId="7A20FEF5" w14:textId="77777777" w:rsidTr="002B47F9">
        <w:trPr>
          <w:cantSplit/>
          <w:jc w:val="center"/>
        </w:trPr>
        <w:tc>
          <w:tcPr>
            <w:tcW w:w="3832" w:type="dxa"/>
            <w:tcMar>
              <w:top w:w="60" w:type="dxa"/>
              <w:left w:w="70" w:type="dxa"/>
              <w:bottom w:w="60" w:type="dxa"/>
              <w:right w:w="70" w:type="dxa"/>
            </w:tcMar>
            <w:vAlign w:val="center"/>
          </w:tcPr>
          <w:p w14:paraId="7703DB57" w14:textId="77777777" w:rsidR="004C1A5C" w:rsidRPr="002852C8" w:rsidRDefault="004C1A5C" w:rsidP="00174B9B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2852C8">
              <w:rPr>
                <w:rFonts w:ascii="Times New Roman" w:hAnsi="Times New Roman" w:cs="Times New Roman"/>
                <w:sz w:val="20"/>
                <w:szCs w:val="20"/>
              </w:rPr>
              <w:t>Sex: Male</w:t>
            </w:r>
          </w:p>
        </w:tc>
        <w:tc>
          <w:tcPr>
            <w:tcW w:w="1971" w:type="dxa"/>
            <w:tcMar>
              <w:top w:w="60" w:type="dxa"/>
              <w:left w:w="70" w:type="dxa"/>
              <w:bottom w:w="60" w:type="dxa"/>
              <w:right w:w="70" w:type="dxa"/>
            </w:tcMar>
            <w:vAlign w:val="center"/>
          </w:tcPr>
          <w:p w14:paraId="6A0280E7" w14:textId="77777777" w:rsidR="004C1A5C" w:rsidRPr="002852C8" w:rsidRDefault="004C1A5C" w:rsidP="00174B9B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852C8">
              <w:rPr>
                <w:rFonts w:ascii="Times New Roman" w:hAnsi="Times New Roman" w:cs="Times New Roman"/>
                <w:sz w:val="20"/>
                <w:szCs w:val="20"/>
              </w:rPr>
              <w:t>132 (93.0%)</w:t>
            </w:r>
          </w:p>
        </w:tc>
        <w:tc>
          <w:tcPr>
            <w:tcW w:w="1856" w:type="dxa"/>
            <w:tcMar>
              <w:top w:w="60" w:type="dxa"/>
              <w:left w:w="70" w:type="dxa"/>
              <w:bottom w:w="60" w:type="dxa"/>
              <w:right w:w="70" w:type="dxa"/>
            </w:tcMar>
            <w:vAlign w:val="center"/>
          </w:tcPr>
          <w:p w14:paraId="7D18181F" w14:textId="77777777" w:rsidR="004C1A5C" w:rsidRPr="002852C8" w:rsidRDefault="004C1A5C" w:rsidP="00174B9B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852C8">
              <w:rPr>
                <w:rFonts w:ascii="Times New Roman" w:hAnsi="Times New Roman" w:cs="Times New Roman"/>
                <w:sz w:val="20"/>
                <w:szCs w:val="20"/>
              </w:rPr>
              <w:t>70 (93.3%)</w:t>
            </w:r>
          </w:p>
        </w:tc>
        <w:tc>
          <w:tcPr>
            <w:tcW w:w="2126" w:type="dxa"/>
            <w:tcMar>
              <w:top w:w="60" w:type="dxa"/>
              <w:left w:w="70" w:type="dxa"/>
              <w:bottom w:w="60" w:type="dxa"/>
              <w:right w:w="70" w:type="dxa"/>
            </w:tcMar>
            <w:vAlign w:val="center"/>
          </w:tcPr>
          <w:p w14:paraId="20626748" w14:textId="77777777" w:rsidR="004C1A5C" w:rsidRPr="002852C8" w:rsidRDefault="004C1A5C" w:rsidP="00174B9B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852C8">
              <w:rPr>
                <w:rFonts w:ascii="Times New Roman" w:hAnsi="Times New Roman" w:cs="Times New Roman"/>
                <w:sz w:val="20"/>
                <w:szCs w:val="20"/>
              </w:rPr>
              <w:t>36 (92.3%)</w:t>
            </w:r>
          </w:p>
        </w:tc>
      </w:tr>
      <w:tr w:rsidR="004C1A5C" w:rsidRPr="002852C8" w14:paraId="1FD02D1A" w14:textId="77777777" w:rsidTr="002B47F9">
        <w:trPr>
          <w:cantSplit/>
          <w:jc w:val="center"/>
        </w:trPr>
        <w:tc>
          <w:tcPr>
            <w:tcW w:w="3832" w:type="dxa"/>
            <w:tcMar>
              <w:top w:w="60" w:type="dxa"/>
              <w:left w:w="70" w:type="dxa"/>
              <w:bottom w:w="60" w:type="dxa"/>
              <w:right w:w="70" w:type="dxa"/>
            </w:tcMar>
            <w:vAlign w:val="center"/>
          </w:tcPr>
          <w:p w14:paraId="5EE1F9FC" w14:textId="77777777" w:rsidR="004C1A5C" w:rsidRPr="002852C8" w:rsidRDefault="004C1A5C" w:rsidP="00174B9B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2852C8">
              <w:rPr>
                <w:rFonts w:ascii="Times New Roman" w:hAnsi="Times New Roman" w:cs="Times New Roman"/>
                <w:sz w:val="20"/>
                <w:szCs w:val="20"/>
              </w:rPr>
              <w:t>Sex: Female</w:t>
            </w:r>
          </w:p>
        </w:tc>
        <w:tc>
          <w:tcPr>
            <w:tcW w:w="1971" w:type="dxa"/>
            <w:tcMar>
              <w:top w:w="60" w:type="dxa"/>
              <w:left w:w="70" w:type="dxa"/>
              <w:bottom w:w="60" w:type="dxa"/>
              <w:right w:w="70" w:type="dxa"/>
            </w:tcMar>
            <w:vAlign w:val="center"/>
          </w:tcPr>
          <w:p w14:paraId="1E40117D" w14:textId="77777777" w:rsidR="004C1A5C" w:rsidRPr="002852C8" w:rsidRDefault="004C1A5C" w:rsidP="00174B9B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852C8">
              <w:rPr>
                <w:rFonts w:ascii="Times New Roman" w:hAnsi="Times New Roman" w:cs="Times New Roman"/>
                <w:sz w:val="20"/>
                <w:szCs w:val="20"/>
              </w:rPr>
              <w:t>10 (7.0%)</w:t>
            </w:r>
          </w:p>
        </w:tc>
        <w:tc>
          <w:tcPr>
            <w:tcW w:w="1856" w:type="dxa"/>
            <w:tcMar>
              <w:top w:w="60" w:type="dxa"/>
              <w:left w:w="70" w:type="dxa"/>
              <w:bottom w:w="60" w:type="dxa"/>
              <w:right w:w="70" w:type="dxa"/>
            </w:tcMar>
            <w:vAlign w:val="center"/>
          </w:tcPr>
          <w:p w14:paraId="1AEBB331" w14:textId="77777777" w:rsidR="004C1A5C" w:rsidRPr="002852C8" w:rsidRDefault="004C1A5C" w:rsidP="00174B9B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852C8">
              <w:rPr>
                <w:rFonts w:ascii="Times New Roman" w:hAnsi="Times New Roman" w:cs="Times New Roman"/>
                <w:sz w:val="20"/>
                <w:szCs w:val="20"/>
              </w:rPr>
              <w:t>5 (6.7%)</w:t>
            </w:r>
          </w:p>
        </w:tc>
        <w:tc>
          <w:tcPr>
            <w:tcW w:w="2126" w:type="dxa"/>
            <w:tcMar>
              <w:top w:w="60" w:type="dxa"/>
              <w:left w:w="70" w:type="dxa"/>
              <w:bottom w:w="60" w:type="dxa"/>
              <w:right w:w="70" w:type="dxa"/>
            </w:tcMar>
            <w:vAlign w:val="center"/>
          </w:tcPr>
          <w:p w14:paraId="5F461CEA" w14:textId="77777777" w:rsidR="004C1A5C" w:rsidRPr="002852C8" w:rsidRDefault="004C1A5C" w:rsidP="00174B9B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852C8">
              <w:rPr>
                <w:rFonts w:ascii="Times New Roman" w:hAnsi="Times New Roman" w:cs="Times New Roman"/>
                <w:sz w:val="20"/>
                <w:szCs w:val="20"/>
              </w:rPr>
              <w:t>3 (7.7%)</w:t>
            </w:r>
          </w:p>
        </w:tc>
      </w:tr>
      <w:tr w:rsidR="004C1A5C" w:rsidRPr="002852C8" w14:paraId="40EA171D" w14:textId="77777777" w:rsidTr="002B47F9">
        <w:trPr>
          <w:cantSplit/>
          <w:jc w:val="center"/>
        </w:trPr>
        <w:tc>
          <w:tcPr>
            <w:tcW w:w="3832" w:type="dxa"/>
            <w:tcMar>
              <w:top w:w="60" w:type="dxa"/>
              <w:left w:w="70" w:type="dxa"/>
              <w:bottom w:w="60" w:type="dxa"/>
              <w:right w:w="70" w:type="dxa"/>
            </w:tcMar>
            <w:vAlign w:val="center"/>
          </w:tcPr>
          <w:p w14:paraId="105F0E19" w14:textId="77777777" w:rsidR="004C1A5C" w:rsidRPr="002852C8" w:rsidRDefault="004C1A5C" w:rsidP="00174B9B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2852C8">
              <w:rPr>
                <w:rFonts w:ascii="Times New Roman" w:hAnsi="Times New Roman" w:cs="Times New Roman"/>
                <w:sz w:val="20"/>
                <w:szCs w:val="20"/>
              </w:rPr>
              <w:t>Operated side: Right</w:t>
            </w:r>
          </w:p>
        </w:tc>
        <w:tc>
          <w:tcPr>
            <w:tcW w:w="1971" w:type="dxa"/>
            <w:tcMar>
              <w:top w:w="60" w:type="dxa"/>
              <w:left w:w="70" w:type="dxa"/>
              <w:bottom w:w="60" w:type="dxa"/>
              <w:right w:w="70" w:type="dxa"/>
            </w:tcMar>
            <w:vAlign w:val="center"/>
          </w:tcPr>
          <w:p w14:paraId="29AC8BC8" w14:textId="77777777" w:rsidR="004C1A5C" w:rsidRPr="002852C8" w:rsidRDefault="004C1A5C" w:rsidP="00174B9B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852C8">
              <w:rPr>
                <w:rFonts w:ascii="Times New Roman" w:hAnsi="Times New Roman" w:cs="Times New Roman"/>
                <w:sz w:val="20"/>
                <w:szCs w:val="20"/>
              </w:rPr>
              <w:t>75 (52.8%)</w:t>
            </w:r>
          </w:p>
        </w:tc>
        <w:tc>
          <w:tcPr>
            <w:tcW w:w="1856" w:type="dxa"/>
            <w:tcMar>
              <w:top w:w="60" w:type="dxa"/>
              <w:left w:w="70" w:type="dxa"/>
              <w:bottom w:w="60" w:type="dxa"/>
              <w:right w:w="70" w:type="dxa"/>
            </w:tcMar>
            <w:vAlign w:val="center"/>
          </w:tcPr>
          <w:p w14:paraId="5B7B420F" w14:textId="77777777" w:rsidR="004C1A5C" w:rsidRPr="002852C8" w:rsidRDefault="004C1A5C" w:rsidP="00174B9B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852C8">
              <w:rPr>
                <w:rFonts w:ascii="Times New Roman" w:hAnsi="Times New Roman" w:cs="Times New Roman"/>
                <w:sz w:val="20"/>
                <w:szCs w:val="20"/>
              </w:rPr>
              <w:t>39 (52.0%)</w:t>
            </w:r>
          </w:p>
        </w:tc>
        <w:tc>
          <w:tcPr>
            <w:tcW w:w="2126" w:type="dxa"/>
            <w:tcMar>
              <w:top w:w="60" w:type="dxa"/>
              <w:left w:w="70" w:type="dxa"/>
              <w:bottom w:w="60" w:type="dxa"/>
              <w:right w:w="70" w:type="dxa"/>
            </w:tcMar>
            <w:vAlign w:val="center"/>
          </w:tcPr>
          <w:p w14:paraId="22A22174" w14:textId="77777777" w:rsidR="004C1A5C" w:rsidRPr="002852C8" w:rsidRDefault="004C1A5C" w:rsidP="00174B9B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852C8">
              <w:rPr>
                <w:rFonts w:ascii="Times New Roman" w:hAnsi="Times New Roman" w:cs="Times New Roman"/>
                <w:sz w:val="20"/>
                <w:szCs w:val="20"/>
              </w:rPr>
              <w:t>21 (53.8%)</w:t>
            </w:r>
          </w:p>
        </w:tc>
      </w:tr>
      <w:tr w:rsidR="004C1A5C" w:rsidRPr="002852C8" w14:paraId="07603181" w14:textId="77777777" w:rsidTr="002B47F9">
        <w:trPr>
          <w:cantSplit/>
          <w:jc w:val="center"/>
        </w:trPr>
        <w:tc>
          <w:tcPr>
            <w:tcW w:w="3832" w:type="dxa"/>
            <w:tcMar>
              <w:top w:w="60" w:type="dxa"/>
              <w:left w:w="70" w:type="dxa"/>
              <w:bottom w:w="60" w:type="dxa"/>
              <w:right w:w="70" w:type="dxa"/>
            </w:tcMar>
            <w:vAlign w:val="center"/>
          </w:tcPr>
          <w:p w14:paraId="6F85814F" w14:textId="77777777" w:rsidR="004C1A5C" w:rsidRPr="002852C8" w:rsidRDefault="004C1A5C" w:rsidP="00174B9B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2852C8">
              <w:rPr>
                <w:rFonts w:ascii="Times New Roman" w:hAnsi="Times New Roman" w:cs="Times New Roman"/>
                <w:sz w:val="20"/>
                <w:szCs w:val="20"/>
              </w:rPr>
              <w:t>Operated side: Left</w:t>
            </w:r>
          </w:p>
        </w:tc>
        <w:tc>
          <w:tcPr>
            <w:tcW w:w="1971" w:type="dxa"/>
            <w:tcMar>
              <w:top w:w="60" w:type="dxa"/>
              <w:left w:w="70" w:type="dxa"/>
              <w:bottom w:w="60" w:type="dxa"/>
              <w:right w:w="70" w:type="dxa"/>
            </w:tcMar>
            <w:vAlign w:val="center"/>
          </w:tcPr>
          <w:p w14:paraId="6FBEA25E" w14:textId="77777777" w:rsidR="004C1A5C" w:rsidRPr="002852C8" w:rsidRDefault="004C1A5C" w:rsidP="00174B9B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852C8">
              <w:rPr>
                <w:rFonts w:ascii="Times New Roman" w:hAnsi="Times New Roman" w:cs="Times New Roman"/>
                <w:sz w:val="20"/>
                <w:szCs w:val="20"/>
              </w:rPr>
              <w:t>67 (47.2%)</w:t>
            </w:r>
          </w:p>
        </w:tc>
        <w:tc>
          <w:tcPr>
            <w:tcW w:w="1856" w:type="dxa"/>
            <w:tcMar>
              <w:top w:w="60" w:type="dxa"/>
              <w:left w:w="70" w:type="dxa"/>
              <w:bottom w:w="60" w:type="dxa"/>
              <w:right w:w="70" w:type="dxa"/>
            </w:tcMar>
            <w:vAlign w:val="center"/>
          </w:tcPr>
          <w:p w14:paraId="7F67D4EC" w14:textId="77777777" w:rsidR="004C1A5C" w:rsidRPr="002852C8" w:rsidRDefault="004C1A5C" w:rsidP="00174B9B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852C8">
              <w:rPr>
                <w:rFonts w:ascii="Times New Roman" w:hAnsi="Times New Roman" w:cs="Times New Roman"/>
                <w:sz w:val="20"/>
                <w:szCs w:val="20"/>
              </w:rPr>
              <w:t>36 (48.0%)</w:t>
            </w:r>
          </w:p>
        </w:tc>
        <w:tc>
          <w:tcPr>
            <w:tcW w:w="2126" w:type="dxa"/>
            <w:tcMar>
              <w:top w:w="60" w:type="dxa"/>
              <w:left w:w="70" w:type="dxa"/>
              <w:bottom w:w="60" w:type="dxa"/>
              <w:right w:w="70" w:type="dxa"/>
            </w:tcMar>
            <w:vAlign w:val="center"/>
          </w:tcPr>
          <w:p w14:paraId="4D606DC6" w14:textId="77777777" w:rsidR="004C1A5C" w:rsidRPr="002852C8" w:rsidRDefault="004C1A5C" w:rsidP="00174B9B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852C8">
              <w:rPr>
                <w:rFonts w:ascii="Times New Roman" w:hAnsi="Times New Roman" w:cs="Times New Roman"/>
                <w:sz w:val="20"/>
                <w:szCs w:val="20"/>
              </w:rPr>
              <w:t>18 (46.2%)</w:t>
            </w:r>
          </w:p>
        </w:tc>
      </w:tr>
      <w:tr w:rsidR="004C1A5C" w:rsidRPr="002852C8" w14:paraId="6AB473FE" w14:textId="77777777" w:rsidTr="002B47F9">
        <w:trPr>
          <w:cantSplit/>
          <w:jc w:val="center"/>
        </w:trPr>
        <w:tc>
          <w:tcPr>
            <w:tcW w:w="3832" w:type="dxa"/>
            <w:tcMar>
              <w:top w:w="60" w:type="dxa"/>
              <w:left w:w="70" w:type="dxa"/>
              <w:bottom w:w="60" w:type="dxa"/>
              <w:right w:w="70" w:type="dxa"/>
            </w:tcMar>
            <w:vAlign w:val="center"/>
          </w:tcPr>
          <w:p w14:paraId="1057DCE9" w14:textId="77777777" w:rsidR="004C1A5C" w:rsidRPr="002852C8" w:rsidRDefault="004C1A5C" w:rsidP="00174B9B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2852C8">
              <w:rPr>
                <w:rFonts w:ascii="Times New Roman" w:hAnsi="Times New Roman" w:cs="Times New Roman"/>
                <w:sz w:val="20"/>
                <w:szCs w:val="20"/>
              </w:rPr>
              <w:t>BMI, kg/m^2</w:t>
            </w:r>
          </w:p>
        </w:tc>
        <w:tc>
          <w:tcPr>
            <w:tcW w:w="1971" w:type="dxa"/>
            <w:tcMar>
              <w:top w:w="60" w:type="dxa"/>
              <w:left w:w="70" w:type="dxa"/>
              <w:bottom w:w="60" w:type="dxa"/>
              <w:right w:w="70" w:type="dxa"/>
            </w:tcMar>
            <w:vAlign w:val="center"/>
          </w:tcPr>
          <w:p w14:paraId="15C28F38" w14:textId="77777777" w:rsidR="004C1A5C" w:rsidRPr="002852C8" w:rsidRDefault="004C1A5C" w:rsidP="00174B9B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852C8">
              <w:rPr>
                <w:rFonts w:ascii="Times New Roman" w:hAnsi="Times New Roman" w:cs="Times New Roman"/>
                <w:sz w:val="20"/>
                <w:szCs w:val="20"/>
              </w:rPr>
              <w:t>22.8 ± 1.9</w:t>
            </w:r>
          </w:p>
        </w:tc>
        <w:tc>
          <w:tcPr>
            <w:tcW w:w="1856" w:type="dxa"/>
            <w:tcMar>
              <w:top w:w="60" w:type="dxa"/>
              <w:left w:w="70" w:type="dxa"/>
              <w:bottom w:w="60" w:type="dxa"/>
              <w:right w:w="70" w:type="dxa"/>
            </w:tcMar>
            <w:vAlign w:val="center"/>
          </w:tcPr>
          <w:p w14:paraId="63FD1023" w14:textId="77777777" w:rsidR="004C1A5C" w:rsidRPr="002852C8" w:rsidRDefault="004C1A5C" w:rsidP="00174B9B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852C8">
              <w:rPr>
                <w:rFonts w:ascii="Times New Roman" w:hAnsi="Times New Roman" w:cs="Times New Roman"/>
                <w:sz w:val="20"/>
                <w:szCs w:val="20"/>
              </w:rPr>
              <w:t>23.5 ± 1.9</w:t>
            </w:r>
          </w:p>
        </w:tc>
        <w:tc>
          <w:tcPr>
            <w:tcW w:w="2126" w:type="dxa"/>
            <w:tcMar>
              <w:top w:w="60" w:type="dxa"/>
              <w:left w:w="70" w:type="dxa"/>
              <w:bottom w:w="60" w:type="dxa"/>
              <w:right w:w="70" w:type="dxa"/>
            </w:tcMar>
            <w:vAlign w:val="center"/>
          </w:tcPr>
          <w:p w14:paraId="7E6102C6" w14:textId="77777777" w:rsidR="004C1A5C" w:rsidRPr="002852C8" w:rsidRDefault="004C1A5C" w:rsidP="00174B9B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852C8">
              <w:rPr>
                <w:rFonts w:ascii="Times New Roman" w:hAnsi="Times New Roman" w:cs="Times New Roman"/>
                <w:sz w:val="20"/>
                <w:szCs w:val="20"/>
              </w:rPr>
              <w:t>24.0 ± 1.8</w:t>
            </w:r>
          </w:p>
        </w:tc>
      </w:tr>
      <w:tr w:rsidR="004C1A5C" w:rsidRPr="002852C8" w14:paraId="0061D42D" w14:textId="77777777" w:rsidTr="002B47F9">
        <w:trPr>
          <w:cantSplit/>
          <w:jc w:val="center"/>
        </w:trPr>
        <w:tc>
          <w:tcPr>
            <w:tcW w:w="3832" w:type="dxa"/>
            <w:tcMar>
              <w:top w:w="60" w:type="dxa"/>
              <w:left w:w="70" w:type="dxa"/>
              <w:bottom w:w="60" w:type="dxa"/>
              <w:right w:w="70" w:type="dxa"/>
            </w:tcMar>
            <w:vAlign w:val="center"/>
          </w:tcPr>
          <w:p w14:paraId="27D2C01A" w14:textId="77777777" w:rsidR="004C1A5C" w:rsidRPr="002852C8" w:rsidRDefault="004C1A5C" w:rsidP="00174B9B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2852C8">
              <w:rPr>
                <w:rFonts w:ascii="Times New Roman" w:hAnsi="Times New Roman" w:cs="Times New Roman"/>
                <w:sz w:val="20"/>
                <w:szCs w:val="20"/>
              </w:rPr>
              <w:t>Time from injury to surgery, months</w:t>
            </w:r>
          </w:p>
        </w:tc>
        <w:tc>
          <w:tcPr>
            <w:tcW w:w="1971" w:type="dxa"/>
            <w:tcMar>
              <w:top w:w="60" w:type="dxa"/>
              <w:left w:w="70" w:type="dxa"/>
              <w:bottom w:w="60" w:type="dxa"/>
              <w:right w:w="70" w:type="dxa"/>
            </w:tcMar>
            <w:vAlign w:val="center"/>
          </w:tcPr>
          <w:p w14:paraId="5B205D57" w14:textId="77777777" w:rsidR="004C1A5C" w:rsidRPr="002852C8" w:rsidRDefault="004C1A5C" w:rsidP="00174B9B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852C8">
              <w:rPr>
                <w:rFonts w:ascii="Times New Roman" w:hAnsi="Times New Roman" w:cs="Times New Roman"/>
                <w:sz w:val="20"/>
                <w:szCs w:val="20"/>
              </w:rPr>
              <w:t>4.8 [2.4–11.7]</w:t>
            </w:r>
          </w:p>
        </w:tc>
        <w:tc>
          <w:tcPr>
            <w:tcW w:w="1856" w:type="dxa"/>
            <w:tcMar>
              <w:top w:w="60" w:type="dxa"/>
              <w:left w:w="70" w:type="dxa"/>
              <w:bottom w:w="60" w:type="dxa"/>
              <w:right w:w="70" w:type="dxa"/>
            </w:tcMar>
            <w:vAlign w:val="center"/>
          </w:tcPr>
          <w:p w14:paraId="03A9BFC8" w14:textId="77777777" w:rsidR="004C1A5C" w:rsidRPr="002852C8" w:rsidRDefault="004C1A5C" w:rsidP="00174B9B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852C8">
              <w:rPr>
                <w:rFonts w:ascii="Times New Roman" w:hAnsi="Times New Roman" w:cs="Times New Roman"/>
                <w:sz w:val="20"/>
                <w:szCs w:val="20"/>
              </w:rPr>
              <w:t>7.1 [4.0–18.9]</w:t>
            </w:r>
          </w:p>
        </w:tc>
        <w:tc>
          <w:tcPr>
            <w:tcW w:w="2126" w:type="dxa"/>
            <w:tcMar>
              <w:top w:w="60" w:type="dxa"/>
              <w:left w:w="70" w:type="dxa"/>
              <w:bottom w:w="60" w:type="dxa"/>
              <w:right w:w="70" w:type="dxa"/>
            </w:tcMar>
            <w:vAlign w:val="center"/>
          </w:tcPr>
          <w:p w14:paraId="222F01B9" w14:textId="77777777" w:rsidR="004C1A5C" w:rsidRPr="002852C8" w:rsidRDefault="004C1A5C" w:rsidP="00174B9B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852C8">
              <w:rPr>
                <w:rFonts w:ascii="Times New Roman" w:hAnsi="Times New Roman" w:cs="Times New Roman"/>
                <w:sz w:val="20"/>
                <w:szCs w:val="20"/>
              </w:rPr>
              <w:t>9.0 [4.4–19.9]</w:t>
            </w:r>
          </w:p>
        </w:tc>
      </w:tr>
      <w:tr w:rsidR="004C1A5C" w:rsidRPr="002852C8" w14:paraId="58AE3200" w14:textId="77777777" w:rsidTr="002B47F9">
        <w:trPr>
          <w:cantSplit/>
          <w:jc w:val="center"/>
        </w:trPr>
        <w:tc>
          <w:tcPr>
            <w:tcW w:w="3832" w:type="dxa"/>
            <w:tcMar>
              <w:top w:w="60" w:type="dxa"/>
              <w:left w:w="70" w:type="dxa"/>
              <w:bottom w:w="60" w:type="dxa"/>
              <w:right w:w="70" w:type="dxa"/>
            </w:tcMar>
            <w:vAlign w:val="center"/>
          </w:tcPr>
          <w:p w14:paraId="44157E24" w14:textId="77777777" w:rsidR="004C1A5C" w:rsidRPr="002852C8" w:rsidRDefault="004C1A5C" w:rsidP="00174B9B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2852C8">
              <w:rPr>
                <w:rFonts w:ascii="Times New Roman" w:hAnsi="Times New Roman" w:cs="Times New Roman"/>
                <w:sz w:val="20"/>
                <w:szCs w:val="20"/>
              </w:rPr>
              <w:t>Injury mechanism: Sport accident</w:t>
            </w:r>
          </w:p>
        </w:tc>
        <w:tc>
          <w:tcPr>
            <w:tcW w:w="1971" w:type="dxa"/>
            <w:tcMar>
              <w:top w:w="60" w:type="dxa"/>
              <w:left w:w="70" w:type="dxa"/>
              <w:bottom w:w="60" w:type="dxa"/>
              <w:right w:w="70" w:type="dxa"/>
            </w:tcMar>
            <w:vAlign w:val="center"/>
          </w:tcPr>
          <w:p w14:paraId="079502F9" w14:textId="77777777" w:rsidR="004C1A5C" w:rsidRPr="002852C8" w:rsidRDefault="004C1A5C" w:rsidP="00174B9B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852C8">
              <w:rPr>
                <w:rFonts w:ascii="Times New Roman" w:hAnsi="Times New Roman" w:cs="Times New Roman"/>
                <w:sz w:val="20"/>
                <w:szCs w:val="20"/>
              </w:rPr>
              <w:t>96 (67.6%)</w:t>
            </w:r>
          </w:p>
        </w:tc>
        <w:tc>
          <w:tcPr>
            <w:tcW w:w="1856" w:type="dxa"/>
            <w:tcMar>
              <w:top w:w="60" w:type="dxa"/>
              <w:left w:w="70" w:type="dxa"/>
              <w:bottom w:w="60" w:type="dxa"/>
              <w:right w:w="70" w:type="dxa"/>
            </w:tcMar>
            <w:vAlign w:val="center"/>
          </w:tcPr>
          <w:p w14:paraId="7A9FCECA" w14:textId="77777777" w:rsidR="004C1A5C" w:rsidRPr="002852C8" w:rsidRDefault="004C1A5C" w:rsidP="00174B9B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852C8">
              <w:rPr>
                <w:rFonts w:ascii="Times New Roman" w:hAnsi="Times New Roman" w:cs="Times New Roman"/>
                <w:sz w:val="20"/>
                <w:szCs w:val="20"/>
              </w:rPr>
              <w:t>52 (69.3%)</w:t>
            </w:r>
          </w:p>
        </w:tc>
        <w:tc>
          <w:tcPr>
            <w:tcW w:w="2126" w:type="dxa"/>
            <w:tcMar>
              <w:top w:w="60" w:type="dxa"/>
              <w:left w:w="70" w:type="dxa"/>
              <w:bottom w:w="60" w:type="dxa"/>
              <w:right w:w="70" w:type="dxa"/>
            </w:tcMar>
            <w:vAlign w:val="center"/>
          </w:tcPr>
          <w:p w14:paraId="5FCD0E65" w14:textId="77777777" w:rsidR="004C1A5C" w:rsidRPr="002852C8" w:rsidRDefault="004C1A5C" w:rsidP="00174B9B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852C8">
              <w:rPr>
                <w:rFonts w:ascii="Times New Roman" w:hAnsi="Times New Roman" w:cs="Times New Roman"/>
                <w:sz w:val="20"/>
                <w:szCs w:val="20"/>
              </w:rPr>
              <w:t>27 (69.2%)</w:t>
            </w:r>
          </w:p>
        </w:tc>
      </w:tr>
      <w:tr w:rsidR="004C1A5C" w:rsidRPr="002852C8" w14:paraId="3454C19E" w14:textId="77777777" w:rsidTr="002B47F9">
        <w:trPr>
          <w:cantSplit/>
          <w:jc w:val="center"/>
        </w:trPr>
        <w:tc>
          <w:tcPr>
            <w:tcW w:w="3832" w:type="dxa"/>
            <w:tcMar>
              <w:top w:w="60" w:type="dxa"/>
              <w:left w:w="70" w:type="dxa"/>
              <w:bottom w:w="60" w:type="dxa"/>
              <w:right w:w="70" w:type="dxa"/>
            </w:tcMar>
            <w:vAlign w:val="center"/>
          </w:tcPr>
          <w:p w14:paraId="2DC106C3" w14:textId="77777777" w:rsidR="004C1A5C" w:rsidRPr="002852C8" w:rsidRDefault="004C1A5C" w:rsidP="00174B9B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2852C8">
              <w:rPr>
                <w:rFonts w:ascii="Times New Roman" w:hAnsi="Times New Roman" w:cs="Times New Roman"/>
                <w:sz w:val="20"/>
                <w:szCs w:val="20"/>
              </w:rPr>
              <w:t>Injury mechanism: Non-sport daily activity</w:t>
            </w:r>
          </w:p>
        </w:tc>
        <w:tc>
          <w:tcPr>
            <w:tcW w:w="1971" w:type="dxa"/>
            <w:tcMar>
              <w:top w:w="60" w:type="dxa"/>
              <w:left w:w="70" w:type="dxa"/>
              <w:bottom w:w="60" w:type="dxa"/>
              <w:right w:w="70" w:type="dxa"/>
            </w:tcMar>
            <w:vAlign w:val="center"/>
          </w:tcPr>
          <w:p w14:paraId="612D3BBB" w14:textId="77777777" w:rsidR="004C1A5C" w:rsidRPr="002852C8" w:rsidRDefault="004C1A5C" w:rsidP="00174B9B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852C8">
              <w:rPr>
                <w:rFonts w:ascii="Times New Roman" w:hAnsi="Times New Roman" w:cs="Times New Roman"/>
                <w:sz w:val="20"/>
                <w:szCs w:val="20"/>
              </w:rPr>
              <w:t>25 (17.6%)</w:t>
            </w:r>
          </w:p>
        </w:tc>
        <w:tc>
          <w:tcPr>
            <w:tcW w:w="1856" w:type="dxa"/>
            <w:tcMar>
              <w:top w:w="60" w:type="dxa"/>
              <w:left w:w="70" w:type="dxa"/>
              <w:bottom w:w="60" w:type="dxa"/>
              <w:right w:w="70" w:type="dxa"/>
            </w:tcMar>
            <w:vAlign w:val="center"/>
          </w:tcPr>
          <w:p w14:paraId="1F596D6C" w14:textId="77777777" w:rsidR="004C1A5C" w:rsidRPr="002852C8" w:rsidRDefault="004C1A5C" w:rsidP="00174B9B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852C8">
              <w:rPr>
                <w:rFonts w:ascii="Times New Roman" w:hAnsi="Times New Roman" w:cs="Times New Roman"/>
                <w:sz w:val="20"/>
                <w:szCs w:val="20"/>
              </w:rPr>
              <w:t>13 (17.3%)</w:t>
            </w:r>
          </w:p>
        </w:tc>
        <w:tc>
          <w:tcPr>
            <w:tcW w:w="2126" w:type="dxa"/>
            <w:tcMar>
              <w:top w:w="60" w:type="dxa"/>
              <w:left w:w="70" w:type="dxa"/>
              <w:bottom w:w="60" w:type="dxa"/>
              <w:right w:w="70" w:type="dxa"/>
            </w:tcMar>
            <w:vAlign w:val="center"/>
          </w:tcPr>
          <w:p w14:paraId="44C77EB5" w14:textId="77777777" w:rsidR="004C1A5C" w:rsidRPr="002852C8" w:rsidRDefault="004C1A5C" w:rsidP="00174B9B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852C8">
              <w:rPr>
                <w:rFonts w:ascii="Times New Roman" w:hAnsi="Times New Roman" w:cs="Times New Roman"/>
                <w:sz w:val="20"/>
                <w:szCs w:val="20"/>
              </w:rPr>
              <w:t>7 (17.9%)</w:t>
            </w:r>
          </w:p>
        </w:tc>
      </w:tr>
      <w:tr w:rsidR="004C1A5C" w:rsidRPr="002852C8" w14:paraId="009E0334" w14:textId="77777777" w:rsidTr="002B47F9">
        <w:trPr>
          <w:cantSplit/>
          <w:jc w:val="center"/>
        </w:trPr>
        <w:tc>
          <w:tcPr>
            <w:tcW w:w="3832" w:type="dxa"/>
            <w:tcMar>
              <w:top w:w="60" w:type="dxa"/>
              <w:left w:w="70" w:type="dxa"/>
              <w:bottom w:w="60" w:type="dxa"/>
              <w:right w:w="70" w:type="dxa"/>
            </w:tcMar>
            <w:vAlign w:val="center"/>
          </w:tcPr>
          <w:p w14:paraId="32949866" w14:textId="77777777" w:rsidR="004C1A5C" w:rsidRPr="002852C8" w:rsidRDefault="004C1A5C" w:rsidP="00174B9B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2852C8">
              <w:rPr>
                <w:rFonts w:ascii="Times New Roman" w:hAnsi="Times New Roman" w:cs="Times New Roman"/>
                <w:sz w:val="20"/>
                <w:szCs w:val="20"/>
              </w:rPr>
              <w:t>Injury mechanism: Traffic accident</w:t>
            </w:r>
          </w:p>
        </w:tc>
        <w:tc>
          <w:tcPr>
            <w:tcW w:w="1971" w:type="dxa"/>
            <w:tcMar>
              <w:top w:w="60" w:type="dxa"/>
              <w:left w:w="70" w:type="dxa"/>
              <w:bottom w:w="60" w:type="dxa"/>
              <w:right w:w="70" w:type="dxa"/>
            </w:tcMar>
            <w:vAlign w:val="center"/>
          </w:tcPr>
          <w:p w14:paraId="09A75E45" w14:textId="77777777" w:rsidR="004C1A5C" w:rsidRPr="002852C8" w:rsidRDefault="004C1A5C" w:rsidP="00174B9B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852C8">
              <w:rPr>
                <w:rFonts w:ascii="Times New Roman" w:hAnsi="Times New Roman" w:cs="Times New Roman"/>
                <w:sz w:val="20"/>
                <w:szCs w:val="20"/>
              </w:rPr>
              <w:t>21 (14.8%)</w:t>
            </w:r>
          </w:p>
        </w:tc>
        <w:tc>
          <w:tcPr>
            <w:tcW w:w="1856" w:type="dxa"/>
            <w:tcMar>
              <w:top w:w="60" w:type="dxa"/>
              <w:left w:w="70" w:type="dxa"/>
              <w:bottom w:w="60" w:type="dxa"/>
              <w:right w:w="70" w:type="dxa"/>
            </w:tcMar>
            <w:vAlign w:val="center"/>
          </w:tcPr>
          <w:p w14:paraId="74D82F0A" w14:textId="77777777" w:rsidR="004C1A5C" w:rsidRPr="002852C8" w:rsidRDefault="004C1A5C" w:rsidP="00174B9B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852C8">
              <w:rPr>
                <w:rFonts w:ascii="Times New Roman" w:hAnsi="Times New Roman" w:cs="Times New Roman"/>
                <w:sz w:val="20"/>
                <w:szCs w:val="20"/>
              </w:rPr>
              <w:t>10 (13.3%)</w:t>
            </w:r>
          </w:p>
        </w:tc>
        <w:tc>
          <w:tcPr>
            <w:tcW w:w="2126" w:type="dxa"/>
            <w:tcMar>
              <w:top w:w="60" w:type="dxa"/>
              <w:left w:w="70" w:type="dxa"/>
              <w:bottom w:w="60" w:type="dxa"/>
              <w:right w:w="70" w:type="dxa"/>
            </w:tcMar>
            <w:vAlign w:val="center"/>
          </w:tcPr>
          <w:p w14:paraId="249198C2" w14:textId="77777777" w:rsidR="004C1A5C" w:rsidRPr="002852C8" w:rsidRDefault="004C1A5C" w:rsidP="00174B9B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852C8">
              <w:rPr>
                <w:rFonts w:ascii="Times New Roman" w:hAnsi="Times New Roman" w:cs="Times New Roman"/>
                <w:sz w:val="20"/>
                <w:szCs w:val="20"/>
              </w:rPr>
              <w:t>5 (12.8%)</w:t>
            </w:r>
          </w:p>
        </w:tc>
      </w:tr>
      <w:tr w:rsidR="004C1A5C" w:rsidRPr="002852C8" w14:paraId="3A02D49E" w14:textId="77777777" w:rsidTr="002B47F9">
        <w:trPr>
          <w:cantSplit/>
          <w:jc w:val="center"/>
        </w:trPr>
        <w:tc>
          <w:tcPr>
            <w:tcW w:w="3832" w:type="dxa"/>
            <w:tcMar>
              <w:top w:w="60" w:type="dxa"/>
              <w:left w:w="70" w:type="dxa"/>
              <w:bottom w:w="60" w:type="dxa"/>
              <w:right w:w="70" w:type="dxa"/>
            </w:tcMar>
            <w:vAlign w:val="center"/>
          </w:tcPr>
          <w:p w14:paraId="48ED8242" w14:textId="77777777" w:rsidR="004C1A5C" w:rsidRPr="002852C8" w:rsidRDefault="004C1A5C" w:rsidP="00174B9B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2852C8">
              <w:rPr>
                <w:rFonts w:ascii="Times New Roman" w:hAnsi="Times New Roman" w:cs="Times New Roman"/>
                <w:sz w:val="20"/>
                <w:szCs w:val="20"/>
              </w:rPr>
              <w:t>Preinjury Tegner activity level</w:t>
            </w:r>
          </w:p>
        </w:tc>
        <w:tc>
          <w:tcPr>
            <w:tcW w:w="1971" w:type="dxa"/>
            <w:tcMar>
              <w:top w:w="60" w:type="dxa"/>
              <w:left w:w="70" w:type="dxa"/>
              <w:bottom w:w="60" w:type="dxa"/>
              <w:right w:w="70" w:type="dxa"/>
            </w:tcMar>
            <w:vAlign w:val="center"/>
          </w:tcPr>
          <w:p w14:paraId="5AAB09CC" w14:textId="77777777" w:rsidR="004C1A5C" w:rsidRPr="002852C8" w:rsidRDefault="004C1A5C" w:rsidP="00174B9B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852C8">
              <w:rPr>
                <w:rFonts w:ascii="Times New Roman" w:hAnsi="Times New Roman" w:cs="Times New Roman"/>
                <w:sz w:val="20"/>
                <w:szCs w:val="20"/>
              </w:rPr>
              <w:t>7 [6–8]</w:t>
            </w:r>
          </w:p>
        </w:tc>
        <w:tc>
          <w:tcPr>
            <w:tcW w:w="1856" w:type="dxa"/>
            <w:tcMar>
              <w:top w:w="60" w:type="dxa"/>
              <w:left w:w="70" w:type="dxa"/>
              <w:bottom w:w="60" w:type="dxa"/>
              <w:right w:w="70" w:type="dxa"/>
            </w:tcMar>
            <w:vAlign w:val="center"/>
          </w:tcPr>
          <w:p w14:paraId="6EA3CB05" w14:textId="77777777" w:rsidR="004C1A5C" w:rsidRPr="002852C8" w:rsidRDefault="004C1A5C" w:rsidP="00174B9B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852C8">
              <w:rPr>
                <w:rFonts w:ascii="Times New Roman" w:hAnsi="Times New Roman" w:cs="Times New Roman"/>
                <w:sz w:val="20"/>
                <w:szCs w:val="20"/>
              </w:rPr>
              <w:t>7 [6–8]</w:t>
            </w:r>
          </w:p>
        </w:tc>
        <w:tc>
          <w:tcPr>
            <w:tcW w:w="2126" w:type="dxa"/>
            <w:tcMar>
              <w:top w:w="60" w:type="dxa"/>
              <w:left w:w="70" w:type="dxa"/>
              <w:bottom w:w="60" w:type="dxa"/>
              <w:right w:w="70" w:type="dxa"/>
            </w:tcMar>
            <w:vAlign w:val="center"/>
          </w:tcPr>
          <w:p w14:paraId="1CB07EF2" w14:textId="77777777" w:rsidR="004C1A5C" w:rsidRPr="002852C8" w:rsidRDefault="004C1A5C" w:rsidP="00174B9B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852C8">
              <w:rPr>
                <w:rFonts w:ascii="Times New Roman" w:hAnsi="Times New Roman" w:cs="Times New Roman"/>
                <w:sz w:val="20"/>
                <w:szCs w:val="20"/>
              </w:rPr>
              <w:t>6 [5–7]</w:t>
            </w:r>
          </w:p>
        </w:tc>
      </w:tr>
      <w:tr w:rsidR="004C1A5C" w:rsidRPr="002852C8" w14:paraId="5EC7BF94" w14:textId="77777777" w:rsidTr="002B47F9">
        <w:trPr>
          <w:cantSplit/>
          <w:jc w:val="center"/>
        </w:trPr>
        <w:tc>
          <w:tcPr>
            <w:tcW w:w="3832" w:type="dxa"/>
            <w:tcMar>
              <w:top w:w="60" w:type="dxa"/>
              <w:left w:w="70" w:type="dxa"/>
              <w:bottom w:w="60" w:type="dxa"/>
              <w:right w:w="70" w:type="dxa"/>
            </w:tcMar>
            <w:vAlign w:val="center"/>
          </w:tcPr>
          <w:p w14:paraId="19A38EE9" w14:textId="77777777" w:rsidR="004C1A5C" w:rsidRPr="002852C8" w:rsidRDefault="004C1A5C" w:rsidP="00174B9B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2852C8">
              <w:rPr>
                <w:rFonts w:ascii="Times New Roman" w:hAnsi="Times New Roman" w:cs="Times New Roman"/>
                <w:sz w:val="20"/>
                <w:szCs w:val="20"/>
              </w:rPr>
              <w:t>Baseline IKDC-SKF</w:t>
            </w:r>
          </w:p>
        </w:tc>
        <w:tc>
          <w:tcPr>
            <w:tcW w:w="1971" w:type="dxa"/>
            <w:tcMar>
              <w:top w:w="60" w:type="dxa"/>
              <w:left w:w="70" w:type="dxa"/>
              <w:bottom w:w="60" w:type="dxa"/>
              <w:right w:w="70" w:type="dxa"/>
            </w:tcMar>
            <w:vAlign w:val="center"/>
          </w:tcPr>
          <w:p w14:paraId="32AE4E7F" w14:textId="77777777" w:rsidR="004C1A5C" w:rsidRPr="002852C8" w:rsidRDefault="004C1A5C" w:rsidP="00174B9B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852C8">
              <w:rPr>
                <w:rFonts w:ascii="Times New Roman" w:hAnsi="Times New Roman" w:cs="Times New Roman"/>
                <w:sz w:val="20"/>
                <w:szCs w:val="20"/>
              </w:rPr>
              <w:t>46.2 ± 6.1</w:t>
            </w:r>
          </w:p>
        </w:tc>
        <w:tc>
          <w:tcPr>
            <w:tcW w:w="1856" w:type="dxa"/>
            <w:tcMar>
              <w:top w:w="60" w:type="dxa"/>
              <w:left w:w="70" w:type="dxa"/>
              <w:bottom w:w="60" w:type="dxa"/>
              <w:right w:w="70" w:type="dxa"/>
            </w:tcMar>
            <w:vAlign w:val="center"/>
          </w:tcPr>
          <w:p w14:paraId="64062D69" w14:textId="77777777" w:rsidR="004C1A5C" w:rsidRPr="002852C8" w:rsidRDefault="004C1A5C" w:rsidP="00174B9B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852C8">
              <w:rPr>
                <w:rFonts w:ascii="Times New Roman" w:hAnsi="Times New Roman" w:cs="Times New Roman"/>
                <w:sz w:val="20"/>
                <w:szCs w:val="20"/>
              </w:rPr>
              <w:t>44.9 ± 6.5</w:t>
            </w:r>
          </w:p>
        </w:tc>
        <w:tc>
          <w:tcPr>
            <w:tcW w:w="2126" w:type="dxa"/>
            <w:tcMar>
              <w:top w:w="60" w:type="dxa"/>
              <w:left w:w="70" w:type="dxa"/>
              <w:bottom w:w="60" w:type="dxa"/>
              <w:right w:w="70" w:type="dxa"/>
            </w:tcMar>
            <w:vAlign w:val="center"/>
          </w:tcPr>
          <w:p w14:paraId="5C08F5BA" w14:textId="77777777" w:rsidR="004C1A5C" w:rsidRPr="002852C8" w:rsidRDefault="004C1A5C" w:rsidP="00174B9B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852C8">
              <w:rPr>
                <w:rFonts w:ascii="Times New Roman" w:hAnsi="Times New Roman" w:cs="Times New Roman"/>
                <w:sz w:val="20"/>
                <w:szCs w:val="20"/>
              </w:rPr>
              <w:t>44.9 ± 6.4</w:t>
            </w:r>
          </w:p>
        </w:tc>
      </w:tr>
      <w:tr w:rsidR="004C1A5C" w:rsidRPr="002852C8" w14:paraId="2916ACC2" w14:textId="77777777" w:rsidTr="002B47F9">
        <w:trPr>
          <w:cantSplit/>
          <w:jc w:val="center"/>
        </w:trPr>
        <w:tc>
          <w:tcPr>
            <w:tcW w:w="3832" w:type="dxa"/>
            <w:tcMar>
              <w:top w:w="60" w:type="dxa"/>
              <w:left w:w="70" w:type="dxa"/>
              <w:bottom w:w="60" w:type="dxa"/>
              <w:right w:w="70" w:type="dxa"/>
            </w:tcMar>
            <w:vAlign w:val="center"/>
          </w:tcPr>
          <w:p w14:paraId="300D76E5" w14:textId="77777777" w:rsidR="004C1A5C" w:rsidRPr="002852C8" w:rsidRDefault="004C1A5C" w:rsidP="00174B9B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2852C8">
              <w:rPr>
                <w:rFonts w:ascii="Times New Roman" w:hAnsi="Times New Roman" w:cs="Times New Roman"/>
                <w:sz w:val="20"/>
                <w:szCs w:val="20"/>
              </w:rPr>
              <w:t>Surgical technique: Single bundle</w:t>
            </w:r>
          </w:p>
        </w:tc>
        <w:tc>
          <w:tcPr>
            <w:tcW w:w="1971" w:type="dxa"/>
            <w:tcMar>
              <w:top w:w="60" w:type="dxa"/>
              <w:left w:w="70" w:type="dxa"/>
              <w:bottom w:w="60" w:type="dxa"/>
              <w:right w:w="70" w:type="dxa"/>
            </w:tcMar>
            <w:vAlign w:val="center"/>
          </w:tcPr>
          <w:p w14:paraId="0F96F8C6" w14:textId="77777777" w:rsidR="004C1A5C" w:rsidRPr="002852C8" w:rsidRDefault="004C1A5C" w:rsidP="00174B9B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852C8">
              <w:rPr>
                <w:rFonts w:ascii="Times New Roman" w:hAnsi="Times New Roman" w:cs="Times New Roman"/>
                <w:sz w:val="20"/>
                <w:szCs w:val="20"/>
              </w:rPr>
              <w:t>30 (21.1%)</w:t>
            </w:r>
          </w:p>
        </w:tc>
        <w:tc>
          <w:tcPr>
            <w:tcW w:w="1856" w:type="dxa"/>
            <w:tcMar>
              <w:top w:w="60" w:type="dxa"/>
              <w:left w:w="70" w:type="dxa"/>
              <w:bottom w:w="60" w:type="dxa"/>
              <w:right w:w="70" w:type="dxa"/>
            </w:tcMar>
            <w:vAlign w:val="center"/>
          </w:tcPr>
          <w:p w14:paraId="2DD285A5" w14:textId="77777777" w:rsidR="004C1A5C" w:rsidRPr="002852C8" w:rsidRDefault="004C1A5C" w:rsidP="00174B9B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852C8">
              <w:rPr>
                <w:rFonts w:ascii="Times New Roman" w:hAnsi="Times New Roman" w:cs="Times New Roman"/>
                <w:sz w:val="20"/>
                <w:szCs w:val="20"/>
              </w:rPr>
              <w:t>16 (21.3%)</w:t>
            </w:r>
          </w:p>
        </w:tc>
        <w:tc>
          <w:tcPr>
            <w:tcW w:w="2126" w:type="dxa"/>
            <w:tcMar>
              <w:top w:w="60" w:type="dxa"/>
              <w:left w:w="70" w:type="dxa"/>
              <w:bottom w:w="60" w:type="dxa"/>
              <w:right w:w="70" w:type="dxa"/>
            </w:tcMar>
            <w:vAlign w:val="center"/>
          </w:tcPr>
          <w:p w14:paraId="005DC9E3" w14:textId="77777777" w:rsidR="004C1A5C" w:rsidRPr="002852C8" w:rsidRDefault="004C1A5C" w:rsidP="00174B9B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852C8">
              <w:rPr>
                <w:rFonts w:ascii="Times New Roman" w:hAnsi="Times New Roman" w:cs="Times New Roman"/>
                <w:sz w:val="20"/>
                <w:szCs w:val="20"/>
              </w:rPr>
              <w:t>9 (23.1%)</w:t>
            </w:r>
          </w:p>
        </w:tc>
      </w:tr>
      <w:tr w:rsidR="004C1A5C" w:rsidRPr="002852C8" w14:paraId="19EB8F43" w14:textId="77777777" w:rsidTr="002B47F9">
        <w:trPr>
          <w:cantSplit/>
          <w:jc w:val="center"/>
        </w:trPr>
        <w:tc>
          <w:tcPr>
            <w:tcW w:w="3832" w:type="dxa"/>
            <w:tcMar>
              <w:top w:w="60" w:type="dxa"/>
              <w:left w:w="70" w:type="dxa"/>
              <w:bottom w:w="60" w:type="dxa"/>
              <w:right w:w="70" w:type="dxa"/>
            </w:tcMar>
            <w:vAlign w:val="center"/>
          </w:tcPr>
          <w:p w14:paraId="65EE5728" w14:textId="77777777" w:rsidR="004C1A5C" w:rsidRPr="002852C8" w:rsidRDefault="004C1A5C" w:rsidP="00174B9B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2852C8">
              <w:rPr>
                <w:rFonts w:ascii="Times New Roman" w:hAnsi="Times New Roman" w:cs="Times New Roman"/>
                <w:sz w:val="20"/>
                <w:szCs w:val="20"/>
              </w:rPr>
              <w:t>Surgical technique: Double bundle</w:t>
            </w:r>
          </w:p>
        </w:tc>
        <w:tc>
          <w:tcPr>
            <w:tcW w:w="1971" w:type="dxa"/>
            <w:tcMar>
              <w:top w:w="60" w:type="dxa"/>
              <w:left w:w="70" w:type="dxa"/>
              <w:bottom w:w="60" w:type="dxa"/>
              <w:right w:w="70" w:type="dxa"/>
            </w:tcMar>
            <w:vAlign w:val="center"/>
          </w:tcPr>
          <w:p w14:paraId="0392891A" w14:textId="77777777" w:rsidR="004C1A5C" w:rsidRPr="002852C8" w:rsidRDefault="004C1A5C" w:rsidP="00174B9B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852C8">
              <w:rPr>
                <w:rFonts w:ascii="Times New Roman" w:hAnsi="Times New Roman" w:cs="Times New Roman"/>
                <w:sz w:val="20"/>
                <w:szCs w:val="20"/>
              </w:rPr>
              <w:t>54 (38.0%)</w:t>
            </w:r>
          </w:p>
        </w:tc>
        <w:tc>
          <w:tcPr>
            <w:tcW w:w="1856" w:type="dxa"/>
            <w:tcMar>
              <w:top w:w="60" w:type="dxa"/>
              <w:left w:w="70" w:type="dxa"/>
              <w:bottom w:w="60" w:type="dxa"/>
              <w:right w:w="70" w:type="dxa"/>
            </w:tcMar>
            <w:vAlign w:val="center"/>
          </w:tcPr>
          <w:p w14:paraId="27A26FAE" w14:textId="77777777" w:rsidR="004C1A5C" w:rsidRPr="002852C8" w:rsidRDefault="004C1A5C" w:rsidP="00174B9B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852C8">
              <w:rPr>
                <w:rFonts w:ascii="Times New Roman" w:hAnsi="Times New Roman" w:cs="Times New Roman"/>
                <w:sz w:val="20"/>
                <w:szCs w:val="20"/>
              </w:rPr>
              <w:t>28 (37.3%)</w:t>
            </w:r>
          </w:p>
        </w:tc>
        <w:tc>
          <w:tcPr>
            <w:tcW w:w="2126" w:type="dxa"/>
            <w:tcMar>
              <w:top w:w="60" w:type="dxa"/>
              <w:left w:w="70" w:type="dxa"/>
              <w:bottom w:w="60" w:type="dxa"/>
              <w:right w:w="70" w:type="dxa"/>
            </w:tcMar>
            <w:vAlign w:val="center"/>
          </w:tcPr>
          <w:p w14:paraId="1DA339C2" w14:textId="77777777" w:rsidR="004C1A5C" w:rsidRPr="002852C8" w:rsidRDefault="004C1A5C" w:rsidP="00174B9B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852C8">
              <w:rPr>
                <w:rFonts w:ascii="Times New Roman" w:hAnsi="Times New Roman" w:cs="Times New Roman"/>
                <w:sz w:val="20"/>
                <w:szCs w:val="20"/>
              </w:rPr>
              <w:t>15 (38.5%)</w:t>
            </w:r>
          </w:p>
        </w:tc>
      </w:tr>
      <w:tr w:rsidR="004C1A5C" w:rsidRPr="002852C8" w14:paraId="74C0CC8A" w14:textId="77777777" w:rsidTr="002B47F9">
        <w:trPr>
          <w:cantSplit/>
          <w:jc w:val="center"/>
        </w:trPr>
        <w:tc>
          <w:tcPr>
            <w:tcW w:w="3832" w:type="dxa"/>
            <w:tcMar>
              <w:top w:w="60" w:type="dxa"/>
              <w:left w:w="70" w:type="dxa"/>
              <w:bottom w:w="60" w:type="dxa"/>
              <w:right w:w="70" w:type="dxa"/>
            </w:tcMar>
            <w:vAlign w:val="center"/>
          </w:tcPr>
          <w:p w14:paraId="7CE3B143" w14:textId="77777777" w:rsidR="004C1A5C" w:rsidRPr="002852C8" w:rsidRDefault="004C1A5C" w:rsidP="00174B9B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2852C8">
              <w:rPr>
                <w:rFonts w:ascii="Times New Roman" w:hAnsi="Times New Roman" w:cs="Times New Roman"/>
                <w:sz w:val="20"/>
                <w:szCs w:val="20"/>
              </w:rPr>
              <w:t>Surgical technique: All-inside</w:t>
            </w:r>
          </w:p>
        </w:tc>
        <w:tc>
          <w:tcPr>
            <w:tcW w:w="1971" w:type="dxa"/>
            <w:tcMar>
              <w:top w:w="60" w:type="dxa"/>
              <w:left w:w="70" w:type="dxa"/>
              <w:bottom w:w="60" w:type="dxa"/>
              <w:right w:w="70" w:type="dxa"/>
            </w:tcMar>
            <w:vAlign w:val="center"/>
          </w:tcPr>
          <w:p w14:paraId="461452D2" w14:textId="77777777" w:rsidR="004C1A5C" w:rsidRPr="002852C8" w:rsidRDefault="004C1A5C" w:rsidP="00174B9B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852C8">
              <w:rPr>
                <w:rFonts w:ascii="Times New Roman" w:hAnsi="Times New Roman" w:cs="Times New Roman"/>
                <w:sz w:val="20"/>
                <w:szCs w:val="20"/>
              </w:rPr>
              <w:t>58 (40.8%)</w:t>
            </w:r>
          </w:p>
        </w:tc>
        <w:tc>
          <w:tcPr>
            <w:tcW w:w="1856" w:type="dxa"/>
            <w:tcMar>
              <w:top w:w="60" w:type="dxa"/>
              <w:left w:w="70" w:type="dxa"/>
              <w:bottom w:w="60" w:type="dxa"/>
              <w:right w:w="70" w:type="dxa"/>
            </w:tcMar>
            <w:vAlign w:val="center"/>
          </w:tcPr>
          <w:p w14:paraId="14BA2952" w14:textId="77777777" w:rsidR="004C1A5C" w:rsidRPr="002852C8" w:rsidRDefault="004C1A5C" w:rsidP="00174B9B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852C8">
              <w:rPr>
                <w:rFonts w:ascii="Times New Roman" w:hAnsi="Times New Roman" w:cs="Times New Roman"/>
                <w:sz w:val="20"/>
                <w:szCs w:val="20"/>
              </w:rPr>
              <w:t>31 (41.3%)</w:t>
            </w:r>
          </w:p>
        </w:tc>
        <w:tc>
          <w:tcPr>
            <w:tcW w:w="2126" w:type="dxa"/>
            <w:tcMar>
              <w:top w:w="60" w:type="dxa"/>
              <w:left w:w="70" w:type="dxa"/>
              <w:bottom w:w="60" w:type="dxa"/>
              <w:right w:w="70" w:type="dxa"/>
            </w:tcMar>
            <w:vAlign w:val="center"/>
          </w:tcPr>
          <w:p w14:paraId="44CFD8E6" w14:textId="77777777" w:rsidR="004C1A5C" w:rsidRPr="002852C8" w:rsidRDefault="004C1A5C" w:rsidP="00174B9B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852C8">
              <w:rPr>
                <w:rFonts w:ascii="Times New Roman" w:hAnsi="Times New Roman" w:cs="Times New Roman"/>
                <w:sz w:val="20"/>
                <w:szCs w:val="20"/>
              </w:rPr>
              <w:t>15 (38.5%)</w:t>
            </w:r>
          </w:p>
        </w:tc>
      </w:tr>
      <w:tr w:rsidR="004C1A5C" w:rsidRPr="002852C8" w14:paraId="70298D94" w14:textId="77777777" w:rsidTr="002B47F9">
        <w:trPr>
          <w:cantSplit/>
          <w:jc w:val="center"/>
        </w:trPr>
        <w:tc>
          <w:tcPr>
            <w:tcW w:w="3832" w:type="dxa"/>
            <w:tcMar>
              <w:top w:w="60" w:type="dxa"/>
              <w:left w:w="70" w:type="dxa"/>
              <w:bottom w:w="60" w:type="dxa"/>
              <w:right w:w="70" w:type="dxa"/>
            </w:tcMar>
            <w:vAlign w:val="center"/>
          </w:tcPr>
          <w:p w14:paraId="2373B3EF" w14:textId="77777777" w:rsidR="004C1A5C" w:rsidRPr="002852C8" w:rsidRDefault="004C1A5C" w:rsidP="00174B9B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2852C8">
              <w:rPr>
                <w:rFonts w:ascii="Times New Roman" w:hAnsi="Times New Roman" w:cs="Times New Roman"/>
                <w:sz w:val="20"/>
                <w:szCs w:val="20"/>
              </w:rPr>
              <w:t>Any meniscal pathology</w:t>
            </w:r>
          </w:p>
        </w:tc>
        <w:tc>
          <w:tcPr>
            <w:tcW w:w="1971" w:type="dxa"/>
            <w:tcMar>
              <w:top w:w="60" w:type="dxa"/>
              <w:left w:w="70" w:type="dxa"/>
              <w:bottom w:w="60" w:type="dxa"/>
              <w:right w:w="70" w:type="dxa"/>
            </w:tcMar>
            <w:vAlign w:val="center"/>
          </w:tcPr>
          <w:p w14:paraId="28CA9D96" w14:textId="77777777" w:rsidR="004C1A5C" w:rsidRPr="002852C8" w:rsidRDefault="004C1A5C" w:rsidP="00174B9B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852C8">
              <w:rPr>
                <w:rFonts w:ascii="Times New Roman" w:hAnsi="Times New Roman" w:cs="Times New Roman"/>
                <w:sz w:val="20"/>
                <w:szCs w:val="20"/>
              </w:rPr>
              <w:t>35 (24.6%)</w:t>
            </w:r>
          </w:p>
        </w:tc>
        <w:tc>
          <w:tcPr>
            <w:tcW w:w="1856" w:type="dxa"/>
            <w:tcMar>
              <w:top w:w="60" w:type="dxa"/>
              <w:left w:w="70" w:type="dxa"/>
              <w:bottom w:w="60" w:type="dxa"/>
              <w:right w:w="70" w:type="dxa"/>
            </w:tcMar>
            <w:vAlign w:val="center"/>
          </w:tcPr>
          <w:p w14:paraId="000C3B18" w14:textId="77777777" w:rsidR="004C1A5C" w:rsidRPr="002852C8" w:rsidRDefault="004C1A5C" w:rsidP="00174B9B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852C8">
              <w:rPr>
                <w:rFonts w:ascii="Times New Roman" w:hAnsi="Times New Roman" w:cs="Times New Roman"/>
                <w:sz w:val="20"/>
                <w:szCs w:val="20"/>
              </w:rPr>
              <w:t>27 (36.0%)</w:t>
            </w:r>
          </w:p>
        </w:tc>
        <w:tc>
          <w:tcPr>
            <w:tcW w:w="2126" w:type="dxa"/>
            <w:tcMar>
              <w:top w:w="60" w:type="dxa"/>
              <w:left w:w="70" w:type="dxa"/>
              <w:bottom w:w="60" w:type="dxa"/>
              <w:right w:w="70" w:type="dxa"/>
            </w:tcMar>
            <w:vAlign w:val="center"/>
          </w:tcPr>
          <w:p w14:paraId="7043B2A6" w14:textId="77777777" w:rsidR="004C1A5C" w:rsidRPr="002852C8" w:rsidRDefault="004C1A5C" w:rsidP="00174B9B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852C8">
              <w:rPr>
                <w:rFonts w:ascii="Times New Roman" w:hAnsi="Times New Roman" w:cs="Times New Roman"/>
                <w:sz w:val="20"/>
                <w:szCs w:val="20"/>
              </w:rPr>
              <w:t>17 (43.6%)</w:t>
            </w:r>
          </w:p>
        </w:tc>
      </w:tr>
      <w:tr w:rsidR="004C1A5C" w:rsidRPr="002852C8" w14:paraId="2DEACBE2" w14:textId="77777777" w:rsidTr="002B47F9">
        <w:trPr>
          <w:cantSplit/>
          <w:jc w:val="center"/>
        </w:trPr>
        <w:tc>
          <w:tcPr>
            <w:tcW w:w="3832" w:type="dxa"/>
            <w:tcMar>
              <w:top w:w="60" w:type="dxa"/>
              <w:left w:w="70" w:type="dxa"/>
              <w:bottom w:w="60" w:type="dxa"/>
              <w:right w:w="70" w:type="dxa"/>
            </w:tcMar>
            <w:vAlign w:val="center"/>
          </w:tcPr>
          <w:p w14:paraId="0529573D" w14:textId="77777777" w:rsidR="004C1A5C" w:rsidRPr="002852C8" w:rsidRDefault="004C1A5C" w:rsidP="00174B9B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2852C8">
              <w:rPr>
                <w:rFonts w:ascii="Times New Roman" w:hAnsi="Times New Roman" w:cs="Times New Roman"/>
                <w:sz w:val="20"/>
                <w:szCs w:val="20"/>
              </w:rPr>
              <w:t>Medial meniscus treatment: None</w:t>
            </w:r>
          </w:p>
        </w:tc>
        <w:tc>
          <w:tcPr>
            <w:tcW w:w="1971" w:type="dxa"/>
            <w:tcMar>
              <w:top w:w="60" w:type="dxa"/>
              <w:left w:w="70" w:type="dxa"/>
              <w:bottom w:w="60" w:type="dxa"/>
              <w:right w:w="70" w:type="dxa"/>
            </w:tcMar>
            <w:vAlign w:val="center"/>
          </w:tcPr>
          <w:p w14:paraId="1E046500" w14:textId="77777777" w:rsidR="004C1A5C" w:rsidRPr="002852C8" w:rsidRDefault="004C1A5C" w:rsidP="00174B9B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852C8">
              <w:rPr>
                <w:rFonts w:ascii="Times New Roman" w:hAnsi="Times New Roman" w:cs="Times New Roman"/>
                <w:sz w:val="20"/>
                <w:szCs w:val="20"/>
              </w:rPr>
              <w:t>126 (88.7%)</w:t>
            </w:r>
          </w:p>
        </w:tc>
        <w:tc>
          <w:tcPr>
            <w:tcW w:w="1856" w:type="dxa"/>
            <w:tcMar>
              <w:top w:w="60" w:type="dxa"/>
              <w:left w:w="70" w:type="dxa"/>
              <w:bottom w:w="60" w:type="dxa"/>
              <w:right w:w="70" w:type="dxa"/>
            </w:tcMar>
            <w:vAlign w:val="center"/>
          </w:tcPr>
          <w:p w14:paraId="29A3806D" w14:textId="77777777" w:rsidR="004C1A5C" w:rsidRPr="002852C8" w:rsidRDefault="004C1A5C" w:rsidP="00174B9B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852C8">
              <w:rPr>
                <w:rFonts w:ascii="Times New Roman" w:hAnsi="Times New Roman" w:cs="Times New Roman"/>
                <w:sz w:val="20"/>
                <w:szCs w:val="20"/>
              </w:rPr>
              <w:t>62 (82.7%)</w:t>
            </w:r>
          </w:p>
        </w:tc>
        <w:tc>
          <w:tcPr>
            <w:tcW w:w="2126" w:type="dxa"/>
            <w:tcMar>
              <w:top w:w="60" w:type="dxa"/>
              <w:left w:w="70" w:type="dxa"/>
              <w:bottom w:w="60" w:type="dxa"/>
              <w:right w:w="70" w:type="dxa"/>
            </w:tcMar>
            <w:vAlign w:val="center"/>
          </w:tcPr>
          <w:p w14:paraId="00829DC2" w14:textId="77777777" w:rsidR="004C1A5C" w:rsidRPr="002852C8" w:rsidRDefault="004C1A5C" w:rsidP="00174B9B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852C8">
              <w:rPr>
                <w:rFonts w:ascii="Times New Roman" w:hAnsi="Times New Roman" w:cs="Times New Roman"/>
                <w:sz w:val="20"/>
                <w:szCs w:val="20"/>
              </w:rPr>
              <w:t>29 (74.4%)</w:t>
            </w:r>
          </w:p>
        </w:tc>
      </w:tr>
      <w:tr w:rsidR="004C1A5C" w:rsidRPr="002852C8" w14:paraId="0F738CCB" w14:textId="77777777" w:rsidTr="002B47F9">
        <w:trPr>
          <w:cantSplit/>
          <w:jc w:val="center"/>
        </w:trPr>
        <w:tc>
          <w:tcPr>
            <w:tcW w:w="3832" w:type="dxa"/>
            <w:tcMar>
              <w:top w:w="60" w:type="dxa"/>
              <w:left w:w="70" w:type="dxa"/>
              <w:bottom w:w="60" w:type="dxa"/>
              <w:right w:w="70" w:type="dxa"/>
            </w:tcMar>
            <w:vAlign w:val="center"/>
          </w:tcPr>
          <w:p w14:paraId="239C5D9E" w14:textId="77777777" w:rsidR="004C1A5C" w:rsidRPr="002852C8" w:rsidRDefault="004C1A5C" w:rsidP="00174B9B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2852C8">
              <w:rPr>
                <w:rFonts w:ascii="Times New Roman" w:hAnsi="Times New Roman" w:cs="Times New Roman"/>
                <w:sz w:val="20"/>
                <w:szCs w:val="20"/>
              </w:rPr>
              <w:t>Medial meniscus treatment: Repair</w:t>
            </w:r>
          </w:p>
        </w:tc>
        <w:tc>
          <w:tcPr>
            <w:tcW w:w="1971" w:type="dxa"/>
            <w:tcMar>
              <w:top w:w="60" w:type="dxa"/>
              <w:left w:w="70" w:type="dxa"/>
              <w:bottom w:w="60" w:type="dxa"/>
              <w:right w:w="70" w:type="dxa"/>
            </w:tcMar>
            <w:vAlign w:val="center"/>
          </w:tcPr>
          <w:p w14:paraId="40C04470" w14:textId="77777777" w:rsidR="004C1A5C" w:rsidRPr="002852C8" w:rsidRDefault="004C1A5C" w:rsidP="00174B9B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852C8">
              <w:rPr>
                <w:rFonts w:ascii="Times New Roman" w:hAnsi="Times New Roman" w:cs="Times New Roman"/>
                <w:sz w:val="20"/>
                <w:szCs w:val="20"/>
              </w:rPr>
              <w:t>7 (4.9%)</w:t>
            </w:r>
          </w:p>
        </w:tc>
        <w:tc>
          <w:tcPr>
            <w:tcW w:w="1856" w:type="dxa"/>
            <w:tcMar>
              <w:top w:w="60" w:type="dxa"/>
              <w:left w:w="70" w:type="dxa"/>
              <w:bottom w:w="60" w:type="dxa"/>
              <w:right w:w="70" w:type="dxa"/>
            </w:tcMar>
            <w:vAlign w:val="center"/>
          </w:tcPr>
          <w:p w14:paraId="2B0E4A34" w14:textId="77777777" w:rsidR="004C1A5C" w:rsidRPr="002852C8" w:rsidRDefault="004C1A5C" w:rsidP="00174B9B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852C8">
              <w:rPr>
                <w:rFonts w:ascii="Times New Roman" w:hAnsi="Times New Roman" w:cs="Times New Roman"/>
                <w:sz w:val="20"/>
                <w:szCs w:val="20"/>
              </w:rPr>
              <w:t>5 (6.7%)</w:t>
            </w:r>
          </w:p>
        </w:tc>
        <w:tc>
          <w:tcPr>
            <w:tcW w:w="2126" w:type="dxa"/>
            <w:tcMar>
              <w:top w:w="60" w:type="dxa"/>
              <w:left w:w="70" w:type="dxa"/>
              <w:bottom w:w="60" w:type="dxa"/>
              <w:right w:w="70" w:type="dxa"/>
            </w:tcMar>
            <w:vAlign w:val="center"/>
          </w:tcPr>
          <w:p w14:paraId="5E417006" w14:textId="77777777" w:rsidR="004C1A5C" w:rsidRPr="002852C8" w:rsidRDefault="004C1A5C" w:rsidP="00174B9B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852C8">
              <w:rPr>
                <w:rFonts w:ascii="Times New Roman" w:hAnsi="Times New Roman" w:cs="Times New Roman"/>
                <w:sz w:val="20"/>
                <w:szCs w:val="20"/>
              </w:rPr>
              <w:t>3 (7.7%)</w:t>
            </w:r>
          </w:p>
        </w:tc>
      </w:tr>
      <w:tr w:rsidR="004C1A5C" w:rsidRPr="002852C8" w14:paraId="7348B1B4" w14:textId="77777777" w:rsidTr="002B47F9">
        <w:trPr>
          <w:cantSplit/>
          <w:jc w:val="center"/>
        </w:trPr>
        <w:tc>
          <w:tcPr>
            <w:tcW w:w="3832" w:type="dxa"/>
            <w:tcMar>
              <w:top w:w="60" w:type="dxa"/>
              <w:left w:w="70" w:type="dxa"/>
              <w:bottom w:w="60" w:type="dxa"/>
              <w:right w:w="70" w:type="dxa"/>
            </w:tcMar>
            <w:vAlign w:val="center"/>
          </w:tcPr>
          <w:p w14:paraId="5EED0FD3" w14:textId="77777777" w:rsidR="004C1A5C" w:rsidRPr="002852C8" w:rsidRDefault="004C1A5C" w:rsidP="00174B9B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2852C8">
              <w:rPr>
                <w:rFonts w:ascii="Times New Roman" w:hAnsi="Times New Roman" w:cs="Times New Roman"/>
                <w:sz w:val="20"/>
                <w:szCs w:val="20"/>
              </w:rPr>
              <w:t>Medial meniscus treatment: Partial meniscectomy</w:t>
            </w:r>
          </w:p>
        </w:tc>
        <w:tc>
          <w:tcPr>
            <w:tcW w:w="1971" w:type="dxa"/>
            <w:tcMar>
              <w:top w:w="60" w:type="dxa"/>
              <w:left w:w="70" w:type="dxa"/>
              <w:bottom w:w="60" w:type="dxa"/>
              <w:right w:w="70" w:type="dxa"/>
            </w:tcMar>
            <w:vAlign w:val="center"/>
          </w:tcPr>
          <w:p w14:paraId="478507D0" w14:textId="77777777" w:rsidR="004C1A5C" w:rsidRPr="002852C8" w:rsidRDefault="004C1A5C" w:rsidP="00174B9B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852C8">
              <w:rPr>
                <w:rFonts w:ascii="Times New Roman" w:hAnsi="Times New Roman" w:cs="Times New Roman"/>
                <w:sz w:val="20"/>
                <w:szCs w:val="20"/>
              </w:rPr>
              <w:t>9 (6.3%)</w:t>
            </w:r>
          </w:p>
        </w:tc>
        <w:tc>
          <w:tcPr>
            <w:tcW w:w="1856" w:type="dxa"/>
            <w:tcMar>
              <w:top w:w="60" w:type="dxa"/>
              <w:left w:w="70" w:type="dxa"/>
              <w:bottom w:w="60" w:type="dxa"/>
              <w:right w:w="70" w:type="dxa"/>
            </w:tcMar>
            <w:vAlign w:val="center"/>
          </w:tcPr>
          <w:p w14:paraId="5589A18F" w14:textId="77777777" w:rsidR="004C1A5C" w:rsidRPr="002852C8" w:rsidRDefault="004C1A5C" w:rsidP="00174B9B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852C8">
              <w:rPr>
                <w:rFonts w:ascii="Times New Roman" w:hAnsi="Times New Roman" w:cs="Times New Roman"/>
                <w:sz w:val="20"/>
                <w:szCs w:val="20"/>
              </w:rPr>
              <w:t>8 (10.7%)</w:t>
            </w:r>
          </w:p>
        </w:tc>
        <w:tc>
          <w:tcPr>
            <w:tcW w:w="2126" w:type="dxa"/>
            <w:tcMar>
              <w:top w:w="60" w:type="dxa"/>
              <w:left w:w="70" w:type="dxa"/>
              <w:bottom w:w="60" w:type="dxa"/>
              <w:right w:w="70" w:type="dxa"/>
            </w:tcMar>
            <w:vAlign w:val="center"/>
          </w:tcPr>
          <w:p w14:paraId="1C07D37A" w14:textId="77777777" w:rsidR="004C1A5C" w:rsidRPr="002852C8" w:rsidRDefault="004C1A5C" w:rsidP="00174B9B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852C8">
              <w:rPr>
                <w:rFonts w:ascii="Times New Roman" w:hAnsi="Times New Roman" w:cs="Times New Roman"/>
                <w:sz w:val="20"/>
                <w:szCs w:val="20"/>
              </w:rPr>
              <w:t>7 (17.9%)</w:t>
            </w:r>
          </w:p>
        </w:tc>
      </w:tr>
      <w:tr w:rsidR="004C1A5C" w:rsidRPr="002852C8" w14:paraId="2C9ACE73" w14:textId="77777777" w:rsidTr="002B47F9">
        <w:trPr>
          <w:cantSplit/>
          <w:jc w:val="center"/>
        </w:trPr>
        <w:tc>
          <w:tcPr>
            <w:tcW w:w="3832" w:type="dxa"/>
            <w:tcMar>
              <w:top w:w="60" w:type="dxa"/>
              <w:left w:w="70" w:type="dxa"/>
              <w:bottom w:w="60" w:type="dxa"/>
              <w:right w:w="70" w:type="dxa"/>
            </w:tcMar>
            <w:vAlign w:val="center"/>
          </w:tcPr>
          <w:p w14:paraId="46D6440C" w14:textId="77777777" w:rsidR="004C1A5C" w:rsidRPr="002852C8" w:rsidRDefault="004C1A5C" w:rsidP="00174B9B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2852C8">
              <w:rPr>
                <w:rFonts w:ascii="Times New Roman" w:hAnsi="Times New Roman" w:cs="Times New Roman"/>
                <w:sz w:val="20"/>
                <w:szCs w:val="20"/>
              </w:rPr>
              <w:t>Lateral meniscus treatment: None</w:t>
            </w:r>
          </w:p>
        </w:tc>
        <w:tc>
          <w:tcPr>
            <w:tcW w:w="1971" w:type="dxa"/>
            <w:tcMar>
              <w:top w:w="60" w:type="dxa"/>
              <w:left w:w="70" w:type="dxa"/>
              <w:bottom w:w="60" w:type="dxa"/>
              <w:right w:w="70" w:type="dxa"/>
            </w:tcMar>
            <w:vAlign w:val="center"/>
          </w:tcPr>
          <w:p w14:paraId="24FD4B5D" w14:textId="77777777" w:rsidR="004C1A5C" w:rsidRPr="002852C8" w:rsidRDefault="004C1A5C" w:rsidP="00174B9B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852C8">
              <w:rPr>
                <w:rFonts w:ascii="Times New Roman" w:hAnsi="Times New Roman" w:cs="Times New Roman"/>
                <w:sz w:val="20"/>
                <w:szCs w:val="20"/>
              </w:rPr>
              <w:t>121 (85.2%)</w:t>
            </w:r>
          </w:p>
        </w:tc>
        <w:tc>
          <w:tcPr>
            <w:tcW w:w="1856" w:type="dxa"/>
            <w:tcMar>
              <w:top w:w="60" w:type="dxa"/>
              <w:left w:w="70" w:type="dxa"/>
              <w:bottom w:w="60" w:type="dxa"/>
              <w:right w:w="70" w:type="dxa"/>
            </w:tcMar>
            <w:vAlign w:val="center"/>
          </w:tcPr>
          <w:p w14:paraId="244101CF" w14:textId="77777777" w:rsidR="004C1A5C" w:rsidRPr="002852C8" w:rsidRDefault="004C1A5C" w:rsidP="00174B9B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852C8">
              <w:rPr>
                <w:rFonts w:ascii="Times New Roman" w:hAnsi="Times New Roman" w:cs="Times New Roman"/>
                <w:sz w:val="20"/>
                <w:szCs w:val="20"/>
              </w:rPr>
              <w:t>59 (78.7%)</w:t>
            </w:r>
          </w:p>
        </w:tc>
        <w:tc>
          <w:tcPr>
            <w:tcW w:w="2126" w:type="dxa"/>
            <w:tcMar>
              <w:top w:w="60" w:type="dxa"/>
              <w:left w:w="70" w:type="dxa"/>
              <w:bottom w:w="60" w:type="dxa"/>
              <w:right w:w="70" w:type="dxa"/>
            </w:tcMar>
            <w:vAlign w:val="center"/>
          </w:tcPr>
          <w:p w14:paraId="6CEF1F90" w14:textId="77777777" w:rsidR="004C1A5C" w:rsidRPr="002852C8" w:rsidRDefault="004C1A5C" w:rsidP="00174B9B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852C8">
              <w:rPr>
                <w:rFonts w:ascii="Times New Roman" w:hAnsi="Times New Roman" w:cs="Times New Roman"/>
                <w:sz w:val="20"/>
                <w:szCs w:val="20"/>
              </w:rPr>
              <w:t>30 (76.9%)</w:t>
            </w:r>
          </w:p>
        </w:tc>
      </w:tr>
      <w:tr w:rsidR="004C1A5C" w:rsidRPr="002852C8" w14:paraId="265FAA7A" w14:textId="77777777" w:rsidTr="002B47F9">
        <w:trPr>
          <w:cantSplit/>
          <w:jc w:val="center"/>
        </w:trPr>
        <w:tc>
          <w:tcPr>
            <w:tcW w:w="3832" w:type="dxa"/>
            <w:tcMar>
              <w:top w:w="60" w:type="dxa"/>
              <w:left w:w="70" w:type="dxa"/>
              <w:bottom w:w="60" w:type="dxa"/>
              <w:right w:w="70" w:type="dxa"/>
            </w:tcMar>
            <w:vAlign w:val="center"/>
          </w:tcPr>
          <w:p w14:paraId="49EEE446" w14:textId="77777777" w:rsidR="004C1A5C" w:rsidRPr="002852C8" w:rsidRDefault="004C1A5C" w:rsidP="00174B9B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2852C8">
              <w:rPr>
                <w:rFonts w:ascii="Times New Roman" w:hAnsi="Times New Roman" w:cs="Times New Roman"/>
                <w:sz w:val="20"/>
                <w:szCs w:val="20"/>
              </w:rPr>
              <w:t>Lateral meniscus treatment: Repair</w:t>
            </w:r>
          </w:p>
        </w:tc>
        <w:tc>
          <w:tcPr>
            <w:tcW w:w="1971" w:type="dxa"/>
            <w:tcMar>
              <w:top w:w="60" w:type="dxa"/>
              <w:left w:w="70" w:type="dxa"/>
              <w:bottom w:w="60" w:type="dxa"/>
              <w:right w:w="70" w:type="dxa"/>
            </w:tcMar>
            <w:vAlign w:val="center"/>
          </w:tcPr>
          <w:p w14:paraId="6CB82ABE" w14:textId="77777777" w:rsidR="004C1A5C" w:rsidRPr="002852C8" w:rsidRDefault="004C1A5C" w:rsidP="00174B9B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852C8">
              <w:rPr>
                <w:rFonts w:ascii="Times New Roman" w:hAnsi="Times New Roman" w:cs="Times New Roman"/>
                <w:sz w:val="20"/>
                <w:szCs w:val="20"/>
              </w:rPr>
              <w:t>9 (6.3%)</w:t>
            </w:r>
          </w:p>
        </w:tc>
        <w:tc>
          <w:tcPr>
            <w:tcW w:w="1856" w:type="dxa"/>
            <w:tcMar>
              <w:top w:w="60" w:type="dxa"/>
              <w:left w:w="70" w:type="dxa"/>
              <w:bottom w:w="60" w:type="dxa"/>
              <w:right w:w="70" w:type="dxa"/>
            </w:tcMar>
            <w:vAlign w:val="center"/>
          </w:tcPr>
          <w:p w14:paraId="704CA8A4" w14:textId="77777777" w:rsidR="004C1A5C" w:rsidRPr="002852C8" w:rsidRDefault="004C1A5C" w:rsidP="00174B9B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852C8">
              <w:rPr>
                <w:rFonts w:ascii="Times New Roman" w:hAnsi="Times New Roman" w:cs="Times New Roman"/>
                <w:sz w:val="20"/>
                <w:szCs w:val="20"/>
              </w:rPr>
              <w:t>6 (8.0%)</w:t>
            </w:r>
          </w:p>
        </w:tc>
        <w:tc>
          <w:tcPr>
            <w:tcW w:w="2126" w:type="dxa"/>
            <w:tcMar>
              <w:top w:w="60" w:type="dxa"/>
              <w:left w:w="70" w:type="dxa"/>
              <w:bottom w:w="60" w:type="dxa"/>
              <w:right w:w="70" w:type="dxa"/>
            </w:tcMar>
            <w:vAlign w:val="center"/>
          </w:tcPr>
          <w:p w14:paraId="47EE91E4" w14:textId="77777777" w:rsidR="004C1A5C" w:rsidRPr="002852C8" w:rsidRDefault="004C1A5C" w:rsidP="00174B9B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852C8">
              <w:rPr>
                <w:rFonts w:ascii="Times New Roman" w:hAnsi="Times New Roman" w:cs="Times New Roman"/>
                <w:sz w:val="20"/>
                <w:szCs w:val="20"/>
              </w:rPr>
              <w:t>4 (10.3%)</w:t>
            </w:r>
          </w:p>
        </w:tc>
      </w:tr>
      <w:tr w:rsidR="004C1A5C" w:rsidRPr="002852C8" w14:paraId="314DED4C" w14:textId="77777777" w:rsidTr="002B47F9">
        <w:trPr>
          <w:cantSplit/>
          <w:jc w:val="center"/>
        </w:trPr>
        <w:tc>
          <w:tcPr>
            <w:tcW w:w="3832" w:type="dxa"/>
            <w:tcMar>
              <w:top w:w="60" w:type="dxa"/>
              <w:left w:w="70" w:type="dxa"/>
              <w:bottom w:w="60" w:type="dxa"/>
              <w:right w:w="70" w:type="dxa"/>
            </w:tcMar>
            <w:vAlign w:val="center"/>
          </w:tcPr>
          <w:p w14:paraId="3F1BCB35" w14:textId="77777777" w:rsidR="004C1A5C" w:rsidRPr="002852C8" w:rsidRDefault="004C1A5C" w:rsidP="00174B9B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2852C8">
              <w:rPr>
                <w:rFonts w:ascii="Times New Roman" w:hAnsi="Times New Roman" w:cs="Times New Roman"/>
                <w:sz w:val="20"/>
                <w:szCs w:val="20"/>
              </w:rPr>
              <w:t>Lateral meniscus treatment: Partial meniscectomy</w:t>
            </w:r>
          </w:p>
        </w:tc>
        <w:tc>
          <w:tcPr>
            <w:tcW w:w="1971" w:type="dxa"/>
            <w:tcMar>
              <w:top w:w="60" w:type="dxa"/>
              <w:left w:w="70" w:type="dxa"/>
              <w:bottom w:w="60" w:type="dxa"/>
              <w:right w:w="70" w:type="dxa"/>
            </w:tcMar>
            <w:vAlign w:val="center"/>
          </w:tcPr>
          <w:p w14:paraId="284F95A2" w14:textId="77777777" w:rsidR="004C1A5C" w:rsidRPr="002852C8" w:rsidRDefault="004C1A5C" w:rsidP="00174B9B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852C8">
              <w:rPr>
                <w:rFonts w:ascii="Times New Roman" w:hAnsi="Times New Roman" w:cs="Times New Roman"/>
                <w:sz w:val="20"/>
                <w:szCs w:val="20"/>
              </w:rPr>
              <w:t>12 (8.5%)</w:t>
            </w:r>
          </w:p>
        </w:tc>
        <w:tc>
          <w:tcPr>
            <w:tcW w:w="1856" w:type="dxa"/>
            <w:tcMar>
              <w:top w:w="60" w:type="dxa"/>
              <w:left w:w="70" w:type="dxa"/>
              <w:bottom w:w="60" w:type="dxa"/>
              <w:right w:w="70" w:type="dxa"/>
            </w:tcMar>
            <w:vAlign w:val="center"/>
          </w:tcPr>
          <w:p w14:paraId="102C387A" w14:textId="77777777" w:rsidR="004C1A5C" w:rsidRPr="002852C8" w:rsidRDefault="004C1A5C" w:rsidP="00174B9B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852C8">
              <w:rPr>
                <w:rFonts w:ascii="Times New Roman" w:hAnsi="Times New Roman" w:cs="Times New Roman"/>
                <w:sz w:val="20"/>
                <w:szCs w:val="20"/>
              </w:rPr>
              <w:t>10 (13.3%)</w:t>
            </w:r>
          </w:p>
        </w:tc>
        <w:tc>
          <w:tcPr>
            <w:tcW w:w="2126" w:type="dxa"/>
            <w:tcMar>
              <w:top w:w="60" w:type="dxa"/>
              <w:left w:w="70" w:type="dxa"/>
              <w:bottom w:w="60" w:type="dxa"/>
              <w:right w:w="70" w:type="dxa"/>
            </w:tcMar>
            <w:vAlign w:val="center"/>
          </w:tcPr>
          <w:p w14:paraId="0B7F64E2" w14:textId="77777777" w:rsidR="004C1A5C" w:rsidRPr="002852C8" w:rsidRDefault="004C1A5C" w:rsidP="00174B9B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852C8">
              <w:rPr>
                <w:rFonts w:ascii="Times New Roman" w:hAnsi="Times New Roman" w:cs="Times New Roman"/>
                <w:sz w:val="20"/>
                <w:szCs w:val="20"/>
              </w:rPr>
              <w:t>5 (12.8%)</w:t>
            </w:r>
          </w:p>
        </w:tc>
      </w:tr>
      <w:tr w:rsidR="004C1A5C" w:rsidRPr="002852C8" w14:paraId="76CF1A61" w14:textId="77777777" w:rsidTr="002D4A6A">
        <w:trPr>
          <w:cantSplit/>
          <w:jc w:val="center"/>
        </w:trPr>
        <w:tc>
          <w:tcPr>
            <w:tcW w:w="3832" w:type="dxa"/>
            <w:tcMar>
              <w:top w:w="60" w:type="dxa"/>
              <w:left w:w="70" w:type="dxa"/>
              <w:bottom w:w="60" w:type="dxa"/>
              <w:right w:w="70" w:type="dxa"/>
            </w:tcMar>
            <w:vAlign w:val="center"/>
          </w:tcPr>
          <w:p w14:paraId="1595431F" w14:textId="77777777" w:rsidR="004C1A5C" w:rsidRPr="002852C8" w:rsidRDefault="004C1A5C" w:rsidP="00174B9B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2852C8">
              <w:rPr>
                <w:rFonts w:ascii="Times New Roman" w:hAnsi="Times New Roman" w:cs="Times New Roman"/>
                <w:sz w:val="20"/>
                <w:szCs w:val="20"/>
              </w:rPr>
              <w:t>High-grade cartilage lesion</w:t>
            </w:r>
          </w:p>
        </w:tc>
        <w:tc>
          <w:tcPr>
            <w:tcW w:w="1971" w:type="dxa"/>
            <w:tcMar>
              <w:top w:w="60" w:type="dxa"/>
              <w:left w:w="70" w:type="dxa"/>
              <w:bottom w:w="60" w:type="dxa"/>
              <w:right w:w="70" w:type="dxa"/>
            </w:tcMar>
            <w:vAlign w:val="center"/>
          </w:tcPr>
          <w:p w14:paraId="1A3CACD1" w14:textId="77777777" w:rsidR="004C1A5C" w:rsidRPr="002852C8" w:rsidRDefault="004C1A5C" w:rsidP="00174B9B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852C8">
              <w:rPr>
                <w:rFonts w:ascii="Times New Roman" w:hAnsi="Times New Roman" w:cs="Times New Roman"/>
                <w:sz w:val="20"/>
                <w:szCs w:val="20"/>
              </w:rPr>
              <w:t>12 (8.5%)</w:t>
            </w:r>
          </w:p>
        </w:tc>
        <w:tc>
          <w:tcPr>
            <w:tcW w:w="1856" w:type="dxa"/>
            <w:tcMar>
              <w:top w:w="60" w:type="dxa"/>
              <w:left w:w="70" w:type="dxa"/>
              <w:bottom w:w="60" w:type="dxa"/>
              <w:right w:w="70" w:type="dxa"/>
            </w:tcMar>
            <w:vAlign w:val="center"/>
          </w:tcPr>
          <w:p w14:paraId="24BE9C61" w14:textId="77777777" w:rsidR="004C1A5C" w:rsidRPr="002852C8" w:rsidRDefault="004C1A5C" w:rsidP="00174B9B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852C8">
              <w:rPr>
                <w:rFonts w:ascii="Times New Roman" w:hAnsi="Times New Roman" w:cs="Times New Roman"/>
                <w:sz w:val="20"/>
                <w:szCs w:val="20"/>
              </w:rPr>
              <w:t>10 (13.3%)</w:t>
            </w:r>
          </w:p>
        </w:tc>
        <w:tc>
          <w:tcPr>
            <w:tcW w:w="2126" w:type="dxa"/>
            <w:tcMar>
              <w:top w:w="60" w:type="dxa"/>
              <w:left w:w="70" w:type="dxa"/>
              <w:bottom w:w="60" w:type="dxa"/>
              <w:right w:w="70" w:type="dxa"/>
            </w:tcMar>
            <w:vAlign w:val="center"/>
          </w:tcPr>
          <w:p w14:paraId="3F81EF88" w14:textId="77777777" w:rsidR="004C1A5C" w:rsidRPr="002852C8" w:rsidRDefault="004C1A5C" w:rsidP="00174B9B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852C8">
              <w:rPr>
                <w:rFonts w:ascii="Times New Roman" w:hAnsi="Times New Roman" w:cs="Times New Roman"/>
                <w:sz w:val="20"/>
                <w:szCs w:val="20"/>
              </w:rPr>
              <w:t>9 (23.1%)</w:t>
            </w:r>
          </w:p>
        </w:tc>
      </w:tr>
      <w:tr w:rsidR="004C1A5C" w:rsidRPr="002852C8" w14:paraId="6B7D3878" w14:textId="77777777" w:rsidTr="002D4A6A">
        <w:trPr>
          <w:cantSplit/>
          <w:jc w:val="center"/>
        </w:trPr>
        <w:tc>
          <w:tcPr>
            <w:tcW w:w="3832" w:type="dxa"/>
            <w:tcBorders>
              <w:bottom w:val="single" w:sz="4" w:space="0" w:color="auto"/>
            </w:tcBorders>
            <w:tcMar>
              <w:top w:w="60" w:type="dxa"/>
              <w:left w:w="70" w:type="dxa"/>
              <w:bottom w:w="60" w:type="dxa"/>
              <w:right w:w="70" w:type="dxa"/>
            </w:tcMar>
            <w:vAlign w:val="center"/>
          </w:tcPr>
          <w:p w14:paraId="0234039D" w14:textId="77777777" w:rsidR="004C1A5C" w:rsidRPr="002852C8" w:rsidRDefault="004C1A5C" w:rsidP="00174B9B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2852C8">
              <w:rPr>
                <w:rFonts w:ascii="Times New Roman" w:hAnsi="Times New Roman" w:cs="Times New Roman"/>
                <w:sz w:val="20"/>
                <w:szCs w:val="20"/>
              </w:rPr>
              <w:t>Follow-up duration, years</w:t>
            </w:r>
          </w:p>
        </w:tc>
        <w:tc>
          <w:tcPr>
            <w:tcW w:w="1971" w:type="dxa"/>
            <w:tcBorders>
              <w:bottom w:val="single" w:sz="4" w:space="0" w:color="auto"/>
            </w:tcBorders>
            <w:tcMar>
              <w:top w:w="60" w:type="dxa"/>
              <w:left w:w="70" w:type="dxa"/>
              <w:bottom w:w="60" w:type="dxa"/>
              <w:right w:w="70" w:type="dxa"/>
            </w:tcMar>
            <w:vAlign w:val="center"/>
          </w:tcPr>
          <w:p w14:paraId="207B41A1" w14:textId="77777777" w:rsidR="004C1A5C" w:rsidRPr="002852C8" w:rsidRDefault="004C1A5C" w:rsidP="00174B9B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852C8">
              <w:rPr>
                <w:rFonts w:ascii="Times New Roman" w:hAnsi="Times New Roman" w:cs="Times New Roman"/>
                <w:sz w:val="20"/>
                <w:szCs w:val="20"/>
              </w:rPr>
              <w:t>11.2 ± 0.7</w:t>
            </w:r>
          </w:p>
        </w:tc>
        <w:tc>
          <w:tcPr>
            <w:tcW w:w="1856" w:type="dxa"/>
            <w:tcBorders>
              <w:bottom w:val="single" w:sz="4" w:space="0" w:color="auto"/>
            </w:tcBorders>
            <w:tcMar>
              <w:top w:w="60" w:type="dxa"/>
              <w:left w:w="70" w:type="dxa"/>
              <w:bottom w:w="60" w:type="dxa"/>
              <w:right w:w="70" w:type="dxa"/>
            </w:tcMar>
            <w:vAlign w:val="center"/>
          </w:tcPr>
          <w:p w14:paraId="33917BAF" w14:textId="77777777" w:rsidR="004C1A5C" w:rsidRPr="002852C8" w:rsidRDefault="004C1A5C" w:rsidP="00174B9B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852C8">
              <w:rPr>
                <w:rFonts w:ascii="Times New Roman" w:hAnsi="Times New Roman" w:cs="Times New Roman"/>
                <w:sz w:val="20"/>
                <w:szCs w:val="20"/>
              </w:rPr>
              <w:t>11.2 ± 0.7</w:t>
            </w:r>
          </w:p>
        </w:tc>
        <w:tc>
          <w:tcPr>
            <w:tcW w:w="2126" w:type="dxa"/>
            <w:tcBorders>
              <w:bottom w:val="single" w:sz="4" w:space="0" w:color="auto"/>
            </w:tcBorders>
            <w:tcMar>
              <w:top w:w="60" w:type="dxa"/>
              <w:left w:w="70" w:type="dxa"/>
              <w:bottom w:w="60" w:type="dxa"/>
              <w:right w:w="70" w:type="dxa"/>
            </w:tcMar>
            <w:vAlign w:val="center"/>
          </w:tcPr>
          <w:p w14:paraId="6F42A9E9" w14:textId="77777777" w:rsidR="004C1A5C" w:rsidRPr="002852C8" w:rsidRDefault="004C1A5C" w:rsidP="00174B9B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852C8">
              <w:rPr>
                <w:rFonts w:ascii="Times New Roman" w:hAnsi="Times New Roman" w:cs="Times New Roman"/>
                <w:sz w:val="20"/>
                <w:szCs w:val="20"/>
              </w:rPr>
              <w:t>11.3 ± 0.6</w:t>
            </w:r>
          </w:p>
        </w:tc>
      </w:tr>
      <w:tr w:rsidR="002852C8" w:rsidRPr="002852C8" w14:paraId="52BE4B1D" w14:textId="77777777" w:rsidTr="002D4A6A">
        <w:trPr>
          <w:cantSplit/>
          <w:jc w:val="center"/>
        </w:trPr>
        <w:tc>
          <w:tcPr>
            <w:tcW w:w="9785" w:type="dxa"/>
            <w:gridSpan w:val="4"/>
            <w:tcBorders>
              <w:top w:val="single" w:sz="4" w:space="0" w:color="auto"/>
            </w:tcBorders>
            <w:tcMar>
              <w:top w:w="60" w:type="dxa"/>
              <w:left w:w="70" w:type="dxa"/>
              <w:bottom w:w="60" w:type="dxa"/>
              <w:right w:w="70" w:type="dxa"/>
            </w:tcMar>
            <w:vAlign w:val="center"/>
          </w:tcPr>
          <w:p w14:paraId="10316A0E" w14:textId="76CC6415" w:rsidR="002852C8" w:rsidRPr="002852C8" w:rsidRDefault="002852C8" w:rsidP="002852C8">
            <w:pPr>
              <w:spacing w:after="0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2852C8">
              <w:rPr>
                <w:rFonts w:ascii="Times New Roman" w:hAnsi="Times New Roman" w:cs="Times New Roman"/>
                <w:sz w:val="20"/>
                <w:szCs w:val="20"/>
              </w:rPr>
              <w:t>Values are mean ± SD, median [interquartile range], or n (%), as appropriate. No inferential p-values are presented; this table is intended to allow inspection of baseline and operative characteristics across trajectory classes</w:t>
            </w:r>
          </w:p>
        </w:tc>
      </w:tr>
    </w:tbl>
    <w:p w14:paraId="3DEC31EE" w14:textId="1A288273" w:rsidR="004C1A5C" w:rsidRDefault="004C1A5C" w:rsidP="004C1A5C">
      <w:pPr>
        <w:spacing w:before="40" w:after="80"/>
      </w:pPr>
    </w:p>
    <w:p w14:paraId="3B23DD56" w14:textId="4CBF7067" w:rsidR="004C1A5C" w:rsidRPr="007C6F7C" w:rsidRDefault="004C1A5C" w:rsidP="00500C7A">
      <w:pPr>
        <w:pageBreakBefore/>
        <w:spacing w:before="80" w:after="60"/>
        <w:rPr>
          <w:rFonts w:ascii="Times New Roman" w:hAnsi="Times New Roman" w:cs="Times New Roman"/>
          <w:bCs/>
          <w:color w:val="000000" w:themeColor="text1"/>
        </w:rPr>
      </w:pPr>
      <w:r w:rsidRPr="007C6F7C">
        <w:rPr>
          <w:rFonts w:ascii="Times New Roman" w:hAnsi="Times New Roman" w:cs="Times New Roman"/>
          <w:bCs/>
          <w:color w:val="000000" w:themeColor="text1"/>
          <w:sz w:val="20"/>
        </w:rPr>
        <w:lastRenderedPageBreak/>
        <w:t>Supplementary Table S2. Parameter estimates, convergence, and classification quality of the selected three-class latent class growth model</w:t>
      </w:r>
    </w:p>
    <w:tbl>
      <w:tblPr>
        <w:tblW w:w="11907" w:type="dxa"/>
        <w:jc w:val="center"/>
        <w:tblLayout w:type="fixed"/>
        <w:tblLook w:val="04A0" w:firstRow="1" w:lastRow="0" w:firstColumn="1" w:lastColumn="0" w:noHBand="0" w:noVBand="1"/>
      </w:tblPr>
      <w:tblGrid>
        <w:gridCol w:w="3913"/>
        <w:gridCol w:w="7994"/>
      </w:tblGrid>
      <w:tr w:rsidR="008D5576" w:rsidRPr="008D5576" w14:paraId="4EF6A185" w14:textId="77777777" w:rsidTr="008D5576">
        <w:trPr>
          <w:cantSplit/>
          <w:tblHeader/>
          <w:jc w:val="center"/>
        </w:trPr>
        <w:tc>
          <w:tcPr>
            <w:tcW w:w="11907" w:type="dxa"/>
            <w:gridSpan w:val="2"/>
            <w:tcBorders>
              <w:bottom w:val="single" w:sz="4" w:space="0" w:color="auto"/>
            </w:tcBorders>
            <w:tcMar>
              <w:top w:w="60" w:type="dxa"/>
              <w:left w:w="70" w:type="dxa"/>
              <w:bottom w:w="60" w:type="dxa"/>
              <w:right w:w="70" w:type="dxa"/>
            </w:tcMar>
            <w:vAlign w:val="center"/>
          </w:tcPr>
          <w:p w14:paraId="361140FB" w14:textId="1310C484" w:rsidR="008D5576" w:rsidRPr="008D5576" w:rsidRDefault="008D5576" w:rsidP="008D5576">
            <w:pPr>
              <w:spacing w:after="0"/>
              <w:jc w:val="both"/>
              <w:rPr>
                <w:rFonts w:ascii="Times New Roman" w:hAnsi="Times New Roman" w:cs="Times New Roman"/>
                <w:bCs/>
                <w:color w:val="000000" w:themeColor="text1"/>
                <w:sz w:val="20"/>
                <w:szCs w:val="20"/>
              </w:rPr>
            </w:pPr>
            <w:r w:rsidRPr="008D5576">
              <w:rPr>
                <w:rFonts w:ascii="Times New Roman" w:hAnsi="Times New Roman" w:cs="Times New Roman"/>
                <w:bCs/>
                <w:color w:val="000000" w:themeColor="text1"/>
                <w:sz w:val="20"/>
                <w:szCs w:val="20"/>
              </w:rPr>
              <w:t>Panel A. Model specification and convergence</w:t>
            </w:r>
          </w:p>
        </w:tc>
      </w:tr>
      <w:tr w:rsidR="004C1A5C" w:rsidRPr="008D5576" w14:paraId="316A0E86" w14:textId="77777777" w:rsidTr="008D5576">
        <w:trPr>
          <w:cantSplit/>
          <w:tblHeader/>
          <w:jc w:val="center"/>
        </w:trPr>
        <w:tc>
          <w:tcPr>
            <w:tcW w:w="3913" w:type="dxa"/>
            <w:tcBorders>
              <w:top w:val="single" w:sz="4" w:space="0" w:color="auto"/>
              <w:bottom w:val="single" w:sz="4" w:space="0" w:color="auto"/>
            </w:tcBorders>
            <w:tcMar>
              <w:top w:w="60" w:type="dxa"/>
              <w:left w:w="70" w:type="dxa"/>
              <w:bottom w:w="60" w:type="dxa"/>
              <w:right w:w="70" w:type="dxa"/>
            </w:tcMar>
            <w:vAlign w:val="center"/>
          </w:tcPr>
          <w:p w14:paraId="69EF0CD3" w14:textId="77777777" w:rsidR="004C1A5C" w:rsidRPr="008D5576" w:rsidRDefault="004C1A5C" w:rsidP="00174B9B">
            <w:pPr>
              <w:spacing w:after="0"/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8D5576">
              <w:rPr>
                <w:rFonts w:ascii="Times New Roman" w:hAnsi="Times New Roman" w:cs="Times New Roman"/>
                <w:b/>
                <w:color w:val="000000" w:themeColor="text1"/>
                <w:sz w:val="20"/>
                <w:szCs w:val="20"/>
              </w:rPr>
              <w:t>Item</w:t>
            </w:r>
          </w:p>
        </w:tc>
        <w:tc>
          <w:tcPr>
            <w:tcW w:w="7994" w:type="dxa"/>
            <w:tcBorders>
              <w:top w:val="single" w:sz="4" w:space="0" w:color="auto"/>
              <w:bottom w:val="single" w:sz="4" w:space="0" w:color="auto"/>
            </w:tcBorders>
            <w:tcMar>
              <w:top w:w="60" w:type="dxa"/>
              <w:left w:w="70" w:type="dxa"/>
              <w:bottom w:w="60" w:type="dxa"/>
              <w:right w:w="70" w:type="dxa"/>
            </w:tcMar>
            <w:vAlign w:val="center"/>
          </w:tcPr>
          <w:p w14:paraId="12CBD9AA" w14:textId="77777777" w:rsidR="004C1A5C" w:rsidRPr="008D5576" w:rsidRDefault="004C1A5C" w:rsidP="00174B9B">
            <w:pPr>
              <w:spacing w:after="0"/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8D5576">
              <w:rPr>
                <w:rFonts w:ascii="Times New Roman" w:hAnsi="Times New Roman" w:cs="Times New Roman"/>
                <w:b/>
                <w:color w:val="000000" w:themeColor="text1"/>
                <w:sz w:val="20"/>
                <w:szCs w:val="20"/>
              </w:rPr>
              <w:t>Value</w:t>
            </w:r>
          </w:p>
        </w:tc>
      </w:tr>
      <w:tr w:rsidR="004C1A5C" w:rsidRPr="008D5576" w14:paraId="63558806" w14:textId="77777777" w:rsidTr="008D5576">
        <w:trPr>
          <w:cantSplit/>
          <w:jc w:val="center"/>
        </w:trPr>
        <w:tc>
          <w:tcPr>
            <w:tcW w:w="3913" w:type="dxa"/>
            <w:tcBorders>
              <w:top w:val="single" w:sz="4" w:space="0" w:color="auto"/>
            </w:tcBorders>
            <w:tcMar>
              <w:top w:w="60" w:type="dxa"/>
              <w:left w:w="70" w:type="dxa"/>
              <w:bottom w:w="60" w:type="dxa"/>
              <w:right w:w="70" w:type="dxa"/>
            </w:tcMar>
            <w:vAlign w:val="center"/>
          </w:tcPr>
          <w:p w14:paraId="4CBBF442" w14:textId="77777777" w:rsidR="004C1A5C" w:rsidRPr="008D5576" w:rsidRDefault="004C1A5C" w:rsidP="00174B9B">
            <w:pPr>
              <w:spacing w:after="0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8D5576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Number of classes</w:t>
            </w:r>
          </w:p>
        </w:tc>
        <w:tc>
          <w:tcPr>
            <w:tcW w:w="7994" w:type="dxa"/>
            <w:tcBorders>
              <w:top w:val="single" w:sz="4" w:space="0" w:color="auto"/>
            </w:tcBorders>
            <w:tcMar>
              <w:top w:w="60" w:type="dxa"/>
              <w:left w:w="70" w:type="dxa"/>
              <w:bottom w:w="60" w:type="dxa"/>
              <w:right w:w="70" w:type="dxa"/>
            </w:tcMar>
            <w:vAlign w:val="center"/>
          </w:tcPr>
          <w:p w14:paraId="6196700D" w14:textId="77777777" w:rsidR="004C1A5C" w:rsidRPr="008D5576" w:rsidRDefault="004C1A5C" w:rsidP="00174B9B">
            <w:pPr>
              <w:spacing w:after="0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8D5576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3</w:t>
            </w:r>
          </w:p>
        </w:tc>
      </w:tr>
      <w:tr w:rsidR="004C1A5C" w:rsidRPr="008D5576" w14:paraId="7375196F" w14:textId="77777777" w:rsidTr="008D5576">
        <w:trPr>
          <w:cantSplit/>
          <w:jc w:val="center"/>
        </w:trPr>
        <w:tc>
          <w:tcPr>
            <w:tcW w:w="3913" w:type="dxa"/>
            <w:tcMar>
              <w:top w:w="60" w:type="dxa"/>
              <w:left w:w="70" w:type="dxa"/>
              <w:bottom w:w="60" w:type="dxa"/>
              <w:right w:w="70" w:type="dxa"/>
            </w:tcMar>
            <w:vAlign w:val="center"/>
          </w:tcPr>
          <w:p w14:paraId="63503E32" w14:textId="77777777" w:rsidR="004C1A5C" w:rsidRPr="008D5576" w:rsidRDefault="004C1A5C" w:rsidP="00174B9B">
            <w:pPr>
              <w:spacing w:after="0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8D5576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Time points</w:t>
            </w:r>
          </w:p>
        </w:tc>
        <w:tc>
          <w:tcPr>
            <w:tcW w:w="7994" w:type="dxa"/>
            <w:tcMar>
              <w:top w:w="60" w:type="dxa"/>
              <w:left w:w="70" w:type="dxa"/>
              <w:bottom w:w="60" w:type="dxa"/>
              <w:right w:w="70" w:type="dxa"/>
            </w:tcMar>
            <w:vAlign w:val="center"/>
          </w:tcPr>
          <w:p w14:paraId="186EF336" w14:textId="77777777" w:rsidR="004C1A5C" w:rsidRPr="008D5576" w:rsidRDefault="004C1A5C" w:rsidP="00174B9B">
            <w:pPr>
              <w:spacing w:after="0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8D5576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0.5, 1, and 2 years</w:t>
            </w:r>
          </w:p>
        </w:tc>
      </w:tr>
      <w:tr w:rsidR="004C1A5C" w:rsidRPr="008D5576" w14:paraId="5A980A03" w14:textId="77777777" w:rsidTr="008D5576">
        <w:trPr>
          <w:cantSplit/>
          <w:jc w:val="center"/>
        </w:trPr>
        <w:tc>
          <w:tcPr>
            <w:tcW w:w="3913" w:type="dxa"/>
            <w:tcMar>
              <w:top w:w="60" w:type="dxa"/>
              <w:left w:w="70" w:type="dxa"/>
              <w:bottom w:w="60" w:type="dxa"/>
              <w:right w:w="70" w:type="dxa"/>
            </w:tcMar>
            <w:vAlign w:val="center"/>
          </w:tcPr>
          <w:p w14:paraId="6E5DA7B7" w14:textId="77777777" w:rsidR="004C1A5C" w:rsidRPr="008D5576" w:rsidRDefault="004C1A5C" w:rsidP="00174B9B">
            <w:pPr>
              <w:spacing w:after="0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8D5576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Time functional form</w:t>
            </w:r>
          </w:p>
        </w:tc>
        <w:tc>
          <w:tcPr>
            <w:tcW w:w="7994" w:type="dxa"/>
            <w:tcMar>
              <w:top w:w="60" w:type="dxa"/>
              <w:left w:w="70" w:type="dxa"/>
              <w:bottom w:w="60" w:type="dxa"/>
              <w:right w:w="70" w:type="dxa"/>
            </w:tcMar>
            <w:vAlign w:val="center"/>
          </w:tcPr>
          <w:p w14:paraId="19F80301" w14:textId="77777777" w:rsidR="004C1A5C" w:rsidRPr="008D5576" w:rsidRDefault="004C1A5C" w:rsidP="00174B9B">
            <w:pPr>
              <w:spacing w:after="0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8D5576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Quadratic time (intercept, time, and time²)</w:t>
            </w:r>
          </w:p>
        </w:tc>
      </w:tr>
      <w:tr w:rsidR="004C1A5C" w:rsidRPr="008D5576" w14:paraId="38AB2BEE" w14:textId="77777777" w:rsidTr="008D5576">
        <w:trPr>
          <w:cantSplit/>
          <w:jc w:val="center"/>
        </w:trPr>
        <w:tc>
          <w:tcPr>
            <w:tcW w:w="3913" w:type="dxa"/>
            <w:tcMar>
              <w:top w:w="60" w:type="dxa"/>
              <w:left w:w="70" w:type="dxa"/>
              <w:bottom w:w="60" w:type="dxa"/>
              <w:right w:w="70" w:type="dxa"/>
            </w:tcMar>
            <w:vAlign w:val="center"/>
          </w:tcPr>
          <w:p w14:paraId="15C50E54" w14:textId="77777777" w:rsidR="004C1A5C" w:rsidRPr="008D5576" w:rsidRDefault="004C1A5C" w:rsidP="00174B9B">
            <w:pPr>
              <w:spacing w:after="0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8D5576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Class-specific/mixture effects</w:t>
            </w:r>
          </w:p>
        </w:tc>
        <w:tc>
          <w:tcPr>
            <w:tcW w:w="7994" w:type="dxa"/>
            <w:tcMar>
              <w:top w:w="60" w:type="dxa"/>
              <w:left w:w="70" w:type="dxa"/>
              <w:bottom w:w="60" w:type="dxa"/>
              <w:right w:w="70" w:type="dxa"/>
            </w:tcMar>
            <w:vAlign w:val="center"/>
          </w:tcPr>
          <w:p w14:paraId="43C35BF2" w14:textId="77777777" w:rsidR="004C1A5C" w:rsidRPr="008D5576" w:rsidRDefault="004C1A5C" w:rsidP="00174B9B">
            <w:pPr>
              <w:spacing w:after="0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8D5576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Class-specific intercept, linear time, and quadratic time effects</w:t>
            </w:r>
          </w:p>
        </w:tc>
      </w:tr>
      <w:tr w:rsidR="004C1A5C" w:rsidRPr="008D5576" w14:paraId="77477123" w14:textId="77777777" w:rsidTr="008D5576">
        <w:trPr>
          <w:cantSplit/>
          <w:jc w:val="center"/>
        </w:trPr>
        <w:tc>
          <w:tcPr>
            <w:tcW w:w="3913" w:type="dxa"/>
            <w:tcMar>
              <w:top w:w="60" w:type="dxa"/>
              <w:left w:w="70" w:type="dxa"/>
              <w:bottom w:w="60" w:type="dxa"/>
              <w:right w:w="70" w:type="dxa"/>
            </w:tcMar>
            <w:vAlign w:val="center"/>
          </w:tcPr>
          <w:p w14:paraId="19C11B36" w14:textId="77777777" w:rsidR="004C1A5C" w:rsidRPr="008D5576" w:rsidRDefault="004C1A5C" w:rsidP="00174B9B">
            <w:pPr>
              <w:spacing w:after="0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8D5576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Random effects</w:t>
            </w:r>
          </w:p>
        </w:tc>
        <w:tc>
          <w:tcPr>
            <w:tcW w:w="7994" w:type="dxa"/>
            <w:tcMar>
              <w:top w:w="60" w:type="dxa"/>
              <w:left w:w="70" w:type="dxa"/>
              <w:bottom w:w="60" w:type="dxa"/>
              <w:right w:w="70" w:type="dxa"/>
            </w:tcMar>
            <w:vAlign w:val="center"/>
          </w:tcPr>
          <w:p w14:paraId="203DA09D" w14:textId="77777777" w:rsidR="004C1A5C" w:rsidRPr="008D5576" w:rsidRDefault="004C1A5C" w:rsidP="00174B9B">
            <w:pPr>
              <w:spacing w:after="0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8D5576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Random intercept and random linear time slope; correlated random effects (</w:t>
            </w:r>
            <w:proofErr w:type="spellStart"/>
            <w:r w:rsidRPr="008D5576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idiag</w:t>
            </w:r>
            <w:proofErr w:type="spellEnd"/>
            <w:r w:rsidRPr="008D5576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 = FALSE)</w:t>
            </w:r>
          </w:p>
        </w:tc>
      </w:tr>
      <w:tr w:rsidR="004C1A5C" w:rsidRPr="008D5576" w14:paraId="0B47F566" w14:textId="77777777" w:rsidTr="008D5576">
        <w:trPr>
          <w:cantSplit/>
          <w:jc w:val="center"/>
        </w:trPr>
        <w:tc>
          <w:tcPr>
            <w:tcW w:w="3913" w:type="dxa"/>
            <w:tcMar>
              <w:top w:w="60" w:type="dxa"/>
              <w:left w:w="70" w:type="dxa"/>
              <w:bottom w:w="60" w:type="dxa"/>
              <w:right w:w="70" w:type="dxa"/>
            </w:tcMar>
            <w:vAlign w:val="center"/>
          </w:tcPr>
          <w:p w14:paraId="0ACC3E35" w14:textId="77777777" w:rsidR="004C1A5C" w:rsidRPr="008D5576" w:rsidRDefault="004C1A5C" w:rsidP="00174B9B">
            <w:pPr>
              <w:spacing w:after="0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8D5576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Within-subject correlation / residual structure</w:t>
            </w:r>
          </w:p>
        </w:tc>
        <w:tc>
          <w:tcPr>
            <w:tcW w:w="7994" w:type="dxa"/>
            <w:tcMar>
              <w:top w:w="60" w:type="dxa"/>
              <w:left w:w="70" w:type="dxa"/>
              <w:bottom w:w="60" w:type="dxa"/>
              <w:right w:w="70" w:type="dxa"/>
            </w:tcMar>
            <w:vAlign w:val="center"/>
          </w:tcPr>
          <w:p w14:paraId="587B3FB5" w14:textId="77777777" w:rsidR="004C1A5C" w:rsidRPr="008D5576" w:rsidRDefault="004C1A5C" w:rsidP="00174B9B">
            <w:pPr>
              <w:spacing w:after="0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8D5576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Autoregressive correlation process, </w:t>
            </w:r>
            <w:proofErr w:type="gramStart"/>
            <w:r w:rsidRPr="008D5576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AR(</w:t>
            </w:r>
            <w:proofErr w:type="gramEnd"/>
            <w:r w:rsidRPr="008D5576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time); class-invariant residual variance (</w:t>
            </w:r>
            <w:proofErr w:type="spellStart"/>
            <w:r w:rsidRPr="008D5576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nwg</w:t>
            </w:r>
            <w:proofErr w:type="spellEnd"/>
            <w:r w:rsidRPr="008D5576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 = FALSE)</w:t>
            </w:r>
          </w:p>
        </w:tc>
      </w:tr>
      <w:tr w:rsidR="004C1A5C" w:rsidRPr="008D5576" w14:paraId="67DEFDAF" w14:textId="77777777" w:rsidTr="008D5576">
        <w:trPr>
          <w:cantSplit/>
          <w:jc w:val="center"/>
        </w:trPr>
        <w:tc>
          <w:tcPr>
            <w:tcW w:w="3913" w:type="dxa"/>
            <w:tcMar>
              <w:top w:w="60" w:type="dxa"/>
              <w:left w:w="70" w:type="dxa"/>
              <w:bottom w:w="60" w:type="dxa"/>
              <w:right w:w="70" w:type="dxa"/>
            </w:tcMar>
            <w:vAlign w:val="center"/>
          </w:tcPr>
          <w:p w14:paraId="629DFA15" w14:textId="77777777" w:rsidR="004C1A5C" w:rsidRPr="008D5576" w:rsidRDefault="004C1A5C" w:rsidP="00174B9B">
            <w:pPr>
              <w:spacing w:after="0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8D5576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Random initializations / grid-search runs</w:t>
            </w:r>
          </w:p>
        </w:tc>
        <w:tc>
          <w:tcPr>
            <w:tcW w:w="7994" w:type="dxa"/>
            <w:tcMar>
              <w:top w:w="60" w:type="dxa"/>
              <w:left w:w="70" w:type="dxa"/>
              <w:bottom w:w="60" w:type="dxa"/>
              <w:right w:w="70" w:type="dxa"/>
            </w:tcMar>
            <w:vAlign w:val="center"/>
          </w:tcPr>
          <w:p w14:paraId="618FE206" w14:textId="77777777" w:rsidR="004C1A5C" w:rsidRPr="008D5576" w:rsidRDefault="004C1A5C" w:rsidP="00174B9B">
            <w:pPr>
              <w:spacing w:after="0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8D5576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500 random starts per 2–5-class candidate model; 50 preliminary iterations per start</w:t>
            </w:r>
          </w:p>
        </w:tc>
      </w:tr>
      <w:tr w:rsidR="004C1A5C" w:rsidRPr="008D5576" w14:paraId="07DF864B" w14:textId="77777777" w:rsidTr="008D5576">
        <w:trPr>
          <w:cantSplit/>
          <w:jc w:val="center"/>
        </w:trPr>
        <w:tc>
          <w:tcPr>
            <w:tcW w:w="3913" w:type="dxa"/>
            <w:tcMar>
              <w:top w:w="60" w:type="dxa"/>
              <w:left w:w="70" w:type="dxa"/>
              <w:bottom w:w="60" w:type="dxa"/>
              <w:right w:w="70" w:type="dxa"/>
            </w:tcMar>
            <w:vAlign w:val="center"/>
          </w:tcPr>
          <w:p w14:paraId="70B705ED" w14:textId="77777777" w:rsidR="004C1A5C" w:rsidRPr="008D5576" w:rsidRDefault="004C1A5C" w:rsidP="00174B9B">
            <w:pPr>
              <w:spacing w:after="0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8D5576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Maximum iterations</w:t>
            </w:r>
          </w:p>
        </w:tc>
        <w:tc>
          <w:tcPr>
            <w:tcW w:w="7994" w:type="dxa"/>
            <w:tcMar>
              <w:top w:w="60" w:type="dxa"/>
              <w:left w:w="70" w:type="dxa"/>
              <w:bottom w:w="60" w:type="dxa"/>
              <w:right w:w="70" w:type="dxa"/>
            </w:tcMar>
            <w:vAlign w:val="center"/>
          </w:tcPr>
          <w:p w14:paraId="386B4FC2" w14:textId="77777777" w:rsidR="004C1A5C" w:rsidRPr="008D5576" w:rsidRDefault="004C1A5C" w:rsidP="00174B9B">
            <w:pPr>
              <w:spacing w:after="0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8D5576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1000</w:t>
            </w:r>
          </w:p>
        </w:tc>
      </w:tr>
      <w:tr w:rsidR="004C1A5C" w:rsidRPr="008D5576" w14:paraId="0034FC76" w14:textId="77777777" w:rsidTr="008D5576">
        <w:trPr>
          <w:cantSplit/>
          <w:jc w:val="center"/>
        </w:trPr>
        <w:tc>
          <w:tcPr>
            <w:tcW w:w="3913" w:type="dxa"/>
            <w:tcMar>
              <w:top w:w="60" w:type="dxa"/>
              <w:left w:w="70" w:type="dxa"/>
              <w:bottom w:w="60" w:type="dxa"/>
              <w:right w:w="70" w:type="dxa"/>
            </w:tcMar>
            <w:vAlign w:val="center"/>
          </w:tcPr>
          <w:p w14:paraId="252FA34B" w14:textId="77777777" w:rsidR="004C1A5C" w:rsidRPr="008D5576" w:rsidRDefault="004C1A5C" w:rsidP="00174B9B">
            <w:pPr>
              <w:spacing w:after="0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8D5576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Convergence criteria</w:t>
            </w:r>
          </w:p>
        </w:tc>
        <w:tc>
          <w:tcPr>
            <w:tcW w:w="7994" w:type="dxa"/>
            <w:tcMar>
              <w:top w:w="60" w:type="dxa"/>
              <w:left w:w="70" w:type="dxa"/>
              <w:bottom w:w="60" w:type="dxa"/>
              <w:right w:w="70" w:type="dxa"/>
            </w:tcMar>
            <w:vAlign w:val="center"/>
          </w:tcPr>
          <w:p w14:paraId="2F9848FE" w14:textId="77777777" w:rsidR="004C1A5C" w:rsidRPr="008D5576" w:rsidRDefault="004C1A5C" w:rsidP="00174B9B">
            <w:pPr>
              <w:spacing w:after="0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8D5576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Parameter, log-likelihood, and gradient stability criteria &lt;1×10⁻⁴</w:t>
            </w:r>
          </w:p>
        </w:tc>
      </w:tr>
      <w:tr w:rsidR="004C1A5C" w:rsidRPr="008D5576" w14:paraId="5E1DC1F1" w14:textId="77777777" w:rsidTr="008D5576">
        <w:trPr>
          <w:cantSplit/>
          <w:jc w:val="center"/>
        </w:trPr>
        <w:tc>
          <w:tcPr>
            <w:tcW w:w="3913" w:type="dxa"/>
            <w:tcMar>
              <w:top w:w="60" w:type="dxa"/>
              <w:left w:w="70" w:type="dxa"/>
              <w:bottom w:w="60" w:type="dxa"/>
              <w:right w:w="70" w:type="dxa"/>
            </w:tcMar>
            <w:vAlign w:val="center"/>
          </w:tcPr>
          <w:p w14:paraId="0BC5F996" w14:textId="77777777" w:rsidR="004C1A5C" w:rsidRPr="008D5576" w:rsidRDefault="004C1A5C" w:rsidP="00174B9B">
            <w:pPr>
              <w:spacing w:after="0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8D5576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Convergence achieved</w:t>
            </w:r>
          </w:p>
        </w:tc>
        <w:tc>
          <w:tcPr>
            <w:tcW w:w="7994" w:type="dxa"/>
            <w:tcMar>
              <w:top w:w="60" w:type="dxa"/>
              <w:left w:w="70" w:type="dxa"/>
              <w:bottom w:w="60" w:type="dxa"/>
              <w:right w:w="70" w:type="dxa"/>
            </w:tcMar>
            <w:vAlign w:val="center"/>
          </w:tcPr>
          <w:p w14:paraId="4504A43E" w14:textId="77777777" w:rsidR="004C1A5C" w:rsidRPr="008D5576" w:rsidRDefault="004C1A5C" w:rsidP="00174B9B">
            <w:pPr>
              <w:spacing w:after="0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8D5576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Yes (code 1)</w:t>
            </w:r>
          </w:p>
        </w:tc>
      </w:tr>
      <w:tr w:rsidR="004C1A5C" w:rsidRPr="008D5576" w14:paraId="61D5A5A2" w14:textId="77777777" w:rsidTr="008D5576">
        <w:trPr>
          <w:cantSplit/>
          <w:jc w:val="center"/>
        </w:trPr>
        <w:tc>
          <w:tcPr>
            <w:tcW w:w="3913" w:type="dxa"/>
            <w:tcMar>
              <w:top w:w="60" w:type="dxa"/>
              <w:left w:w="70" w:type="dxa"/>
              <w:bottom w:w="60" w:type="dxa"/>
              <w:right w:w="70" w:type="dxa"/>
            </w:tcMar>
            <w:vAlign w:val="center"/>
          </w:tcPr>
          <w:p w14:paraId="36A62CE4" w14:textId="77777777" w:rsidR="004C1A5C" w:rsidRPr="008D5576" w:rsidRDefault="004C1A5C" w:rsidP="00174B9B">
            <w:pPr>
              <w:spacing w:after="0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8D5576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Number of estimated parameters</w:t>
            </w:r>
          </w:p>
        </w:tc>
        <w:tc>
          <w:tcPr>
            <w:tcW w:w="7994" w:type="dxa"/>
            <w:tcMar>
              <w:top w:w="60" w:type="dxa"/>
              <w:left w:w="70" w:type="dxa"/>
              <w:bottom w:w="60" w:type="dxa"/>
              <w:right w:w="70" w:type="dxa"/>
            </w:tcMar>
            <w:vAlign w:val="center"/>
          </w:tcPr>
          <w:p w14:paraId="201507B6" w14:textId="77777777" w:rsidR="004C1A5C" w:rsidRPr="008D5576" w:rsidRDefault="004C1A5C" w:rsidP="00174B9B">
            <w:pPr>
              <w:spacing w:after="0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8D5576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17</w:t>
            </w:r>
          </w:p>
        </w:tc>
      </w:tr>
      <w:tr w:rsidR="004C1A5C" w:rsidRPr="008D5576" w14:paraId="26ADBBFE" w14:textId="77777777" w:rsidTr="008D5576">
        <w:trPr>
          <w:cantSplit/>
          <w:jc w:val="center"/>
        </w:trPr>
        <w:tc>
          <w:tcPr>
            <w:tcW w:w="3913" w:type="dxa"/>
            <w:tcMar>
              <w:top w:w="60" w:type="dxa"/>
              <w:left w:w="70" w:type="dxa"/>
              <w:bottom w:w="60" w:type="dxa"/>
              <w:right w:w="70" w:type="dxa"/>
            </w:tcMar>
            <w:vAlign w:val="center"/>
          </w:tcPr>
          <w:p w14:paraId="5C4033DB" w14:textId="77777777" w:rsidR="004C1A5C" w:rsidRPr="008D5576" w:rsidRDefault="004C1A5C" w:rsidP="00174B9B">
            <w:pPr>
              <w:spacing w:after="0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8D5576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Final log-likelihood</w:t>
            </w:r>
          </w:p>
        </w:tc>
        <w:tc>
          <w:tcPr>
            <w:tcW w:w="7994" w:type="dxa"/>
            <w:tcMar>
              <w:top w:w="60" w:type="dxa"/>
              <w:left w:w="70" w:type="dxa"/>
              <w:bottom w:w="60" w:type="dxa"/>
              <w:right w:w="70" w:type="dxa"/>
            </w:tcMar>
            <w:vAlign w:val="center"/>
          </w:tcPr>
          <w:p w14:paraId="26124A00" w14:textId="77777777" w:rsidR="004C1A5C" w:rsidRPr="008D5576" w:rsidRDefault="004C1A5C" w:rsidP="00174B9B">
            <w:pPr>
              <w:spacing w:after="0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8D5576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−2445.019</w:t>
            </w:r>
          </w:p>
        </w:tc>
      </w:tr>
      <w:tr w:rsidR="004C1A5C" w:rsidRPr="008D5576" w14:paraId="3F1F7F48" w14:textId="77777777" w:rsidTr="008D5576">
        <w:trPr>
          <w:cantSplit/>
          <w:jc w:val="center"/>
        </w:trPr>
        <w:tc>
          <w:tcPr>
            <w:tcW w:w="3913" w:type="dxa"/>
            <w:tcMar>
              <w:top w:w="60" w:type="dxa"/>
              <w:left w:w="70" w:type="dxa"/>
              <w:bottom w:w="60" w:type="dxa"/>
              <w:right w:w="70" w:type="dxa"/>
            </w:tcMar>
            <w:vAlign w:val="center"/>
          </w:tcPr>
          <w:p w14:paraId="7211B884" w14:textId="77777777" w:rsidR="004C1A5C" w:rsidRPr="008D5576" w:rsidRDefault="004C1A5C" w:rsidP="00174B9B">
            <w:pPr>
              <w:spacing w:after="0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8D5576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AIC</w:t>
            </w:r>
          </w:p>
        </w:tc>
        <w:tc>
          <w:tcPr>
            <w:tcW w:w="7994" w:type="dxa"/>
            <w:tcMar>
              <w:top w:w="60" w:type="dxa"/>
              <w:left w:w="70" w:type="dxa"/>
              <w:bottom w:w="60" w:type="dxa"/>
              <w:right w:w="70" w:type="dxa"/>
            </w:tcMar>
            <w:vAlign w:val="center"/>
          </w:tcPr>
          <w:p w14:paraId="2CE09777" w14:textId="77777777" w:rsidR="004C1A5C" w:rsidRPr="008D5576" w:rsidRDefault="004C1A5C" w:rsidP="00174B9B">
            <w:pPr>
              <w:spacing w:after="0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8D5576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4924.0</w:t>
            </w:r>
          </w:p>
        </w:tc>
      </w:tr>
      <w:tr w:rsidR="004C1A5C" w:rsidRPr="008D5576" w14:paraId="7F91E0C0" w14:textId="77777777" w:rsidTr="008D5576">
        <w:trPr>
          <w:cantSplit/>
          <w:jc w:val="center"/>
        </w:trPr>
        <w:tc>
          <w:tcPr>
            <w:tcW w:w="3913" w:type="dxa"/>
            <w:tcMar>
              <w:top w:w="60" w:type="dxa"/>
              <w:left w:w="70" w:type="dxa"/>
              <w:bottom w:w="60" w:type="dxa"/>
              <w:right w:w="70" w:type="dxa"/>
            </w:tcMar>
            <w:vAlign w:val="center"/>
          </w:tcPr>
          <w:p w14:paraId="3662B8D6" w14:textId="77777777" w:rsidR="004C1A5C" w:rsidRPr="008D5576" w:rsidRDefault="004C1A5C" w:rsidP="00174B9B">
            <w:pPr>
              <w:spacing w:after="0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8D5576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BIC</w:t>
            </w:r>
          </w:p>
        </w:tc>
        <w:tc>
          <w:tcPr>
            <w:tcW w:w="7994" w:type="dxa"/>
            <w:tcMar>
              <w:top w:w="60" w:type="dxa"/>
              <w:left w:w="70" w:type="dxa"/>
              <w:bottom w:w="60" w:type="dxa"/>
              <w:right w:w="70" w:type="dxa"/>
            </w:tcMar>
            <w:vAlign w:val="center"/>
          </w:tcPr>
          <w:p w14:paraId="0459AEC1" w14:textId="77777777" w:rsidR="004C1A5C" w:rsidRPr="008D5576" w:rsidRDefault="004C1A5C" w:rsidP="00174B9B">
            <w:pPr>
              <w:spacing w:after="0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8D5576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4984.3</w:t>
            </w:r>
          </w:p>
        </w:tc>
      </w:tr>
      <w:tr w:rsidR="004C1A5C" w:rsidRPr="008D5576" w14:paraId="4DC6EDA2" w14:textId="77777777" w:rsidTr="008D5576">
        <w:trPr>
          <w:cantSplit/>
          <w:jc w:val="center"/>
        </w:trPr>
        <w:tc>
          <w:tcPr>
            <w:tcW w:w="3913" w:type="dxa"/>
            <w:tcMar>
              <w:top w:w="60" w:type="dxa"/>
              <w:left w:w="70" w:type="dxa"/>
              <w:bottom w:w="60" w:type="dxa"/>
              <w:right w:w="70" w:type="dxa"/>
            </w:tcMar>
            <w:vAlign w:val="center"/>
          </w:tcPr>
          <w:p w14:paraId="1A682043" w14:textId="77777777" w:rsidR="004C1A5C" w:rsidRPr="008D5576" w:rsidRDefault="004C1A5C" w:rsidP="00174B9B">
            <w:pPr>
              <w:spacing w:after="0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8D5576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SABIC</w:t>
            </w:r>
          </w:p>
        </w:tc>
        <w:tc>
          <w:tcPr>
            <w:tcW w:w="7994" w:type="dxa"/>
            <w:tcMar>
              <w:top w:w="60" w:type="dxa"/>
              <w:left w:w="70" w:type="dxa"/>
              <w:bottom w:w="60" w:type="dxa"/>
              <w:right w:w="70" w:type="dxa"/>
            </w:tcMar>
            <w:vAlign w:val="center"/>
          </w:tcPr>
          <w:p w14:paraId="27AA5D38" w14:textId="77777777" w:rsidR="004C1A5C" w:rsidRPr="008D5576" w:rsidRDefault="004C1A5C" w:rsidP="00174B9B">
            <w:pPr>
              <w:spacing w:after="0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8D5576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4930.4</w:t>
            </w:r>
          </w:p>
        </w:tc>
      </w:tr>
      <w:tr w:rsidR="004C1A5C" w:rsidRPr="008D5576" w14:paraId="13C34261" w14:textId="77777777" w:rsidTr="008D5576">
        <w:trPr>
          <w:cantSplit/>
          <w:jc w:val="center"/>
        </w:trPr>
        <w:tc>
          <w:tcPr>
            <w:tcW w:w="3913" w:type="dxa"/>
            <w:tcBorders>
              <w:bottom w:val="single" w:sz="4" w:space="0" w:color="auto"/>
            </w:tcBorders>
            <w:tcMar>
              <w:top w:w="60" w:type="dxa"/>
              <w:left w:w="70" w:type="dxa"/>
              <w:bottom w:w="60" w:type="dxa"/>
              <w:right w:w="70" w:type="dxa"/>
            </w:tcMar>
            <w:vAlign w:val="center"/>
          </w:tcPr>
          <w:p w14:paraId="639733D8" w14:textId="77777777" w:rsidR="004C1A5C" w:rsidRPr="008D5576" w:rsidRDefault="004C1A5C" w:rsidP="00174B9B">
            <w:pPr>
              <w:spacing w:after="0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8D5576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Entropy</w:t>
            </w:r>
          </w:p>
        </w:tc>
        <w:tc>
          <w:tcPr>
            <w:tcW w:w="7994" w:type="dxa"/>
            <w:tcBorders>
              <w:bottom w:val="single" w:sz="4" w:space="0" w:color="auto"/>
            </w:tcBorders>
            <w:tcMar>
              <w:top w:w="60" w:type="dxa"/>
              <w:left w:w="70" w:type="dxa"/>
              <w:bottom w:w="60" w:type="dxa"/>
              <w:right w:w="70" w:type="dxa"/>
            </w:tcMar>
            <w:vAlign w:val="center"/>
          </w:tcPr>
          <w:p w14:paraId="3AACD710" w14:textId="77777777" w:rsidR="004C1A5C" w:rsidRPr="008D5576" w:rsidRDefault="004C1A5C" w:rsidP="00174B9B">
            <w:pPr>
              <w:spacing w:after="0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8D5576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0.932</w:t>
            </w:r>
          </w:p>
        </w:tc>
      </w:tr>
    </w:tbl>
    <w:p w14:paraId="44D6343E" w14:textId="23D5689C" w:rsidR="004C1A5C" w:rsidRDefault="004C1A5C" w:rsidP="004C1A5C">
      <w:pPr>
        <w:spacing w:before="100" w:after="60"/>
      </w:pPr>
    </w:p>
    <w:tbl>
      <w:tblPr>
        <w:tblW w:w="9639" w:type="dxa"/>
        <w:jc w:val="center"/>
        <w:tblLayout w:type="fixed"/>
        <w:tblLook w:val="04A0" w:firstRow="1" w:lastRow="0" w:firstColumn="1" w:lastColumn="0" w:noHBand="0" w:noVBand="1"/>
      </w:tblPr>
      <w:tblGrid>
        <w:gridCol w:w="1418"/>
        <w:gridCol w:w="2657"/>
        <w:gridCol w:w="2729"/>
        <w:gridCol w:w="2835"/>
      </w:tblGrid>
      <w:tr w:rsidR="00F23546" w:rsidRPr="00B5365F" w14:paraId="35580085" w14:textId="77777777" w:rsidTr="00B5365F">
        <w:trPr>
          <w:cantSplit/>
          <w:tblHeader/>
          <w:jc w:val="center"/>
        </w:trPr>
        <w:tc>
          <w:tcPr>
            <w:tcW w:w="9639" w:type="dxa"/>
            <w:gridSpan w:val="4"/>
            <w:tcBorders>
              <w:bottom w:val="single" w:sz="4" w:space="0" w:color="auto"/>
            </w:tcBorders>
            <w:tcMar>
              <w:top w:w="60" w:type="dxa"/>
              <w:left w:w="70" w:type="dxa"/>
              <w:bottom w:w="60" w:type="dxa"/>
              <w:right w:w="70" w:type="dxa"/>
            </w:tcMar>
            <w:vAlign w:val="center"/>
          </w:tcPr>
          <w:p w14:paraId="02F969AF" w14:textId="4D1AF28D" w:rsidR="00F23546" w:rsidRPr="00B5365F" w:rsidRDefault="00B5365F" w:rsidP="00B5365F">
            <w:pPr>
              <w:spacing w:after="0"/>
              <w:jc w:val="both"/>
              <w:rPr>
                <w:rFonts w:ascii="Times New Roman" w:hAnsi="Times New Roman" w:cs="Times New Roman"/>
                <w:bCs/>
                <w:color w:val="000000" w:themeColor="text1"/>
                <w:sz w:val="20"/>
                <w:szCs w:val="20"/>
              </w:rPr>
            </w:pPr>
            <w:r w:rsidRPr="00B5365F">
              <w:rPr>
                <w:rFonts w:ascii="Times New Roman" w:hAnsi="Times New Roman" w:cs="Times New Roman"/>
                <w:bCs/>
                <w:color w:val="000000" w:themeColor="text1"/>
                <w:sz w:val="20"/>
                <w:szCs w:val="20"/>
              </w:rPr>
              <w:t>Panel B. Class-specific longitudinal trajectory parameter estimates</w:t>
            </w:r>
          </w:p>
        </w:tc>
      </w:tr>
      <w:tr w:rsidR="004C1A5C" w:rsidRPr="00472242" w14:paraId="3A0E6083" w14:textId="77777777" w:rsidTr="00B5365F">
        <w:trPr>
          <w:cantSplit/>
          <w:tblHeader/>
          <w:jc w:val="center"/>
        </w:trPr>
        <w:tc>
          <w:tcPr>
            <w:tcW w:w="1418" w:type="dxa"/>
            <w:tcBorders>
              <w:top w:val="single" w:sz="4" w:space="0" w:color="auto"/>
              <w:bottom w:val="single" w:sz="4" w:space="0" w:color="auto"/>
            </w:tcBorders>
            <w:tcMar>
              <w:top w:w="60" w:type="dxa"/>
              <w:left w:w="70" w:type="dxa"/>
              <w:bottom w:w="60" w:type="dxa"/>
              <w:right w:w="70" w:type="dxa"/>
            </w:tcMar>
            <w:vAlign w:val="center"/>
          </w:tcPr>
          <w:p w14:paraId="689F006B" w14:textId="77777777" w:rsidR="004C1A5C" w:rsidRPr="00472242" w:rsidRDefault="004C1A5C" w:rsidP="00B0575E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472242">
              <w:rPr>
                <w:rFonts w:ascii="Times New Roman" w:hAnsi="Times New Roman" w:cs="Times New Roman"/>
                <w:b/>
                <w:sz w:val="20"/>
                <w:szCs w:val="20"/>
              </w:rPr>
              <w:t>Parameter</w:t>
            </w:r>
          </w:p>
        </w:tc>
        <w:tc>
          <w:tcPr>
            <w:tcW w:w="2657" w:type="dxa"/>
            <w:tcBorders>
              <w:top w:val="single" w:sz="4" w:space="0" w:color="auto"/>
              <w:bottom w:val="single" w:sz="4" w:space="0" w:color="auto"/>
            </w:tcBorders>
            <w:tcMar>
              <w:top w:w="60" w:type="dxa"/>
              <w:left w:w="70" w:type="dxa"/>
              <w:bottom w:w="60" w:type="dxa"/>
              <w:right w:w="70" w:type="dxa"/>
            </w:tcMar>
            <w:vAlign w:val="center"/>
          </w:tcPr>
          <w:p w14:paraId="36DFF72B" w14:textId="77777777" w:rsidR="004C1A5C" w:rsidRPr="00472242" w:rsidRDefault="004C1A5C" w:rsidP="00174B9B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72242">
              <w:rPr>
                <w:rFonts w:ascii="Times New Roman" w:hAnsi="Times New Roman" w:cs="Times New Roman"/>
                <w:b/>
                <w:sz w:val="20"/>
                <w:szCs w:val="20"/>
              </w:rPr>
              <w:t>Favorable recovery estimate (95% CI)</w:t>
            </w:r>
          </w:p>
        </w:tc>
        <w:tc>
          <w:tcPr>
            <w:tcW w:w="2729" w:type="dxa"/>
            <w:tcBorders>
              <w:top w:val="single" w:sz="4" w:space="0" w:color="auto"/>
              <w:bottom w:val="single" w:sz="4" w:space="0" w:color="auto"/>
            </w:tcBorders>
            <w:tcMar>
              <w:top w:w="60" w:type="dxa"/>
              <w:left w:w="70" w:type="dxa"/>
              <w:bottom w:w="60" w:type="dxa"/>
              <w:right w:w="70" w:type="dxa"/>
            </w:tcMar>
            <w:vAlign w:val="center"/>
          </w:tcPr>
          <w:p w14:paraId="4919EE7C" w14:textId="77777777" w:rsidR="004C1A5C" w:rsidRPr="00472242" w:rsidRDefault="004C1A5C" w:rsidP="00174B9B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72242">
              <w:rPr>
                <w:rFonts w:ascii="Times New Roman" w:hAnsi="Times New Roman" w:cs="Times New Roman"/>
                <w:b/>
                <w:sz w:val="20"/>
                <w:szCs w:val="20"/>
              </w:rPr>
              <w:t>Gradual recovery estimate (95% CI)</w:t>
            </w:r>
          </w:p>
        </w:tc>
        <w:tc>
          <w:tcPr>
            <w:tcW w:w="2835" w:type="dxa"/>
            <w:tcBorders>
              <w:top w:val="single" w:sz="4" w:space="0" w:color="auto"/>
              <w:bottom w:val="single" w:sz="4" w:space="0" w:color="auto"/>
            </w:tcBorders>
            <w:tcMar>
              <w:top w:w="60" w:type="dxa"/>
              <w:left w:w="70" w:type="dxa"/>
              <w:bottom w:w="60" w:type="dxa"/>
              <w:right w:w="70" w:type="dxa"/>
            </w:tcMar>
            <w:vAlign w:val="center"/>
          </w:tcPr>
          <w:p w14:paraId="02DED7ED" w14:textId="77777777" w:rsidR="004C1A5C" w:rsidRPr="00472242" w:rsidRDefault="004C1A5C" w:rsidP="00174B9B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72242">
              <w:rPr>
                <w:rFonts w:ascii="Times New Roman" w:hAnsi="Times New Roman" w:cs="Times New Roman"/>
                <w:b/>
                <w:sz w:val="20"/>
                <w:szCs w:val="20"/>
              </w:rPr>
              <w:t>Poor/delayed recovery estimate (95% CI)</w:t>
            </w:r>
          </w:p>
        </w:tc>
      </w:tr>
      <w:tr w:rsidR="004C1A5C" w:rsidRPr="00472242" w14:paraId="22FD25F2" w14:textId="77777777" w:rsidTr="00B5365F">
        <w:trPr>
          <w:cantSplit/>
          <w:jc w:val="center"/>
        </w:trPr>
        <w:tc>
          <w:tcPr>
            <w:tcW w:w="1418" w:type="dxa"/>
            <w:tcBorders>
              <w:top w:val="single" w:sz="4" w:space="0" w:color="auto"/>
            </w:tcBorders>
            <w:tcMar>
              <w:top w:w="60" w:type="dxa"/>
              <w:left w:w="70" w:type="dxa"/>
              <w:bottom w:w="60" w:type="dxa"/>
              <w:right w:w="70" w:type="dxa"/>
            </w:tcMar>
            <w:vAlign w:val="center"/>
          </w:tcPr>
          <w:p w14:paraId="54994B05" w14:textId="77777777" w:rsidR="004C1A5C" w:rsidRPr="00B5365F" w:rsidRDefault="004C1A5C" w:rsidP="00174B9B">
            <w:pPr>
              <w:spacing w:after="0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B5365F">
              <w:rPr>
                <w:rFonts w:ascii="Times New Roman" w:hAnsi="Times New Roman" w:cs="Times New Roman"/>
                <w:bCs/>
                <w:sz w:val="20"/>
                <w:szCs w:val="20"/>
              </w:rPr>
              <w:t>Intercept</w:t>
            </w:r>
          </w:p>
        </w:tc>
        <w:tc>
          <w:tcPr>
            <w:tcW w:w="2657" w:type="dxa"/>
            <w:tcBorders>
              <w:top w:val="single" w:sz="4" w:space="0" w:color="auto"/>
            </w:tcBorders>
            <w:tcMar>
              <w:top w:w="60" w:type="dxa"/>
              <w:left w:w="70" w:type="dxa"/>
              <w:bottom w:w="60" w:type="dxa"/>
              <w:right w:w="70" w:type="dxa"/>
            </w:tcMar>
            <w:vAlign w:val="center"/>
          </w:tcPr>
          <w:p w14:paraId="17DFEFF6" w14:textId="77777777" w:rsidR="004C1A5C" w:rsidRPr="00472242" w:rsidRDefault="004C1A5C" w:rsidP="00174B9B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72242">
              <w:rPr>
                <w:rFonts w:ascii="Times New Roman" w:hAnsi="Times New Roman" w:cs="Times New Roman"/>
                <w:sz w:val="20"/>
                <w:szCs w:val="20"/>
              </w:rPr>
              <w:t>66.69 (64.72 to 68.65)</w:t>
            </w:r>
          </w:p>
        </w:tc>
        <w:tc>
          <w:tcPr>
            <w:tcW w:w="2729" w:type="dxa"/>
            <w:tcBorders>
              <w:top w:val="single" w:sz="4" w:space="0" w:color="auto"/>
            </w:tcBorders>
            <w:tcMar>
              <w:top w:w="60" w:type="dxa"/>
              <w:left w:w="70" w:type="dxa"/>
              <w:bottom w:w="60" w:type="dxa"/>
              <w:right w:w="70" w:type="dxa"/>
            </w:tcMar>
            <w:vAlign w:val="center"/>
          </w:tcPr>
          <w:p w14:paraId="05056E7D" w14:textId="77777777" w:rsidR="004C1A5C" w:rsidRPr="00472242" w:rsidRDefault="004C1A5C" w:rsidP="00174B9B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72242">
              <w:rPr>
                <w:rFonts w:ascii="Times New Roman" w:hAnsi="Times New Roman" w:cs="Times New Roman"/>
                <w:sz w:val="20"/>
                <w:szCs w:val="20"/>
              </w:rPr>
              <w:t>52.08 (49.35 to 54.81)</w:t>
            </w:r>
          </w:p>
        </w:tc>
        <w:tc>
          <w:tcPr>
            <w:tcW w:w="2835" w:type="dxa"/>
            <w:tcBorders>
              <w:top w:val="single" w:sz="4" w:space="0" w:color="auto"/>
            </w:tcBorders>
            <w:tcMar>
              <w:top w:w="60" w:type="dxa"/>
              <w:left w:w="70" w:type="dxa"/>
              <w:bottom w:w="60" w:type="dxa"/>
              <w:right w:w="70" w:type="dxa"/>
            </w:tcMar>
            <w:vAlign w:val="center"/>
          </w:tcPr>
          <w:p w14:paraId="3C6C54C7" w14:textId="77777777" w:rsidR="004C1A5C" w:rsidRPr="00472242" w:rsidRDefault="004C1A5C" w:rsidP="00174B9B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72242">
              <w:rPr>
                <w:rFonts w:ascii="Times New Roman" w:hAnsi="Times New Roman" w:cs="Times New Roman"/>
                <w:sz w:val="20"/>
                <w:szCs w:val="20"/>
              </w:rPr>
              <w:t>38.58 (35.01 to 42.16)</w:t>
            </w:r>
          </w:p>
        </w:tc>
      </w:tr>
      <w:tr w:rsidR="004C1A5C" w:rsidRPr="00472242" w14:paraId="13E2F135" w14:textId="77777777" w:rsidTr="00B5365F">
        <w:trPr>
          <w:cantSplit/>
          <w:jc w:val="center"/>
        </w:trPr>
        <w:tc>
          <w:tcPr>
            <w:tcW w:w="1418" w:type="dxa"/>
            <w:tcMar>
              <w:top w:w="60" w:type="dxa"/>
              <w:left w:w="70" w:type="dxa"/>
              <w:bottom w:w="60" w:type="dxa"/>
              <w:right w:w="70" w:type="dxa"/>
            </w:tcMar>
            <w:vAlign w:val="center"/>
          </w:tcPr>
          <w:p w14:paraId="64A56B9C" w14:textId="77777777" w:rsidR="004C1A5C" w:rsidRPr="00B5365F" w:rsidRDefault="004C1A5C" w:rsidP="00174B9B">
            <w:pPr>
              <w:spacing w:after="0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B5365F">
              <w:rPr>
                <w:rFonts w:ascii="Times New Roman" w:hAnsi="Times New Roman" w:cs="Times New Roman"/>
                <w:bCs/>
                <w:sz w:val="20"/>
                <w:szCs w:val="20"/>
              </w:rPr>
              <w:t>Time</w:t>
            </w:r>
          </w:p>
        </w:tc>
        <w:tc>
          <w:tcPr>
            <w:tcW w:w="2657" w:type="dxa"/>
            <w:tcMar>
              <w:top w:w="60" w:type="dxa"/>
              <w:left w:w="70" w:type="dxa"/>
              <w:bottom w:w="60" w:type="dxa"/>
              <w:right w:w="70" w:type="dxa"/>
            </w:tcMar>
            <w:vAlign w:val="center"/>
          </w:tcPr>
          <w:p w14:paraId="391E3071" w14:textId="77777777" w:rsidR="004C1A5C" w:rsidRPr="00472242" w:rsidRDefault="004C1A5C" w:rsidP="00174B9B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72242">
              <w:rPr>
                <w:rFonts w:ascii="Times New Roman" w:hAnsi="Times New Roman" w:cs="Times New Roman"/>
                <w:sz w:val="20"/>
                <w:szCs w:val="20"/>
              </w:rPr>
              <w:t>26.23 (22.59 to 29.87)</w:t>
            </w:r>
          </w:p>
        </w:tc>
        <w:tc>
          <w:tcPr>
            <w:tcW w:w="2729" w:type="dxa"/>
            <w:tcMar>
              <w:top w:w="60" w:type="dxa"/>
              <w:left w:w="70" w:type="dxa"/>
              <w:bottom w:w="60" w:type="dxa"/>
              <w:right w:w="70" w:type="dxa"/>
            </w:tcMar>
            <w:vAlign w:val="center"/>
          </w:tcPr>
          <w:p w14:paraId="563520B0" w14:textId="77777777" w:rsidR="004C1A5C" w:rsidRPr="00472242" w:rsidRDefault="004C1A5C" w:rsidP="00174B9B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72242">
              <w:rPr>
                <w:rFonts w:ascii="Times New Roman" w:hAnsi="Times New Roman" w:cs="Times New Roman"/>
                <w:sz w:val="20"/>
                <w:szCs w:val="20"/>
              </w:rPr>
              <w:t>32.38 (27.45 to 37.30)</w:t>
            </w:r>
          </w:p>
        </w:tc>
        <w:tc>
          <w:tcPr>
            <w:tcW w:w="2835" w:type="dxa"/>
            <w:tcMar>
              <w:top w:w="60" w:type="dxa"/>
              <w:left w:w="70" w:type="dxa"/>
              <w:bottom w:w="60" w:type="dxa"/>
              <w:right w:w="70" w:type="dxa"/>
            </w:tcMar>
            <w:vAlign w:val="center"/>
          </w:tcPr>
          <w:p w14:paraId="4F33DE46" w14:textId="77777777" w:rsidR="004C1A5C" w:rsidRPr="00472242" w:rsidRDefault="004C1A5C" w:rsidP="00174B9B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72242">
              <w:rPr>
                <w:rFonts w:ascii="Times New Roman" w:hAnsi="Times New Roman" w:cs="Times New Roman"/>
                <w:sz w:val="20"/>
                <w:szCs w:val="20"/>
              </w:rPr>
              <w:t>29.96 (23.31 to 36.62)</w:t>
            </w:r>
          </w:p>
        </w:tc>
      </w:tr>
      <w:tr w:rsidR="004C1A5C" w:rsidRPr="00472242" w14:paraId="1A17E5E5" w14:textId="77777777" w:rsidTr="00B5365F">
        <w:trPr>
          <w:cantSplit/>
          <w:jc w:val="center"/>
        </w:trPr>
        <w:tc>
          <w:tcPr>
            <w:tcW w:w="1418" w:type="dxa"/>
            <w:tcBorders>
              <w:bottom w:val="single" w:sz="4" w:space="0" w:color="auto"/>
            </w:tcBorders>
            <w:tcMar>
              <w:top w:w="60" w:type="dxa"/>
              <w:left w:w="70" w:type="dxa"/>
              <w:bottom w:w="60" w:type="dxa"/>
              <w:right w:w="70" w:type="dxa"/>
            </w:tcMar>
            <w:vAlign w:val="center"/>
          </w:tcPr>
          <w:p w14:paraId="044C4690" w14:textId="77777777" w:rsidR="004C1A5C" w:rsidRPr="00B5365F" w:rsidRDefault="004C1A5C" w:rsidP="00174B9B">
            <w:pPr>
              <w:spacing w:after="0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B5365F">
              <w:rPr>
                <w:rFonts w:ascii="Times New Roman" w:hAnsi="Times New Roman" w:cs="Times New Roman"/>
                <w:bCs/>
                <w:sz w:val="20"/>
                <w:szCs w:val="20"/>
              </w:rPr>
              <w:t>Time²</w:t>
            </w:r>
          </w:p>
        </w:tc>
        <w:tc>
          <w:tcPr>
            <w:tcW w:w="2657" w:type="dxa"/>
            <w:tcBorders>
              <w:bottom w:val="single" w:sz="4" w:space="0" w:color="auto"/>
            </w:tcBorders>
            <w:tcMar>
              <w:top w:w="60" w:type="dxa"/>
              <w:left w:w="70" w:type="dxa"/>
              <w:bottom w:w="60" w:type="dxa"/>
              <w:right w:w="70" w:type="dxa"/>
            </w:tcMar>
            <w:vAlign w:val="center"/>
          </w:tcPr>
          <w:p w14:paraId="7D3BC0A6" w14:textId="77777777" w:rsidR="004C1A5C" w:rsidRPr="00472242" w:rsidRDefault="004C1A5C" w:rsidP="00174B9B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72242">
              <w:rPr>
                <w:rFonts w:ascii="Times New Roman" w:hAnsi="Times New Roman" w:cs="Times New Roman"/>
                <w:sz w:val="20"/>
                <w:szCs w:val="20"/>
              </w:rPr>
              <w:t>-8.08 (-9.51 to -6.64)</w:t>
            </w:r>
          </w:p>
        </w:tc>
        <w:tc>
          <w:tcPr>
            <w:tcW w:w="2729" w:type="dxa"/>
            <w:tcBorders>
              <w:bottom w:val="single" w:sz="4" w:space="0" w:color="auto"/>
            </w:tcBorders>
            <w:tcMar>
              <w:top w:w="60" w:type="dxa"/>
              <w:left w:w="70" w:type="dxa"/>
              <w:bottom w:w="60" w:type="dxa"/>
              <w:right w:w="70" w:type="dxa"/>
            </w:tcMar>
            <w:vAlign w:val="center"/>
          </w:tcPr>
          <w:p w14:paraId="785AA54D" w14:textId="77777777" w:rsidR="004C1A5C" w:rsidRPr="00472242" w:rsidRDefault="004C1A5C" w:rsidP="00174B9B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72242">
              <w:rPr>
                <w:rFonts w:ascii="Times New Roman" w:hAnsi="Times New Roman" w:cs="Times New Roman"/>
                <w:sz w:val="20"/>
                <w:szCs w:val="20"/>
              </w:rPr>
              <w:t>-8.56 (-10.49 to -6.64)</w:t>
            </w:r>
          </w:p>
        </w:tc>
        <w:tc>
          <w:tcPr>
            <w:tcW w:w="2835" w:type="dxa"/>
            <w:tcBorders>
              <w:bottom w:val="single" w:sz="4" w:space="0" w:color="auto"/>
            </w:tcBorders>
            <w:tcMar>
              <w:top w:w="60" w:type="dxa"/>
              <w:left w:w="70" w:type="dxa"/>
              <w:bottom w:w="60" w:type="dxa"/>
              <w:right w:w="70" w:type="dxa"/>
            </w:tcMar>
            <w:vAlign w:val="center"/>
          </w:tcPr>
          <w:p w14:paraId="488464B2" w14:textId="77777777" w:rsidR="004C1A5C" w:rsidRPr="00472242" w:rsidRDefault="004C1A5C" w:rsidP="00174B9B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72242">
              <w:rPr>
                <w:rFonts w:ascii="Times New Roman" w:hAnsi="Times New Roman" w:cs="Times New Roman"/>
                <w:sz w:val="20"/>
                <w:szCs w:val="20"/>
              </w:rPr>
              <w:t>-5.61 (-8.23 to -2.99)</w:t>
            </w:r>
          </w:p>
        </w:tc>
      </w:tr>
    </w:tbl>
    <w:p w14:paraId="13D3A034" w14:textId="77777777" w:rsidR="00174130" w:rsidRDefault="00174130" w:rsidP="004C1A5C">
      <w:pPr>
        <w:spacing w:before="100" w:after="60"/>
        <w:rPr>
          <w:b/>
          <w:color w:val="1F4E79"/>
          <w:sz w:val="19"/>
        </w:rPr>
      </w:pPr>
    </w:p>
    <w:p w14:paraId="21DB44E1" w14:textId="72690057" w:rsidR="004C1A5C" w:rsidRDefault="004C1A5C" w:rsidP="004C1A5C">
      <w:pPr>
        <w:spacing w:before="100" w:after="60"/>
      </w:pPr>
    </w:p>
    <w:tbl>
      <w:tblPr>
        <w:tblW w:w="10490" w:type="dxa"/>
        <w:jc w:val="center"/>
        <w:tblLayout w:type="fixed"/>
        <w:tblLook w:val="04A0" w:firstRow="1" w:lastRow="0" w:firstColumn="1" w:lastColumn="0" w:noHBand="0" w:noVBand="1"/>
      </w:tblPr>
      <w:tblGrid>
        <w:gridCol w:w="2268"/>
        <w:gridCol w:w="1418"/>
        <w:gridCol w:w="2601"/>
        <w:gridCol w:w="1935"/>
        <w:gridCol w:w="2268"/>
      </w:tblGrid>
      <w:tr w:rsidR="00FF58A2" w:rsidRPr="00FF58A2" w14:paraId="5305E788" w14:textId="77777777" w:rsidTr="001209AA">
        <w:trPr>
          <w:cantSplit/>
          <w:tblHeader/>
          <w:jc w:val="center"/>
        </w:trPr>
        <w:tc>
          <w:tcPr>
            <w:tcW w:w="10490" w:type="dxa"/>
            <w:gridSpan w:val="5"/>
            <w:tcBorders>
              <w:bottom w:val="single" w:sz="4" w:space="0" w:color="auto"/>
            </w:tcBorders>
            <w:tcMar>
              <w:top w:w="60" w:type="dxa"/>
              <w:left w:w="70" w:type="dxa"/>
              <w:bottom w:w="60" w:type="dxa"/>
              <w:right w:w="70" w:type="dxa"/>
            </w:tcMar>
            <w:vAlign w:val="center"/>
          </w:tcPr>
          <w:p w14:paraId="3015E52E" w14:textId="413EEC5C" w:rsidR="00FF58A2" w:rsidRPr="00FF58A2" w:rsidRDefault="00FF58A2" w:rsidP="00FF58A2">
            <w:pPr>
              <w:spacing w:after="0"/>
              <w:jc w:val="both"/>
              <w:rPr>
                <w:rFonts w:ascii="Times New Roman" w:hAnsi="Times New Roman" w:cs="Times New Roman"/>
                <w:bCs/>
                <w:color w:val="000000" w:themeColor="text1"/>
                <w:sz w:val="20"/>
                <w:szCs w:val="20"/>
              </w:rPr>
            </w:pPr>
            <w:r w:rsidRPr="00FF58A2">
              <w:rPr>
                <w:rFonts w:ascii="Times New Roman" w:hAnsi="Times New Roman" w:cs="Times New Roman"/>
                <w:bCs/>
                <w:color w:val="000000" w:themeColor="text1"/>
                <w:sz w:val="20"/>
                <w:szCs w:val="20"/>
              </w:rPr>
              <w:t>Panel C. Posterior classification quality</w:t>
            </w:r>
          </w:p>
        </w:tc>
      </w:tr>
      <w:tr w:rsidR="004C1A5C" w:rsidRPr="00FF58A2" w14:paraId="5521954C" w14:textId="77777777" w:rsidTr="001209AA">
        <w:trPr>
          <w:cantSplit/>
          <w:tblHeader/>
          <w:jc w:val="center"/>
        </w:trPr>
        <w:tc>
          <w:tcPr>
            <w:tcW w:w="2268" w:type="dxa"/>
            <w:tcBorders>
              <w:top w:val="single" w:sz="4" w:space="0" w:color="auto"/>
              <w:bottom w:val="single" w:sz="4" w:space="0" w:color="auto"/>
            </w:tcBorders>
            <w:tcMar>
              <w:top w:w="60" w:type="dxa"/>
              <w:left w:w="70" w:type="dxa"/>
              <w:bottom w:w="60" w:type="dxa"/>
              <w:right w:w="70" w:type="dxa"/>
            </w:tcMar>
            <w:vAlign w:val="center"/>
          </w:tcPr>
          <w:p w14:paraId="73EE3889" w14:textId="77777777" w:rsidR="004C1A5C" w:rsidRPr="00FF58A2" w:rsidRDefault="004C1A5C" w:rsidP="00174B9B">
            <w:pPr>
              <w:spacing w:after="0"/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FF58A2">
              <w:rPr>
                <w:rFonts w:ascii="Times New Roman" w:hAnsi="Times New Roman" w:cs="Times New Roman"/>
                <w:b/>
                <w:color w:val="000000" w:themeColor="text1"/>
                <w:sz w:val="20"/>
                <w:szCs w:val="20"/>
              </w:rPr>
              <w:t>Assigned class</w:t>
            </w:r>
          </w:p>
        </w:tc>
        <w:tc>
          <w:tcPr>
            <w:tcW w:w="1418" w:type="dxa"/>
            <w:tcBorders>
              <w:top w:val="single" w:sz="4" w:space="0" w:color="auto"/>
              <w:bottom w:val="single" w:sz="4" w:space="0" w:color="auto"/>
            </w:tcBorders>
            <w:tcMar>
              <w:top w:w="60" w:type="dxa"/>
              <w:left w:w="70" w:type="dxa"/>
              <w:bottom w:w="60" w:type="dxa"/>
              <w:right w:w="70" w:type="dxa"/>
            </w:tcMar>
            <w:vAlign w:val="center"/>
          </w:tcPr>
          <w:p w14:paraId="14FBE6F1" w14:textId="77777777" w:rsidR="004C1A5C" w:rsidRPr="00FF58A2" w:rsidRDefault="004C1A5C" w:rsidP="00174B9B">
            <w:pPr>
              <w:spacing w:after="0"/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FF58A2">
              <w:rPr>
                <w:rFonts w:ascii="Times New Roman" w:hAnsi="Times New Roman" w:cs="Times New Roman"/>
                <w:b/>
                <w:color w:val="000000" w:themeColor="text1"/>
                <w:sz w:val="20"/>
                <w:szCs w:val="20"/>
              </w:rPr>
              <w:t>n (%)</w:t>
            </w:r>
          </w:p>
        </w:tc>
        <w:tc>
          <w:tcPr>
            <w:tcW w:w="2601" w:type="dxa"/>
            <w:tcBorders>
              <w:top w:val="single" w:sz="4" w:space="0" w:color="auto"/>
              <w:bottom w:val="single" w:sz="4" w:space="0" w:color="auto"/>
            </w:tcBorders>
            <w:tcMar>
              <w:top w:w="60" w:type="dxa"/>
              <w:left w:w="70" w:type="dxa"/>
              <w:bottom w:w="60" w:type="dxa"/>
              <w:right w:w="70" w:type="dxa"/>
            </w:tcMar>
            <w:vAlign w:val="center"/>
          </w:tcPr>
          <w:p w14:paraId="1ED7791B" w14:textId="77777777" w:rsidR="004C1A5C" w:rsidRPr="00FF58A2" w:rsidRDefault="004C1A5C" w:rsidP="00174B9B">
            <w:pPr>
              <w:spacing w:after="0"/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FF58A2">
              <w:rPr>
                <w:rFonts w:ascii="Times New Roman" w:hAnsi="Times New Roman" w:cs="Times New Roman"/>
                <w:b/>
                <w:color w:val="000000" w:themeColor="text1"/>
                <w:sz w:val="20"/>
                <w:szCs w:val="20"/>
              </w:rPr>
              <w:t>Mean posterior probability for assigned class</w:t>
            </w:r>
          </w:p>
        </w:tc>
        <w:tc>
          <w:tcPr>
            <w:tcW w:w="1935" w:type="dxa"/>
            <w:tcBorders>
              <w:top w:val="single" w:sz="4" w:space="0" w:color="auto"/>
              <w:bottom w:val="single" w:sz="4" w:space="0" w:color="auto"/>
            </w:tcBorders>
            <w:tcMar>
              <w:top w:w="60" w:type="dxa"/>
              <w:left w:w="70" w:type="dxa"/>
              <w:bottom w:w="60" w:type="dxa"/>
              <w:right w:w="70" w:type="dxa"/>
            </w:tcMar>
            <w:vAlign w:val="center"/>
          </w:tcPr>
          <w:p w14:paraId="4B4DB436" w14:textId="77777777" w:rsidR="004C1A5C" w:rsidRPr="00FF58A2" w:rsidRDefault="004C1A5C" w:rsidP="00174B9B">
            <w:pPr>
              <w:spacing w:after="0"/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FF58A2">
              <w:rPr>
                <w:rFonts w:ascii="Times New Roman" w:hAnsi="Times New Roman" w:cs="Times New Roman"/>
                <w:b/>
                <w:color w:val="000000" w:themeColor="text1"/>
                <w:sz w:val="20"/>
                <w:szCs w:val="20"/>
              </w:rPr>
              <w:t>Posterior probability ≥0.70, n (%)</w:t>
            </w:r>
          </w:p>
        </w:tc>
        <w:tc>
          <w:tcPr>
            <w:tcW w:w="2268" w:type="dxa"/>
            <w:tcBorders>
              <w:top w:val="single" w:sz="4" w:space="0" w:color="auto"/>
              <w:bottom w:val="single" w:sz="4" w:space="0" w:color="auto"/>
            </w:tcBorders>
            <w:tcMar>
              <w:top w:w="60" w:type="dxa"/>
              <w:left w:w="70" w:type="dxa"/>
              <w:bottom w:w="60" w:type="dxa"/>
              <w:right w:w="70" w:type="dxa"/>
            </w:tcMar>
            <w:vAlign w:val="center"/>
          </w:tcPr>
          <w:p w14:paraId="7F074651" w14:textId="77777777" w:rsidR="004C1A5C" w:rsidRPr="00FF58A2" w:rsidRDefault="004C1A5C" w:rsidP="00174B9B">
            <w:pPr>
              <w:spacing w:after="0"/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FF58A2">
              <w:rPr>
                <w:rFonts w:ascii="Times New Roman" w:hAnsi="Times New Roman" w:cs="Times New Roman"/>
                <w:b/>
                <w:color w:val="000000" w:themeColor="text1"/>
                <w:sz w:val="20"/>
                <w:szCs w:val="20"/>
              </w:rPr>
              <w:t>Median [IQR] posterior probability</w:t>
            </w:r>
          </w:p>
        </w:tc>
      </w:tr>
      <w:tr w:rsidR="004C1A5C" w:rsidRPr="00FF58A2" w14:paraId="460AD889" w14:textId="77777777" w:rsidTr="001209AA">
        <w:trPr>
          <w:cantSplit/>
          <w:jc w:val="center"/>
        </w:trPr>
        <w:tc>
          <w:tcPr>
            <w:tcW w:w="2268" w:type="dxa"/>
            <w:tcBorders>
              <w:top w:val="single" w:sz="4" w:space="0" w:color="auto"/>
            </w:tcBorders>
            <w:tcMar>
              <w:top w:w="60" w:type="dxa"/>
              <w:left w:w="70" w:type="dxa"/>
              <w:bottom w:w="60" w:type="dxa"/>
              <w:right w:w="70" w:type="dxa"/>
            </w:tcMar>
            <w:vAlign w:val="center"/>
          </w:tcPr>
          <w:p w14:paraId="046978D4" w14:textId="77777777" w:rsidR="004C1A5C" w:rsidRPr="00FF58A2" w:rsidRDefault="004C1A5C" w:rsidP="00174B9B">
            <w:pPr>
              <w:spacing w:after="0"/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FF58A2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Favorable recovery</w:t>
            </w:r>
          </w:p>
        </w:tc>
        <w:tc>
          <w:tcPr>
            <w:tcW w:w="1418" w:type="dxa"/>
            <w:tcBorders>
              <w:top w:val="single" w:sz="4" w:space="0" w:color="auto"/>
            </w:tcBorders>
            <w:tcMar>
              <w:top w:w="60" w:type="dxa"/>
              <w:left w:w="70" w:type="dxa"/>
              <w:bottom w:w="60" w:type="dxa"/>
              <w:right w:w="70" w:type="dxa"/>
            </w:tcMar>
            <w:vAlign w:val="center"/>
          </w:tcPr>
          <w:p w14:paraId="5D4D05ED" w14:textId="77777777" w:rsidR="004C1A5C" w:rsidRPr="00FF58A2" w:rsidRDefault="004C1A5C" w:rsidP="00174B9B">
            <w:pPr>
              <w:spacing w:after="0"/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FF58A2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142 (55.5%)</w:t>
            </w:r>
          </w:p>
        </w:tc>
        <w:tc>
          <w:tcPr>
            <w:tcW w:w="2601" w:type="dxa"/>
            <w:tcBorders>
              <w:top w:val="single" w:sz="4" w:space="0" w:color="auto"/>
            </w:tcBorders>
            <w:tcMar>
              <w:top w:w="60" w:type="dxa"/>
              <w:left w:w="70" w:type="dxa"/>
              <w:bottom w:w="60" w:type="dxa"/>
              <w:right w:w="70" w:type="dxa"/>
            </w:tcMar>
            <w:vAlign w:val="center"/>
          </w:tcPr>
          <w:p w14:paraId="6EE935AD" w14:textId="77777777" w:rsidR="004C1A5C" w:rsidRPr="00FF58A2" w:rsidRDefault="004C1A5C" w:rsidP="00174B9B">
            <w:pPr>
              <w:spacing w:after="0"/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FF58A2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0.958</w:t>
            </w:r>
          </w:p>
        </w:tc>
        <w:tc>
          <w:tcPr>
            <w:tcW w:w="1935" w:type="dxa"/>
            <w:tcBorders>
              <w:top w:val="single" w:sz="4" w:space="0" w:color="auto"/>
            </w:tcBorders>
            <w:tcMar>
              <w:top w:w="60" w:type="dxa"/>
              <w:left w:w="70" w:type="dxa"/>
              <w:bottom w:w="60" w:type="dxa"/>
              <w:right w:w="70" w:type="dxa"/>
            </w:tcMar>
            <w:vAlign w:val="center"/>
          </w:tcPr>
          <w:p w14:paraId="03BD3339" w14:textId="77777777" w:rsidR="004C1A5C" w:rsidRPr="00FF58A2" w:rsidRDefault="004C1A5C" w:rsidP="00174B9B">
            <w:pPr>
              <w:spacing w:after="0"/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FF58A2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134 (94.4%)</w:t>
            </w:r>
          </w:p>
        </w:tc>
        <w:tc>
          <w:tcPr>
            <w:tcW w:w="2268" w:type="dxa"/>
            <w:tcBorders>
              <w:top w:val="single" w:sz="4" w:space="0" w:color="auto"/>
            </w:tcBorders>
            <w:tcMar>
              <w:top w:w="60" w:type="dxa"/>
              <w:left w:w="70" w:type="dxa"/>
              <w:bottom w:w="60" w:type="dxa"/>
              <w:right w:w="70" w:type="dxa"/>
            </w:tcMar>
            <w:vAlign w:val="center"/>
          </w:tcPr>
          <w:p w14:paraId="0C62D179" w14:textId="77777777" w:rsidR="004C1A5C" w:rsidRPr="00FF58A2" w:rsidRDefault="004C1A5C" w:rsidP="00174B9B">
            <w:pPr>
              <w:spacing w:after="0"/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FF58A2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0.999 [0.989–1.000]</w:t>
            </w:r>
          </w:p>
        </w:tc>
      </w:tr>
      <w:tr w:rsidR="004C1A5C" w:rsidRPr="00FF58A2" w14:paraId="0D6EA2A7" w14:textId="77777777" w:rsidTr="001209AA">
        <w:trPr>
          <w:cantSplit/>
          <w:jc w:val="center"/>
        </w:trPr>
        <w:tc>
          <w:tcPr>
            <w:tcW w:w="2268" w:type="dxa"/>
            <w:tcMar>
              <w:top w:w="60" w:type="dxa"/>
              <w:left w:w="70" w:type="dxa"/>
              <w:bottom w:w="60" w:type="dxa"/>
              <w:right w:w="70" w:type="dxa"/>
            </w:tcMar>
            <w:vAlign w:val="center"/>
          </w:tcPr>
          <w:p w14:paraId="2921E7D9" w14:textId="77777777" w:rsidR="004C1A5C" w:rsidRPr="00FF58A2" w:rsidRDefault="004C1A5C" w:rsidP="00174B9B">
            <w:pPr>
              <w:spacing w:after="0"/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FF58A2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Gradual recovery</w:t>
            </w:r>
          </w:p>
        </w:tc>
        <w:tc>
          <w:tcPr>
            <w:tcW w:w="1418" w:type="dxa"/>
            <w:tcMar>
              <w:top w:w="60" w:type="dxa"/>
              <w:left w:w="70" w:type="dxa"/>
              <w:bottom w:w="60" w:type="dxa"/>
              <w:right w:w="70" w:type="dxa"/>
            </w:tcMar>
            <w:vAlign w:val="center"/>
          </w:tcPr>
          <w:p w14:paraId="14C82EC6" w14:textId="77777777" w:rsidR="004C1A5C" w:rsidRPr="00FF58A2" w:rsidRDefault="004C1A5C" w:rsidP="00174B9B">
            <w:pPr>
              <w:spacing w:after="0"/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FF58A2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75 (29.3%)</w:t>
            </w:r>
          </w:p>
        </w:tc>
        <w:tc>
          <w:tcPr>
            <w:tcW w:w="2601" w:type="dxa"/>
            <w:tcMar>
              <w:top w:w="60" w:type="dxa"/>
              <w:left w:w="70" w:type="dxa"/>
              <w:bottom w:w="60" w:type="dxa"/>
              <w:right w:w="70" w:type="dxa"/>
            </w:tcMar>
            <w:vAlign w:val="center"/>
          </w:tcPr>
          <w:p w14:paraId="5EB72B95" w14:textId="77777777" w:rsidR="004C1A5C" w:rsidRPr="00FF58A2" w:rsidRDefault="004C1A5C" w:rsidP="00174B9B">
            <w:pPr>
              <w:spacing w:after="0"/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FF58A2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0.982</w:t>
            </w:r>
          </w:p>
        </w:tc>
        <w:tc>
          <w:tcPr>
            <w:tcW w:w="1935" w:type="dxa"/>
            <w:tcMar>
              <w:top w:w="60" w:type="dxa"/>
              <w:left w:w="70" w:type="dxa"/>
              <w:bottom w:w="60" w:type="dxa"/>
              <w:right w:w="70" w:type="dxa"/>
            </w:tcMar>
            <w:vAlign w:val="center"/>
          </w:tcPr>
          <w:p w14:paraId="340FE22C" w14:textId="77777777" w:rsidR="004C1A5C" w:rsidRPr="00FF58A2" w:rsidRDefault="004C1A5C" w:rsidP="00174B9B">
            <w:pPr>
              <w:spacing w:after="0"/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FF58A2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75 (100.0%)</w:t>
            </w:r>
          </w:p>
        </w:tc>
        <w:tc>
          <w:tcPr>
            <w:tcW w:w="2268" w:type="dxa"/>
            <w:tcMar>
              <w:top w:w="60" w:type="dxa"/>
              <w:left w:w="70" w:type="dxa"/>
              <w:bottom w:w="60" w:type="dxa"/>
              <w:right w:w="70" w:type="dxa"/>
            </w:tcMar>
            <w:vAlign w:val="center"/>
          </w:tcPr>
          <w:p w14:paraId="6064932A" w14:textId="77777777" w:rsidR="004C1A5C" w:rsidRPr="00FF58A2" w:rsidRDefault="004C1A5C" w:rsidP="00174B9B">
            <w:pPr>
              <w:spacing w:after="0"/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FF58A2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0.996 [0.987–0.999]</w:t>
            </w:r>
          </w:p>
        </w:tc>
      </w:tr>
      <w:tr w:rsidR="004C1A5C" w:rsidRPr="00FF58A2" w14:paraId="39D5F52E" w14:textId="77777777" w:rsidTr="001209AA">
        <w:trPr>
          <w:cantSplit/>
          <w:jc w:val="center"/>
        </w:trPr>
        <w:tc>
          <w:tcPr>
            <w:tcW w:w="2268" w:type="dxa"/>
            <w:tcMar>
              <w:top w:w="60" w:type="dxa"/>
              <w:left w:w="70" w:type="dxa"/>
              <w:bottom w:w="60" w:type="dxa"/>
              <w:right w:w="70" w:type="dxa"/>
            </w:tcMar>
            <w:vAlign w:val="center"/>
          </w:tcPr>
          <w:p w14:paraId="6862A5D3" w14:textId="77777777" w:rsidR="004C1A5C" w:rsidRPr="00FF58A2" w:rsidRDefault="004C1A5C" w:rsidP="00174B9B">
            <w:pPr>
              <w:spacing w:after="0"/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FF58A2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Poor/delayed recovery</w:t>
            </w:r>
          </w:p>
        </w:tc>
        <w:tc>
          <w:tcPr>
            <w:tcW w:w="1418" w:type="dxa"/>
            <w:tcMar>
              <w:top w:w="60" w:type="dxa"/>
              <w:left w:w="70" w:type="dxa"/>
              <w:bottom w:w="60" w:type="dxa"/>
              <w:right w:w="70" w:type="dxa"/>
            </w:tcMar>
            <w:vAlign w:val="center"/>
          </w:tcPr>
          <w:p w14:paraId="2B808298" w14:textId="77777777" w:rsidR="004C1A5C" w:rsidRPr="00FF58A2" w:rsidRDefault="004C1A5C" w:rsidP="00174B9B">
            <w:pPr>
              <w:spacing w:after="0"/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FF58A2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39 (15.2%)</w:t>
            </w:r>
          </w:p>
        </w:tc>
        <w:tc>
          <w:tcPr>
            <w:tcW w:w="2601" w:type="dxa"/>
            <w:tcMar>
              <w:top w:w="60" w:type="dxa"/>
              <w:left w:w="70" w:type="dxa"/>
              <w:bottom w:w="60" w:type="dxa"/>
              <w:right w:w="70" w:type="dxa"/>
            </w:tcMar>
            <w:vAlign w:val="center"/>
          </w:tcPr>
          <w:p w14:paraId="7C1ECD1E" w14:textId="77777777" w:rsidR="004C1A5C" w:rsidRPr="00FF58A2" w:rsidRDefault="004C1A5C" w:rsidP="00174B9B">
            <w:pPr>
              <w:spacing w:after="0"/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FF58A2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0.997</w:t>
            </w:r>
          </w:p>
        </w:tc>
        <w:tc>
          <w:tcPr>
            <w:tcW w:w="1935" w:type="dxa"/>
            <w:tcMar>
              <w:top w:w="60" w:type="dxa"/>
              <w:left w:w="70" w:type="dxa"/>
              <w:bottom w:w="60" w:type="dxa"/>
              <w:right w:w="70" w:type="dxa"/>
            </w:tcMar>
            <w:vAlign w:val="center"/>
          </w:tcPr>
          <w:p w14:paraId="44AFF82D" w14:textId="77777777" w:rsidR="004C1A5C" w:rsidRPr="00FF58A2" w:rsidRDefault="004C1A5C" w:rsidP="00174B9B">
            <w:pPr>
              <w:spacing w:after="0"/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FF58A2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39 (100.0%)</w:t>
            </w:r>
          </w:p>
        </w:tc>
        <w:tc>
          <w:tcPr>
            <w:tcW w:w="2268" w:type="dxa"/>
            <w:tcMar>
              <w:top w:w="60" w:type="dxa"/>
              <w:left w:w="70" w:type="dxa"/>
              <w:bottom w:w="60" w:type="dxa"/>
              <w:right w:w="70" w:type="dxa"/>
            </w:tcMar>
            <w:vAlign w:val="center"/>
          </w:tcPr>
          <w:p w14:paraId="2DD0AEFD" w14:textId="77777777" w:rsidR="004C1A5C" w:rsidRPr="00FF58A2" w:rsidRDefault="004C1A5C" w:rsidP="00174B9B">
            <w:pPr>
              <w:spacing w:after="0"/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FF58A2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1.000 [0.998–1.000]</w:t>
            </w:r>
          </w:p>
        </w:tc>
      </w:tr>
      <w:tr w:rsidR="004C1A5C" w:rsidRPr="00FF58A2" w14:paraId="1972A2A7" w14:textId="77777777" w:rsidTr="001209AA">
        <w:trPr>
          <w:cantSplit/>
          <w:jc w:val="center"/>
        </w:trPr>
        <w:tc>
          <w:tcPr>
            <w:tcW w:w="2268" w:type="dxa"/>
            <w:tcBorders>
              <w:bottom w:val="single" w:sz="4" w:space="0" w:color="auto"/>
            </w:tcBorders>
            <w:tcMar>
              <w:top w:w="60" w:type="dxa"/>
              <w:left w:w="70" w:type="dxa"/>
              <w:bottom w:w="60" w:type="dxa"/>
              <w:right w:w="70" w:type="dxa"/>
            </w:tcMar>
            <w:vAlign w:val="center"/>
          </w:tcPr>
          <w:p w14:paraId="602BB44F" w14:textId="77777777" w:rsidR="004C1A5C" w:rsidRPr="00165A8E" w:rsidRDefault="004C1A5C" w:rsidP="00174B9B">
            <w:pPr>
              <w:spacing w:after="0"/>
              <w:jc w:val="center"/>
              <w:rPr>
                <w:rFonts w:ascii="Times New Roman" w:hAnsi="Times New Roman" w:cs="Times New Roman"/>
                <w:bCs/>
                <w:color w:val="000000" w:themeColor="text1"/>
                <w:sz w:val="20"/>
                <w:szCs w:val="20"/>
              </w:rPr>
            </w:pPr>
            <w:r w:rsidRPr="00165A8E">
              <w:rPr>
                <w:rFonts w:ascii="Times New Roman" w:hAnsi="Times New Roman" w:cs="Times New Roman"/>
                <w:bCs/>
                <w:color w:val="000000" w:themeColor="text1"/>
                <w:sz w:val="20"/>
                <w:szCs w:val="20"/>
              </w:rPr>
              <w:t>Overall</w:t>
            </w:r>
          </w:p>
        </w:tc>
        <w:tc>
          <w:tcPr>
            <w:tcW w:w="1418" w:type="dxa"/>
            <w:tcBorders>
              <w:bottom w:val="single" w:sz="4" w:space="0" w:color="auto"/>
            </w:tcBorders>
            <w:tcMar>
              <w:top w:w="60" w:type="dxa"/>
              <w:left w:w="70" w:type="dxa"/>
              <w:bottom w:w="60" w:type="dxa"/>
              <w:right w:w="70" w:type="dxa"/>
            </w:tcMar>
            <w:vAlign w:val="center"/>
          </w:tcPr>
          <w:p w14:paraId="07B1294C" w14:textId="77777777" w:rsidR="004C1A5C" w:rsidRPr="00FF58A2" w:rsidRDefault="004C1A5C" w:rsidP="00174B9B">
            <w:pPr>
              <w:spacing w:after="0"/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FF58A2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256</w:t>
            </w:r>
          </w:p>
        </w:tc>
        <w:tc>
          <w:tcPr>
            <w:tcW w:w="2601" w:type="dxa"/>
            <w:tcBorders>
              <w:bottom w:val="single" w:sz="4" w:space="0" w:color="auto"/>
            </w:tcBorders>
            <w:tcMar>
              <w:top w:w="60" w:type="dxa"/>
              <w:left w:w="70" w:type="dxa"/>
              <w:bottom w:w="60" w:type="dxa"/>
              <w:right w:w="70" w:type="dxa"/>
            </w:tcMar>
            <w:vAlign w:val="center"/>
          </w:tcPr>
          <w:p w14:paraId="3289FFFC" w14:textId="77777777" w:rsidR="004C1A5C" w:rsidRPr="00FF58A2" w:rsidRDefault="004C1A5C" w:rsidP="00174B9B">
            <w:pPr>
              <w:spacing w:after="0"/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FF58A2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0.971</w:t>
            </w:r>
          </w:p>
        </w:tc>
        <w:tc>
          <w:tcPr>
            <w:tcW w:w="1935" w:type="dxa"/>
            <w:tcBorders>
              <w:bottom w:val="single" w:sz="4" w:space="0" w:color="auto"/>
            </w:tcBorders>
            <w:tcMar>
              <w:top w:w="60" w:type="dxa"/>
              <w:left w:w="70" w:type="dxa"/>
              <w:bottom w:w="60" w:type="dxa"/>
              <w:right w:w="70" w:type="dxa"/>
            </w:tcMar>
            <w:vAlign w:val="center"/>
          </w:tcPr>
          <w:p w14:paraId="732E22F0" w14:textId="77777777" w:rsidR="004C1A5C" w:rsidRPr="00FF58A2" w:rsidRDefault="004C1A5C" w:rsidP="00174B9B">
            <w:pPr>
              <w:spacing w:after="0"/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FF58A2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248 (96.9%)</w:t>
            </w:r>
          </w:p>
        </w:tc>
        <w:tc>
          <w:tcPr>
            <w:tcW w:w="2268" w:type="dxa"/>
            <w:tcBorders>
              <w:bottom w:val="single" w:sz="4" w:space="0" w:color="auto"/>
            </w:tcBorders>
            <w:tcMar>
              <w:top w:w="60" w:type="dxa"/>
              <w:left w:w="70" w:type="dxa"/>
              <w:bottom w:w="60" w:type="dxa"/>
              <w:right w:w="70" w:type="dxa"/>
            </w:tcMar>
            <w:vAlign w:val="center"/>
          </w:tcPr>
          <w:p w14:paraId="4BFF3A76" w14:textId="77777777" w:rsidR="004C1A5C" w:rsidRPr="00FF58A2" w:rsidRDefault="004C1A5C" w:rsidP="00174B9B">
            <w:pPr>
              <w:spacing w:after="0"/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FF58A2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—</w:t>
            </w:r>
          </w:p>
        </w:tc>
      </w:tr>
      <w:tr w:rsidR="00165A8E" w:rsidRPr="00165A8E" w14:paraId="6D40FD6A" w14:textId="77777777" w:rsidTr="001209AA">
        <w:trPr>
          <w:cantSplit/>
          <w:jc w:val="center"/>
        </w:trPr>
        <w:tc>
          <w:tcPr>
            <w:tcW w:w="10490" w:type="dxa"/>
            <w:gridSpan w:val="5"/>
            <w:tcBorders>
              <w:top w:val="single" w:sz="4" w:space="0" w:color="auto"/>
            </w:tcBorders>
            <w:tcMar>
              <w:top w:w="60" w:type="dxa"/>
              <w:left w:w="70" w:type="dxa"/>
              <w:bottom w:w="60" w:type="dxa"/>
              <w:right w:w="70" w:type="dxa"/>
            </w:tcMar>
            <w:vAlign w:val="center"/>
          </w:tcPr>
          <w:p w14:paraId="210C3B05" w14:textId="45462C55" w:rsidR="00165A8E" w:rsidRPr="00165A8E" w:rsidRDefault="00165A8E" w:rsidP="00165A8E">
            <w:pPr>
              <w:spacing w:before="40" w:after="80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165A8E">
              <w:rPr>
                <w:rFonts w:ascii="Times New Roman" w:hAnsi="Times New Roman" w:cs="Times New Roman"/>
                <w:sz w:val="20"/>
                <w:szCs w:val="20"/>
              </w:rPr>
              <w:t>Class labels correspond to the final relabeled three-class solution: class 1, favorable recovery; class 2, gradual recovery; class 3, poor/delayed recovery.</w:t>
            </w:r>
          </w:p>
        </w:tc>
      </w:tr>
    </w:tbl>
    <w:p w14:paraId="0C3A7E67" w14:textId="77777777" w:rsidR="004C1A5C" w:rsidRDefault="004C1A5C" w:rsidP="004C1A5C">
      <w:pPr>
        <w:sectPr w:rsidR="004C1A5C" w:rsidSect="004C1A5C">
          <w:pgSz w:w="12240" w:h="15840" w:orient="landscape"/>
          <w:pgMar w:top="576" w:right="576" w:bottom="576" w:left="576" w:header="720" w:footer="720" w:gutter="0"/>
          <w:cols w:space="720"/>
          <w:docGrid w:linePitch="360"/>
        </w:sectPr>
      </w:pPr>
    </w:p>
    <w:p w14:paraId="3B0FDEA1" w14:textId="77777777" w:rsidR="004C1A5C" w:rsidRPr="00EF4BAF" w:rsidRDefault="004C1A5C" w:rsidP="004C1A5C">
      <w:pPr>
        <w:spacing w:before="80" w:after="60"/>
        <w:rPr>
          <w:rFonts w:ascii="Times New Roman" w:hAnsi="Times New Roman" w:cs="Times New Roman"/>
          <w:color w:val="000000" w:themeColor="text1"/>
        </w:rPr>
      </w:pPr>
      <w:r w:rsidRPr="00EF4BAF">
        <w:rPr>
          <w:rFonts w:ascii="Times New Roman" w:hAnsi="Times New Roman" w:cs="Times New Roman"/>
          <w:b/>
          <w:color w:val="000000" w:themeColor="text1"/>
          <w:sz w:val="20"/>
        </w:rPr>
        <w:lastRenderedPageBreak/>
        <w:t>Supplementary Table S3. Complete adjusted associations with long-term IKDC-SKF outcomes</w:t>
      </w:r>
    </w:p>
    <w:p w14:paraId="6ADC9C94" w14:textId="0801E0ED" w:rsidR="004C1A5C" w:rsidRDefault="004C1A5C" w:rsidP="004C1A5C">
      <w:pPr>
        <w:spacing w:after="60"/>
      </w:pPr>
    </w:p>
    <w:tbl>
      <w:tblPr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4180"/>
        <w:gridCol w:w="2624"/>
        <w:gridCol w:w="3261"/>
      </w:tblGrid>
      <w:tr w:rsidR="00EF4BAF" w:rsidRPr="00EF4BAF" w14:paraId="49F1E1AD" w14:textId="77777777" w:rsidTr="00D93E6F">
        <w:trPr>
          <w:cantSplit/>
          <w:tblHeader/>
          <w:jc w:val="center"/>
        </w:trPr>
        <w:tc>
          <w:tcPr>
            <w:tcW w:w="10065" w:type="dxa"/>
            <w:gridSpan w:val="3"/>
            <w:tcBorders>
              <w:bottom w:val="single" w:sz="4" w:space="0" w:color="auto"/>
            </w:tcBorders>
            <w:tcMar>
              <w:top w:w="60" w:type="dxa"/>
              <w:left w:w="70" w:type="dxa"/>
              <w:bottom w:w="60" w:type="dxa"/>
              <w:right w:w="70" w:type="dxa"/>
            </w:tcMar>
            <w:vAlign w:val="center"/>
          </w:tcPr>
          <w:p w14:paraId="4F92B335" w14:textId="2671A2DB" w:rsidR="00EF4BAF" w:rsidRPr="00EF4BAF" w:rsidRDefault="00EF4BAF" w:rsidP="00EF4BAF">
            <w:pPr>
              <w:spacing w:after="0"/>
              <w:jc w:val="both"/>
              <w:rPr>
                <w:rFonts w:ascii="Times New Roman" w:hAnsi="Times New Roman" w:cs="Times New Roman"/>
                <w:bCs/>
                <w:color w:val="000000" w:themeColor="text1"/>
                <w:sz w:val="20"/>
                <w:szCs w:val="20"/>
              </w:rPr>
            </w:pPr>
            <w:r w:rsidRPr="00EF4BAF">
              <w:rPr>
                <w:rFonts w:ascii="Times New Roman" w:hAnsi="Times New Roman" w:cs="Times New Roman"/>
                <w:bCs/>
                <w:color w:val="000000" w:themeColor="text1"/>
                <w:sz w:val="20"/>
                <w:szCs w:val="20"/>
              </w:rPr>
              <w:t>Panel A. Logistic regression for long-term IKDC-SKF PASS</w:t>
            </w:r>
          </w:p>
        </w:tc>
      </w:tr>
      <w:tr w:rsidR="004C1A5C" w:rsidRPr="00EF4BAF" w14:paraId="6C0AEED3" w14:textId="77777777" w:rsidTr="00D93E6F">
        <w:trPr>
          <w:cantSplit/>
          <w:tblHeader/>
          <w:jc w:val="center"/>
        </w:trPr>
        <w:tc>
          <w:tcPr>
            <w:tcW w:w="4180" w:type="dxa"/>
            <w:tcBorders>
              <w:top w:val="single" w:sz="4" w:space="0" w:color="auto"/>
              <w:bottom w:val="single" w:sz="4" w:space="0" w:color="auto"/>
            </w:tcBorders>
            <w:tcMar>
              <w:top w:w="60" w:type="dxa"/>
              <w:left w:w="70" w:type="dxa"/>
              <w:bottom w:w="60" w:type="dxa"/>
              <w:right w:w="70" w:type="dxa"/>
            </w:tcMar>
            <w:vAlign w:val="center"/>
          </w:tcPr>
          <w:p w14:paraId="2C6FCEA8" w14:textId="77777777" w:rsidR="004C1A5C" w:rsidRPr="00EF4BAF" w:rsidRDefault="004C1A5C" w:rsidP="00EF4BAF">
            <w:pPr>
              <w:spacing w:after="0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EF4BAF">
              <w:rPr>
                <w:rFonts w:ascii="Times New Roman" w:hAnsi="Times New Roman" w:cs="Times New Roman"/>
                <w:b/>
                <w:color w:val="000000" w:themeColor="text1"/>
                <w:sz w:val="20"/>
                <w:szCs w:val="20"/>
              </w:rPr>
              <w:t>Predictor</w:t>
            </w:r>
          </w:p>
        </w:tc>
        <w:tc>
          <w:tcPr>
            <w:tcW w:w="2624" w:type="dxa"/>
            <w:tcBorders>
              <w:top w:val="single" w:sz="4" w:space="0" w:color="auto"/>
              <w:bottom w:val="single" w:sz="4" w:space="0" w:color="auto"/>
            </w:tcBorders>
            <w:tcMar>
              <w:top w:w="60" w:type="dxa"/>
              <w:left w:w="70" w:type="dxa"/>
              <w:bottom w:w="60" w:type="dxa"/>
              <w:right w:w="70" w:type="dxa"/>
            </w:tcMar>
            <w:vAlign w:val="center"/>
          </w:tcPr>
          <w:p w14:paraId="5857C44B" w14:textId="77777777" w:rsidR="004C1A5C" w:rsidRPr="00EF4BAF" w:rsidRDefault="004C1A5C" w:rsidP="00174B9B">
            <w:pPr>
              <w:spacing w:after="0"/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EF4BAF">
              <w:rPr>
                <w:rFonts w:ascii="Times New Roman" w:hAnsi="Times New Roman" w:cs="Times New Roman"/>
                <w:b/>
                <w:color w:val="000000" w:themeColor="text1"/>
                <w:sz w:val="20"/>
                <w:szCs w:val="20"/>
              </w:rPr>
              <w:t>Model without 2-year IKDC-SKF: OR (95% CI)</w:t>
            </w:r>
          </w:p>
        </w:tc>
        <w:tc>
          <w:tcPr>
            <w:tcW w:w="3261" w:type="dxa"/>
            <w:tcBorders>
              <w:top w:val="single" w:sz="4" w:space="0" w:color="auto"/>
              <w:bottom w:val="single" w:sz="4" w:space="0" w:color="auto"/>
            </w:tcBorders>
            <w:tcMar>
              <w:top w:w="60" w:type="dxa"/>
              <w:left w:w="70" w:type="dxa"/>
              <w:bottom w:w="60" w:type="dxa"/>
              <w:right w:w="70" w:type="dxa"/>
            </w:tcMar>
            <w:vAlign w:val="center"/>
          </w:tcPr>
          <w:p w14:paraId="3A12531A" w14:textId="77777777" w:rsidR="004C1A5C" w:rsidRPr="00EF4BAF" w:rsidRDefault="004C1A5C" w:rsidP="00174B9B">
            <w:pPr>
              <w:spacing w:after="0"/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EF4BAF">
              <w:rPr>
                <w:rFonts w:ascii="Times New Roman" w:hAnsi="Times New Roman" w:cs="Times New Roman"/>
                <w:b/>
                <w:color w:val="000000" w:themeColor="text1"/>
                <w:sz w:val="20"/>
                <w:szCs w:val="20"/>
              </w:rPr>
              <w:t>Full model including 2-year IKDC-SKF: OR (95% CI)</w:t>
            </w:r>
          </w:p>
        </w:tc>
      </w:tr>
      <w:tr w:rsidR="004C1A5C" w:rsidRPr="00EF4BAF" w14:paraId="7124773B" w14:textId="77777777" w:rsidTr="00D93E6F">
        <w:trPr>
          <w:cantSplit/>
          <w:jc w:val="center"/>
        </w:trPr>
        <w:tc>
          <w:tcPr>
            <w:tcW w:w="4180" w:type="dxa"/>
            <w:tcBorders>
              <w:top w:val="single" w:sz="4" w:space="0" w:color="auto"/>
            </w:tcBorders>
            <w:tcMar>
              <w:top w:w="60" w:type="dxa"/>
              <w:left w:w="70" w:type="dxa"/>
              <w:bottom w:w="60" w:type="dxa"/>
              <w:right w:w="70" w:type="dxa"/>
            </w:tcMar>
            <w:vAlign w:val="center"/>
          </w:tcPr>
          <w:p w14:paraId="7A790172" w14:textId="77777777" w:rsidR="004C1A5C" w:rsidRPr="00EF4BAF" w:rsidRDefault="004C1A5C" w:rsidP="00174B9B">
            <w:pPr>
              <w:spacing w:after="0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EF4BAF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Trajectory: favorable recovery</w:t>
            </w:r>
          </w:p>
        </w:tc>
        <w:tc>
          <w:tcPr>
            <w:tcW w:w="2624" w:type="dxa"/>
            <w:tcBorders>
              <w:top w:val="single" w:sz="4" w:space="0" w:color="auto"/>
            </w:tcBorders>
            <w:tcMar>
              <w:top w:w="60" w:type="dxa"/>
              <w:left w:w="70" w:type="dxa"/>
              <w:bottom w:w="60" w:type="dxa"/>
              <w:right w:w="70" w:type="dxa"/>
            </w:tcMar>
            <w:vAlign w:val="center"/>
          </w:tcPr>
          <w:p w14:paraId="0F3968BB" w14:textId="77777777" w:rsidR="004C1A5C" w:rsidRPr="00EF4BAF" w:rsidRDefault="004C1A5C" w:rsidP="00174B9B">
            <w:pPr>
              <w:spacing w:after="0"/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EF4BAF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Reference</w:t>
            </w:r>
          </w:p>
        </w:tc>
        <w:tc>
          <w:tcPr>
            <w:tcW w:w="3261" w:type="dxa"/>
            <w:tcBorders>
              <w:top w:val="single" w:sz="4" w:space="0" w:color="auto"/>
            </w:tcBorders>
            <w:tcMar>
              <w:top w:w="60" w:type="dxa"/>
              <w:left w:w="70" w:type="dxa"/>
              <w:bottom w:w="60" w:type="dxa"/>
              <w:right w:w="70" w:type="dxa"/>
            </w:tcMar>
            <w:vAlign w:val="center"/>
          </w:tcPr>
          <w:p w14:paraId="28737A38" w14:textId="77777777" w:rsidR="004C1A5C" w:rsidRPr="00EF4BAF" w:rsidRDefault="004C1A5C" w:rsidP="00174B9B">
            <w:pPr>
              <w:spacing w:after="0"/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EF4BAF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Reference</w:t>
            </w:r>
          </w:p>
        </w:tc>
      </w:tr>
      <w:tr w:rsidR="004C1A5C" w:rsidRPr="00EF4BAF" w14:paraId="099F3216" w14:textId="77777777" w:rsidTr="00D93E6F">
        <w:trPr>
          <w:cantSplit/>
          <w:jc w:val="center"/>
        </w:trPr>
        <w:tc>
          <w:tcPr>
            <w:tcW w:w="4180" w:type="dxa"/>
            <w:tcMar>
              <w:top w:w="60" w:type="dxa"/>
              <w:left w:w="70" w:type="dxa"/>
              <w:bottom w:w="60" w:type="dxa"/>
              <w:right w:w="70" w:type="dxa"/>
            </w:tcMar>
            <w:vAlign w:val="center"/>
          </w:tcPr>
          <w:p w14:paraId="1EFEF7D0" w14:textId="77777777" w:rsidR="004C1A5C" w:rsidRPr="00EF4BAF" w:rsidRDefault="004C1A5C" w:rsidP="00174B9B">
            <w:pPr>
              <w:spacing w:after="0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EF4BAF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Trajectory: gradual recovery</w:t>
            </w:r>
          </w:p>
        </w:tc>
        <w:tc>
          <w:tcPr>
            <w:tcW w:w="2624" w:type="dxa"/>
            <w:tcMar>
              <w:top w:w="60" w:type="dxa"/>
              <w:left w:w="70" w:type="dxa"/>
              <w:bottom w:w="60" w:type="dxa"/>
              <w:right w:w="70" w:type="dxa"/>
            </w:tcMar>
            <w:vAlign w:val="center"/>
          </w:tcPr>
          <w:p w14:paraId="3675B743" w14:textId="77777777" w:rsidR="004C1A5C" w:rsidRPr="00EF4BAF" w:rsidRDefault="004C1A5C" w:rsidP="00174B9B">
            <w:pPr>
              <w:spacing w:after="0"/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EF4BAF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0.16 (0.07 to 0.33)</w:t>
            </w:r>
          </w:p>
        </w:tc>
        <w:tc>
          <w:tcPr>
            <w:tcW w:w="3261" w:type="dxa"/>
            <w:tcMar>
              <w:top w:w="60" w:type="dxa"/>
              <w:left w:w="70" w:type="dxa"/>
              <w:bottom w:w="60" w:type="dxa"/>
              <w:right w:w="70" w:type="dxa"/>
            </w:tcMar>
            <w:vAlign w:val="center"/>
          </w:tcPr>
          <w:p w14:paraId="5D0450DE" w14:textId="77777777" w:rsidR="004C1A5C" w:rsidRPr="00EF4BAF" w:rsidRDefault="004C1A5C" w:rsidP="00174B9B">
            <w:pPr>
              <w:spacing w:after="0"/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EF4BAF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0.28 (0.11 to 0.68)</w:t>
            </w:r>
          </w:p>
        </w:tc>
      </w:tr>
      <w:tr w:rsidR="004C1A5C" w:rsidRPr="00EF4BAF" w14:paraId="0B45EF77" w14:textId="77777777" w:rsidTr="00D93E6F">
        <w:trPr>
          <w:cantSplit/>
          <w:jc w:val="center"/>
        </w:trPr>
        <w:tc>
          <w:tcPr>
            <w:tcW w:w="4180" w:type="dxa"/>
            <w:tcMar>
              <w:top w:w="60" w:type="dxa"/>
              <w:left w:w="70" w:type="dxa"/>
              <w:bottom w:w="60" w:type="dxa"/>
              <w:right w:w="70" w:type="dxa"/>
            </w:tcMar>
            <w:vAlign w:val="center"/>
          </w:tcPr>
          <w:p w14:paraId="3B513CE0" w14:textId="77777777" w:rsidR="004C1A5C" w:rsidRPr="00EF4BAF" w:rsidRDefault="004C1A5C" w:rsidP="00174B9B">
            <w:pPr>
              <w:spacing w:after="0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EF4BAF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Trajectory: poor/delayed recovery</w:t>
            </w:r>
          </w:p>
        </w:tc>
        <w:tc>
          <w:tcPr>
            <w:tcW w:w="2624" w:type="dxa"/>
            <w:tcMar>
              <w:top w:w="60" w:type="dxa"/>
              <w:left w:w="70" w:type="dxa"/>
              <w:bottom w:w="60" w:type="dxa"/>
              <w:right w:w="70" w:type="dxa"/>
            </w:tcMar>
            <w:vAlign w:val="center"/>
          </w:tcPr>
          <w:p w14:paraId="369930C5" w14:textId="77777777" w:rsidR="004C1A5C" w:rsidRPr="00EF4BAF" w:rsidRDefault="004C1A5C" w:rsidP="00174B9B">
            <w:pPr>
              <w:spacing w:after="0"/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EF4BAF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0.04 (0.02 to 0.11)</w:t>
            </w:r>
          </w:p>
        </w:tc>
        <w:tc>
          <w:tcPr>
            <w:tcW w:w="3261" w:type="dxa"/>
            <w:tcMar>
              <w:top w:w="60" w:type="dxa"/>
              <w:left w:w="70" w:type="dxa"/>
              <w:bottom w:w="60" w:type="dxa"/>
              <w:right w:w="70" w:type="dxa"/>
            </w:tcMar>
            <w:vAlign w:val="center"/>
          </w:tcPr>
          <w:p w14:paraId="2DF0D5C7" w14:textId="77777777" w:rsidR="004C1A5C" w:rsidRPr="00EF4BAF" w:rsidRDefault="004C1A5C" w:rsidP="00174B9B">
            <w:pPr>
              <w:spacing w:after="0"/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EF4BAF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0.20 (0.06 to 0.66)</w:t>
            </w:r>
          </w:p>
        </w:tc>
      </w:tr>
      <w:tr w:rsidR="004C1A5C" w:rsidRPr="00EF4BAF" w14:paraId="28408F56" w14:textId="77777777" w:rsidTr="00D93E6F">
        <w:trPr>
          <w:cantSplit/>
          <w:jc w:val="center"/>
        </w:trPr>
        <w:tc>
          <w:tcPr>
            <w:tcW w:w="4180" w:type="dxa"/>
            <w:tcMar>
              <w:top w:w="60" w:type="dxa"/>
              <w:left w:w="70" w:type="dxa"/>
              <w:bottom w:w="60" w:type="dxa"/>
              <w:right w:w="70" w:type="dxa"/>
            </w:tcMar>
            <w:vAlign w:val="center"/>
          </w:tcPr>
          <w:p w14:paraId="1500563D" w14:textId="77777777" w:rsidR="004C1A5C" w:rsidRPr="00EF4BAF" w:rsidRDefault="004C1A5C" w:rsidP="00174B9B">
            <w:pPr>
              <w:spacing w:after="0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EF4BAF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Age, per year</w:t>
            </w:r>
          </w:p>
        </w:tc>
        <w:tc>
          <w:tcPr>
            <w:tcW w:w="2624" w:type="dxa"/>
            <w:tcMar>
              <w:top w:w="60" w:type="dxa"/>
              <w:left w:w="70" w:type="dxa"/>
              <w:bottom w:w="60" w:type="dxa"/>
              <w:right w:w="70" w:type="dxa"/>
            </w:tcMar>
            <w:vAlign w:val="center"/>
          </w:tcPr>
          <w:p w14:paraId="48F929DE" w14:textId="77777777" w:rsidR="004C1A5C" w:rsidRPr="00EF4BAF" w:rsidRDefault="004C1A5C" w:rsidP="00174B9B">
            <w:pPr>
              <w:spacing w:after="0"/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EF4BAF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0.99 (0.94 to 1.05)</w:t>
            </w:r>
          </w:p>
        </w:tc>
        <w:tc>
          <w:tcPr>
            <w:tcW w:w="3261" w:type="dxa"/>
            <w:tcMar>
              <w:top w:w="60" w:type="dxa"/>
              <w:left w:w="70" w:type="dxa"/>
              <w:bottom w:w="60" w:type="dxa"/>
              <w:right w:w="70" w:type="dxa"/>
            </w:tcMar>
            <w:vAlign w:val="center"/>
          </w:tcPr>
          <w:p w14:paraId="19C7FCF9" w14:textId="77777777" w:rsidR="004C1A5C" w:rsidRPr="00EF4BAF" w:rsidRDefault="004C1A5C" w:rsidP="00174B9B">
            <w:pPr>
              <w:spacing w:after="0"/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EF4BAF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0.97 (0.91 to 1.04)</w:t>
            </w:r>
          </w:p>
        </w:tc>
      </w:tr>
      <w:tr w:rsidR="004C1A5C" w:rsidRPr="00EF4BAF" w14:paraId="1F4C3EDF" w14:textId="77777777" w:rsidTr="00D93E6F">
        <w:trPr>
          <w:cantSplit/>
          <w:jc w:val="center"/>
        </w:trPr>
        <w:tc>
          <w:tcPr>
            <w:tcW w:w="4180" w:type="dxa"/>
            <w:tcMar>
              <w:top w:w="60" w:type="dxa"/>
              <w:left w:w="70" w:type="dxa"/>
              <w:bottom w:w="60" w:type="dxa"/>
              <w:right w:w="70" w:type="dxa"/>
            </w:tcMar>
            <w:vAlign w:val="center"/>
          </w:tcPr>
          <w:p w14:paraId="4FC79688" w14:textId="77777777" w:rsidR="004C1A5C" w:rsidRPr="00EF4BAF" w:rsidRDefault="004C1A5C" w:rsidP="00174B9B">
            <w:pPr>
              <w:spacing w:after="0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EF4BAF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Sex, female vs male</w:t>
            </w:r>
          </w:p>
        </w:tc>
        <w:tc>
          <w:tcPr>
            <w:tcW w:w="2624" w:type="dxa"/>
            <w:tcMar>
              <w:top w:w="60" w:type="dxa"/>
              <w:left w:w="70" w:type="dxa"/>
              <w:bottom w:w="60" w:type="dxa"/>
              <w:right w:w="70" w:type="dxa"/>
            </w:tcMar>
            <w:vAlign w:val="center"/>
          </w:tcPr>
          <w:p w14:paraId="36E6B367" w14:textId="77777777" w:rsidR="004C1A5C" w:rsidRPr="00EF4BAF" w:rsidRDefault="004C1A5C" w:rsidP="00174B9B">
            <w:pPr>
              <w:spacing w:after="0"/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EF4BAF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0.99 (0.28 to 3.54)</w:t>
            </w:r>
          </w:p>
        </w:tc>
        <w:tc>
          <w:tcPr>
            <w:tcW w:w="3261" w:type="dxa"/>
            <w:tcMar>
              <w:top w:w="60" w:type="dxa"/>
              <w:left w:w="70" w:type="dxa"/>
              <w:bottom w:w="60" w:type="dxa"/>
              <w:right w:w="70" w:type="dxa"/>
            </w:tcMar>
            <w:vAlign w:val="center"/>
          </w:tcPr>
          <w:p w14:paraId="4B7D41A5" w14:textId="77777777" w:rsidR="004C1A5C" w:rsidRPr="00EF4BAF" w:rsidRDefault="004C1A5C" w:rsidP="00174B9B">
            <w:pPr>
              <w:spacing w:after="0"/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EF4BAF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1.01 (0.23 to 4.47)</w:t>
            </w:r>
          </w:p>
        </w:tc>
      </w:tr>
      <w:tr w:rsidR="004C1A5C" w:rsidRPr="00EF4BAF" w14:paraId="7046C359" w14:textId="77777777" w:rsidTr="00D93E6F">
        <w:trPr>
          <w:cantSplit/>
          <w:jc w:val="center"/>
        </w:trPr>
        <w:tc>
          <w:tcPr>
            <w:tcW w:w="4180" w:type="dxa"/>
            <w:tcMar>
              <w:top w:w="60" w:type="dxa"/>
              <w:left w:w="70" w:type="dxa"/>
              <w:bottom w:w="60" w:type="dxa"/>
              <w:right w:w="70" w:type="dxa"/>
            </w:tcMar>
            <w:vAlign w:val="center"/>
          </w:tcPr>
          <w:p w14:paraId="4B14A204" w14:textId="77777777" w:rsidR="004C1A5C" w:rsidRPr="00EF4BAF" w:rsidRDefault="004C1A5C" w:rsidP="00174B9B">
            <w:pPr>
              <w:spacing w:after="0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EF4BAF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BMI, per kg/m²</w:t>
            </w:r>
          </w:p>
        </w:tc>
        <w:tc>
          <w:tcPr>
            <w:tcW w:w="2624" w:type="dxa"/>
            <w:tcMar>
              <w:top w:w="60" w:type="dxa"/>
              <w:left w:w="70" w:type="dxa"/>
              <w:bottom w:w="60" w:type="dxa"/>
              <w:right w:w="70" w:type="dxa"/>
            </w:tcMar>
            <w:vAlign w:val="center"/>
          </w:tcPr>
          <w:p w14:paraId="71984559" w14:textId="77777777" w:rsidR="004C1A5C" w:rsidRPr="00EF4BAF" w:rsidRDefault="004C1A5C" w:rsidP="00174B9B">
            <w:pPr>
              <w:spacing w:after="0"/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EF4BAF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0.91 (0.76 to 1.09)</w:t>
            </w:r>
          </w:p>
        </w:tc>
        <w:tc>
          <w:tcPr>
            <w:tcW w:w="3261" w:type="dxa"/>
            <w:tcMar>
              <w:top w:w="60" w:type="dxa"/>
              <w:left w:w="70" w:type="dxa"/>
              <w:bottom w:w="60" w:type="dxa"/>
              <w:right w:w="70" w:type="dxa"/>
            </w:tcMar>
            <w:vAlign w:val="center"/>
          </w:tcPr>
          <w:p w14:paraId="79A955A0" w14:textId="77777777" w:rsidR="004C1A5C" w:rsidRPr="00EF4BAF" w:rsidRDefault="004C1A5C" w:rsidP="00174B9B">
            <w:pPr>
              <w:spacing w:after="0"/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EF4BAF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0.87 (0.69 to 1.09)</w:t>
            </w:r>
          </w:p>
        </w:tc>
      </w:tr>
      <w:tr w:rsidR="004C1A5C" w:rsidRPr="00EF4BAF" w14:paraId="6971AE4A" w14:textId="77777777" w:rsidTr="00D93E6F">
        <w:trPr>
          <w:cantSplit/>
          <w:jc w:val="center"/>
        </w:trPr>
        <w:tc>
          <w:tcPr>
            <w:tcW w:w="4180" w:type="dxa"/>
            <w:tcMar>
              <w:top w:w="60" w:type="dxa"/>
              <w:left w:w="70" w:type="dxa"/>
              <w:bottom w:w="60" w:type="dxa"/>
              <w:right w:w="70" w:type="dxa"/>
            </w:tcMar>
            <w:vAlign w:val="center"/>
          </w:tcPr>
          <w:p w14:paraId="65C120A5" w14:textId="77777777" w:rsidR="004C1A5C" w:rsidRPr="00EF4BAF" w:rsidRDefault="004C1A5C" w:rsidP="00174B9B">
            <w:pPr>
              <w:spacing w:after="0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EF4BAF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ACLR technique: </w:t>
            </w:r>
            <w:proofErr w:type="gramStart"/>
            <w:r w:rsidRPr="00EF4BAF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single-bundle</w:t>
            </w:r>
            <w:proofErr w:type="gramEnd"/>
          </w:p>
        </w:tc>
        <w:tc>
          <w:tcPr>
            <w:tcW w:w="2624" w:type="dxa"/>
            <w:tcMar>
              <w:top w:w="60" w:type="dxa"/>
              <w:left w:w="70" w:type="dxa"/>
              <w:bottom w:w="60" w:type="dxa"/>
              <w:right w:w="70" w:type="dxa"/>
            </w:tcMar>
            <w:vAlign w:val="center"/>
          </w:tcPr>
          <w:p w14:paraId="3D0E48C3" w14:textId="77777777" w:rsidR="004C1A5C" w:rsidRPr="00EF4BAF" w:rsidRDefault="004C1A5C" w:rsidP="00174B9B">
            <w:pPr>
              <w:spacing w:after="0"/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EF4BAF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Reference</w:t>
            </w:r>
          </w:p>
        </w:tc>
        <w:tc>
          <w:tcPr>
            <w:tcW w:w="3261" w:type="dxa"/>
            <w:tcMar>
              <w:top w:w="60" w:type="dxa"/>
              <w:left w:w="70" w:type="dxa"/>
              <w:bottom w:w="60" w:type="dxa"/>
              <w:right w:w="70" w:type="dxa"/>
            </w:tcMar>
            <w:vAlign w:val="center"/>
          </w:tcPr>
          <w:p w14:paraId="680A2D1D" w14:textId="77777777" w:rsidR="004C1A5C" w:rsidRPr="00EF4BAF" w:rsidRDefault="004C1A5C" w:rsidP="00174B9B">
            <w:pPr>
              <w:spacing w:after="0"/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EF4BAF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Reference</w:t>
            </w:r>
          </w:p>
        </w:tc>
      </w:tr>
      <w:tr w:rsidR="004C1A5C" w:rsidRPr="00EF4BAF" w14:paraId="11E2C207" w14:textId="77777777" w:rsidTr="00D93E6F">
        <w:trPr>
          <w:cantSplit/>
          <w:jc w:val="center"/>
        </w:trPr>
        <w:tc>
          <w:tcPr>
            <w:tcW w:w="4180" w:type="dxa"/>
            <w:tcMar>
              <w:top w:w="60" w:type="dxa"/>
              <w:left w:w="70" w:type="dxa"/>
              <w:bottom w:w="60" w:type="dxa"/>
              <w:right w:w="70" w:type="dxa"/>
            </w:tcMar>
            <w:vAlign w:val="center"/>
          </w:tcPr>
          <w:p w14:paraId="49383748" w14:textId="77777777" w:rsidR="004C1A5C" w:rsidRPr="00EF4BAF" w:rsidRDefault="004C1A5C" w:rsidP="00174B9B">
            <w:pPr>
              <w:spacing w:after="0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EF4BAF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ACLR technique: double-bundle vs single-bundle</w:t>
            </w:r>
          </w:p>
        </w:tc>
        <w:tc>
          <w:tcPr>
            <w:tcW w:w="2624" w:type="dxa"/>
            <w:tcMar>
              <w:top w:w="60" w:type="dxa"/>
              <w:left w:w="70" w:type="dxa"/>
              <w:bottom w:w="60" w:type="dxa"/>
              <w:right w:w="70" w:type="dxa"/>
            </w:tcMar>
            <w:vAlign w:val="center"/>
          </w:tcPr>
          <w:p w14:paraId="0CAD9C4D" w14:textId="77777777" w:rsidR="004C1A5C" w:rsidRPr="00EF4BAF" w:rsidRDefault="004C1A5C" w:rsidP="00174B9B">
            <w:pPr>
              <w:spacing w:after="0"/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EF4BAF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0.90 (0.37 to 2.16)</w:t>
            </w:r>
          </w:p>
        </w:tc>
        <w:tc>
          <w:tcPr>
            <w:tcW w:w="3261" w:type="dxa"/>
            <w:tcMar>
              <w:top w:w="60" w:type="dxa"/>
              <w:left w:w="70" w:type="dxa"/>
              <w:bottom w:w="60" w:type="dxa"/>
              <w:right w:w="70" w:type="dxa"/>
            </w:tcMar>
            <w:vAlign w:val="center"/>
          </w:tcPr>
          <w:p w14:paraId="7B51F2F6" w14:textId="77777777" w:rsidR="004C1A5C" w:rsidRPr="00EF4BAF" w:rsidRDefault="004C1A5C" w:rsidP="00174B9B">
            <w:pPr>
              <w:spacing w:after="0"/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EF4BAF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0.93 (0.30 to 2.86)</w:t>
            </w:r>
          </w:p>
        </w:tc>
      </w:tr>
      <w:tr w:rsidR="004C1A5C" w:rsidRPr="00EF4BAF" w14:paraId="7CD309C9" w14:textId="77777777" w:rsidTr="00D93E6F">
        <w:trPr>
          <w:cantSplit/>
          <w:jc w:val="center"/>
        </w:trPr>
        <w:tc>
          <w:tcPr>
            <w:tcW w:w="4180" w:type="dxa"/>
            <w:tcMar>
              <w:top w:w="60" w:type="dxa"/>
              <w:left w:w="70" w:type="dxa"/>
              <w:bottom w:w="60" w:type="dxa"/>
              <w:right w:w="70" w:type="dxa"/>
            </w:tcMar>
            <w:vAlign w:val="center"/>
          </w:tcPr>
          <w:p w14:paraId="433A475B" w14:textId="77777777" w:rsidR="004C1A5C" w:rsidRPr="00EF4BAF" w:rsidRDefault="004C1A5C" w:rsidP="00174B9B">
            <w:pPr>
              <w:spacing w:after="0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EF4BAF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ACLR technique: all-inside vs </w:t>
            </w:r>
            <w:proofErr w:type="gramStart"/>
            <w:r w:rsidRPr="00EF4BAF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single-bundle</w:t>
            </w:r>
            <w:proofErr w:type="gramEnd"/>
          </w:p>
        </w:tc>
        <w:tc>
          <w:tcPr>
            <w:tcW w:w="2624" w:type="dxa"/>
            <w:tcMar>
              <w:top w:w="60" w:type="dxa"/>
              <w:left w:w="70" w:type="dxa"/>
              <w:bottom w:w="60" w:type="dxa"/>
              <w:right w:w="70" w:type="dxa"/>
            </w:tcMar>
            <w:vAlign w:val="center"/>
          </w:tcPr>
          <w:p w14:paraId="2DD04C78" w14:textId="77777777" w:rsidR="004C1A5C" w:rsidRPr="00EF4BAF" w:rsidRDefault="004C1A5C" w:rsidP="00174B9B">
            <w:pPr>
              <w:spacing w:after="0"/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EF4BAF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0.83 (0.35 to 1.98)</w:t>
            </w:r>
          </w:p>
        </w:tc>
        <w:tc>
          <w:tcPr>
            <w:tcW w:w="3261" w:type="dxa"/>
            <w:tcMar>
              <w:top w:w="60" w:type="dxa"/>
              <w:left w:w="70" w:type="dxa"/>
              <w:bottom w:w="60" w:type="dxa"/>
              <w:right w:w="70" w:type="dxa"/>
            </w:tcMar>
            <w:vAlign w:val="center"/>
          </w:tcPr>
          <w:p w14:paraId="2B126C57" w14:textId="77777777" w:rsidR="004C1A5C" w:rsidRPr="00EF4BAF" w:rsidRDefault="004C1A5C" w:rsidP="00174B9B">
            <w:pPr>
              <w:spacing w:after="0"/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EF4BAF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0.62 (0.21 to 1.85)</w:t>
            </w:r>
          </w:p>
        </w:tc>
      </w:tr>
      <w:tr w:rsidR="004C1A5C" w:rsidRPr="00EF4BAF" w14:paraId="444B2105" w14:textId="77777777" w:rsidTr="00D93E6F">
        <w:trPr>
          <w:cantSplit/>
          <w:jc w:val="center"/>
        </w:trPr>
        <w:tc>
          <w:tcPr>
            <w:tcW w:w="4180" w:type="dxa"/>
            <w:tcMar>
              <w:top w:w="60" w:type="dxa"/>
              <w:left w:w="70" w:type="dxa"/>
              <w:bottom w:w="60" w:type="dxa"/>
              <w:right w:w="70" w:type="dxa"/>
            </w:tcMar>
            <w:vAlign w:val="center"/>
          </w:tcPr>
          <w:p w14:paraId="472B6F76" w14:textId="77777777" w:rsidR="004C1A5C" w:rsidRPr="00EF4BAF" w:rsidRDefault="004C1A5C" w:rsidP="00174B9B">
            <w:pPr>
              <w:spacing w:after="0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EF4BAF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Any meniscal pathology: </w:t>
            </w:r>
            <w:proofErr w:type="gramStart"/>
            <w:r w:rsidRPr="00EF4BAF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yes</w:t>
            </w:r>
            <w:proofErr w:type="gramEnd"/>
            <w:r w:rsidRPr="00EF4BAF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 vs no</w:t>
            </w:r>
          </w:p>
        </w:tc>
        <w:tc>
          <w:tcPr>
            <w:tcW w:w="2624" w:type="dxa"/>
            <w:tcMar>
              <w:top w:w="60" w:type="dxa"/>
              <w:left w:w="70" w:type="dxa"/>
              <w:bottom w:w="60" w:type="dxa"/>
              <w:right w:w="70" w:type="dxa"/>
            </w:tcMar>
            <w:vAlign w:val="center"/>
          </w:tcPr>
          <w:p w14:paraId="685FDD0E" w14:textId="77777777" w:rsidR="004C1A5C" w:rsidRPr="00EF4BAF" w:rsidRDefault="004C1A5C" w:rsidP="00174B9B">
            <w:pPr>
              <w:spacing w:after="0"/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EF4BAF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1.42 (0.69 to 2.91)</w:t>
            </w:r>
          </w:p>
        </w:tc>
        <w:tc>
          <w:tcPr>
            <w:tcW w:w="3261" w:type="dxa"/>
            <w:tcMar>
              <w:top w:w="60" w:type="dxa"/>
              <w:left w:w="70" w:type="dxa"/>
              <w:bottom w:w="60" w:type="dxa"/>
              <w:right w:w="70" w:type="dxa"/>
            </w:tcMar>
            <w:vAlign w:val="center"/>
          </w:tcPr>
          <w:p w14:paraId="40B03E19" w14:textId="77777777" w:rsidR="004C1A5C" w:rsidRPr="00EF4BAF" w:rsidRDefault="004C1A5C" w:rsidP="00174B9B">
            <w:pPr>
              <w:spacing w:after="0"/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EF4BAF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1.01 (0.42 to 2.42)</w:t>
            </w:r>
          </w:p>
        </w:tc>
      </w:tr>
      <w:tr w:rsidR="004C1A5C" w:rsidRPr="00EF4BAF" w14:paraId="48310FB4" w14:textId="77777777" w:rsidTr="00D93E6F">
        <w:trPr>
          <w:cantSplit/>
          <w:jc w:val="center"/>
        </w:trPr>
        <w:tc>
          <w:tcPr>
            <w:tcW w:w="4180" w:type="dxa"/>
            <w:tcMar>
              <w:top w:w="60" w:type="dxa"/>
              <w:left w:w="70" w:type="dxa"/>
              <w:bottom w:w="60" w:type="dxa"/>
              <w:right w:w="70" w:type="dxa"/>
            </w:tcMar>
            <w:vAlign w:val="center"/>
          </w:tcPr>
          <w:p w14:paraId="113E91CA" w14:textId="77777777" w:rsidR="004C1A5C" w:rsidRPr="00EF4BAF" w:rsidRDefault="004C1A5C" w:rsidP="00174B9B">
            <w:pPr>
              <w:spacing w:after="0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EF4BAF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High-grade cartilage lesion: </w:t>
            </w:r>
            <w:proofErr w:type="gramStart"/>
            <w:r w:rsidRPr="00EF4BAF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yes</w:t>
            </w:r>
            <w:proofErr w:type="gramEnd"/>
            <w:r w:rsidRPr="00EF4BAF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 vs no</w:t>
            </w:r>
          </w:p>
        </w:tc>
        <w:tc>
          <w:tcPr>
            <w:tcW w:w="2624" w:type="dxa"/>
            <w:tcMar>
              <w:top w:w="60" w:type="dxa"/>
              <w:left w:w="70" w:type="dxa"/>
              <w:bottom w:w="60" w:type="dxa"/>
              <w:right w:w="70" w:type="dxa"/>
            </w:tcMar>
            <w:vAlign w:val="center"/>
          </w:tcPr>
          <w:p w14:paraId="286BA51C" w14:textId="77777777" w:rsidR="004C1A5C" w:rsidRPr="00EF4BAF" w:rsidRDefault="004C1A5C" w:rsidP="00174B9B">
            <w:pPr>
              <w:spacing w:after="0"/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EF4BAF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0.75 (0.29 to 1.91)</w:t>
            </w:r>
          </w:p>
        </w:tc>
        <w:tc>
          <w:tcPr>
            <w:tcW w:w="3261" w:type="dxa"/>
            <w:tcMar>
              <w:top w:w="60" w:type="dxa"/>
              <w:left w:w="70" w:type="dxa"/>
              <w:bottom w:w="60" w:type="dxa"/>
              <w:right w:w="70" w:type="dxa"/>
            </w:tcMar>
            <w:vAlign w:val="center"/>
          </w:tcPr>
          <w:p w14:paraId="44A9FBE3" w14:textId="77777777" w:rsidR="004C1A5C" w:rsidRPr="00EF4BAF" w:rsidRDefault="004C1A5C" w:rsidP="00174B9B">
            <w:pPr>
              <w:spacing w:after="0"/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EF4BAF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0.80 (0.21 to 3.05)</w:t>
            </w:r>
          </w:p>
        </w:tc>
      </w:tr>
      <w:tr w:rsidR="004C1A5C" w:rsidRPr="00EF4BAF" w14:paraId="41957930" w14:textId="77777777" w:rsidTr="00D93E6F">
        <w:trPr>
          <w:cantSplit/>
          <w:jc w:val="center"/>
        </w:trPr>
        <w:tc>
          <w:tcPr>
            <w:tcW w:w="4180" w:type="dxa"/>
            <w:tcBorders>
              <w:bottom w:val="single" w:sz="4" w:space="0" w:color="auto"/>
            </w:tcBorders>
            <w:tcMar>
              <w:top w:w="60" w:type="dxa"/>
              <w:left w:w="70" w:type="dxa"/>
              <w:bottom w:w="60" w:type="dxa"/>
              <w:right w:w="70" w:type="dxa"/>
            </w:tcMar>
            <w:vAlign w:val="center"/>
          </w:tcPr>
          <w:p w14:paraId="1D3436DF" w14:textId="77777777" w:rsidR="004C1A5C" w:rsidRPr="00EF4BAF" w:rsidRDefault="004C1A5C" w:rsidP="00174B9B">
            <w:pPr>
              <w:spacing w:after="0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EF4BAF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2-year IKDC-SKF, per point</w:t>
            </w:r>
          </w:p>
        </w:tc>
        <w:tc>
          <w:tcPr>
            <w:tcW w:w="2624" w:type="dxa"/>
            <w:tcBorders>
              <w:bottom w:val="single" w:sz="4" w:space="0" w:color="auto"/>
            </w:tcBorders>
            <w:tcMar>
              <w:top w:w="60" w:type="dxa"/>
              <w:left w:w="70" w:type="dxa"/>
              <w:bottom w:w="60" w:type="dxa"/>
              <w:right w:w="70" w:type="dxa"/>
            </w:tcMar>
            <w:vAlign w:val="center"/>
          </w:tcPr>
          <w:p w14:paraId="7729D19D" w14:textId="77777777" w:rsidR="004C1A5C" w:rsidRPr="00EF4BAF" w:rsidRDefault="004C1A5C" w:rsidP="00174B9B">
            <w:pPr>
              <w:spacing w:after="0"/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EF4BAF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—</w:t>
            </w:r>
          </w:p>
        </w:tc>
        <w:tc>
          <w:tcPr>
            <w:tcW w:w="3261" w:type="dxa"/>
            <w:tcBorders>
              <w:bottom w:val="single" w:sz="4" w:space="0" w:color="auto"/>
            </w:tcBorders>
            <w:tcMar>
              <w:top w:w="60" w:type="dxa"/>
              <w:left w:w="70" w:type="dxa"/>
              <w:bottom w:w="60" w:type="dxa"/>
              <w:right w:w="70" w:type="dxa"/>
            </w:tcMar>
            <w:vAlign w:val="center"/>
          </w:tcPr>
          <w:p w14:paraId="1A5B749D" w14:textId="77777777" w:rsidR="004C1A5C" w:rsidRPr="00EF4BAF" w:rsidRDefault="004C1A5C" w:rsidP="00174B9B">
            <w:pPr>
              <w:spacing w:after="0"/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EF4BAF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1.34 (1.23 to 1.47)</w:t>
            </w:r>
          </w:p>
        </w:tc>
      </w:tr>
    </w:tbl>
    <w:p w14:paraId="7C9C26D5" w14:textId="77777777" w:rsidR="008045EC" w:rsidRDefault="008045EC" w:rsidP="004C1A5C">
      <w:pPr>
        <w:spacing w:before="100" w:after="60"/>
        <w:rPr>
          <w:b/>
          <w:color w:val="1F4E79"/>
          <w:sz w:val="19"/>
        </w:rPr>
      </w:pPr>
    </w:p>
    <w:p w14:paraId="1CCAC8A4" w14:textId="77777777" w:rsidR="008045EC" w:rsidRDefault="008045EC" w:rsidP="004C1A5C">
      <w:pPr>
        <w:spacing w:before="100" w:after="60"/>
        <w:rPr>
          <w:b/>
          <w:color w:val="1F4E79"/>
          <w:sz w:val="19"/>
        </w:rPr>
      </w:pPr>
    </w:p>
    <w:p w14:paraId="0BC8BDD1" w14:textId="77777777" w:rsidR="008045EC" w:rsidRDefault="008045EC" w:rsidP="004C1A5C">
      <w:pPr>
        <w:spacing w:before="100" w:after="60"/>
        <w:rPr>
          <w:b/>
          <w:color w:val="1F4E79"/>
          <w:sz w:val="19"/>
        </w:rPr>
      </w:pPr>
    </w:p>
    <w:p w14:paraId="7C9B38F4" w14:textId="77777777" w:rsidR="008045EC" w:rsidRDefault="008045EC" w:rsidP="004C1A5C">
      <w:pPr>
        <w:spacing w:before="100" w:after="60"/>
        <w:rPr>
          <w:b/>
          <w:color w:val="1F4E79"/>
          <w:sz w:val="19"/>
        </w:rPr>
      </w:pPr>
    </w:p>
    <w:p w14:paraId="0D891ADC" w14:textId="77777777" w:rsidR="008045EC" w:rsidRDefault="008045EC" w:rsidP="004C1A5C">
      <w:pPr>
        <w:spacing w:before="100" w:after="60"/>
        <w:rPr>
          <w:b/>
          <w:color w:val="1F4E79"/>
          <w:sz w:val="19"/>
        </w:rPr>
      </w:pPr>
    </w:p>
    <w:p w14:paraId="0253F391" w14:textId="77777777" w:rsidR="008045EC" w:rsidRDefault="008045EC" w:rsidP="004C1A5C">
      <w:pPr>
        <w:spacing w:before="100" w:after="60"/>
        <w:rPr>
          <w:b/>
          <w:color w:val="1F4E79"/>
          <w:sz w:val="19"/>
        </w:rPr>
      </w:pPr>
    </w:p>
    <w:p w14:paraId="2BB2A7F1" w14:textId="77777777" w:rsidR="008045EC" w:rsidRDefault="008045EC" w:rsidP="004C1A5C">
      <w:pPr>
        <w:spacing w:before="100" w:after="60"/>
        <w:rPr>
          <w:b/>
          <w:color w:val="1F4E79"/>
          <w:sz w:val="19"/>
        </w:rPr>
      </w:pPr>
    </w:p>
    <w:p w14:paraId="0CBB380A" w14:textId="77777777" w:rsidR="008045EC" w:rsidRDefault="008045EC" w:rsidP="004C1A5C">
      <w:pPr>
        <w:spacing w:before="100" w:after="60"/>
        <w:rPr>
          <w:b/>
          <w:color w:val="1F4E79"/>
          <w:sz w:val="19"/>
        </w:rPr>
      </w:pPr>
    </w:p>
    <w:p w14:paraId="0BE8AE6A" w14:textId="77777777" w:rsidR="008045EC" w:rsidRDefault="008045EC" w:rsidP="004C1A5C">
      <w:pPr>
        <w:spacing w:before="100" w:after="60"/>
        <w:rPr>
          <w:b/>
          <w:color w:val="1F4E79"/>
          <w:sz w:val="19"/>
        </w:rPr>
      </w:pPr>
    </w:p>
    <w:p w14:paraId="26F05330" w14:textId="77777777" w:rsidR="008045EC" w:rsidRDefault="008045EC" w:rsidP="004C1A5C">
      <w:pPr>
        <w:spacing w:before="100" w:after="60"/>
        <w:rPr>
          <w:b/>
          <w:color w:val="1F4E79"/>
          <w:sz w:val="19"/>
        </w:rPr>
      </w:pPr>
    </w:p>
    <w:p w14:paraId="52F79925" w14:textId="77777777" w:rsidR="008045EC" w:rsidRDefault="008045EC" w:rsidP="004C1A5C">
      <w:pPr>
        <w:spacing w:before="100" w:after="60"/>
        <w:rPr>
          <w:b/>
          <w:color w:val="1F4E79"/>
          <w:sz w:val="19"/>
        </w:rPr>
      </w:pPr>
    </w:p>
    <w:p w14:paraId="428AF48E" w14:textId="77777777" w:rsidR="008045EC" w:rsidRDefault="008045EC" w:rsidP="004C1A5C">
      <w:pPr>
        <w:spacing w:before="100" w:after="60"/>
        <w:rPr>
          <w:b/>
          <w:color w:val="1F4E79"/>
          <w:sz w:val="19"/>
        </w:rPr>
      </w:pPr>
    </w:p>
    <w:p w14:paraId="66341476" w14:textId="77777777" w:rsidR="008045EC" w:rsidRDefault="008045EC" w:rsidP="004C1A5C">
      <w:pPr>
        <w:spacing w:before="100" w:after="60"/>
        <w:rPr>
          <w:b/>
          <w:color w:val="1F4E79"/>
          <w:sz w:val="19"/>
        </w:rPr>
      </w:pPr>
    </w:p>
    <w:p w14:paraId="1E56EB39" w14:textId="7F5A0AE3" w:rsidR="004C1A5C" w:rsidRDefault="004C1A5C" w:rsidP="004C1A5C">
      <w:pPr>
        <w:spacing w:before="100" w:after="60"/>
      </w:pPr>
    </w:p>
    <w:tbl>
      <w:tblPr>
        <w:tblW w:w="0" w:type="auto"/>
        <w:jc w:val="center"/>
        <w:tblLayout w:type="fixed"/>
        <w:tblLook w:val="0420" w:firstRow="1" w:lastRow="0" w:firstColumn="0" w:lastColumn="0" w:noHBand="0" w:noVBand="1"/>
      </w:tblPr>
      <w:tblGrid>
        <w:gridCol w:w="4180"/>
        <w:gridCol w:w="2624"/>
        <w:gridCol w:w="3261"/>
      </w:tblGrid>
      <w:tr w:rsidR="00451B18" w:rsidRPr="00451B18" w14:paraId="09FCD7A2" w14:textId="77777777" w:rsidTr="0011202C">
        <w:trPr>
          <w:cantSplit/>
          <w:tblHeader/>
          <w:jc w:val="center"/>
        </w:trPr>
        <w:tc>
          <w:tcPr>
            <w:tcW w:w="10065" w:type="dxa"/>
            <w:gridSpan w:val="3"/>
            <w:tcBorders>
              <w:bottom w:val="single" w:sz="4" w:space="0" w:color="auto"/>
            </w:tcBorders>
            <w:tcMar>
              <w:top w:w="60" w:type="dxa"/>
              <w:left w:w="70" w:type="dxa"/>
              <w:bottom w:w="60" w:type="dxa"/>
              <w:right w:w="70" w:type="dxa"/>
            </w:tcMar>
            <w:vAlign w:val="center"/>
          </w:tcPr>
          <w:p w14:paraId="2538AACA" w14:textId="21A262D0" w:rsidR="00451B18" w:rsidRPr="00451B18" w:rsidRDefault="00451B18" w:rsidP="00451B18">
            <w:pPr>
              <w:spacing w:after="0"/>
              <w:jc w:val="both"/>
              <w:rPr>
                <w:rFonts w:ascii="Times New Roman" w:hAnsi="Times New Roman" w:cs="Times New Roman"/>
                <w:bCs/>
                <w:color w:val="000000" w:themeColor="text1"/>
                <w:sz w:val="20"/>
                <w:szCs w:val="20"/>
              </w:rPr>
            </w:pPr>
            <w:r w:rsidRPr="00451B18">
              <w:rPr>
                <w:rFonts w:ascii="Times New Roman" w:hAnsi="Times New Roman" w:cs="Times New Roman"/>
                <w:bCs/>
                <w:color w:val="000000" w:themeColor="text1"/>
                <w:sz w:val="20"/>
                <w:szCs w:val="20"/>
              </w:rPr>
              <w:t>Panel B. Linear regression for continuous long-term IKDC-SKF</w:t>
            </w:r>
          </w:p>
        </w:tc>
      </w:tr>
      <w:tr w:rsidR="004C1A5C" w:rsidRPr="00451B18" w14:paraId="744BB30C" w14:textId="77777777" w:rsidTr="0011202C">
        <w:trPr>
          <w:cantSplit/>
          <w:tblHeader/>
          <w:jc w:val="center"/>
        </w:trPr>
        <w:tc>
          <w:tcPr>
            <w:tcW w:w="4180" w:type="dxa"/>
            <w:tcBorders>
              <w:top w:val="single" w:sz="4" w:space="0" w:color="auto"/>
              <w:bottom w:val="single" w:sz="4" w:space="0" w:color="auto"/>
            </w:tcBorders>
            <w:tcMar>
              <w:top w:w="60" w:type="dxa"/>
              <w:left w:w="70" w:type="dxa"/>
              <w:bottom w:w="60" w:type="dxa"/>
              <w:right w:w="70" w:type="dxa"/>
            </w:tcMar>
            <w:vAlign w:val="center"/>
          </w:tcPr>
          <w:p w14:paraId="078AB9CF" w14:textId="77777777" w:rsidR="004C1A5C" w:rsidRPr="00451B18" w:rsidRDefault="004C1A5C" w:rsidP="00451B18">
            <w:pPr>
              <w:spacing w:after="0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451B18">
              <w:rPr>
                <w:rFonts w:ascii="Times New Roman" w:hAnsi="Times New Roman" w:cs="Times New Roman"/>
                <w:b/>
                <w:color w:val="000000" w:themeColor="text1"/>
                <w:sz w:val="20"/>
                <w:szCs w:val="20"/>
              </w:rPr>
              <w:t>Predictor</w:t>
            </w:r>
          </w:p>
        </w:tc>
        <w:tc>
          <w:tcPr>
            <w:tcW w:w="2624" w:type="dxa"/>
            <w:tcBorders>
              <w:top w:val="single" w:sz="4" w:space="0" w:color="auto"/>
              <w:bottom w:val="single" w:sz="4" w:space="0" w:color="auto"/>
            </w:tcBorders>
            <w:tcMar>
              <w:top w:w="60" w:type="dxa"/>
              <w:left w:w="70" w:type="dxa"/>
              <w:bottom w:w="60" w:type="dxa"/>
              <w:right w:w="70" w:type="dxa"/>
            </w:tcMar>
            <w:vAlign w:val="center"/>
          </w:tcPr>
          <w:p w14:paraId="7006F457" w14:textId="77777777" w:rsidR="004C1A5C" w:rsidRPr="00451B18" w:rsidRDefault="004C1A5C" w:rsidP="00174B9B">
            <w:pPr>
              <w:spacing w:after="0"/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451B18">
              <w:rPr>
                <w:rFonts w:ascii="Times New Roman" w:hAnsi="Times New Roman" w:cs="Times New Roman"/>
                <w:b/>
                <w:color w:val="000000" w:themeColor="text1"/>
                <w:sz w:val="20"/>
                <w:szCs w:val="20"/>
              </w:rPr>
              <w:t>Model without 2-year IKDC-SKF: β (95% CI)</w:t>
            </w:r>
          </w:p>
        </w:tc>
        <w:tc>
          <w:tcPr>
            <w:tcW w:w="3261" w:type="dxa"/>
            <w:tcBorders>
              <w:top w:val="single" w:sz="4" w:space="0" w:color="auto"/>
              <w:bottom w:val="single" w:sz="4" w:space="0" w:color="auto"/>
            </w:tcBorders>
            <w:tcMar>
              <w:top w:w="60" w:type="dxa"/>
              <w:left w:w="70" w:type="dxa"/>
              <w:bottom w:w="60" w:type="dxa"/>
              <w:right w:w="70" w:type="dxa"/>
            </w:tcMar>
            <w:vAlign w:val="center"/>
          </w:tcPr>
          <w:p w14:paraId="55D8AC02" w14:textId="77777777" w:rsidR="004C1A5C" w:rsidRPr="00451B18" w:rsidRDefault="004C1A5C" w:rsidP="00174B9B">
            <w:pPr>
              <w:spacing w:after="0"/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451B18">
              <w:rPr>
                <w:rFonts w:ascii="Times New Roman" w:hAnsi="Times New Roman" w:cs="Times New Roman"/>
                <w:b/>
                <w:color w:val="000000" w:themeColor="text1"/>
                <w:sz w:val="20"/>
                <w:szCs w:val="20"/>
              </w:rPr>
              <w:t>Full model including 2-year IKDC-SKF: β (95% CI)</w:t>
            </w:r>
          </w:p>
        </w:tc>
      </w:tr>
      <w:tr w:rsidR="004C1A5C" w:rsidRPr="00451B18" w14:paraId="65557341" w14:textId="77777777" w:rsidTr="0011202C">
        <w:trPr>
          <w:cantSplit/>
          <w:jc w:val="center"/>
        </w:trPr>
        <w:tc>
          <w:tcPr>
            <w:tcW w:w="4180" w:type="dxa"/>
            <w:tcBorders>
              <w:top w:val="single" w:sz="4" w:space="0" w:color="auto"/>
            </w:tcBorders>
            <w:tcMar>
              <w:top w:w="60" w:type="dxa"/>
              <w:left w:w="70" w:type="dxa"/>
              <w:bottom w:w="60" w:type="dxa"/>
              <w:right w:w="70" w:type="dxa"/>
            </w:tcMar>
            <w:vAlign w:val="center"/>
          </w:tcPr>
          <w:p w14:paraId="1720C9E6" w14:textId="77777777" w:rsidR="004C1A5C" w:rsidRPr="00451B18" w:rsidRDefault="004C1A5C" w:rsidP="00174B9B">
            <w:pPr>
              <w:spacing w:after="0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451B18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Trajectory: favorable recovery</w:t>
            </w:r>
          </w:p>
        </w:tc>
        <w:tc>
          <w:tcPr>
            <w:tcW w:w="2624" w:type="dxa"/>
            <w:tcBorders>
              <w:top w:val="single" w:sz="4" w:space="0" w:color="auto"/>
            </w:tcBorders>
            <w:tcMar>
              <w:top w:w="60" w:type="dxa"/>
              <w:left w:w="70" w:type="dxa"/>
              <w:bottom w:w="60" w:type="dxa"/>
              <w:right w:w="70" w:type="dxa"/>
            </w:tcMar>
            <w:vAlign w:val="center"/>
          </w:tcPr>
          <w:p w14:paraId="5FEE3DAA" w14:textId="77777777" w:rsidR="004C1A5C" w:rsidRPr="00451B18" w:rsidRDefault="004C1A5C" w:rsidP="00174B9B">
            <w:pPr>
              <w:spacing w:after="0"/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451B18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Reference</w:t>
            </w:r>
          </w:p>
        </w:tc>
        <w:tc>
          <w:tcPr>
            <w:tcW w:w="3261" w:type="dxa"/>
            <w:tcBorders>
              <w:top w:val="single" w:sz="4" w:space="0" w:color="auto"/>
            </w:tcBorders>
            <w:tcMar>
              <w:top w:w="60" w:type="dxa"/>
              <w:left w:w="70" w:type="dxa"/>
              <w:bottom w:w="60" w:type="dxa"/>
              <w:right w:w="70" w:type="dxa"/>
            </w:tcMar>
            <w:vAlign w:val="center"/>
          </w:tcPr>
          <w:p w14:paraId="51C09D0A" w14:textId="77777777" w:rsidR="004C1A5C" w:rsidRPr="00451B18" w:rsidRDefault="004C1A5C" w:rsidP="00174B9B">
            <w:pPr>
              <w:spacing w:after="0"/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451B18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Reference</w:t>
            </w:r>
          </w:p>
        </w:tc>
      </w:tr>
      <w:tr w:rsidR="004C1A5C" w:rsidRPr="00451B18" w14:paraId="6604D523" w14:textId="77777777" w:rsidTr="0011202C">
        <w:trPr>
          <w:cantSplit/>
          <w:jc w:val="center"/>
        </w:trPr>
        <w:tc>
          <w:tcPr>
            <w:tcW w:w="4180" w:type="dxa"/>
            <w:tcMar>
              <w:top w:w="60" w:type="dxa"/>
              <w:left w:w="70" w:type="dxa"/>
              <w:bottom w:w="60" w:type="dxa"/>
              <w:right w:w="70" w:type="dxa"/>
            </w:tcMar>
            <w:vAlign w:val="center"/>
          </w:tcPr>
          <w:p w14:paraId="1A3370AA" w14:textId="77777777" w:rsidR="004C1A5C" w:rsidRPr="00451B18" w:rsidRDefault="004C1A5C" w:rsidP="00174B9B">
            <w:pPr>
              <w:spacing w:after="0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451B18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Trajectory: gradual recovery</w:t>
            </w:r>
          </w:p>
        </w:tc>
        <w:tc>
          <w:tcPr>
            <w:tcW w:w="2624" w:type="dxa"/>
            <w:tcMar>
              <w:top w:w="60" w:type="dxa"/>
              <w:left w:w="70" w:type="dxa"/>
              <w:bottom w:w="60" w:type="dxa"/>
              <w:right w:w="70" w:type="dxa"/>
            </w:tcMar>
            <w:vAlign w:val="center"/>
          </w:tcPr>
          <w:p w14:paraId="4275DA63" w14:textId="77777777" w:rsidR="004C1A5C" w:rsidRPr="00451B18" w:rsidRDefault="004C1A5C" w:rsidP="00174B9B">
            <w:pPr>
              <w:spacing w:after="0"/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451B18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-7.13 (-9.95 to -4.32)</w:t>
            </w:r>
          </w:p>
        </w:tc>
        <w:tc>
          <w:tcPr>
            <w:tcW w:w="3261" w:type="dxa"/>
            <w:tcMar>
              <w:top w:w="60" w:type="dxa"/>
              <w:left w:w="70" w:type="dxa"/>
              <w:bottom w:w="60" w:type="dxa"/>
              <w:right w:w="70" w:type="dxa"/>
            </w:tcMar>
            <w:vAlign w:val="center"/>
          </w:tcPr>
          <w:p w14:paraId="3E47DD62" w14:textId="77777777" w:rsidR="004C1A5C" w:rsidRPr="00451B18" w:rsidRDefault="004C1A5C" w:rsidP="00174B9B">
            <w:pPr>
              <w:spacing w:after="0"/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451B18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-2.01 (-3.92 to -0.10)</w:t>
            </w:r>
          </w:p>
        </w:tc>
      </w:tr>
      <w:tr w:rsidR="004C1A5C" w:rsidRPr="00451B18" w14:paraId="682DDD3C" w14:textId="77777777" w:rsidTr="0011202C">
        <w:trPr>
          <w:cantSplit/>
          <w:jc w:val="center"/>
        </w:trPr>
        <w:tc>
          <w:tcPr>
            <w:tcW w:w="4180" w:type="dxa"/>
            <w:tcMar>
              <w:top w:w="60" w:type="dxa"/>
              <w:left w:w="70" w:type="dxa"/>
              <w:bottom w:w="60" w:type="dxa"/>
              <w:right w:w="70" w:type="dxa"/>
            </w:tcMar>
            <w:vAlign w:val="center"/>
          </w:tcPr>
          <w:p w14:paraId="62718611" w14:textId="77777777" w:rsidR="004C1A5C" w:rsidRPr="00451B18" w:rsidRDefault="004C1A5C" w:rsidP="00174B9B">
            <w:pPr>
              <w:spacing w:after="0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451B18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Trajectory: poor/delayed recovery</w:t>
            </w:r>
          </w:p>
        </w:tc>
        <w:tc>
          <w:tcPr>
            <w:tcW w:w="2624" w:type="dxa"/>
            <w:tcMar>
              <w:top w:w="60" w:type="dxa"/>
              <w:left w:w="70" w:type="dxa"/>
              <w:bottom w:w="60" w:type="dxa"/>
              <w:right w:w="70" w:type="dxa"/>
            </w:tcMar>
            <w:vAlign w:val="center"/>
          </w:tcPr>
          <w:p w14:paraId="383118A9" w14:textId="77777777" w:rsidR="004C1A5C" w:rsidRPr="00451B18" w:rsidRDefault="004C1A5C" w:rsidP="00174B9B">
            <w:pPr>
              <w:spacing w:after="0"/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451B18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-18.62 (-22.29 to -14.96)</w:t>
            </w:r>
          </w:p>
        </w:tc>
        <w:tc>
          <w:tcPr>
            <w:tcW w:w="3261" w:type="dxa"/>
            <w:tcMar>
              <w:top w:w="60" w:type="dxa"/>
              <w:left w:w="70" w:type="dxa"/>
              <w:bottom w:w="60" w:type="dxa"/>
              <w:right w:w="70" w:type="dxa"/>
            </w:tcMar>
            <w:vAlign w:val="center"/>
          </w:tcPr>
          <w:p w14:paraId="4E8BE71B" w14:textId="77777777" w:rsidR="004C1A5C" w:rsidRPr="00451B18" w:rsidRDefault="004C1A5C" w:rsidP="00174B9B">
            <w:pPr>
              <w:spacing w:after="0"/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451B18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-6.45 (-9.16 to -3.74)</w:t>
            </w:r>
          </w:p>
        </w:tc>
      </w:tr>
      <w:tr w:rsidR="004C1A5C" w:rsidRPr="00451B18" w14:paraId="6DFBC636" w14:textId="77777777" w:rsidTr="0011202C">
        <w:trPr>
          <w:cantSplit/>
          <w:jc w:val="center"/>
        </w:trPr>
        <w:tc>
          <w:tcPr>
            <w:tcW w:w="4180" w:type="dxa"/>
            <w:tcMar>
              <w:top w:w="60" w:type="dxa"/>
              <w:left w:w="70" w:type="dxa"/>
              <w:bottom w:w="60" w:type="dxa"/>
              <w:right w:w="70" w:type="dxa"/>
            </w:tcMar>
            <w:vAlign w:val="center"/>
          </w:tcPr>
          <w:p w14:paraId="428D2C40" w14:textId="77777777" w:rsidR="004C1A5C" w:rsidRPr="00451B18" w:rsidRDefault="004C1A5C" w:rsidP="00174B9B">
            <w:pPr>
              <w:spacing w:after="0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451B18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Age, per year</w:t>
            </w:r>
          </w:p>
        </w:tc>
        <w:tc>
          <w:tcPr>
            <w:tcW w:w="2624" w:type="dxa"/>
            <w:tcMar>
              <w:top w:w="60" w:type="dxa"/>
              <w:left w:w="70" w:type="dxa"/>
              <w:bottom w:w="60" w:type="dxa"/>
              <w:right w:w="70" w:type="dxa"/>
            </w:tcMar>
            <w:vAlign w:val="center"/>
          </w:tcPr>
          <w:p w14:paraId="3CE76AD7" w14:textId="77777777" w:rsidR="004C1A5C" w:rsidRPr="00451B18" w:rsidRDefault="004C1A5C" w:rsidP="00174B9B">
            <w:pPr>
              <w:spacing w:after="0"/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451B18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-0.05 (-0.27 to 0.17)</w:t>
            </w:r>
          </w:p>
        </w:tc>
        <w:tc>
          <w:tcPr>
            <w:tcW w:w="3261" w:type="dxa"/>
            <w:tcMar>
              <w:top w:w="60" w:type="dxa"/>
              <w:left w:w="70" w:type="dxa"/>
              <w:bottom w:w="60" w:type="dxa"/>
              <w:right w:w="70" w:type="dxa"/>
            </w:tcMar>
            <w:vAlign w:val="center"/>
          </w:tcPr>
          <w:p w14:paraId="14FAA0E9" w14:textId="77777777" w:rsidR="004C1A5C" w:rsidRPr="00451B18" w:rsidRDefault="004C1A5C" w:rsidP="00174B9B">
            <w:pPr>
              <w:spacing w:after="0"/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451B18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-0.05 (-0.19 to 0.09)</w:t>
            </w:r>
          </w:p>
        </w:tc>
      </w:tr>
      <w:tr w:rsidR="004C1A5C" w:rsidRPr="00451B18" w14:paraId="3B96BABB" w14:textId="77777777" w:rsidTr="0011202C">
        <w:trPr>
          <w:cantSplit/>
          <w:jc w:val="center"/>
        </w:trPr>
        <w:tc>
          <w:tcPr>
            <w:tcW w:w="4180" w:type="dxa"/>
            <w:tcMar>
              <w:top w:w="60" w:type="dxa"/>
              <w:left w:w="70" w:type="dxa"/>
              <w:bottom w:w="60" w:type="dxa"/>
              <w:right w:w="70" w:type="dxa"/>
            </w:tcMar>
            <w:vAlign w:val="center"/>
          </w:tcPr>
          <w:p w14:paraId="6EEFEEF7" w14:textId="77777777" w:rsidR="004C1A5C" w:rsidRPr="00451B18" w:rsidRDefault="004C1A5C" w:rsidP="00174B9B">
            <w:pPr>
              <w:spacing w:after="0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451B18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Sex, female vs male</w:t>
            </w:r>
          </w:p>
        </w:tc>
        <w:tc>
          <w:tcPr>
            <w:tcW w:w="2624" w:type="dxa"/>
            <w:tcMar>
              <w:top w:w="60" w:type="dxa"/>
              <w:left w:w="70" w:type="dxa"/>
              <w:bottom w:w="60" w:type="dxa"/>
              <w:right w:w="70" w:type="dxa"/>
            </w:tcMar>
            <w:vAlign w:val="center"/>
          </w:tcPr>
          <w:p w14:paraId="05AF6269" w14:textId="77777777" w:rsidR="004C1A5C" w:rsidRPr="00451B18" w:rsidRDefault="004C1A5C" w:rsidP="00174B9B">
            <w:pPr>
              <w:spacing w:after="0"/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451B18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-0.88 (-5.61 to 3.85)</w:t>
            </w:r>
          </w:p>
        </w:tc>
        <w:tc>
          <w:tcPr>
            <w:tcW w:w="3261" w:type="dxa"/>
            <w:tcMar>
              <w:top w:w="60" w:type="dxa"/>
              <w:left w:w="70" w:type="dxa"/>
              <w:bottom w:w="60" w:type="dxa"/>
              <w:right w:w="70" w:type="dxa"/>
            </w:tcMar>
            <w:vAlign w:val="center"/>
          </w:tcPr>
          <w:p w14:paraId="345F002E" w14:textId="77777777" w:rsidR="004C1A5C" w:rsidRPr="00451B18" w:rsidRDefault="004C1A5C" w:rsidP="00174B9B">
            <w:pPr>
              <w:spacing w:after="0"/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451B18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-1.01 (-4.08 to 2.07)</w:t>
            </w:r>
          </w:p>
        </w:tc>
      </w:tr>
      <w:tr w:rsidR="004C1A5C" w:rsidRPr="00451B18" w14:paraId="6B25B2FD" w14:textId="77777777" w:rsidTr="0011202C">
        <w:trPr>
          <w:cantSplit/>
          <w:jc w:val="center"/>
        </w:trPr>
        <w:tc>
          <w:tcPr>
            <w:tcW w:w="4180" w:type="dxa"/>
            <w:tcMar>
              <w:top w:w="60" w:type="dxa"/>
              <w:left w:w="70" w:type="dxa"/>
              <w:bottom w:w="60" w:type="dxa"/>
              <w:right w:w="70" w:type="dxa"/>
            </w:tcMar>
            <w:vAlign w:val="center"/>
          </w:tcPr>
          <w:p w14:paraId="20865F7E" w14:textId="77777777" w:rsidR="004C1A5C" w:rsidRPr="00451B18" w:rsidRDefault="004C1A5C" w:rsidP="00174B9B">
            <w:pPr>
              <w:spacing w:after="0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451B18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BMI, per kg/m²</w:t>
            </w:r>
          </w:p>
        </w:tc>
        <w:tc>
          <w:tcPr>
            <w:tcW w:w="2624" w:type="dxa"/>
            <w:tcMar>
              <w:top w:w="60" w:type="dxa"/>
              <w:left w:w="70" w:type="dxa"/>
              <w:bottom w:w="60" w:type="dxa"/>
              <w:right w:w="70" w:type="dxa"/>
            </w:tcMar>
            <w:vAlign w:val="center"/>
          </w:tcPr>
          <w:p w14:paraId="5E0A2A28" w14:textId="77777777" w:rsidR="004C1A5C" w:rsidRPr="00451B18" w:rsidRDefault="004C1A5C" w:rsidP="00174B9B">
            <w:pPr>
              <w:spacing w:after="0"/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451B18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-0.54 (-1.20 to 0.12)</w:t>
            </w:r>
          </w:p>
        </w:tc>
        <w:tc>
          <w:tcPr>
            <w:tcW w:w="3261" w:type="dxa"/>
            <w:tcMar>
              <w:top w:w="60" w:type="dxa"/>
              <w:left w:w="70" w:type="dxa"/>
              <w:bottom w:w="60" w:type="dxa"/>
              <w:right w:w="70" w:type="dxa"/>
            </w:tcMar>
            <w:vAlign w:val="center"/>
          </w:tcPr>
          <w:p w14:paraId="47002203" w14:textId="77777777" w:rsidR="004C1A5C" w:rsidRPr="00451B18" w:rsidRDefault="004C1A5C" w:rsidP="00174B9B">
            <w:pPr>
              <w:spacing w:after="0"/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451B18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-0.42 (-0.85 to 0.01)</w:t>
            </w:r>
          </w:p>
        </w:tc>
      </w:tr>
      <w:tr w:rsidR="004C1A5C" w:rsidRPr="00451B18" w14:paraId="7E69354C" w14:textId="77777777" w:rsidTr="0011202C">
        <w:trPr>
          <w:cantSplit/>
          <w:jc w:val="center"/>
        </w:trPr>
        <w:tc>
          <w:tcPr>
            <w:tcW w:w="4180" w:type="dxa"/>
            <w:tcMar>
              <w:top w:w="60" w:type="dxa"/>
              <w:left w:w="70" w:type="dxa"/>
              <w:bottom w:w="60" w:type="dxa"/>
              <w:right w:w="70" w:type="dxa"/>
            </w:tcMar>
            <w:vAlign w:val="center"/>
          </w:tcPr>
          <w:p w14:paraId="20509550" w14:textId="77777777" w:rsidR="004C1A5C" w:rsidRPr="00451B18" w:rsidRDefault="004C1A5C" w:rsidP="00174B9B">
            <w:pPr>
              <w:spacing w:after="0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451B18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ACLR technique: </w:t>
            </w:r>
            <w:proofErr w:type="gramStart"/>
            <w:r w:rsidRPr="00451B18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single-bundle</w:t>
            </w:r>
            <w:proofErr w:type="gramEnd"/>
          </w:p>
        </w:tc>
        <w:tc>
          <w:tcPr>
            <w:tcW w:w="2624" w:type="dxa"/>
            <w:tcMar>
              <w:top w:w="60" w:type="dxa"/>
              <w:left w:w="70" w:type="dxa"/>
              <w:bottom w:w="60" w:type="dxa"/>
              <w:right w:w="70" w:type="dxa"/>
            </w:tcMar>
            <w:vAlign w:val="center"/>
          </w:tcPr>
          <w:p w14:paraId="4E7CEC36" w14:textId="77777777" w:rsidR="004C1A5C" w:rsidRPr="00451B18" w:rsidRDefault="004C1A5C" w:rsidP="00174B9B">
            <w:pPr>
              <w:spacing w:after="0"/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451B18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Reference</w:t>
            </w:r>
          </w:p>
        </w:tc>
        <w:tc>
          <w:tcPr>
            <w:tcW w:w="3261" w:type="dxa"/>
            <w:tcMar>
              <w:top w:w="60" w:type="dxa"/>
              <w:left w:w="70" w:type="dxa"/>
              <w:bottom w:w="60" w:type="dxa"/>
              <w:right w:w="70" w:type="dxa"/>
            </w:tcMar>
            <w:vAlign w:val="center"/>
          </w:tcPr>
          <w:p w14:paraId="297EBEC4" w14:textId="77777777" w:rsidR="004C1A5C" w:rsidRPr="00451B18" w:rsidRDefault="004C1A5C" w:rsidP="00174B9B">
            <w:pPr>
              <w:spacing w:after="0"/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451B18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Reference</w:t>
            </w:r>
          </w:p>
        </w:tc>
      </w:tr>
      <w:tr w:rsidR="004C1A5C" w:rsidRPr="00451B18" w14:paraId="3DD0D5B6" w14:textId="77777777" w:rsidTr="0011202C">
        <w:trPr>
          <w:cantSplit/>
          <w:jc w:val="center"/>
        </w:trPr>
        <w:tc>
          <w:tcPr>
            <w:tcW w:w="4180" w:type="dxa"/>
            <w:tcMar>
              <w:top w:w="60" w:type="dxa"/>
              <w:left w:w="70" w:type="dxa"/>
              <w:bottom w:w="60" w:type="dxa"/>
              <w:right w:w="70" w:type="dxa"/>
            </w:tcMar>
            <w:vAlign w:val="center"/>
          </w:tcPr>
          <w:p w14:paraId="252EAB7B" w14:textId="77777777" w:rsidR="004C1A5C" w:rsidRPr="00451B18" w:rsidRDefault="004C1A5C" w:rsidP="00174B9B">
            <w:pPr>
              <w:spacing w:after="0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451B18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ACLR technique: double-bundle vs single-bundle</w:t>
            </w:r>
          </w:p>
        </w:tc>
        <w:tc>
          <w:tcPr>
            <w:tcW w:w="2624" w:type="dxa"/>
            <w:tcMar>
              <w:top w:w="60" w:type="dxa"/>
              <w:left w:w="70" w:type="dxa"/>
              <w:bottom w:w="60" w:type="dxa"/>
              <w:right w:w="70" w:type="dxa"/>
            </w:tcMar>
            <w:vAlign w:val="center"/>
          </w:tcPr>
          <w:p w14:paraId="0A7565BA" w14:textId="77777777" w:rsidR="004C1A5C" w:rsidRPr="00451B18" w:rsidRDefault="004C1A5C" w:rsidP="00174B9B">
            <w:pPr>
              <w:spacing w:after="0"/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451B18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-0.65 (-3.91 to 2.61)</w:t>
            </w:r>
          </w:p>
        </w:tc>
        <w:tc>
          <w:tcPr>
            <w:tcW w:w="3261" w:type="dxa"/>
            <w:tcMar>
              <w:top w:w="60" w:type="dxa"/>
              <w:left w:w="70" w:type="dxa"/>
              <w:bottom w:w="60" w:type="dxa"/>
              <w:right w:w="70" w:type="dxa"/>
            </w:tcMar>
            <w:vAlign w:val="center"/>
          </w:tcPr>
          <w:p w14:paraId="54CC5474" w14:textId="77777777" w:rsidR="004C1A5C" w:rsidRPr="00451B18" w:rsidRDefault="004C1A5C" w:rsidP="00174B9B">
            <w:pPr>
              <w:spacing w:after="0"/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451B18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-0.50 (-2.61 to 1.62)</w:t>
            </w:r>
          </w:p>
        </w:tc>
      </w:tr>
      <w:tr w:rsidR="004C1A5C" w:rsidRPr="00451B18" w14:paraId="1C1300A1" w14:textId="77777777" w:rsidTr="0011202C">
        <w:trPr>
          <w:cantSplit/>
          <w:jc w:val="center"/>
        </w:trPr>
        <w:tc>
          <w:tcPr>
            <w:tcW w:w="4180" w:type="dxa"/>
            <w:tcMar>
              <w:top w:w="60" w:type="dxa"/>
              <w:left w:w="70" w:type="dxa"/>
              <w:bottom w:w="60" w:type="dxa"/>
              <w:right w:w="70" w:type="dxa"/>
            </w:tcMar>
            <w:vAlign w:val="center"/>
          </w:tcPr>
          <w:p w14:paraId="0FA36C5B" w14:textId="77777777" w:rsidR="004C1A5C" w:rsidRPr="00451B18" w:rsidRDefault="004C1A5C" w:rsidP="00174B9B">
            <w:pPr>
              <w:spacing w:after="0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451B18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ACLR technique: all-inside vs </w:t>
            </w:r>
            <w:proofErr w:type="gramStart"/>
            <w:r w:rsidRPr="00451B18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single-bundle</w:t>
            </w:r>
            <w:proofErr w:type="gramEnd"/>
          </w:p>
        </w:tc>
        <w:tc>
          <w:tcPr>
            <w:tcW w:w="2624" w:type="dxa"/>
            <w:tcMar>
              <w:top w:w="60" w:type="dxa"/>
              <w:left w:w="70" w:type="dxa"/>
              <w:bottom w:w="60" w:type="dxa"/>
              <w:right w:w="70" w:type="dxa"/>
            </w:tcMar>
            <w:vAlign w:val="center"/>
          </w:tcPr>
          <w:p w14:paraId="0B808C3E" w14:textId="77777777" w:rsidR="004C1A5C" w:rsidRPr="00451B18" w:rsidRDefault="004C1A5C" w:rsidP="00174B9B">
            <w:pPr>
              <w:spacing w:after="0"/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451B18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-0.32 (-3.56 to 2.93)</w:t>
            </w:r>
          </w:p>
        </w:tc>
        <w:tc>
          <w:tcPr>
            <w:tcW w:w="3261" w:type="dxa"/>
            <w:tcMar>
              <w:top w:w="60" w:type="dxa"/>
              <w:left w:w="70" w:type="dxa"/>
              <w:bottom w:w="60" w:type="dxa"/>
              <w:right w:w="70" w:type="dxa"/>
            </w:tcMar>
            <w:vAlign w:val="center"/>
          </w:tcPr>
          <w:p w14:paraId="5D90EE4E" w14:textId="77777777" w:rsidR="004C1A5C" w:rsidRPr="00451B18" w:rsidRDefault="004C1A5C" w:rsidP="00174B9B">
            <w:pPr>
              <w:spacing w:after="0"/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451B18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-0.77 (-2.88 to 1.33)</w:t>
            </w:r>
          </w:p>
        </w:tc>
      </w:tr>
      <w:tr w:rsidR="004C1A5C" w:rsidRPr="00451B18" w14:paraId="2CCE9AA7" w14:textId="77777777" w:rsidTr="0011202C">
        <w:trPr>
          <w:cantSplit/>
          <w:jc w:val="center"/>
        </w:trPr>
        <w:tc>
          <w:tcPr>
            <w:tcW w:w="4180" w:type="dxa"/>
            <w:tcMar>
              <w:top w:w="60" w:type="dxa"/>
              <w:left w:w="70" w:type="dxa"/>
              <w:bottom w:w="60" w:type="dxa"/>
              <w:right w:w="70" w:type="dxa"/>
            </w:tcMar>
            <w:vAlign w:val="center"/>
          </w:tcPr>
          <w:p w14:paraId="200BCF3F" w14:textId="77777777" w:rsidR="004C1A5C" w:rsidRPr="00451B18" w:rsidRDefault="004C1A5C" w:rsidP="00174B9B">
            <w:pPr>
              <w:spacing w:after="0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451B18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Any meniscal pathology: </w:t>
            </w:r>
            <w:proofErr w:type="gramStart"/>
            <w:r w:rsidRPr="00451B18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yes</w:t>
            </w:r>
            <w:proofErr w:type="gramEnd"/>
            <w:r w:rsidRPr="00451B18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 vs no</w:t>
            </w:r>
          </w:p>
        </w:tc>
        <w:tc>
          <w:tcPr>
            <w:tcW w:w="2624" w:type="dxa"/>
            <w:tcMar>
              <w:top w:w="60" w:type="dxa"/>
              <w:left w:w="70" w:type="dxa"/>
              <w:bottom w:w="60" w:type="dxa"/>
              <w:right w:w="70" w:type="dxa"/>
            </w:tcMar>
            <w:vAlign w:val="center"/>
          </w:tcPr>
          <w:p w14:paraId="001A648E" w14:textId="77777777" w:rsidR="004C1A5C" w:rsidRPr="00451B18" w:rsidRDefault="004C1A5C" w:rsidP="00174B9B">
            <w:pPr>
              <w:spacing w:after="0"/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451B18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0.30 (-2.36 to 2.96)</w:t>
            </w:r>
          </w:p>
        </w:tc>
        <w:tc>
          <w:tcPr>
            <w:tcW w:w="3261" w:type="dxa"/>
            <w:tcMar>
              <w:top w:w="60" w:type="dxa"/>
              <w:left w:w="70" w:type="dxa"/>
              <w:bottom w:w="60" w:type="dxa"/>
              <w:right w:w="70" w:type="dxa"/>
            </w:tcMar>
            <w:vAlign w:val="center"/>
          </w:tcPr>
          <w:p w14:paraId="0F9045B3" w14:textId="77777777" w:rsidR="004C1A5C" w:rsidRPr="00451B18" w:rsidRDefault="004C1A5C" w:rsidP="00174B9B">
            <w:pPr>
              <w:spacing w:after="0"/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451B18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-0.91 (-2.65 to 0.82)</w:t>
            </w:r>
          </w:p>
        </w:tc>
      </w:tr>
      <w:tr w:rsidR="004C1A5C" w:rsidRPr="00451B18" w14:paraId="26F0E8DE" w14:textId="77777777" w:rsidTr="0011202C">
        <w:trPr>
          <w:cantSplit/>
          <w:jc w:val="center"/>
        </w:trPr>
        <w:tc>
          <w:tcPr>
            <w:tcW w:w="4180" w:type="dxa"/>
            <w:tcMar>
              <w:top w:w="60" w:type="dxa"/>
              <w:left w:w="70" w:type="dxa"/>
              <w:bottom w:w="60" w:type="dxa"/>
              <w:right w:w="70" w:type="dxa"/>
            </w:tcMar>
            <w:vAlign w:val="center"/>
          </w:tcPr>
          <w:p w14:paraId="0D0FCA79" w14:textId="77777777" w:rsidR="004C1A5C" w:rsidRPr="00451B18" w:rsidRDefault="004C1A5C" w:rsidP="00174B9B">
            <w:pPr>
              <w:spacing w:after="0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451B18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High-grade cartilage lesion: </w:t>
            </w:r>
            <w:proofErr w:type="gramStart"/>
            <w:r w:rsidRPr="00451B18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yes</w:t>
            </w:r>
            <w:proofErr w:type="gramEnd"/>
            <w:r w:rsidRPr="00451B18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 vs no</w:t>
            </w:r>
          </w:p>
        </w:tc>
        <w:tc>
          <w:tcPr>
            <w:tcW w:w="2624" w:type="dxa"/>
            <w:tcMar>
              <w:top w:w="60" w:type="dxa"/>
              <w:left w:w="70" w:type="dxa"/>
              <w:bottom w:w="60" w:type="dxa"/>
              <w:right w:w="70" w:type="dxa"/>
            </w:tcMar>
            <w:vAlign w:val="center"/>
          </w:tcPr>
          <w:p w14:paraId="31D74CCA" w14:textId="77777777" w:rsidR="004C1A5C" w:rsidRPr="00451B18" w:rsidRDefault="004C1A5C" w:rsidP="00174B9B">
            <w:pPr>
              <w:spacing w:after="0"/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451B18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-0.30 (-4.09 to 3.50)</w:t>
            </w:r>
          </w:p>
        </w:tc>
        <w:tc>
          <w:tcPr>
            <w:tcW w:w="3261" w:type="dxa"/>
            <w:tcMar>
              <w:top w:w="60" w:type="dxa"/>
              <w:left w:w="70" w:type="dxa"/>
              <w:bottom w:w="60" w:type="dxa"/>
              <w:right w:w="70" w:type="dxa"/>
            </w:tcMar>
            <w:vAlign w:val="center"/>
          </w:tcPr>
          <w:p w14:paraId="2BA9AA24" w14:textId="77777777" w:rsidR="004C1A5C" w:rsidRPr="00451B18" w:rsidRDefault="004C1A5C" w:rsidP="00174B9B">
            <w:pPr>
              <w:spacing w:after="0"/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451B18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0.44 (-2.02 to 2.91)</w:t>
            </w:r>
          </w:p>
        </w:tc>
      </w:tr>
      <w:tr w:rsidR="004C1A5C" w:rsidRPr="00451B18" w14:paraId="2DA6A51C" w14:textId="77777777" w:rsidTr="0011202C">
        <w:trPr>
          <w:cantSplit/>
          <w:jc w:val="center"/>
        </w:trPr>
        <w:tc>
          <w:tcPr>
            <w:tcW w:w="4180" w:type="dxa"/>
            <w:tcBorders>
              <w:bottom w:val="single" w:sz="4" w:space="0" w:color="auto"/>
            </w:tcBorders>
            <w:tcMar>
              <w:top w:w="60" w:type="dxa"/>
              <w:left w:w="70" w:type="dxa"/>
              <w:bottom w:w="60" w:type="dxa"/>
              <w:right w:w="70" w:type="dxa"/>
            </w:tcMar>
            <w:vAlign w:val="center"/>
          </w:tcPr>
          <w:p w14:paraId="03225290" w14:textId="77777777" w:rsidR="004C1A5C" w:rsidRPr="00451B18" w:rsidRDefault="004C1A5C" w:rsidP="00174B9B">
            <w:pPr>
              <w:spacing w:after="0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451B18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2-year IKDC-SKF, per point</w:t>
            </w:r>
          </w:p>
        </w:tc>
        <w:tc>
          <w:tcPr>
            <w:tcW w:w="2624" w:type="dxa"/>
            <w:tcBorders>
              <w:bottom w:val="single" w:sz="4" w:space="0" w:color="auto"/>
            </w:tcBorders>
            <w:tcMar>
              <w:top w:w="60" w:type="dxa"/>
              <w:left w:w="70" w:type="dxa"/>
              <w:bottom w:w="60" w:type="dxa"/>
              <w:right w:w="70" w:type="dxa"/>
            </w:tcMar>
            <w:vAlign w:val="center"/>
          </w:tcPr>
          <w:p w14:paraId="56C5FD7B" w14:textId="77777777" w:rsidR="004C1A5C" w:rsidRPr="00451B18" w:rsidRDefault="004C1A5C" w:rsidP="00174B9B">
            <w:pPr>
              <w:spacing w:after="0"/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451B18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—</w:t>
            </w:r>
          </w:p>
        </w:tc>
        <w:tc>
          <w:tcPr>
            <w:tcW w:w="3261" w:type="dxa"/>
            <w:tcBorders>
              <w:bottom w:val="single" w:sz="4" w:space="0" w:color="auto"/>
            </w:tcBorders>
            <w:tcMar>
              <w:top w:w="60" w:type="dxa"/>
              <w:left w:w="70" w:type="dxa"/>
              <w:bottom w:w="60" w:type="dxa"/>
              <w:right w:w="70" w:type="dxa"/>
            </w:tcMar>
            <w:vAlign w:val="center"/>
          </w:tcPr>
          <w:p w14:paraId="049A471C" w14:textId="77777777" w:rsidR="004C1A5C" w:rsidRPr="00451B18" w:rsidRDefault="004C1A5C" w:rsidP="00174B9B">
            <w:pPr>
              <w:spacing w:after="0"/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451B18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1.13 (1.01 to 1.25)</w:t>
            </w:r>
          </w:p>
        </w:tc>
      </w:tr>
      <w:tr w:rsidR="00451B18" w:rsidRPr="00451B18" w14:paraId="6AB8B7DE" w14:textId="77777777" w:rsidTr="0011202C">
        <w:trPr>
          <w:cantSplit/>
          <w:jc w:val="center"/>
        </w:trPr>
        <w:tc>
          <w:tcPr>
            <w:tcW w:w="10065" w:type="dxa"/>
            <w:gridSpan w:val="3"/>
            <w:tcBorders>
              <w:top w:val="single" w:sz="4" w:space="0" w:color="auto"/>
            </w:tcBorders>
            <w:tcMar>
              <w:top w:w="60" w:type="dxa"/>
              <w:left w:w="70" w:type="dxa"/>
              <w:bottom w:w="60" w:type="dxa"/>
              <w:right w:w="70" w:type="dxa"/>
            </w:tcMar>
            <w:vAlign w:val="center"/>
          </w:tcPr>
          <w:p w14:paraId="0DCF7499" w14:textId="54FB7A86" w:rsidR="00451B18" w:rsidRPr="00451B18" w:rsidRDefault="00451B18" w:rsidP="00451B18">
            <w:pPr>
              <w:spacing w:after="0"/>
              <w:jc w:val="both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451B18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Reference categories were favorable recovery for trajectory, male for sex, </w:t>
            </w:r>
            <w:proofErr w:type="gramStart"/>
            <w:r w:rsidRPr="00451B18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single-bundle</w:t>
            </w:r>
            <w:proofErr w:type="gramEnd"/>
            <w:r w:rsidRPr="00451B18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 for ACLR technique, no meniscal pathology, and no high-grade cartilage lesion. All models were adjusted for age, sex, BMI, ACLR technique, any meniscal pathology, and high-grade cartilage lesion; the full models additionally included the 2-year IKDC-SKF score.</w:t>
            </w:r>
          </w:p>
        </w:tc>
      </w:tr>
    </w:tbl>
    <w:p w14:paraId="6D18F5E4" w14:textId="76732ECC" w:rsidR="004C1A5C" w:rsidRDefault="004C1A5C" w:rsidP="004C1A5C">
      <w:pPr>
        <w:spacing w:before="40" w:after="80"/>
      </w:pPr>
    </w:p>
    <w:p w14:paraId="53765678" w14:textId="77777777" w:rsidR="001B1814" w:rsidRPr="00837ACA" w:rsidRDefault="001B1814" w:rsidP="001B1814">
      <w:pPr>
        <w:spacing w:line="360" w:lineRule="auto"/>
        <w:rPr>
          <w:rFonts w:ascii="Times New Roman" w:eastAsia="Times New Roman" w:hAnsi="Times New Roman"/>
          <w:b/>
          <w:bCs/>
          <w:sz w:val="20"/>
        </w:rPr>
      </w:pPr>
      <w:r w:rsidRPr="00837ACA">
        <w:rPr>
          <w:rFonts w:ascii="Times New Roman" w:eastAsia="Times New Roman" w:hAnsi="Times New Roman"/>
          <w:b/>
          <w:bCs/>
          <w:sz w:val="20"/>
        </w:rPr>
        <w:t>Figure Legends</w:t>
      </w:r>
    </w:p>
    <w:p w14:paraId="7DE01022" w14:textId="77777777" w:rsidR="001B1814" w:rsidRPr="00882E68" w:rsidRDefault="001B1814" w:rsidP="001B1814">
      <w:pPr>
        <w:spacing w:line="360" w:lineRule="auto"/>
        <w:rPr>
          <w:rFonts w:ascii="Times New Roman" w:hAnsi="Times New Roman"/>
          <w:sz w:val="20"/>
        </w:rPr>
      </w:pPr>
      <w:r w:rsidRPr="00882E68">
        <w:rPr>
          <w:rFonts w:ascii="Times New Roman" w:eastAsia="Times New Roman" w:hAnsi="Times New Roman"/>
          <w:sz w:val="20"/>
        </w:rPr>
        <w:t>Supplementary Figure S1. Flow diagram of patient selection from the complete source cohort to the final analytic cohort.</w:t>
      </w:r>
    </w:p>
    <w:p w14:paraId="17D7E0B0" w14:textId="77777777" w:rsidR="001B1814" w:rsidRPr="00882E68" w:rsidRDefault="001B1814" w:rsidP="001B1814">
      <w:pPr>
        <w:spacing w:line="360" w:lineRule="auto"/>
        <w:rPr>
          <w:rFonts w:ascii="Times New Roman" w:hAnsi="Times New Roman"/>
          <w:sz w:val="20"/>
        </w:rPr>
      </w:pPr>
    </w:p>
    <w:p w14:paraId="4FD38ED6" w14:textId="77777777" w:rsidR="001B1814" w:rsidRPr="00882E68" w:rsidRDefault="001B1814" w:rsidP="001B1814">
      <w:pPr>
        <w:spacing w:line="360" w:lineRule="auto"/>
        <w:rPr>
          <w:rFonts w:ascii="Times New Roman" w:hAnsi="Times New Roman"/>
          <w:sz w:val="20"/>
        </w:rPr>
      </w:pPr>
      <w:r w:rsidRPr="00882E68">
        <w:rPr>
          <w:rFonts w:ascii="Times New Roman" w:hAnsi="Times New Roman"/>
          <w:sz w:val="20"/>
        </w:rPr>
        <w:t xml:space="preserve">Supplementary Figure S2. Four-class trajectory solution shown for comparison with the selected three-class model. Lines represent class-specific model-predicted mean IKDC-SKF </w:t>
      </w:r>
      <w:proofErr w:type="gramStart"/>
      <w:r w:rsidRPr="00882E68">
        <w:rPr>
          <w:rFonts w:ascii="Times New Roman" w:hAnsi="Times New Roman"/>
          <w:sz w:val="20"/>
        </w:rPr>
        <w:t>scores</w:t>
      </w:r>
      <w:proofErr w:type="gramEnd"/>
      <w:r w:rsidRPr="00882E68">
        <w:rPr>
          <w:rFonts w:ascii="Times New Roman" w:hAnsi="Times New Roman"/>
          <w:sz w:val="20"/>
        </w:rPr>
        <w:t xml:space="preserve"> and shaded areas represent 95% confidence intervals. The four-class solution produced a small additional class of 13 patients (5.1%).</w:t>
      </w:r>
    </w:p>
    <w:p w14:paraId="311694DB" w14:textId="6AC157A6" w:rsidR="00DD02A3" w:rsidRPr="00241760" w:rsidRDefault="00DD02A3" w:rsidP="00241760">
      <w:pPr>
        <w:rPr>
          <w:sz w:val="40"/>
          <w:szCs w:val="40"/>
        </w:rPr>
      </w:pPr>
    </w:p>
    <w:sectPr w:rsidR="00DD02A3" w:rsidRPr="00241760" w:rsidSect="004C1A5C">
      <w:pgSz w:w="15840" w:h="12240" w:orient="landscape"/>
      <w:pgMar w:top="576" w:right="576" w:bottom="576" w:left="576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Yu Mincho">
    <w:altName w:val="游明朝"/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Yu Gothic Light">
    <w:altName w:val="游ゴシック Light"/>
    <w:panose1 w:val="020B0300000000000000"/>
    <w:charset w:val="80"/>
    <w:family w:val="swiss"/>
    <w:pitch w:val="variable"/>
    <w:sig w:usb0="E00002FF" w:usb1="2AC7FDFF" w:usb2="00000016" w:usb3="00000000" w:csb0="0002009F" w:csb1="00000000"/>
  </w:font>
</w:fonts>
</file>

<file path=word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zoom w:percent="112"/>
  <w:proofState w:spelling="clean" w:grammar="clean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E5A04"/>
    <w:rsid w:val="0006200A"/>
    <w:rsid w:val="0007429D"/>
    <w:rsid w:val="000C5F33"/>
    <w:rsid w:val="0011202C"/>
    <w:rsid w:val="001209AA"/>
    <w:rsid w:val="00165A8E"/>
    <w:rsid w:val="00174130"/>
    <w:rsid w:val="0019409E"/>
    <w:rsid w:val="001942F7"/>
    <w:rsid w:val="001B1814"/>
    <w:rsid w:val="001E2B15"/>
    <w:rsid w:val="001F421D"/>
    <w:rsid w:val="00225B12"/>
    <w:rsid w:val="00241760"/>
    <w:rsid w:val="002852C8"/>
    <w:rsid w:val="002918CB"/>
    <w:rsid w:val="002B47F9"/>
    <w:rsid w:val="002D4A6A"/>
    <w:rsid w:val="002D5C3D"/>
    <w:rsid w:val="00341418"/>
    <w:rsid w:val="00396349"/>
    <w:rsid w:val="003C731B"/>
    <w:rsid w:val="003F1200"/>
    <w:rsid w:val="0040664B"/>
    <w:rsid w:val="00451B18"/>
    <w:rsid w:val="00472242"/>
    <w:rsid w:val="004B3543"/>
    <w:rsid w:val="004C1A5C"/>
    <w:rsid w:val="00500C7A"/>
    <w:rsid w:val="00502FD5"/>
    <w:rsid w:val="0052018B"/>
    <w:rsid w:val="005468FD"/>
    <w:rsid w:val="005C1632"/>
    <w:rsid w:val="005D7188"/>
    <w:rsid w:val="005E1B77"/>
    <w:rsid w:val="005E5A04"/>
    <w:rsid w:val="006508E3"/>
    <w:rsid w:val="006F16EA"/>
    <w:rsid w:val="00724E61"/>
    <w:rsid w:val="00764E5A"/>
    <w:rsid w:val="00780220"/>
    <w:rsid w:val="007830AC"/>
    <w:rsid w:val="007A41F6"/>
    <w:rsid w:val="007C6F7C"/>
    <w:rsid w:val="007E4252"/>
    <w:rsid w:val="008045EC"/>
    <w:rsid w:val="00817D19"/>
    <w:rsid w:val="00837ACA"/>
    <w:rsid w:val="00854B8E"/>
    <w:rsid w:val="00861052"/>
    <w:rsid w:val="008A3320"/>
    <w:rsid w:val="008A7F28"/>
    <w:rsid w:val="008D23EE"/>
    <w:rsid w:val="008D5576"/>
    <w:rsid w:val="008F3A2F"/>
    <w:rsid w:val="00904558"/>
    <w:rsid w:val="009C081B"/>
    <w:rsid w:val="00A87342"/>
    <w:rsid w:val="00AA6A0F"/>
    <w:rsid w:val="00AF7CAF"/>
    <w:rsid w:val="00B0575E"/>
    <w:rsid w:val="00B5365F"/>
    <w:rsid w:val="00B55FA5"/>
    <w:rsid w:val="00BB4677"/>
    <w:rsid w:val="00C0068C"/>
    <w:rsid w:val="00C76DA6"/>
    <w:rsid w:val="00CC0A73"/>
    <w:rsid w:val="00D16E6B"/>
    <w:rsid w:val="00D62971"/>
    <w:rsid w:val="00D63600"/>
    <w:rsid w:val="00D93E6F"/>
    <w:rsid w:val="00DD02A3"/>
    <w:rsid w:val="00E74168"/>
    <w:rsid w:val="00E8077D"/>
    <w:rsid w:val="00E91770"/>
    <w:rsid w:val="00EF4BAF"/>
    <w:rsid w:val="00F10108"/>
    <w:rsid w:val="00F23546"/>
    <w:rsid w:val="00F901F4"/>
    <w:rsid w:val="00FC6CD8"/>
    <w:rsid w:val="00FE6873"/>
    <w:rsid w:val="00FF58A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VN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,"/>
  <w14:docId w14:val="6304564E"/>
  <w15:chartTrackingRefBased/>
  <w15:docId w15:val="{02E7DC5C-6980-194B-A99F-B271AC21CD5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en-VN" w:eastAsia="ja-JP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4C1A5C"/>
    <w:pPr>
      <w:spacing w:after="200" w:line="276" w:lineRule="auto"/>
    </w:pPr>
    <w:rPr>
      <w:rFonts w:ascii="Arial" w:hAnsi="Arial"/>
      <w:kern w:val="0"/>
      <w:sz w:val="18"/>
      <w:szCs w:val="22"/>
      <w:lang w:val="en-US" w:eastAsia="en-US"/>
      <w14:ligatures w14:val="none"/>
    </w:rPr>
  </w:style>
  <w:style w:type="paragraph" w:styleId="Heading1">
    <w:name w:val="heading 1"/>
    <w:basedOn w:val="Normal"/>
    <w:next w:val="Normal"/>
    <w:link w:val="Heading1Char"/>
    <w:uiPriority w:val="9"/>
    <w:qFormat/>
    <w:rsid w:val="005E5A04"/>
    <w:pPr>
      <w:keepNext/>
      <w:keepLines/>
      <w:spacing w:before="360" w:after="80" w:line="278" w:lineRule="auto"/>
      <w:outlineLvl w:val="0"/>
    </w:pPr>
    <w:rPr>
      <w:rFonts w:asciiTheme="majorHAnsi" w:eastAsiaTheme="majorEastAsia" w:hAnsiTheme="majorHAnsi" w:cstheme="majorBidi"/>
      <w:color w:val="0F4761" w:themeColor="accent1" w:themeShade="BF"/>
      <w:kern w:val="2"/>
      <w:sz w:val="40"/>
      <w:szCs w:val="40"/>
      <w:lang w:val="en-VN" w:eastAsia="ja-JP"/>
      <w14:ligatures w14:val="standardContextual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5E5A04"/>
    <w:pPr>
      <w:keepNext/>
      <w:keepLines/>
      <w:spacing w:before="160" w:after="80" w:line="278" w:lineRule="auto"/>
      <w:outlineLvl w:val="1"/>
    </w:pPr>
    <w:rPr>
      <w:rFonts w:asciiTheme="majorHAnsi" w:eastAsiaTheme="majorEastAsia" w:hAnsiTheme="majorHAnsi" w:cstheme="majorBidi"/>
      <w:color w:val="0F4761" w:themeColor="accent1" w:themeShade="BF"/>
      <w:kern w:val="2"/>
      <w:sz w:val="32"/>
      <w:szCs w:val="32"/>
      <w:lang w:val="en-VN" w:eastAsia="ja-JP"/>
      <w14:ligatures w14:val="standardContextual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5E5A04"/>
    <w:pPr>
      <w:keepNext/>
      <w:keepLines/>
      <w:spacing w:before="160" w:after="80" w:line="278" w:lineRule="auto"/>
      <w:outlineLvl w:val="2"/>
    </w:pPr>
    <w:rPr>
      <w:rFonts w:asciiTheme="minorHAnsi" w:eastAsiaTheme="majorEastAsia" w:hAnsiTheme="minorHAnsi" w:cstheme="majorBidi"/>
      <w:color w:val="0F4761" w:themeColor="accent1" w:themeShade="BF"/>
      <w:kern w:val="2"/>
      <w:sz w:val="28"/>
      <w:szCs w:val="28"/>
      <w:lang w:val="en-VN" w:eastAsia="ja-JP"/>
      <w14:ligatures w14:val="standardContextual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5E5A04"/>
    <w:pPr>
      <w:keepNext/>
      <w:keepLines/>
      <w:spacing w:before="80" w:after="40" w:line="278" w:lineRule="auto"/>
      <w:outlineLvl w:val="3"/>
    </w:pPr>
    <w:rPr>
      <w:rFonts w:asciiTheme="minorHAnsi" w:eastAsiaTheme="majorEastAsia" w:hAnsiTheme="minorHAnsi" w:cstheme="majorBidi"/>
      <w:i/>
      <w:iCs/>
      <w:color w:val="0F4761" w:themeColor="accent1" w:themeShade="BF"/>
      <w:kern w:val="2"/>
      <w:sz w:val="24"/>
      <w:szCs w:val="24"/>
      <w:lang w:val="en-VN" w:eastAsia="ja-JP"/>
      <w14:ligatures w14:val="standardContextual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5E5A04"/>
    <w:pPr>
      <w:keepNext/>
      <w:keepLines/>
      <w:spacing w:before="80" w:after="40" w:line="278" w:lineRule="auto"/>
      <w:outlineLvl w:val="4"/>
    </w:pPr>
    <w:rPr>
      <w:rFonts w:asciiTheme="minorHAnsi" w:eastAsiaTheme="majorEastAsia" w:hAnsiTheme="minorHAnsi" w:cstheme="majorBidi"/>
      <w:color w:val="0F4761" w:themeColor="accent1" w:themeShade="BF"/>
      <w:kern w:val="2"/>
      <w:sz w:val="24"/>
      <w:szCs w:val="24"/>
      <w:lang w:val="en-VN" w:eastAsia="ja-JP"/>
      <w14:ligatures w14:val="standardContextual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5E5A04"/>
    <w:pPr>
      <w:keepNext/>
      <w:keepLines/>
      <w:spacing w:before="40" w:after="0" w:line="278" w:lineRule="auto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  <w:kern w:val="2"/>
      <w:sz w:val="24"/>
      <w:szCs w:val="24"/>
      <w:lang w:val="en-VN" w:eastAsia="ja-JP"/>
      <w14:ligatures w14:val="standardContextual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5E5A04"/>
    <w:pPr>
      <w:keepNext/>
      <w:keepLines/>
      <w:spacing w:before="40" w:after="0" w:line="278" w:lineRule="auto"/>
      <w:outlineLvl w:val="6"/>
    </w:pPr>
    <w:rPr>
      <w:rFonts w:asciiTheme="minorHAnsi" w:eastAsiaTheme="majorEastAsia" w:hAnsiTheme="minorHAnsi" w:cstheme="majorBidi"/>
      <w:color w:val="595959" w:themeColor="text1" w:themeTint="A6"/>
      <w:kern w:val="2"/>
      <w:sz w:val="24"/>
      <w:szCs w:val="24"/>
      <w:lang w:val="en-VN" w:eastAsia="ja-JP"/>
      <w14:ligatures w14:val="standardContextual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5E5A04"/>
    <w:pPr>
      <w:keepNext/>
      <w:keepLines/>
      <w:spacing w:after="0" w:line="278" w:lineRule="auto"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  <w:kern w:val="2"/>
      <w:sz w:val="24"/>
      <w:szCs w:val="24"/>
      <w:lang w:val="en-VN" w:eastAsia="ja-JP"/>
      <w14:ligatures w14:val="standardContextual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5E5A04"/>
    <w:pPr>
      <w:keepNext/>
      <w:keepLines/>
      <w:spacing w:after="0" w:line="278" w:lineRule="auto"/>
      <w:outlineLvl w:val="8"/>
    </w:pPr>
    <w:rPr>
      <w:rFonts w:asciiTheme="minorHAnsi" w:eastAsiaTheme="majorEastAsia" w:hAnsiTheme="minorHAnsi" w:cstheme="majorBidi"/>
      <w:color w:val="272727" w:themeColor="text1" w:themeTint="D8"/>
      <w:kern w:val="2"/>
      <w:sz w:val="24"/>
      <w:szCs w:val="24"/>
      <w:lang w:val="en-VN" w:eastAsia="ja-JP"/>
      <w14:ligatures w14:val="standardContextu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5E5A04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5E5A04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5E5A04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5E5A04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5E5A04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5E5A04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5E5A04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5E5A04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5E5A04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5E5A04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  <w:lang w:val="en-VN" w:eastAsia="ja-JP"/>
      <w14:ligatures w14:val="standardContextual"/>
    </w:rPr>
  </w:style>
  <w:style w:type="character" w:customStyle="1" w:styleId="TitleChar">
    <w:name w:val="Title Char"/>
    <w:basedOn w:val="DefaultParagraphFont"/>
    <w:link w:val="Title"/>
    <w:uiPriority w:val="10"/>
    <w:rsid w:val="005E5A04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5E5A04"/>
    <w:pPr>
      <w:numPr>
        <w:ilvl w:val="1"/>
      </w:numPr>
      <w:spacing w:after="160" w:line="278" w:lineRule="auto"/>
    </w:pPr>
    <w:rPr>
      <w:rFonts w:asciiTheme="minorHAnsi" w:eastAsiaTheme="majorEastAsia" w:hAnsiTheme="minorHAnsi" w:cstheme="majorBidi"/>
      <w:color w:val="595959" w:themeColor="text1" w:themeTint="A6"/>
      <w:spacing w:val="15"/>
      <w:kern w:val="2"/>
      <w:sz w:val="28"/>
      <w:szCs w:val="28"/>
      <w:lang w:val="en-VN" w:eastAsia="ja-JP"/>
      <w14:ligatures w14:val="standardContextual"/>
    </w:rPr>
  </w:style>
  <w:style w:type="character" w:customStyle="1" w:styleId="SubtitleChar">
    <w:name w:val="Subtitle Char"/>
    <w:basedOn w:val="DefaultParagraphFont"/>
    <w:link w:val="Subtitle"/>
    <w:uiPriority w:val="11"/>
    <w:rsid w:val="005E5A04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5E5A04"/>
    <w:pPr>
      <w:spacing w:before="160" w:after="160" w:line="278" w:lineRule="auto"/>
      <w:jc w:val="center"/>
    </w:pPr>
    <w:rPr>
      <w:rFonts w:asciiTheme="minorHAnsi" w:hAnsiTheme="minorHAnsi"/>
      <w:i/>
      <w:iCs/>
      <w:color w:val="404040" w:themeColor="text1" w:themeTint="BF"/>
      <w:kern w:val="2"/>
      <w:sz w:val="24"/>
      <w:szCs w:val="24"/>
      <w:lang w:val="en-VN" w:eastAsia="ja-JP"/>
      <w14:ligatures w14:val="standardContextual"/>
    </w:rPr>
  </w:style>
  <w:style w:type="character" w:customStyle="1" w:styleId="QuoteChar">
    <w:name w:val="Quote Char"/>
    <w:basedOn w:val="DefaultParagraphFont"/>
    <w:link w:val="Quote"/>
    <w:uiPriority w:val="29"/>
    <w:rsid w:val="005E5A04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5E5A04"/>
    <w:pPr>
      <w:spacing w:after="160" w:line="278" w:lineRule="auto"/>
      <w:ind w:left="720"/>
      <w:contextualSpacing/>
    </w:pPr>
    <w:rPr>
      <w:rFonts w:asciiTheme="minorHAnsi" w:hAnsiTheme="minorHAnsi"/>
      <w:kern w:val="2"/>
      <w:sz w:val="24"/>
      <w:szCs w:val="24"/>
      <w:lang w:val="en-VN" w:eastAsia="ja-JP"/>
      <w14:ligatures w14:val="standardContextual"/>
    </w:rPr>
  </w:style>
  <w:style w:type="character" w:styleId="IntenseEmphasis">
    <w:name w:val="Intense Emphasis"/>
    <w:basedOn w:val="DefaultParagraphFont"/>
    <w:uiPriority w:val="21"/>
    <w:qFormat/>
    <w:rsid w:val="005E5A04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5E5A04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 w:line="278" w:lineRule="auto"/>
      <w:ind w:left="864" w:right="864"/>
      <w:jc w:val="center"/>
    </w:pPr>
    <w:rPr>
      <w:rFonts w:asciiTheme="minorHAnsi" w:hAnsiTheme="minorHAnsi"/>
      <w:i/>
      <w:iCs/>
      <w:color w:val="0F4761" w:themeColor="accent1" w:themeShade="BF"/>
      <w:kern w:val="2"/>
      <w:sz w:val="24"/>
      <w:szCs w:val="24"/>
      <w:lang w:val="en-VN" w:eastAsia="ja-JP"/>
      <w14:ligatures w14:val="standardContextual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5E5A04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5E5A04"/>
    <w:rPr>
      <w:b/>
      <w:bCs/>
      <w:smallCaps/>
      <w:color w:val="0F4761" w:themeColor="accent1" w:themeShade="BF"/>
      <w:spacing w:val="5"/>
    </w:rPr>
  </w:style>
  <w:style w:type="paragraph" w:styleId="NormalWeb">
    <w:name w:val="Normal (Web)"/>
    <w:basedOn w:val="Normal"/>
    <w:uiPriority w:val="99"/>
    <w:unhideWhenUsed/>
    <w:rsid w:val="00D6297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</w:rPr>
  </w:style>
  <w:style w:type="character" w:customStyle="1" w:styleId="gmaildefault">
    <w:name w:val="gmail_default"/>
    <w:basedOn w:val="DefaultParagraphFont"/>
    <w:rsid w:val="00D62971"/>
  </w:style>
  <w:style w:type="character" w:styleId="Emphasis">
    <w:name w:val="Emphasis"/>
    <w:basedOn w:val="DefaultParagraphFont"/>
    <w:uiPriority w:val="20"/>
    <w:qFormat/>
    <w:rsid w:val="00D16E6B"/>
    <w:rPr>
      <w:i/>
      <w:iCs/>
    </w:rPr>
  </w:style>
  <w:style w:type="character" w:styleId="Strong">
    <w:name w:val="Strong"/>
    <w:basedOn w:val="DefaultParagraphFont"/>
    <w:uiPriority w:val="22"/>
    <w:qFormat/>
    <w:rsid w:val="00D16E6B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31</TotalTime>
  <Pages>4</Pages>
  <Words>959</Words>
  <Characters>5913</Characters>
  <Application>Microsoft Office Word</Application>
  <DocSecurity>0</DocSecurity>
  <Lines>81</Lines>
  <Paragraphs>20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6852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Dung Vu Anh</dc:creator>
  <cp:keywords/>
  <dc:description/>
  <cp:lastModifiedBy>Dung Vu Anh</cp:lastModifiedBy>
  <cp:revision>92</cp:revision>
  <cp:lastPrinted>2026-04-11T03:24:00Z</cp:lastPrinted>
  <dcterms:created xsi:type="dcterms:W3CDTF">2025-11-07T07:35:00Z</dcterms:created>
  <dcterms:modified xsi:type="dcterms:W3CDTF">2026-08-18T08:11:00Z</dcterms:modified>
</cp:coreProperties>
</file>