
<file path=[Content_Types].xml><?xml version="1.0" encoding="utf-8"?>
<Types xmlns="http://schemas.openxmlformats.org/package/2006/content-types">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171" w:rsidRDefault="00D14171" w:rsidP="00D14171">
      <w:pPr>
        <w:spacing w:after="0" w:line="480" w:lineRule="auto"/>
        <w:rPr>
          <w:rFonts w:ascii="Times New Roman" w:eastAsia="Times New Roman" w:hAnsi="Times New Roman" w:cs="Times New Roman"/>
          <w:b/>
          <w:color w:val="000033"/>
          <w:sz w:val="28"/>
          <w:szCs w:val="28"/>
          <w:lang w:eastAsia="en-IN"/>
        </w:rPr>
      </w:pPr>
    </w:p>
    <w:p w:rsidR="00D14171" w:rsidRPr="00D14171" w:rsidRDefault="00D14171" w:rsidP="00D14171">
      <w:pPr>
        <w:spacing w:after="0" w:line="480" w:lineRule="auto"/>
        <w:rPr>
          <w:rFonts w:ascii="Times New Roman" w:eastAsia="Times New Roman" w:hAnsi="Times New Roman" w:cs="Times New Roman"/>
          <w:b/>
          <w:sz w:val="28"/>
          <w:szCs w:val="28"/>
          <w:lang w:eastAsia="en-IN"/>
        </w:rPr>
      </w:pPr>
      <w:r w:rsidRPr="00D14171">
        <w:rPr>
          <w:rFonts w:ascii="Times New Roman" w:eastAsia="Times New Roman" w:hAnsi="Times New Roman" w:cs="Times New Roman"/>
          <w:b/>
          <w:color w:val="000033"/>
          <w:sz w:val="28"/>
          <w:szCs w:val="28"/>
          <w:lang w:eastAsia="en-IN"/>
        </w:rPr>
        <w:t>MRI Acquisition Protocol</w:t>
      </w:r>
    </w:p>
    <w:p w:rsidR="00E906AB" w:rsidRDefault="00D14171" w:rsidP="00D14171">
      <w:pPr>
        <w:spacing w:after="0" w:line="480" w:lineRule="auto"/>
        <w:jc w:val="both"/>
        <w:rPr>
          <w:rFonts w:ascii="Times New Roman" w:eastAsia="Times New Roman" w:hAnsi="Times New Roman" w:cs="Times New Roman"/>
          <w:sz w:val="28"/>
          <w:szCs w:val="28"/>
          <w:lang w:eastAsia="en-IN"/>
        </w:rPr>
      </w:pPr>
      <w:r w:rsidRPr="00D14171">
        <w:rPr>
          <w:rFonts w:ascii="Times New Roman" w:eastAsia="Times New Roman" w:hAnsi="Times New Roman" w:cs="Times New Roman"/>
          <w:color w:val="000033"/>
          <w:sz w:val="28"/>
          <w:szCs w:val="28"/>
          <w:lang w:eastAsia="en-IN"/>
        </w:rPr>
        <w:t xml:space="preserve">The post contrast T1-weighted images were obtained with a </w:t>
      </w:r>
      <w:r w:rsidR="00E906AB" w:rsidRPr="00D14171">
        <w:rPr>
          <w:rFonts w:ascii="Times New Roman" w:eastAsia="Times New Roman" w:hAnsi="Times New Roman" w:cs="Times New Roman"/>
          <w:color w:val="000033"/>
          <w:sz w:val="28"/>
          <w:szCs w:val="28"/>
          <w:lang w:eastAsia="en-IN"/>
        </w:rPr>
        <w:t>three-dimensional</w:t>
      </w:r>
      <w:r w:rsidRPr="00D14171">
        <w:rPr>
          <w:rFonts w:ascii="Times New Roman" w:eastAsia="Times New Roman" w:hAnsi="Times New Roman" w:cs="Times New Roman"/>
          <w:color w:val="000033"/>
          <w:sz w:val="28"/>
          <w:szCs w:val="28"/>
          <w:lang w:eastAsia="en-IN"/>
        </w:rPr>
        <w:t xml:space="preserve"> T1 weighted spoiled gradient echo pulse sequence. The sequences were LAVA (Liver Acquisition with Volumetric Acquisition) on GE scanners and VIBE (Volume Interpolated Breathhold Examination)-DIXON on Siemens scanners 1.5T or 3T scanners. The parameters were TR (Repetition time</w:t>
      </w:r>
      <w:proofErr w:type="gramStart"/>
      <w:r w:rsidRPr="00D14171">
        <w:rPr>
          <w:rFonts w:ascii="Times New Roman" w:eastAsia="Times New Roman" w:hAnsi="Times New Roman" w:cs="Times New Roman"/>
          <w:color w:val="000033"/>
          <w:sz w:val="28"/>
          <w:szCs w:val="28"/>
          <w:lang w:eastAsia="en-IN"/>
        </w:rPr>
        <w:t>)=</w:t>
      </w:r>
      <w:proofErr w:type="gramEnd"/>
      <w:r w:rsidRPr="00D14171">
        <w:rPr>
          <w:rFonts w:ascii="Times New Roman" w:eastAsia="Times New Roman" w:hAnsi="Times New Roman" w:cs="Times New Roman"/>
          <w:color w:val="000033"/>
          <w:sz w:val="28"/>
          <w:szCs w:val="28"/>
          <w:lang w:eastAsia="en-IN"/>
        </w:rPr>
        <w:t xml:space="preserve"> 3 to 5 ms; TE (echo time)= minimum; TI (for GE scanners)= 7 to 24ms; FA (flip angle)= 11 to 15 degrees; NEX=1 ; slice thickness= 3 to 3.5mm (max of 4.5mm); slice gap= 0 to 2mm; FOV= 220 to 320mm.</w:t>
      </w:r>
      <w:r>
        <w:rPr>
          <w:rFonts w:ascii="Times New Roman" w:eastAsia="Times New Roman" w:hAnsi="Times New Roman" w:cs="Times New Roman"/>
          <w:sz w:val="28"/>
          <w:szCs w:val="28"/>
          <w:lang w:eastAsia="en-IN"/>
        </w:rPr>
        <w:t xml:space="preserve"> </w:t>
      </w:r>
    </w:p>
    <w:p w:rsidR="00E906AB" w:rsidRDefault="00E906AB" w:rsidP="00D14171">
      <w:pPr>
        <w:spacing w:after="0" w:line="480" w:lineRule="auto"/>
        <w:jc w:val="both"/>
        <w:rPr>
          <w:rFonts w:ascii="Times New Roman" w:eastAsia="Times New Roman" w:hAnsi="Times New Roman" w:cs="Times New Roman"/>
          <w:sz w:val="28"/>
          <w:szCs w:val="28"/>
          <w:lang w:eastAsia="en-IN"/>
        </w:rPr>
      </w:pPr>
    </w:p>
    <w:p w:rsidR="00D14171" w:rsidRPr="00D14171" w:rsidRDefault="00D14171" w:rsidP="00D14171">
      <w:pPr>
        <w:spacing w:after="0" w:line="480" w:lineRule="auto"/>
        <w:jc w:val="both"/>
        <w:rPr>
          <w:rFonts w:ascii="Times New Roman" w:eastAsia="Times New Roman" w:hAnsi="Times New Roman" w:cs="Times New Roman"/>
          <w:sz w:val="28"/>
          <w:szCs w:val="28"/>
          <w:lang w:eastAsia="en-IN"/>
        </w:rPr>
      </w:pPr>
      <w:r w:rsidRPr="00D14171">
        <w:rPr>
          <w:rFonts w:ascii="Times New Roman" w:eastAsia="Times New Roman" w:hAnsi="Times New Roman" w:cs="Times New Roman"/>
          <w:color w:val="000033"/>
          <w:sz w:val="28"/>
          <w:szCs w:val="28"/>
          <w:lang w:eastAsia="en-IN"/>
        </w:rPr>
        <w:t>The timing for the arterial phase was performed with bolus timing performed with 1mL gad injected at the rate of 1.5cc/sec followed by 20ml saline at 1.5cc/sec. After calculating the timing for arterial phase, the injection was performed at @ 1.5cc/sec of the determined volume for the patient (0.2 mL/kg</w:t>
      </w:r>
      <w:proofErr w:type="gramStart"/>
      <w:r w:rsidRPr="00D14171">
        <w:rPr>
          <w:rFonts w:ascii="Times New Roman" w:eastAsia="Times New Roman" w:hAnsi="Times New Roman" w:cs="Times New Roman"/>
          <w:color w:val="000033"/>
          <w:sz w:val="28"/>
          <w:szCs w:val="28"/>
          <w:lang w:eastAsia="en-IN"/>
        </w:rPr>
        <w:t>  or</w:t>
      </w:r>
      <w:proofErr w:type="gramEnd"/>
      <w:r w:rsidRPr="00D14171">
        <w:rPr>
          <w:rFonts w:ascii="Times New Roman" w:eastAsia="Times New Roman" w:hAnsi="Times New Roman" w:cs="Times New Roman"/>
          <w:color w:val="000033"/>
          <w:sz w:val="28"/>
          <w:szCs w:val="28"/>
          <w:lang w:eastAsia="en-IN"/>
        </w:rPr>
        <w:t xml:space="preserve"> 0.1 mmol/kg body weight) followed by 20ml saline @ 1.5cc/sec. The arterial phase and portal venous phases were acquired at 25s and 70s following the start of injection. Delayed phase was obtained at 3min or 5min post contrast injection. In the case of studies performed with Ge-EOB-DTPA (Eovist/Primovist), the hepatobiliary phase was obtained at 15-20 minute post contrast injection.</w:t>
      </w:r>
    </w:p>
    <w:p w:rsidR="00D14171" w:rsidRPr="00D14171" w:rsidRDefault="00D14171" w:rsidP="00D14171">
      <w:pPr>
        <w:spacing w:after="240" w:line="240" w:lineRule="auto"/>
        <w:rPr>
          <w:rFonts w:ascii="Times New Roman" w:eastAsia="Times New Roman" w:hAnsi="Times New Roman" w:cs="Times New Roman"/>
          <w:sz w:val="24"/>
          <w:szCs w:val="24"/>
          <w:lang w:eastAsia="en-IN"/>
        </w:rPr>
      </w:pP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b/>
          <w:bCs/>
          <w:color w:val="00000A"/>
          <w:sz w:val="28"/>
          <w:szCs w:val="28"/>
          <w:lang w:eastAsia="en-IN"/>
        </w:rPr>
        <w:lastRenderedPageBreak/>
        <w:t>Deep Learning Model Used for Liver Segmentation</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 xml:space="preserve">The model is a variation of the UNet architecture </w:t>
      </w:r>
      <w:r w:rsidR="00F90AEF">
        <w:rPr>
          <w:rFonts w:ascii="Times New Roman" w:eastAsia="Times New Roman" w:hAnsi="Times New Roman" w:cs="Times New Roman"/>
          <w:color w:val="00000A"/>
          <w:sz w:val="28"/>
          <w:szCs w:val="28"/>
          <w:lang w:eastAsia="en-IN"/>
        </w:rPr>
        <w:t>initially described in 2015 [1</w:t>
      </w:r>
      <w:r w:rsidRPr="00D14171">
        <w:rPr>
          <w:rFonts w:ascii="Times New Roman" w:eastAsia="Times New Roman" w:hAnsi="Times New Roman" w:cs="Times New Roman"/>
          <w:color w:val="00000A"/>
          <w:sz w:val="28"/>
          <w:szCs w:val="28"/>
          <w:lang w:eastAsia="en-IN"/>
        </w:rPr>
        <w:t>]. The model is a “2.5D” implementation, whereby the encoder input is an axial sliding window of 5 adjacent slices, followed by in succession, a full 3D bottom layer (unpadded convolutions in the z-dimension which compresses the 3D input to a 2D slice), a 2D decoder, and a fully connected classification layer to generate axial slice liver predictions. This type of model has demonstrated excellent performance on liver segmentation of com</w:t>
      </w:r>
      <w:r w:rsidR="00F90AEF">
        <w:rPr>
          <w:rFonts w:ascii="Times New Roman" w:eastAsia="Times New Roman" w:hAnsi="Times New Roman" w:cs="Times New Roman"/>
          <w:color w:val="00000A"/>
          <w:sz w:val="28"/>
          <w:szCs w:val="28"/>
          <w:lang w:eastAsia="en-IN"/>
        </w:rPr>
        <w:t xml:space="preserve">puted tomography (CT) images [2, 3, </w:t>
      </w:r>
      <w:proofErr w:type="gramStart"/>
      <w:r w:rsidR="00F90AEF">
        <w:rPr>
          <w:rFonts w:ascii="Times New Roman" w:eastAsia="Times New Roman" w:hAnsi="Times New Roman" w:cs="Times New Roman"/>
          <w:color w:val="00000A"/>
          <w:sz w:val="28"/>
          <w:szCs w:val="28"/>
          <w:lang w:eastAsia="en-IN"/>
        </w:rPr>
        <w:t>4</w:t>
      </w:r>
      <w:proofErr w:type="gramEnd"/>
      <w:r w:rsidRPr="00D14171">
        <w:rPr>
          <w:rFonts w:ascii="Times New Roman" w:eastAsia="Times New Roman" w:hAnsi="Times New Roman" w:cs="Times New Roman"/>
          <w:color w:val="00000A"/>
          <w:sz w:val="28"/>
          <w:szCs w:val="28"/>
          <w:lang w:eastAsia="en-IN"/>
        </w:rPr>
        <w:t>]</w:t>
      </w:r>
      <w:r w:rsidR="00F90AEF">
        <w:rPr>
          <w:rFonts w:ascii="Times New Roman" w:eastAsia="Times New Roman" w:hAnsi="Times New Roman" w:cs="Times New Roman"/>
          <w:color w:val="00000A"/>
          <w:sz w:val="28"/>
          <w:szCs w:val="28"/>
          <w:lang w:eastAsia="en-IN"/>
        </w:rPr>
        <w:t xml:space="preserve"> and MRI [5</w:t>
      </w:r>
      <w:r w:rsidRPr="00D14171">
        <w:rPr>
          <w:rFonts w:ascii="Times New Roman" w:eastAsia="Times New Roman" w:hAnsi="Times New Roman" w:cs="Times New Roman"/>
          <w:color w:val="00000A"/>
          <w:sz w:val="28"/>
          <w:szCs w:val="28"/>
          <w:lang w:eastAsia="en-IN"/>
        </w:rPr>
        <w:t>]. The model contained 3,731,809 trainable parameters and was trained on 228 manually segmented abdominal MRI scans with 80:20 training: validation split. Binary cross entropy was used as the loss function. Standard data augmentation was performed and included spatial shifts in the x and y dimensions, rotation, scaling, and addition of Gaussian noise. The model was trained until validation loss failed to improve for 10 consecutive epochs. The validation mean Dice Similarity Coefficient (DSC) of the model ultimately used in the semi-automated segmentation task was 0.87.</w:t>
      </w:r>
    </w:p>
    <w:p w:rsidR="00D14171" w:rsidRPr="00D14171" w:rsidRDefault="00D14171" w:rsidP="00D14171">
      <w:pPr>
        <w:spacing w:after="0" w:line="240" w:lineRule="auto"/>
        <w:rPr>
          <w:rFonts w:ascii="Times New Roman" w:eastAsia="Times New Roman" w:hAnsi="Times New Roman" w:cs="Times New Roman"/>
          <w:sz w:val="24"/>
          <w:szCs w:val="24"/>
          <w:lang w:eastAsia="en-IN"/>
        </w:rPr>
      </w:pPr>
    </w:p>
    <w:p w:rsidR="00D14171" w:rsidRPr="00D14171" w:rsidRDefault="00D14171" w:rsidP="00D14171">
      <w:pPr>
        <w:spacing w:after="0" w:line="240" w:lineRule="auto"/>
        <w:rPr>
          <w:rFonts w:ascii="Times New Roman" w:eastAsia="Times New Roman" w:hAnsi="Times New Roman" w:cs="Times New Roman"/>
          <w:sz w:val="24"/>
          <w:szCs w:val="24"/>
          <w:lang w:eastAsia="en-IN"/>
        </w:rPr>
      </w:pPr>
    </w:p>
    <w:p w:rsidR="00D14171" w:rsidRPr="00D14171" w:rsidRDefault="00D14171" w:rsidP="00D14171">
      <w:pPr>
        <w:shd w:val="clear" w:color="auto" w:fill="FFFFFF"/>
        <w:spacing w:after="0"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b/>
          <w:bCs/>
          <w:color w:val="00000A"/>
          <w:sz w:val="28"/>
          <w:szCs w:val="28"/>
          <w:lang w:eastAsia="en-IN"/>
        </w:rPr>
        <w:t>Method to Generate a Patch from Image Segmentation</w:t>
      </w:r>
    </w:p>
    <w:p w:rsidR="00D14171" w:rsidRPr="00D14171" w:rsidRDefault="00D14171" w:rsidP="00D14171">
      <w:pPr>
        <w:shd w:val="clear" w:color="auto" w:fill="FFFFFF"/>
        <w:spacing w:after="0"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The method for generating larger patches programmatically from sma</w:t>
      </w:r>
      <w:r w:rsidR="00222726">
        <w:rPr>
          <w:rFonts w:ascii="Times New Roman" w:eastAsia="Times New Roman" w:hAnsi="Times New Roman" w:cs="Times New Roman"/>
          <w:color w:val="00000A"/>
          <w:sz w:val="28"/>
          <w:szCs w:val="28"/>
          <w:lang w:eastAsia="en-IN"/>
        </w:rPr>
        <w:t>ller patches is described below</w:t>
      </w:r>
      <w:r w:rsidRPr="00D14171">
        <w:rPr>
          <w:rFonts w:ascii="Times New Roman" w:eastAsia="Times New Roman" w:hAnsi="Times New Roman" w:cs="Times New Roman"/>
          <w:color w:val="00000A"/>
          <w:sz w:val="28"/>
          <w:szCs w:val="28"/>
          <w:lang w:eastAsia="en-IN"/>
        </w:rPr>
        <w:t>.</w:t>
      </w:r>
    </w:p>
    <w:p w:rsidR="00D14171" w:rsidRPr="00D14171" w:rsidRDefault="00D14171" w:rsidP="00D14171">
      <w:pPr>
        <w:spacing w:after="0"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Steps for Generating a Large Patch Composed of 25 Smaller Patches</w:t>
      </w:r>
    </w:p>
    <w:p w:rsidR="00D14171" w:rsidRPr="00D14171" w:rsidRDefault="00D14171" w:rsidP="00D14171">
      <w:pPr>
        <w:spacing w:after="0" w:line="480" w:lineRule="auto"/>
        <w:ind w:left="709"/>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lastRenderedPageBreak/>
        <w:t>i) Select a random slice number and random x and y coordinates</w:t>
      </w:r>
    </w:p>
    <w:p w:rsidR="00D14171" w:rsidRPr="00D14171" w:rsidRDefault="00D14171" w:rsidP="00D14171">
      <w:pPr>
        <w:spacing w:after="0" w:line="480" w:lineRule="auto"/>
        <w:ind w:left="709"/>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ii) Draw a 32x32 square on the image for that slice with corner with the random x and y coordinates chosen in step 1</w:t>
      </w:r>
    </w:p>
    <w:p w:rsidR="00D14171" w:rsidRPr="00D14171" w:rsidRDefault="00D14171" w:rsidP="00D14171">
      <w:pPr>
        <w:spacing w:after="0" w:line="480" w:lineRule="auto"/>
        <w:ind w:left="709"/>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iii) Check if at least 80% of the pixels within the 32x32 patch fall within the liver</w:t>
      </w:r>
    </w:p>
    <w:p w:rsidR="00D14171" w:rsidRPr="00D14171" w:rsidRDefault="00D14171" w:rsidP="00D14171">
      <w:pPr>
        <w:spacing w:after="0" w:line="480" w:lineRule="auto"/>
        <w:ind w:left="709"/>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If yes, add that patch to list of patches to be joined together, proceed to step 4</w:t>
      </w:r>
    </w:p>
    <w:p w:rsidR="00D14171" w:rsidRPr="00D14171" w:rsidRDefault="00D14171" w:rsidP="00D14171">
      <w:pPr>
        <w:spacing w:after="0" w:line="480" w:lineRule="auto"/>
        <w:ind w:left="709"/>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If no, go back to step 1 and try new random values for x and y and the slice number</w:t>
      </w:r>
    </w:p>
    <w:p w:rsidR="00D14171" w:rsidRPr="00D14171" w:rsidRDefault="00D14171" w:rsidP="00D14171">
      <w:pPr>
        <w:spacing w:after="0" w:line="480" w:lineRule="auto"/>
        <w:ind w:left="709"/>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iv) Repeat steps 1-3 until 25 small patches from the image have been found, each of which contains predominately liver pixels (&gt;80% of patch pixels are from the liver)</w:t>
      </w:r>
    </w:p>
    <w:p w:rsidR="00D14171" w:rsidRPr="00D14171" w:rsidRDefault="00D14171" w:rsidP="00D14171">
      <w:pPr>
        <w:spacing w:after="0" w:line="480" w:lineRule="auto"/>
        <w:ind w:left="709"/>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v) Tile these 25 small patches to create a large patch which is 5 small patches x 5 small patches (160x160 pixels)</w:t>
      </w:r>
    </w:p>
    <w:p w:rsidR="00CA1CFD" w:rsidRDefault="00CA1CFD" w:rsidP="00D14171">
      <w:pPr>
        <w:spacing w:line="480" w:lineRule="auto"/>
        <w:jc w:val="both"/>
        <w:rPr>
          <w:rFonts w:ascii="Times New Roman" w:eastAsia="Times New Roman" w:hAnsi="Times New Roman" w:cs="Times New Roman"/>
          <w:b/>
          <w:bCs/>
          <w:color w:val="00000A"/>
          <w:sz w:val="28"/>
          <w:szCs w:val="28"/>
          <w:lang w:eastAsia="en-IN"/>
        </w:rPr>
      </w:pP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b/>
          <w:bCs/>
          <w:color w:val="00000A"/>
          <w:sz w:val="28"/>
          <w:szCs w:val="28"/>
          <w:lang w:eastAsia="en-IN"/>
        </w:rPr>
        <w:t>Framework of TDA </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TDA is a modern method for evaluating large-scale data that employs methodologies from geo</w:t>
      </w:r>
      <w:r w:rsidR="00222726">
        <w:rPr>
          <w:rFonts w:ascii="Times New Roman" w:eastAsia="Times New Roman" w:hAnsi="Times New Roman" w:cs="Times New Roman"/>
          <w:color w:val="00000A"/>
          <w:sz w:val="28"/>
          <w:szCs w:val="28"/>
          <w:lang w:eastAsia="en-IN"/>
        </w:rPr>
        <w:t>metry and algebraic topology [6, 7</w:t>
      </w:r>
      <w:r w:rsidRPr="00D14171">
        <w:rPr>
          <w:rFonts w:ascii="Times New Roman" w:eastAsia="Times New Roman" w:hAnsi="Times New Roman" w:cs="Times New Roman"/>
          <w:color w:val="00000A"/>
          <w:sz w:val="28"/>
          <w:szCs w:val="28"/>
          <w:lang w:eastAsia="en-IN"/>
        </w:rPr>
        <w:t xml:space="preserve">]. Complex relationships within multi-dimensional data can be retained and jointly considered by examining geometric and topological aspects of the data originating from various distance metrics placed on the data. Topology </w:t>
      </w:r>
      <w:r w:rsidRPr="00D14171">
        <w:rPr>
          <w:rFonts w:ascii="Times New Roman" w:eastAsia="Times New Roman" w:hAnsi="Times New Roman" w:cs="Times New Roman"/>
          <w:color w:val="00000A"/>
          <w:sz w:val="28"/>
          <w:szCs w:val="28"/>
          <w:lang w:eastAsia="en-IN"/>
        </w:rPr>
        <w:lastRenderedPageBreak/>
        <w:t>encompasses a wide range of theories, and its impact on machine learning and deep learning is expanding all the time.</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 xml:space="preserve">There are some concepts that have been reported by some previous research that includes three components.   First, a family of simplicial complexes indexed by a proximity parameter (there are two versions, the </w:t>
      </w:r>
      <w:proofErr w:type="spellStart"/>
      <w:r w:rsidRPr="00D14171">
        <w:rPr>
          <w:rFonts w:ascii="Times New Roman" w:eastAsia="Times New Roman" w:hAnsi="Times New Roman" w:cs="Times New Roman"/>
          <w:color w:val="00000A"/>
          <w:sz w:val="28"/>
          <w:szCs w:val="28"/>
          <w:lang w:eastAsia="en-IN"/>
        </w:rPr>
        <w:t>Cech</w:t>
      </w:r>
      <w:proofErr w:type="spellEnd"/>
      <w:r w:rsidRPr="00D14171">
        <w:rPr>
          <w:rFonts w:ascii="Times New Roman" w:eastAsia="Times New Roman" w:hAnsi="Times New Roman" w:cs="Times New Roman"/>
          <w:color w:val="00000A"/>
          <w:sz w:val="28"/>
          <w:szCs w:val="28"/>
          <w:lang w:eastAsia="en-IN"/>
        </w:rPr>
        <w:t xml:space="preserve"> and Vietoris-Rips complexes) can be constructed fro</w:t>
      </w:r>
      <w:r w:rsidR="00222726">
        <w:rPr>
          <w:rFonts w:ascii="Times New Roman" w:eastAsia="Times New Roman" w:hAnsi="Times New Roman" w:cs="Times New Roman"/>
          <w:color w:val="00000A"/>
          <w:sz w:val="28"/>
          <w:szCs w:val="28"/>
          <w:lang w:eastAsia="en-IN"/>
        </w:rPr>
        <w:t>m collections of data points [8, 9</w:t>
      </w:r>
      <w:r w:rsidRPr="00D14171">
        <w:rPr>
          <w:rFonts w:ascii="Times New Roman" w:eastAsia="Times New Roman" w:hAnsi="Times New Roman" w:cs="Times New Roman"/>
          <w:color w:val="00000A"/>
          <w:sz w:val="28"/>
          <w:szCs w:val="28"/>
          <w:lang w:eastAsia="en-IN"/>
        </w:rPr>
        <w:t>]. The data is thus transformed into global topological objects. Second, the capability of viewing these complexes through the lens of algebraic topology, using persistent homology, an adaptation of the concept of homology to parameterized families. Third, it allows a data set's persistent homology to be expressed as a parameterized version of a Betti number known as a barcode. These are described in greater detail below.</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i) Persistence Homology Filtration </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 xml:space="preserve">Persistence homology (PH) is one of the most popular techniques for calculating topological properties of a space or images at various spatial resolutions. Key objects in topological data analysis are </w:t>
      </w:r>
      <w:r w:rsidRPr="00D14171">
        <w:rPr>
          <w:rFonts w:ascii="Times New Roman" w:eastAsia="Times New Roman" w:hAnsi="Times New Roman" w:cs="Times New Roman"/>
          <w:i/>
          <w:iCs/>
          <w:color w:val="00000A"/>
          <w:sz w:val="28"/>
          <w:szCs w:val="28"/>
          <w:lang w:eastAsia="en-IN"/>
        </w:rPr>
        <w:t>filtered simplicial complexes</w:t>
      </w:r>
      <w:r w:rsidRPr="00D14171">
        <w:rPr>
          <w:rFonts w:ascii="Times New Roman" w:eastAsia="Times New Roman" w:hAnsi="Times New Roman" w:cs="Times New Roman"/>
          <w:color w:val="00000A"/>
          <w:sz w:val="28"/>
          <w:szCs w:val="28"/>
          <w:lang w:eastAsia="en-IN"/>
        </w:rPr>
        <w:t xml:space="preserve">, sometimes just called </w:t>
      </w:r>
      <w:r w:rsidRPr="00D14171">
        <w:rPr>
          <w:rFonts w:ascii="Times New Roman" w:eastAsia="Times New Roman" w:hAnsi="Times New Roman" w:cs="Times New Roman"/>
          <w:i/>
          <w:iCs/>
          <w:color w:val="00000A"/>
          <w:sz w:val="28"/>
          <w:szCs w:val="28"/>
          <w:lang w:eastAsia="en-IN"/>
        </w:rPr>
        <w:t>filtrations</w:t>
      </w:r>
      <w:r w:rsidRPr="00D14171">
        <w:rPr>
          <w:rFonts w:ascii="Times New Roman" w:eastAsia="Times New Roman" w:hAnsi="Times New Roman" w:cs="Times New Roman"/>
          <w:color w:val="00000A"/>
          <w:sz w:val="28"/>
          <w:szCs w:val="28"/>
          <w:lang w:eastAsia="en-IN"/>
        </w:rPr>
        <w:t xml:space="preserve">. A filtered simplicial complex is an increasing family </w:t>
      </w:r>
      <w:r w:rsidRPr="00D14171">
        <w:rPr>
          <w:rFonts w:ascii="Cambria Math" w:eastAsia="Times New Roman" w:hAnsi="Cambria Math" w:cs="Times New Roman"/>
          <w:color w:val="00000A"/>
          <w:lang w:eastAsia="en-IN"/>
        </w:rPr>
        <w:t>{X}</w:t>
      </w:r>
      <w:r w:rsidRPr="00D14171">
        <w:rPr>
          <w:rFonts w:ascii="Times New Roman" w:eastAsia="Times New Roman" w:hAnsi="Times New Roman" w:cs="Times New Roman"/>
          <w:color w:val="00000A"/>
          <w:sz w:val="28"/>
          <w:szCs w:val="28"/>
          <w:lang w:eastAsia="en-IN"/>
        </w:rPr>
        <w:t xml:space="preserve"> (under inclusions of complexes) of simplicial complexes parametrized by elements of the non-negative real line.  </w:t>
      </w:r>
      <w:r w:rsidRPr="00D14171">
        <w:rPr>
          <w:rFonts w:ascii="Times New Roman" w:eastAsia="Times New Roman" w:hAnsi="Times New Roman" w:cs="Times New Roman"/>
          <w:i/>
          <w:iCs/>
          <w:color w:val="00000A"/>
          <w:sz w:val="28"/>
          <w:szCs w:val="28"/>
          <w:lang w:eastAsia="en-IN"/>
        </w:rPr>
        <w:t>Homology</w:t>
      </w:r>
      <w:r w:rsidRPr="00D14171">
        <w:rPr>
          <w:rFonts w:ascii="Times New Roman" w:eastAsia="Times New Roman" w:hAnsi="Times New Roman" w:cs="Times New Roman"/>
          <w:color w:val="00000A"/>
          <w:sz w:val="28"/>
          <w:szCs w:val="28"/>
          <w:lang w:eastAsia="en-IN"/>
        </w:rPr>
        <w:t xml:space="preserve"> is a method for in an appropriate sense measuring the shape of a geometric object by counting holes or features of various dimensions.  Its output is a vector space </w:t>
      </w:r>
      <w:r w:rsidRPr="00D14171">
        <w:rPr>
          <w:rFonts w:ascii="Times New Roman" w:eastAsia="Times New Roman" w:hAnsi="Times New Roman" w:cs="Times New Roman"/>
          <w:color w:val="00000A"/>
          <w:sz w:val="28"/>
          <w:szCs w:val="28"/>
          <w:lang w:eastAsia="en-IN"/>
        </w:rPr>
        <w:lastRenderedPageBreak/>
        <w:t xml:space="preserve">for each non-negative integer </w:t>
      </w:r>
      <w:r w:rsidRPr="00D14171">
        <w:rPr>
          <w:rFonts w:ascii="Times New Roman" w:eastAsia="Times New Roman" w:hAnsi="Times New Roman" w:cs="Times New Roman"/>
          <w:i/>
          <w:iCs/>
          <w:color w:val="00000A"/>
          <w:sz w:val="28"/>
          <w:szCs w:val="28"/>
          <w:lang w:eastAsia="en-IN"/>
        </w:rPr>
        <w:t xml:space="preserve">k </w:t>
      </w:r>
      <w:r w:rsidRPr="00D14171">
        <w:rPr>
          <w:rFonts w:ascii="Times New Roman" w:eastAsia="Times New Roman" w:hAnsi="Times New Roman" w:cs="Times New Roman"/>
          <w:color w:val="00000A"/>
          <w:sz w:val="28"/>
          <w:szCs w:val="28"/>
          <w:lang w:eastAsia="en-IN"/>
        </w:rPr>
        <w:t xml:space="preserve">whose dimension (called the </w:t>
      </w:r>
      <w:r w:rsidRPr="00D14171">
        <w:rPr>
          <w:rFonts w:ascii="Times New Roman" w:eastAsia="Times New Roman" w:hAnsi="Times New Roman" w:cs="Times New Roman"/>
          <w:i/>
          <w:iCs/>
          <w:color w:val="00000A"/>
          <w:sz w:val="28"/>
          <w:szCs w:val="28"/>
          <w:lang w:eastAsia="en-IN"/>
        </w:rPr>
        <w:t>k</w:t>
      </w:r>
      <w:r w:rsidRPr="00D14171">
        <w:rPr>
          <w:rFonts w:ascii="Times New Roman" w:eastAsia="Times New Roman" w:hAnsi="Times New Roman" w:cs="Times New Roman"/>
          <w:color w:val="00000A"/>
          <w:sz w:val="28"/>
          <w:szCs w:val="28"/>
          <w:lang w:eastAsia="en-IN"/>
        </w:rPr>
        <w:t>-</w:t>
      </w:r>
      <w:proofErr w:type="spellStart"/>
      <w:r w:rsidRPr="00D14171">
        <w:rPr>
          <w:rFonts w:ascii="Times New Roman" w:eastAsia="Times New Roman" w:hAnsi="Times New Roman" w:cs="Times New Roman"/>
          <w:color w:val="00000A"/>
          <w:sz w:val="28"/>
          <w:szCs w:val="28"/>
          <w:lang w:eastAsia="en-IN"/>
        </w:rPr>
        <w:t>th</w:t>
      </w:r>
      <w:proofErr w:type="spellEnd"/>
      <w:r w:rsidRPr="00D14171">
        <w:rPr>
          <w:rFonts w:ascii="Times New Roman" w:eastAsia="Times New Roman" w:hAnsi="Times New Roman" w:cs="Times New Roman"/>
          <w:color w:val="00000A"/>
          <w:sz w:val="28"/>
          <w:szCs w:val="28"/>
          <w:lang w:eastAsia="en-IN"/>
        </w:rPr>
        <w:t xml:space="preserve"> Betti number) is the feature count for holes of dimension </w:t>
      </w:r>
      <w:r w:rsidRPr="00D14171">
        <w:rPr>
          <w:rFonts w:ascii="Times New Roman" w:eastAsia="Times New Roman" w:hAnsi="Times New Roman" w:cs="Times New Roman"/>
          <w:i/>
          <w:iCs/>
          <w:color w:val="00000A"/>
          <w:sz w:val="28"/>
          <w:szCs w:val="28"/>
          <w:lang w:eastAsia="en-IN"/>
        </w:rPr>
        <w:t>k</w:t>
      </w:r>
      <w:r w:rsidRPr="00D14171">
        <w:rPr>
          <w:rFonts w:ascii="Times New Roman" w:eastAsia="Times New Roman" w:hAnsi="Times New Roman" w:cs="Times New Roman"/>
          <w:color w:val="00000A"/>
          <w:sz w:val="28"/>
          <w:szCs w:val="28"/>
          <w:lang w:eastAsia="en-IN"/>
        </w:rPr>
        <w:t xml:space="preserve">.  This notion extends to filtered simplicial complex by producing a “persistence vector space”, the analogue of vector spaces, as well as the analogue of dimension, which is called a </w:t>
      </w:r>
      <w:r w:rsidRPr="00D14171">
        <w:rPr>
          <w:rFonts w:ascii="Times New Roman" w:eastAsia="Times New Roman" w:hAnsi="Times New Roman" w:cs="Times New Roman"/>
          <w:i/>
          <w:iCs/>
          <w:color w:val="00000A"/>
          <w:sz w:val="28"/>
          <w:szCs w:val="28"/>
          <w:lang w:eastAsia="en-IN"/>
        </w:rPr>
        <w:t>persistence barcode</w:t>
      </w:r>
      <w:r w:rsidRPr="00D14171">
        <w:rPr>
          <w:rFonts w:ascii="Times New Roman" w:eastAsia="Times New Roman" w:hAnsi="Times New Roman" w:cs="Times New Roman"/>
          <w:color w:val="00000A"/>
          <w:sz w:val="28"/>
          <w:szCs w:val="28"/>
          <w:lang w:eastAsia="en-IN"/>
        </w:rPr>
        <w:t xml:space="preserve"> or </w:t>
      </w:r>
      <w:r w:rsidRPr="00D14171">
        <w:rPr>
          <w:rFonts w:ascii="Times New Roman" w:eastAsia="Times New Roman" w:hAnsi="Times New Roman" w:cs="Times New Roman"/>
          <w:i/>
          <w:iCs/>
          <w:color w:val="00000A"/>
          <w:sz w:val="28"/>
          <w:szCs w:val="28"/>
          <w:lang w:eastAsia="en-IN"/>
        </w:rPr>
        <w:t>persistence diagram</w:t>
      </w:r>
      <w:r w:rsidRPr="00D14171">
        <w:rPr>
          <w:rFonts w:ascii="Times New Roman" w:eastAsia="Times New Roman" w:hAnsi="Times New Roman" w:cs="Times New Roman"/>
          <w:color w:val="00000A"/>
          <w:sz w:val="28"/>
          <w:szCs w:val="28"/>
          <w:lang w:eastAsia="en-IN"/>
        </w:rPr>
        <w:t>. These Persistent Homology (PH) diagrams can be thought of as finite collections (unordered) of intervals, and one uses various algebraic combinations of the lengths of the interval</w:t>
      </w:r>
      <w:r w:rsidR="00222726">
        <w:rPr>
          <w:rFonts w:ascii="Times New Roman" w:eastAsia="Times New Roman" w:hAnsi="Times New Roman" w:cs="Times New Roman"/>
          <w:color w:val="00000A"/>
          <w:sz w:val="28"/>
          <w:szCs w:val="28"/>
          <w:lang w:eastAsia="en-IN"/>
        </w:rPr>
        <w:t>s as well as their midpoints [7</w:t>
      </w:r>
      <w:r w:rsidRPr="00D14171">
        <w:rPr>
          <w:rFonts w:ascii="Times New Roman" w:eastAsia="Times New Roman" w:hAnsi="Times New Roman" w:cs="Times New Roman"/>
          <w:color w:val="00000A"/>
          <w:sz w:val="28"/>
          <w:szCs w:val="28"/>
          <w:lang w:eastAsia="en-IN"/>
        </w:rPr>
        <w:t>].</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A barcode diagram depicts each persistence generator as a horizontal line that starts at the first filtration level and ends at the last filtration level, whereas a persistence diagram plots a point for each generator with its x-coordinate representing the birth time and its y-coordinate representing the death time. Visually, in two dimensions, each point is considered separately: we create a circle around those points with increasing radius until we locate certain intersections (birth time). One keeps creating larger circles until all of the points have been covered and all of the previously built constructions have been destroyed (death time). Finally, the birth time and death time are used, to produce the per</w:t>
      </w:r>
      <w:r w:rsidR="00222726">
        <w:rPr>
          <w:rFonts w:ascii="Times New Roman" w:eastAsia="Times New Roman" w:hAnsi="Times New Roman" w:cs="Times New Roman"/>
          <w:color w:val="00000A"/>
          <w:sz w:val="28"/>
          <w:szCs w:val="28"/>
          <w:lang w:eastAsia="en-IN"/>
        </w:rPr>
        <w:t>sistence diagram and barcode [8</w:t>
      </w:r>
      <w:r w:rsidRPr="00D14171">
        <w:rPr>
          <w:rFonts w:ascii="Times New Roman" w:eastAsia="Times New Roman" w:hAnsi="Times New Roman" w:cs="Times New Roman"/>
          <w:color w:val="00000A"/>
          <w:sz w:val="28"/>
          <w:szCs w:val="28"/>
          <w:lang w:eastAsia="en-IN"/>
        </w:rPr>
        <w:t>]. </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The creation of filtered chain complexes of vector spaces connected with actual point cloud datasets is one of the most essential functionalities of the JavaPlex library [http://appliedt</w:t>
      </w:r>
      <w:r w:rsidR="00222726">
        <w:rPr>
          <w:rFonts w:ascii="Times New Roman" w:eastAsia="Times New Roman" w:hAnsi="Times New Roman" w:cs="Times New Roman"/>
          <w:color w:val="00000A"/>
          <w:sz w:val="28"/>
          <w:szCs w:val="28"/>
          <w:lang w:eastAsia="en-IN"/>
        </w:rPr>
        <w:t>opology.github.io/javaplex/] [9</w:t>
      </w:r>
      <w:r w:rsidRPr="00D14171">
        <w:rPr>
          <w:rFonts w:ascii="Times New Roman" w:eastAsia="Times New Roman" w:hAnsi="Times New Roman" w:cs="Times New Roman"/>
          <w:color w:val="00000A"/>
          <w:sz w:val="28"/>
          <w:szCs w:val="28"/>
          <w:lang w:eastAsia="en-IN"/>
        </w:rPr>
        <w:t xml:space="preserve">]. We employed sublevel </w:t>
      </w:r>
      <w:r w:rsidRPr="00D14171">
        <w:rPr>
          <w:rFonts w:ascii="Times New Roman" w:eastAsia="Times New Roman" w:hAnsi="Times New Roman" w:cs="Times New Roman"/>
          <w:color w:val="00000A"/>
          <w:sz w:val="28"/>
          <w:szCs w:val="28"/>
          <w:lang w:eastAsia="en-IN"/>
        </w:rPr>
        <w:lastRenderedPageBreak/>
        <w:t>set PH filtration in particular, the Vietoris–Rips filtration, which takes large patches as input and extracts topological features that in</w:t>
      </w:r>
      <w:r w:rsidR="00222726">
        <w:rPr>
          <w:rFonts w:ascii="Times New Roman" w:eastAsia="Times New Roman" w:hAnsi="Times New Roman" w:cs="Times New Roman"/>
          <w:color w:val="00000A"/>
          <w:sz w:val="28"/>
          <w:szCs w:val="28"/>
          <w:lang w:eastAsia="en-IN"/>
        </w:rPr>
        <w:t>dicate the data's key points [8, 9</w:t>
      </w:r>
      <w:r w:rsidRPr="00D14171">
        <w:rPr>
          <w:rFonts w:ascii="Times New Roman" w:eastAsia="Times New Roman" w:hAnsi="Times New Roman" w:cs="Times New Roman"/>
          <w:color w:val="00000A"/>
          <w:sz w:val="28"/>
          <w:szCs w:val="28"/>
          <w:lang w:eastAsia="en-IN"/>
        </w:rPr>
        <w:t>].</w:t>
      </w:r>
    </w:p>
    <w:p w:rsidR="00D14171" w:rsidRPr="00D14171" w:rsidRDefault="00D14171" w:rsidP="00D14171">
      <w:pPr>
        <w:spacing w:line="480" w:lineRule="auto"/>
        <w:jc w:val="both"/>
        <w:rPr>
          <w:rFonts w:ascii="Times New Roman" w:eastAsia="Times New Roman" w:hAnsi="Times New Roman" w:cs="Times New Roman"/>
          <w:sz w:val="24"/>
          <w:szCs w:val="24"/>
          <w:lang w:eastAsia="en-IN"/>
        </w:rPr>
      </w:pPr>
      <w:r w:rsidRPr="00D14171">
        <w:rPr>
          <w:rFonts w:ascii="Times New Roman" w:eastAsia="Times New Roman" w:hAnsi="Times New Roman" w:cs="Times New Roman"/>
          <w:color w:val="00000A"/>
          <w:sz w:val="28"/>
          <w:szCs w:val="28"/>
          <w:lang w:eastAsia="en-IN"/>
        </w:rPr>
        <w:t>ii) Persistence Image (PI)</w:t>
      </w:r>
    </w:p>
    <w:p w:rsidR="00D14171" w:rsidRDefault="00D14171" w:rsidP="00D14171">
      <w:pPr>
        <w:spacing w:line="480" w:lineRule="auto"/>
        <w:jc w:val="both"/>
        <w:rPr>
          <w:rFonts w:ascii="Times New Roman" w:eastAsia="Times New Roman" w:hAnsi="Times New Roman" w:cs="Times New Roman"/>
          <w:color w:val="00000A"/>
          <w:sz w:val="28"/>
          <w:szCs w:val="28"/>
          <w:lang w:eastAsia="en-IN"/>
        </w:rPr>
      </w:pPr>
      <w:r w:rsidRPr="00D14171">
        <w:rPr>
          <w:rFonts w:ascii="Times New Roman" w:eastAsia="Times New Roman" w:hAnsi="Times New Roman" w:cs="Times New Roman"/>
          <w:color w:val="00000A"/>
          <w:sz w:val="28"/>
          <w:szCs w:val="28"/>
          <w:lang w:eastAsia="en-IN"/>
        </w:rPr>
        <w:t>Metrics like Wasser</w:t>
      </w:r>
      <w:r w:rsidR="00DC2C19">
        <w:rPr>
          <w:rFonts w:ascii="Times New Roman" w:eastAsia="Times New Roman" w:hAnsi="Times New Roman" w:cs="Times New Roman"/>
          <w:color w:val="00000A"/>
          <w:sz w:val="28"/>
          <w:szCs w:val="28"/>
          <w:lang w:eastAsia="en-IN"/>
        </w:rPr>
        <w:t>stein or Bottleneck distance [12</w:t>
      </w:r>
      <w:r w:rsidRPr="00D14171">
        <w:rPr>
          <w:rFonts w:ascii="Times New Roman" w:eastAsia="Times New Roman" w:hAnsi="Times New Roman" w:cs="Times New Roman"/>
          <w:color w:val="00000A"/>
          <w:sz w:val="28"/>
          <w:szCs w:val="28"/>
          <w:lang w:eastAsia="en-IN"/>
        </w:rPr>
        <w:t>] can be used to compare the homology of persistence diagrams from different c</w:t>
      </w:r>
      <w:r w:rsidR="00DC2C19">
        <w:rPr>
          <w:rFonts w:ascii="Times New Roman" w:eastAsia="Times New Roman" w:hAnsi="Times New Roman" w:cs="Times New Roman"/>
          <w:color w:val="00000A"/>
          <w:sz w:val="28"/>
          <w:szCs w:val="28"/>
          <w:lang w:eastAsia="en-IN"/>
        </w:rPr>
        <w:t>ases. Persistence landscapes [11], persistence barcodes [9</w:t>
      </w:r>
      <w:r w:rsidRPr="00D14171">
        <w:rPr>
          <w:rFonts w:ascii="Times New Roman" w:eastAsia="Times New Roman" w:hAnsi="Times New Roman" w:cs="Times New Roman"/>
          <w:color w:val="00000A"/>
          <w:sz w:val="28"/>
          <w:szCs w:val="28"/>
          <w:lang w:eastAsia="en-IN"/>
        </w:rPr>
        <w:t>], and persistent images (PIs) were introd</w:t>
      </w:r>
      <w:r w:rsidR="00DC2C19">
        <w:rPr>
          <w:rFonts w:ascii="Times New Roman" w:eastAsia="Times New Roman" w:hAnsi="Times New Roman" w:cs="Times New Roman"/>
          <w:color w:val="00000A"/>
          <w:sz w:val="28"/>
          <w:szCs w:val="28"/>
          <w:lang w:eastAsia="en-IN"/>
        </w:rPr>
        <w:t>uced by Adams et al. in 2017 [13</w:t>
      </w:r>
      <w:r w:rsidRPr="00D14171">
        <w:rPr>
          <w:rFonts w:ascii="Times New Roman" w:eastAsia="Times New Roman" w:hAnsi="Times New Roman" w:cs="Times New Roman"/>
          <w:color w:val="00000A"/>
          <w:sz w:val="28"/>
          <w:szCs w:val="28"/>
          <w:lang w:eastAsia="en-IN"/>
        </w:rPr>
        <w:t xml:space="preserve">] to </w:t>
      </w:r>
      <w:proofErr w:type="spellStart"/>
      <w:r w:rsidRPr="00D14171">
        <w:rPr>
          <w:rFonts w:ascii="Times New Roman" w:eastAsia="Times New Roman" w:hAnsi="Times New Roman" w:cs="Times New Roman"/>
          <w:color w:val="00000A"/>
          <w:sz w:val="28"/>
          <w:szCs w:val="28"/>
          <w:lang w:eastAsia="en-IN"/>
        </w:rPr>
        <w:t>vectorize</w:t>
      </w:r>
      <w:proofErr w:type="spellEnd"/>
      <w:r w:rsidRPr="00D14171">
        <w:rPr>
          <w:rFonts w:ascii="Times New Roman" w:eastAsia="Times New Roman" w:hAnsi="Times New Roman" w:cs="Times New Roman"/>
          <w:color w:val="00000A"/>
          <w:sz w:val="28"/>
          <w:szCs w:val="28"/>
          <w:lang w:eastAsia="en-IN"/>
        </w:rPr>
        <w:t xml:space="preserve"> persistence diagrams for machine learning applications. Because of its capacity to interact with a wider range of machine learning algorithms and the flexibility to select only a few discriminatory pixels to retain in the limited space of a barcode, we chose their persistence image approach. A weighting function is used to assign a higher level of intensity to points that are more persistent. At each point, a Gaussian probability distribution with a chosen variance level is used. To form the PI with the chosen resolution, an N-by-N grid is superimposed over the surface. For machine learning and feature selection, the pixel intensities of the PI are used as a feature vector. For both viewing and storage, vectors from several component dimensions can be concatenated into a diseas</w:t>
      </w:r>
      <w:r w:rsidR="00DC2C19">
        <w:rPr>
          <w:rFonts w:ascii="Times New Roman" w:eastAsia="Times New Roman" w:hAnsi="Times New Roman" w:cs="Times New Roman"/>
          <w:color w:val="00000A"/>
          <w:sz w:val="28"/>
          <w:szCs w:val="28"/>
          <w:lang w:eastAsia="en-IN"/>
        </w:rPr>
        <w:t>e pattern barcode (Figure.1) [14</w:t>
      </w:r>
      <w:r w:rsidRPr="00D14171">
        <w:rPr>
          <w:rFonts w:ascii="Times New Roman" w:eastAsia="Times New Roman" w:hAnsi="Times New Roman" w:cs="Times New Roman"/>
          <w:color w:val="00000A"/>
          <w:sz w:val="28"/>
          <w:szCs w:val="28"/>
          <w:lang w:eastAsia="en-IN"/>
        </w:rPr>
        <w:t>]. </w:t>
      </w:r>
    </w:p>
    <w:p w:rsidR="00985D98" w:rsidRDefault="00985D98" w:rsidP="00D14171">
      <w:pPr>
        <w:spacing w:line="480" w:lineRule="auto"/>
        <w:jc w:val="both"/>
        <w:rPr>
          <w:rFonts w:ascii="Times New Roman" w:eastAsia="Times New Roman" w:hAnsi="Times New Roman" w:cs="Times New Roman"/>
          <w:b/>
          <w:color w:val="00000A"/>
          <w:sz w:val="28"/>
          <w:szCs w:val="28"/>
          <w:lang w:eastAsia="en-IN"/>
        </w:rPr>
      </w:pPr>
    </w:p>
    <w:p w:rsidR="00985D98" w:rsidRDefault="00985D98" w:rsidP="00D14171">
      <w:pPr>
        <w:spacing w:line="480" w:lineRule="auto"/>
        <w:jc w:val="both"/>
        <w:rPr>
          <w:rFonts w:ascii="Times New Roman" w:eastAsia="Times New Roman" w:hAnsi="Times New Roman" w:cs="Times New Roman"/>
          <w:b/>
          <w:color w:val="00000A"/>
          <w:sz w:val="28"/>
          <w:szCs w:val="28"/>
          <w:lang w:eastAsia="en-IN"/>
        </w:rPr>
      </w:pPr>
    </w:p>
    <w:p w:rsidR="00985D98" w:rsidRPr="00985D98" w:rsidRDefault="00985D98" w:rsidP="00D14171">
      <w:pPr>
        <w:spacing w:line="480" w:lineRule="auto"/>
        <w:jc w:val="both"/>
        <w:rPr>
          <w:rFonts w:ascii="Times New Roman" w:eastAsia="Times New Roman" w:hAnsi="Times New Roman" w:cs="Times New Roman"/>
          <w:b/>
          <w:color w:val="00000A"/>
          <w:sz w:val="28"/>
          <w:szCs w:val="28"/>
          <w:lang w:eastAsia="en-IN"/>
        </w:rPr>
      </w:pPr>
      <w:r w:rsidRPr="00985D98">
        <w:rPr>
          <w:rFonts w:ascii="Times New Roman" w:eastAsia="Times New Roman" w:hAnsi="Times New Roman" w:cs="Times New Roman"/>
          <w:b/>
          <w:color w:val="00000A"/>
          <w:sz w:val="28"/>
          <w:szCs w:val="28"/>
          <w:lang w:eastAsia="en-IN"/>
        </w:rPr>
        <w:t xml:space="preserve">References </w:t>
      </w:r>
    </w:p>
    <w:p w:rsidR="00985D98" w:rsidRPr="00D14171" w:rsidRDefault="00985D98" w:rsidP="00985D98">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1</w:t>
      </w:r>
      <w:r w:rsidRPr="00D14171">
        <w:rPr>
          <w:rFonts w:ascii="Times New Roman" w:eastAsia="Times New Roman" w:hAnsi="Times New Roman" w:cs="Times New Roman"/>
          <w:color w:val="00000A"/>
          <w:sz w:val="28"/>
          <w:szCs w:val="28"/>
          <w:lang w:eastAsia="en-IN"/>
        </w:rPr>
        <w:t xml:space="preserve">. </w:t>
      </w:r>
      <w:proofErr w:type="spellStart"/>
      <w:r w:rsidRPr="00D14171">
        <w:rPr>
          <w:rFonts w:ascii="Times New Roman" w:eastAsia="Times New Roman" w:hAnsi="Times New Roman" w:cs="Times New Roman"/>
          <w:color w:val="00000A"/>
          <w:sz w:val="28"/>
          <w:szCs w:val="28"/>
          <w:lang w:eastAsia="en-IN"/>
        </w:rPr>
        <w:t>Ronneberger</w:t>
      </w:r>
      <w:proofErr w:type="spellEnd"/>
      <w:r w:rsidRPr="00D14171">
        <w:rPr>
          <w:rFonts w:ascii="Times New Roman" w:eastAsia="Times New Roman" w:hAnsi="Times New Roman" w:cs="Times New Roman"/>
          <w:color w:val="00000A"/>
          <w:sz w:val="28"/>
          <w:szCs w:val="28"/>
          <w:lang w:eastAsia="en-IN"/>
        </w:rPr>
        <w:t xml:space="preserve">, O., Fischer, P., &amp; </w:t>
      </w:r>
      <w:proofErr w:type="spellStart"/>
      <w:r w:rsidRPr="00D14171">
        <w:rPr>
          <w:rFonts w:ascii="Times New Roman" w:eastAsia="Times New Roman" w:hAnsi="Times New Roman" w:cs="Times New Roman"/>
          <w:color w:val="00000A"/>
          <w:sz w:val="28"/>
          <w:szCs w:val="28"/>
          <w:lang w:eastAsia="en-IN"/>
        </w:rPr>
        <w:t>Brox</w:t>
      </w:r>
      <w:proofErr w:type="spellEnd"/>
      <w:r w:rsidRPr="00D14171">
        <w:rPr>
          <w:rFonts w:ascii="Times New Roman" w:eastAsia="Times New Roman" w:hAnsi="Times New Roman" w:cs="Times New Roman"/>
          <w:color w:val="00000A"/>
          <w:sz w:val="28"/>
          <w:szCs w:val="28"/>
          <w:lang w:eastAsia="en-IN"/>
        </w:rPr>
        <w:t xml:space="preserve">, T. (2015, October). U-net: Convolutional networks for biomedical image segmentation. </w:t>
      </w:r>
      <w:proofErr w:type="gramStart"/>
      <w:r w:rsidRPr="00D14171">
        <w:rPr>
          <w:rFonts w:ascii="Times New Roman" w:eastAsia="Times New Roman" w:hAnsi="Times New Roman" w:cs="Times New Roman"/>
          <w:color w:val="00000A"/>
          <w:sz w:val="28"/>
          <w:szCs w:val="28"/>
          <w:lang w:eastAsia="en-IN"/>
        </w:rPr>
        <w:t>In International Conference on Medical image computing and computer-assisted intervention (pp. 234-241).</w:t>
      </w:r>
      <w:proofErr w:type="gramEnd"/>
      <w:r w:rsidRPr="00D14171">
        <w:rPr>
          <w:rFonts w:ascii="Times New Roman" w:eastAsia="Times New Roman" w:hAnsi="Times New Roman" w:cs="Times New Roman"/>
          <w:color w:val="00000A"/>
          <w:sz w:val="28"/>
          <w:szCs w:val="28"/>
          <w:lang w:eastAsia="en-IN"/>
        </w:rPr>
        <w:t xml:space="preserve"> </w:t>
      </w:r>
      <w:proofErr w:type="gramStart"/>
      <w:r w:rsidRPr="00D14171">
        <w:rPr>
          <w:rFonts w:ascii="Times New Roman" w:eastAsia="Times New Roman" w:hAnsi="Times New Roman" w:cs="Times New Roman"/>
          <w:color w:val="00000A"/>
          <w:sz w:val="28"/>
          <w:szCs w:val="28"/>
          <w:lang w:eastAsia="en-IN"/>
        </w:rPr>
        <w:t>Springer, Cham.</w:t>
      </w:r>
      <w:proofErr w:type="gramEnd"/>
    </w:p>
    <w:p w:rsidR="00985D98" w:rsidRPr="00D14171" w:rsidRDefault="00985D98" w:rsidP="00985D98">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 2</w:t>
      </w:r>
      <w:r w:rsidRPr="00D14171">
        <w:rPr>
          <w:rFonts w:ascii="Times New Roman" w:eastAsia="Times New Roman" w:hAnsi="Times New Roman" w:cs="Times New Roman"/>
          <w:color w:val="00000A"/>
          <w:sz w:val="28"/>
          <w:szCs w:val="28"/>
          <w:lang w:eastAsia="en-IN"/>
        </w:rPr>
        <w:t xml:space="preserve">.  Li, X., Chen, H., </w:t>
      </w:r>
      <w:proofErr w:type="spellStart"/>
      <w:r w:rsidRPr="00D14171">
        <w:rPr>
          <w:rFonts w:ascii="Times New Roman" w:eastAsia="Times New Roman" w:hAnsi="Times New Roman" w:cs="Times New Roman"/>
          <w:color w:val="00000A"/>
          <w:sz w:val="28"/>
          <w:szCs w:val="28"/>
          <w:lang w:eastAsia="en-IN"/>
        </w:rPr>
        <w:t>Qi</w:t>
      </w:r>
      <w:proofErr w:type="spellEnd"/>
      <w:r w:rsidRPr="00D14171">
        <w:rPr>
          <w:rFonts w:ascii="Times New Roman" w:eastAsia="Times New Roman" w:hAnsi="Times New Roman" w:cs="Times New Roman"/>
          <w:color w:val="00000A"/>
          <w:sz w:val="28"/>
          <w:szCs w:val="28"/>
          <w:lang w:eastAsia="en-IN"/>
        </w:rPr>
        <w:t xml:space="preserve">, X., Dou, Q., Fu, C. W., &amp; </w:t>
      </w:r>
      <w:proofErr w:type="spellStart"/>
      <w:r w:rsidRPr="00D14171">
        <w:rPr>
          <w:rFonts w:ascii="Times New Roman" w:eastAsia="Times New Roman" w:hAnsi="Times New Roman" w:cs="Times New Roman"/>
          <w:color w:val="00000A"/>
          <w:sz w:val="28"/>
          <w:szCs w:val="28"/>
          <w:lang w:eastAsia="en-IN"/>
        </w:rPr>
        <w:t>Heng</w:t>
      </w:r>
      <w:proofErr w:type="spellEnd"/>
      <w:r w:rsidRPr="00D14171">
        <w:rPr>
          <w:rFonts w:ascii="Times New Roman" w:eastAsia="Times New Roman" w:hAnsi="Times New Roman" w:cs="Times New Roman"/>
          <w:color w:val="00000A"/>
          <w:sz w:val="28"/>
          <w:szCs w:val="28"/>
          <w:lang w:eastAsia="en-IN"/>
        </w:rPr>
        <w:t>, P. A. (2018). H-</w:t>
      </w:r>
      <w:proofErr w:type="spellStart"/>
      <w:r w:rsidRPr="00D14171">
        <w:rPr>
          <w:rFonts w:ascii="Times New Roman" w:eastAsia="Times New Roman" w:hAnsi="Times New Roman" w:cs="Times New Roman"/>
          <w:color w:val="00000A"/>
          <w:sz w:val="28"/>
          <w:szCs w:val="28"/>
          <w:lang w:eastAsia="en-IN"/>
        </w:rPr>
        <w:t>DenseUNet</w:t>
      </w:r>
      <w:proofErr w:type="spellEnd"/>
      <w:r w:rsidRPr="00D14171">
        <w:rPr>
          <w:rFonts w:ascii="Times New Roman" w:eastAsia="Times New Roman" w:hAnsi="Times New Roman" w:cs="Times New Roman"/>
          <w:color w:val="00000A"/>
          <w:sz w:val="28"/>
          <w:szCs w:val="28"/>
          <w:lang w:eastAsia="en-IN"/>
        </w:rPr>
        <w:t xml:space="preserve">: hybrid densely connected UNet for liver and tumor segmentation from CT volumes. </w:t>
      </w:r>
      <w:proofErr w:type="gramStart"/>
      <w:r w:rsidRPr="00D14171">
        <w:rPr>
          <w:rFonts w:ascii="Times New Roman" w:eastAsia="Times New Roman" w:hAnsi="Times New Roman" w:cs="Times New Roman"/>
          <w:color w:val="00000A"/>
          <w:sz w:val="28"/>
          <w:szCs w:val="28"/>
          <w:lang w:eastAsia="en-IN"/>
        </w:rPr>
        <w:t>IEEE transactions on medical imaging, 37(12), 2663-2674.</w:t>
      </w:r>
      <w:proofErr w:type="gramEnd"/>
    </w:p>
    <w:p w:rsidR="00985D98" w:rsidRPr="00D14171" w:rsidRDefault="00985D98" w:rsidP="00985D98">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3</w:t>
      </w:r>
      <w:r w:rsidRPr="00D14171">
        <w:rPr>
          <w:rFonts w:ascii="Times New Roman" w:eastAsia="Times New Roman" w:hAnsi="Times New Roman" w:cs="Times New Roman"/>
          <w:color w:val="00000A"/>
          <w:sz w:val="28"/>
          <w:szCs w:val="28"/>
          <w:lang w:eastAsia="en-IN"/>
        </w:rPr>
        <w:t xml:space="preserve">. Weston, A. D., Korfiatis, P., </w:t>
      </w:r>
      <w:proofErr w:type="spellStart"/>
      <w:r w:rsidRPr="00D14171">
        <w:rPr>
          <w:rFonts w:ascii="Times New Roman" w:eastAsia="Times New Roman" w:hAnsi="Times New Roman" w:cs="Times New Roman"/>
          <w:color w:val="00000A"/>
          <w:sz w:val="28"/>
          <w:szCs w:val="28"/>
          <w:lang w:eastAsia="en-IN"/>
        </w:rPr>
        <w:t>Philbrick</w:t>
      </w:r>
      <w:proofErr w:type="spellEnd"/>
      <w:r w:rsidRPr="00D14171">
        <w:rPr>
          <w:rFonts w:ascii="Times New Roman" w:eastAsia="Times New Roman" w:hAnsi="Times New Roman" w:cs="Times New Roman"/>
          <w:color w:val="00000A"/>
          <w:sz w:val="28"/>
          <w:szCs w:val="28"/>
          <w:lang w:eastAsia="en-IN"/>
        </w:rPr>
        <w:t xml:space="preserve">, K. A., Conte, G. M., </w:t>
      </w:r>
      <w:proofErr w:type="spellStart"/>
      <w:r w:rsidRPr="00D14171">
        <w:rPr>
          <w:rFonts w:ascii="Times New Roman" w:eastAsia="Times New Roman" w:hAnsi="Times New Roman" w:cs="Times New Roman"/>
          <w:color w:val="00000A"/>
          <w:sz w:val="28"/>
          <w:szCs w:val="28"/>
          <w:lang w:eastAsia="en-IN"/>
        </w:rPr>
        <w:t>Kostandy</w:t>
      </w:r>
      <w:proofErr w:type="spellEnd"/>
      <w:r w:rsidRPr="00D14171">
        <w:rPr>
          <w:rFonts w:ascii="Times New Roman" w:eastAsia="Times New Roman" w:hAnsi="Times New Roman" w:cs="Times New Roman"/>
          <w:color w:val="00000A"/>
          <w:sz w:val="28"/>
          <w:szCs w:val="28"/>
          <w:lang w:eastAsia="en-IN"/>
        </w:rPr>
        <w:t xml:space="preserve">, P., </w:t>
      </w:r>
      <w:proofErr w:type="spellStart"/>
      <w:r w:rsidRPr="00D14171">
        <w:rPr>
          <w:rFonts w:ascii="Times New Roman" w:eastAsia="Times New Roman" w:hAnsi="Times New Roman" w:cs="Times New Roman"/>
          <w:color w:val="00000A"/>
          <w:sz w:val="28"/>
          <w:szCs w:val="28"/>
          <w:lang w:eastAsia="en-IN"/>
        </w:rPr>
        <w:t>Sakinis</w:t>
      </w:r>
      <w:proofErr w:type="spellEnd"/>
      <w:r w:rsidRPr="00D14171">
        <w:rPr>
          <w:rFonts w:ascii="Times New Roman" w:eastAsia="Times New Roman" w:hAnsi="Times New Roman" w:cs="Times New Roman"/>
          <w:color w:val="00000A"/>
          <w:sz w:val="28"/>
          <w:szCs w:val="28"/>
          <w:lang w:eastAsia="en-IN"/>
        </w:rPr>
        <w:t>, T</w:t>
      </w:r>
      <w:proofErr w:type="gramStart"/>
      <w:r w:rsidRPr="00D14171">
        <w:rPr>
          <w:rFonts w:ascii="Times New Roman" w:eastAsia="Times New Roman" w:hAnsi="Times New Roman" w:cs="Times New Roman"/>
          <w:color w:val="00000A"/>
          <w:sz w:val="28"/>
          <w:szCs w:val="28"/>
          <w:lang w:eastAsia="en-IN"/>
        </w:rPr>
        <w:t>., ...</w:t>
      </w:r>
      <w:proofErr w:type="gramEnd"/>
      <w:r w:rsidRPr="00D14171">
        <w:rPr>
          <w:rFonts w:ascii="Times New Roman" w:eastAsia="Times New Roman" w:hAnsi="Times New Roman" w:cs="Times New Roman"/>
          <w:color w:val="00000A"/>
          <w:sz w:val="28"/>
          <w:szCs w:val="28"/>
          <w:lang w:eastAsia="en-IN"/>
        </w:rPr>
        <w:t xml:space="preserve"> &amp; Erickson, B. J. (2020). </w:t>
      </w:r>
      <w:proofErr w:type="gramStart"/>
      <w:r w:rsidRPr="00D14171">
        <w:rPr>
          <w:rFonts w:ascii="Times New Roman" w:eastAsia="Times New Roman" w:hAnsi="Times New Roman" w:cs="Times New Roman"/>
          <w:color w:val="00000A"/>
          <w:sz w:val="28"/>
          <w:szCs w:val="28"/>
          <w:lang w:eastAsia="en-IN"/>
        </w:rPr>
        <w:t>Complete abdomen and pelvis segmentation using U</w:t>
      </w:r>
      <w:r w:rsidRPr="00D14171">
        <w:rPr>
          <w:rFonts w:ascii="Cambria Math" w:eastAsia="Times New Roman" w:hAnsi="Cambria Math" w:cs="Times New Roman"/>
          <w:color w:val="00000A"/>
          <w:sz w:val="28"/>
          <w:szCs w:val="28"/>
          <w:lang w:eastAsia="en-IN"/>
        </w:rPr>
        <w:t>‐</w:t>
      </w:r>
      <w:r w:rsidRPr="00D14171">
        <w:rPr>
          <w:rFonts w:ascii="Times New Roman" w:eastAsia="Times New Roman" w:hAnsi="Times New Roman" w:cs="Times New Roman"/>
          <w:color w:val="00000A"/>
          <w:sz w:val="28"/>
          <w:szCs w:val="28"/>
          <w:lang w:eastAsia="en-IN"/>
        </w:rPr>
        <w:t>net variant architecture.</w:t>
      </w:r>
      <w:proofErr w:type="gramEnd"/>
      <w:r w:rsidRPr="00D14171">
        <w:rPr>
          <w:rFonts w:ascii="Times New Roman" w:eastAsia="Times New Roman" w:hAnsi="Times New Roman" w:cs="Times New Roman"/>
          <w:color w:val="00000A"/>
          <w:sz w:val="28"/>
          <w:szCs w:val="28"/>
          <w:lang w:eastAsia="en-IN"/>
        </w:rPr>
        <w:t xml:space="preserve"> </w:t>
      </w:r>
      <w:proofErr w:type="gramStart"/>
      <w:r w:rsidRPr="00D14171">
        <w:rPr>
          <w:rFonts w:ascii="Times New Roman" w:eastAsia="Times New Roman" w:hAnsi="Times New Roman" w:cs="Times New Roman"/>
          <w:color w:val="00000A"/>
          <w:sz w:val="28"/>
          <w:szCs w:val="28"/>
          <w:lang w:eastAsia="en-IN"/>
        </w:rPr>
        <w:t>Medical physics, 47(11), 5609-5618.</w:t>
      </w:r>
      <w:proofErr w:type="gramEnd"/>
    </w:p>
    <w:p w:rsidR="00985D98" w:rsidRPr="00D14171" w:rsidRDefault="00985D98" w:rsidP="00985D98">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4</w:t>
      </w:r>
      <w:r w:rsidRPr="00D14171">
        <w:rPr>
          <w:rFonts w:ascii="Times New Roman" w:eastAsia="Times New Roman" w:hAnsi="Times New Roman" w:cs="Times New Roman"/>
          <w:color w:val="00000A"/>
          <w:sz w:val="28"/>
          <w:szCs w:val="28"/>
          <w:lang w:eastAsia="en-IN"/>
        </w:rPr>
        <w:t xml:space="preserve">. </w:t>
      </w:r>
      <w:proofErr w:type="spellStart"/>
      <w:r w:rsidRPr="00D14171">
        <w:rPr>
          <w:rFonts w:ascii="Times New Roman" w:eastAsia="Times New Roman" w:hAnsi="Times New Roman" w:cs="Times New Roman"/>
          <w:color w:val="00000A"/>
          <w:sz w:val="28"/>
          <w:szCs w:val="28"/>
          <w:lang w:eastAsia="en-IN"/>
        </w:rPr>
        <w:t>Seo</w:t>
      </w:r>
      <w:proofErr w:type="spellEnd"/>
      <w:r w:rsidRPr="00D14171">
        <w:rPr>
          <w:rFonts w:ascii="Times New Roman" w:eastAsia="Times New Roman" w:hAnsi="Times New Roman" w:cs="Times New Roman"/>
          <w:color w:val="00000A"/>
          <w:sz w:val="28"/>
          <w:szCs w:val="28"/>
          <w:lang w:eastAsia="en-IN"/>
        </w:rPr>
        <w:t xml:space="preserve"> H, Huang C, </w:t>
      </w:r>
      <w:proofErr w:type="spellStart"/>
      <w:r w:rsidRPr="00D14171">
        <w:rPr>
          <w:rFonts w:ascii="Times New Roman" w:eastAsia="Times New Roman" w:hAnsi="Times New Roman" w:cs="Times New Roman"/>
          <w:color w:val="00000A"/>
          <w:sz w:val="28"/>
          <w:szCs w:val="28"/>
          <w:lang w:eastAsia="en-IN"/>
        </w:rPr>
        <w:t>Bassenne</w:t>
      </w:r>
      <w:proofErr w:type="spellEnd"/>
      <w:r w:rsidRPr="00D14171">
        <w:rPr>
          <w:rFonts w:ascii="Times New Roman" w:eastAsia="Times New Roman" w:hAnsi="Times New Roman" w:cs="Times New Roman"/>
          <w:color w:val="00000A"/>
          <w:sz w:val="28"/>
          <w:szCs w:val="28"/>
          <w:lang w:eastAsia="en-IN"/>
        </w:rPr>
        <w:t xml:space="preserve"> M, Xiao R, Xing L. (2019). Modified U-Net (</w:t>
      </w:r>
      <w:proofErr w:type="spellStart"/>
      <w:r w:rsidRPr="00D14171">
        <w:rPr>
          <w:rFonts w:ascii="Times New Roman" w:eastAsia="Times New Roman" w:hAnsi="Times New Roman" w:cs="Times New Roman"/>
          <w:color w:val="00000A"/>
          <w:sz w:val="28"/>
          <w:szCs w:val="28"/>
          <w:lang w:eastAsia="en-IN"/>
        </w:rPr>
        <w:t>mU</w:t>
      </w:r>
      <w:proofErr w:type="spellEnd"/>
      <w:r w:rsidRPr="00D14171">
        <w:rPr>
          <w:rFonts w:ascii="Times New Roman" w:eastAsia="Times New Roman" w:hAnsi="Times New Roman" w:cs="Times New Roman"/>
          <w:color w:val="00000A"/>
          <w:sz w:val="28"/>
          <w:szCs w:val="28"/>
          <w:lang w:eastAsia="en-IN"/>
        </w:rPr>
        <w:t xml:space="preserve">-Net) with incorporation of object-dependent high level features for improved liver and liver-tumor segmentation in CT images. </w:t>
      </w:r>
      <w:proofErr w:type="gramStart"/>
      <w:r w:rsidRPr="00D14171">
        <w:rPr>
          <w:rFonts w:ascii="Times New Roman" w:eastAsia="Times New Roman" w:hAnsi="Times New Roman" w:cs="Times New Roman"/>
          <w:color w:val="00000A"/>
          <w:sz w:val="28"/>
          <w:szCs w:val="28"/>
          <w:lang w:eastAsia="en-IN"/>
        </w:rPr>
        <w:t xml:space="preserve">IEEE Trans Med </w:t>
      </w:r>
      <w:proofErr w:type="spellStart"/>
      <w:r w:rsidRPr="00D14171">
        <w:rPr>
          <w:rFonts w:ascii="Times New Roman" w:eastAsia="Times New Roman" w:hAnsi="Times New Roman" w:cs="Times New Roman"/>
          <w:color w:val="00000A"/>
          <w:sz w:val="28"/>
          <w:szCs w:val="28"/>
          <w:lang w:eastAsia="en-IN"/>
        </w:rPr>
        <w:t>Imag</w:t>
      </w:r>
      <w:proofErr w:type="spellEnd"/>
      <w:r w:rsidRPr="00D14171">
        <w:rPr>
          <w:rFonts w:ascii="Times New Roman" w:eastAsia="Times New Roman" w:hAnsi="Times New Roman" w:cs="Times New Roman"/>
          <w:color w:val="00000A"/>
          <w:sz w:val="28"/>
          <w:szCs w:val="28"/>
          <w:lang w:eastAsia="en-IN"/>
        </w:rPr>
        <w:t>.</w:t>
      </w:r>
      <w:proofErr w:type="gramEnd"/>
      <w:r w:rsidRPr="00D14171">
        <w:rPr>
          <w:rFonts w:ascii="Times New Roman" w:eastAsia="Times New Roman" w:hAnsi="Times New Roman" w:cs="Times New Roman"/>
          <w:color w:val="00000A"/>
          <w:sz w:val="28"/>
          <w:szCs w:val="28"/>
          <w:lang w:eastAsia="en-IN"/>
        </w:rPr>
        <w:t xml:space="preserve"> 39(5), 1316-1325.</w:t>
      </w:r>
    </w:p>
    <w:p w:rsidR="00985D98" w:rsidRPr="00D14171" w:rsidRDefault="00985D98"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5</w:t>
      </w:r>
      <w:r w:rsidRPr="00D14171">
        <w:rPr>
          <w:rFonts w:ascii="Times New Roman" w:eastAsia="Times New Roman" w:hAnsi="Times New Roman" w:cs="Times New Roman"/>
          <w:color w:val="00000A"/>
          <w:sz w:val="28"/>
          <w:szCs w:val="28"/>
          <w:lang w:eastAsia="en-IN"/>
        </w:rPr>
        <w:t xml:space="preserve">.  </w:t>
      </w:r>
      <w:proofErr w:type="spellStart"/>
      <w:r w:rsidRPr="00D14171">
        <w:rPr>
          <w:rFonts w:ascii="Times New Roman" w:eastAsia="Times New Roman" w:hAnsi="Times New Roman" w:cs="Times New Roman"/>
          <w:color w:val="00000A"/>
          <w:sz w:val="28"/>
          <w:szCs w:val="28"/>
          <w:lang w:eastAsia="en-IN"/>
        </w:rPr>
        <w:t>Bobo</w:t>
      </w:r>
      <w:proofErr w:type="spellEnd"/>
      <w:r w:rsidRPr="00D14171">
        <w:rPr>
          <w:rFonts w:ascii="Times New Roman" w:eastAsia="Times New Roman" w:hAnsi="Times New Roman" w:cs="Times New Roman"/>
          <w:color w:val="00000A"/>
          <w:sz w:val="28"/>
          <w:szCs w:val="28"/>
          <w:lang w:eastAsia="en-IN"/>
        </w:rPr>
        <w:t xml:space="preserve"> MF, </w:t>
      </w:r>
      <w:proofErr w:type="spellStart"/>
      <w:r w:rsidRPr="00D14171">
        <w:rPr>
          <w:rFonts w:ascii="Times New Roman" w:eastAsia="Times New Roman" w:hAnsi="Times New Roman" w:cs="Times New Roman"/>
          <w:color w:val="00000A"/>
          <w:sz w:val="28"/>
          <w:szCs w:val="28"/>
          <w:lang w:eastAsia="en-IN"/>
        </w:rPr>
        <w:t>Bao</w:t>
      </w:r>
      <w:proofErr w:type="spellEnd"/>
      <w:r w:rsidRPr="00D14171">
        <w:rPr>
          <w:rFonts w:ascii="Times New Roman" w:eastAsia="Times New Roman" w:hAnsi="Times New Roman" w:cs="Times New Roman"/>
          <w:color w:val="00000A"/>
          <w:sz w:val="28"/>
          <w:szCs w:val="28"/>
          <w:lang w:eastAsia="en-IN"/>
        </w:rPr>
        <w:t xml:space="preserve"> S, </w:t>
      </w:r>
      <w:proofErr w:type="spellStart"/>
      <w:r w:rsidRPr="00D14171">
        <w:rPr>
          <w:rFonts w:ascii="Times New Roman" w:eastAsia="Times New Roman" w:hAnsi="Times New Roman" w:cs="Times New Roman"/>
          <w:color w:val="00000A"/>
          <w:sz w:val="28"/>
          <w:szCs w:val="28"/>
          <w:lang w:eastAsia="en-IN"/>
        </w:rPr>
        <w:t>Huo</w:t>
      </w:r>
      <w:proofErr w:type="spellEnd"/>
      <w:r w:rsidRPr="00D14171">
        <w:rPr>
          <w:rFonts w:ascii="Times New Roman" w:eastAsia="Times New Roman" w:hAnsi="Times New Roman" w:cs="Times New Roman"/>
          <w:color w:val="00000A"/>
          <w:sz w:val="28"/>
          <w:szCs w:val="28"/>
          <w:lang w:eastAsia="en-IN"/>
        </w:rPr>
        <w:t xml:space="preserve"> Y, Yao Y, </w:t>
      </w:r>
      <w:proofErr w:type="spellStart"/>
      <w:r w:rsidRPr="00D14171">
        <w:rPr>
          <w:rFonts w:ascii="Times New Roman" w:eastAsia="Times New Roman" w:hAnsi="Times New Roman" w:cs="Times New Roman"/>
          <w:color w:val="00000A"/>
          <w:sz w:val="28"/>
          <w:szCs w:val="28"/>
          <w:lang w:eastAsia="en-IN"/>
        </w:rPr>
        <w:t>Virostko</w:t>
      </w:r>
      <w:proofErr w:type="spellEnd"/>
      <w:r w:rsidRPr="00D14171">
        <w:rPr>
          <w:rFonts w:ascii="Times New Roman" w:eastAsia="Times New Roman" w:hAnsi="Times New Roman" w:cs="Times New Roman"/>
          <w:color w:val="00000A"/>
          <w:sz w:val="28"/>
          <w:szCs w:val="28"/>
          <w:lang w:eastAsia="en-IN"/>
        </w:rPr>
        <w:t xml:space="preserve"> J, </w:t>
      </w:r>
      <w:proofErr w:type="spellStart"/>
      <w:r w:rsidRPr="00D14171">
        <w:rPr>
          <w:rFonts w:ascii="Times New Roman" w:eastAsia="Times New Roman" w:hAnsi="Times New Roman" w:cs="Times New Roman"/>
          <w:color w:val="00000A"/>
          <w:sz w:val="28"/>
          <w:szCs w:val="28"/>
          <w:lang w:eastAsia="en-IN"/>
        </w:rPr>
        <w:t>Plassard</w:t>
      </w:r>
      <w:proofErr w:type="spellEnd"/>
      <w:r w:rsidRPr="00D14171">
        <w:rPr>
          <w:rFonts w:ascii="Times New Roman" w:eastAsia="Times New Roman" w:hAnsi="Times New Roman" w:cs="Times New Roman"/>
          <w:color w:val="00000A"/>
          <w:sz w:val="28"/>
          <w:szCs w:val="28"/>
          <w:lang w:eastAsia="en-IN"/>
        </w:rPr>
        <w:t xml:space="preserve"> AJ, </w:t>
      </w:r>
      <w:proofErr w:type="spellStart"/>
      <w:r w:rsidRPr="00D14171">
        <w:rPr>
          <w:rFonts w:ascii="Times New Roman" w:eastAsia="Times New Roman" w:hAnsi="Times New Roman" w:cs="Times New Roman"/>
          <w:color w:val="00000A"/>
          <w:sz w:val="28"/>
          <w:szCs w:val="28"/>
          <w:lang w:eastAsia="en-IN"/>
        </w:rPr>
        <w:t>Lyu</w:t>
      </w:r>
      <w:proofErr w:type="spellEnd"/>
      <w:r w:rsidRPr="00D14171">
        <w:rPr>
          <w:rFonts w:ascii="Times New Roman" w:eastAsia="Times New Roman" w:hAnsi="Times New Roman" w:cs="Times New Roman"/>
          <w:color w:val="00000A"/>
          <w:sz w:val="28"/>
          <w:szCs w:val="28"/>
          <w:lang w:eastAsia="en-IN"/>
        </w:rPr>
        <w:t xml:space="preserve"> I, Assad A., Abramson RG, </w:t>
      </w:r>
      <w:proofErr w:type="spellStart"/>
      <w:r w:rsidRPr="00D14171">
        <w:rPr>
          <w:rFonts w:ascii="Times New Roman" w:eastAsia="Times New Roman" w:hAnsi="Times New Roman" w:cs="Times New Roman"/>
          <w:color w:val="00000A"/>
          <w:sz w:val="28"/>
          <w:szCs w:val="28"/>
          <w:lang w:eastAsia="en-IN"/>
        </w:rPr>
        <w:t>Hilmes</w:t>
      </w:r>
      <w:proofErr w:type="spellEnd"/>
      <w:r w:rsidRPr="00D14171">
        <w:rPr>
          <w:rFonts w:ascii="Times New Roman" w:eastAsia="Times New Roman" w:hAnsi="Times New Roman" w:cs="Times New Roman"/>
          <w:color w:val="00000A"/>
          <w:sz w:val="28"/>
          <w:szCs w:val="28"/>
          <w:lang w:eastAsia="en-IN"/>
        </w:rPr>
        <w:t xml:space="preserve"> MA, </w:t>
      </w:r>
      <w:proofErr w:type="spellStart"/>
      <w:r w:rsidRPr="00D14171">
        <w:rPr>
          <w:rFonts w:ascii="Times New Roman" w:eastAsia="Times New Roman" w:hAnsi="Times New Roman" w:cs="Times New Roman"/>
          <w:color w:val="00000A"/>
          <w:sz w:val="28"/>
          <w:szCs w:val="28"/>
          <w:lang w:eastAsia="en-IN"/>
        </w:rPr>
        <w:t>Landman</w:t>
      </w:r>
      <w:proofErr w:type="spellEnd"/>
      <w:r w:rsidRPr="00D14171">
        <w:rPr>
          <w:rFonts w:ascii="Times New Roman" w:eastAsia="Times New Roman" w:hAnsi="Times New Roman" w:cs="Times New Roman"/>
          <w:color w:val="00000A"/>
          <w:sz w:val="28"/>
          <w:szCs w:val="28"/>
          <w:lang w:eastAsia="en-IN"/>
        </w:rPr>
        <w:t xml:space="preserve"> BA. (2018). Fully Convolutional Neural Networks Improve Abdominal Organ Segmentation. </w:t>
      </w:r>
      <w:proofErr w:type="gramStart"/>
      <w:r w:rsidRPr="00D14171">
        <w:rPr>
          <w:rFonts w:ascii="Times New Roman" w:eastAsia="Times New Roman" w:hAnsi="Times New Roman" w:cs="Times New Roman"/>
          <w:color w:val="00000A"/>
          <w:sz w:val="28"/>
          <w:szCs w:val="28"/>
          <w:lang w:eastAsia="en-IN"/>
        </w:rPr>
        <w:t xml:space="preserve">Proceedings of SPIE--the </w:t>
      </w:r>
      <w:r w:rsidRPr="00D14171">
        <w:rPr>
          <w:rFonts w:ascii="Times New Roman" w:eastAsia="Times New Roman" w:hAnsi="Times New Roman" w:cs="Times New Roman"/>
          <w:color w:val="00000A"/>
          <w:sz w:val="28"/>
          <w:szCs w:val="28"/>
          <w:lang w:eastAsia="en-IN"/>
        </w:rPr>
        <w:lastRenderedPageBreak/>
        <w:t>International Society for Optical Engineering, 10574, 105742V.</w:t>
      </w:r>
      <w:proofErr w:type="gramEnd"/>
      <w:r w:rsidRPr="00D14171">
        <w:rPr>
          <w:rFonts w:ascii="Times New Roman" w:eastAsia="Times New Roman" w:hAnsi="Times New Roman" w:cs="Times New Roman"/>
          <w:color w:val="00000A"/>
          <w:sz w:val="28"/>
          <w:szCs w:val="28"/>
          <w:lang w:eastAsia="en-IN"/>
        </w:rPr>
        <w:t xml:space="preserve"> https://doi.org/10.1117/12.2293751</w:t>
      </w:r>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6</w:t>
      </w:r>
      <w:r w:rsidR="00D14171" w:rsidRPr="00D14171">
        <w:rPr>
          <w:rFonts w:ascii="Times New Roman" w:eastAsia="Times New Roman" w:hAnsi="Times New Roman" w:cs="Times New Roman"/>
          <w:color w:val="00000A"/>
          <w:sz w:val="28"/>
          <w:szCs w:val="28"/>
          <w:lang w:eastAsia="en-IN"/>
        </w:rPr>
        <w:t xml:space="preserve">. </w:t>
      </w:r>
      <w:proofErr w:type="spellStart"/>
      <w:r w:rsidR="00D14171" w:rsidRPr="00D14171">
        <w:rPr>
          <w:rFonts w:ascii="Times New Roman" w:eastAsia="Times New Roman" w:hAnsi="Times New Roman" w:cs="Times New Roman"/>
          <w:color w:val="00000A"/>
          <w:sz w:val="28"/>
          <w:szCs w:val="28"/>
          <w:lang w:eastAsia="en-IN"/>
        </w:rPr>
        <w:t>Sauerwald</w:t>
      </w:r>
      <w:proofErr w:type="spellEnd"/>
      <w:r w:rsidR="00D14171" w:rsidRPr="00D14171">
        <w:rPr>
          <w:rFonts w:ascii="Times New Roman" w:eastAsia="Times New Roman" w:hAnsi="Times New Roman" w:cs="Times New Roman"/>
          <w:color w:val="00000A"/>
          <w:sz w:val="28"/>
          <w:szCs w:val="28"/>
          <w:lang w:eastAsia="en-IN"/>
        </w:rPr>
        <w:t xml:space="preserve">, N., Shen, Y., &amp; Kingsford, C. (2019). Topological data analysis reveals principles of chromosome structure throughout cellular differentiation. </w:t>
      </w:r>
      <w:proofErr w:type="spellStart"/>
      <w:proofErr w:type="gramStart"/>
      <w:r w:rsidR="00D14171" w:rsidRPr="00D14171">
        <w:rPr>
          <w:rFonts w:ascii="Times New Roman" w:eastAsia="Times New Roman" w:hAnsi="Times New Roman" w:cs="Times New Roman"/>
          <w:color w:val="00000A"/>
          <w:sz w:val="28"/>
          <w:szCs w:val="28"/>
          <w:lang w:eastAsia="en-IN"/>
        </w:rPr>
        <w:t>bioRxiv</w:t>
      </w:r>
      <w:proofErr w:type="spellEnd"/>
      <w:proofErr w:type="gramEnd"/>
      <w:r w:rsidR="00D14171" w:rsidRPr="00D14171">
        <w:rPr>
          <w:rFonts w:ascii="Times New Roman" w:eastAsia="Times New Roman" w:hAnsi="Times New Roman" w:cs="Times New Roman"/>
          <w:color w:val="00000A"/>
          <w:sz w:val="28"/>
          <w:szCs w:val="28"/>
          <w:lang w:eastAsia="en-IN"/>
        </w:rPr>
        <w:t>, 540716.</w:t>
      </w:r>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7</w:t>
      </w:r>
      <w:r w:rsidR="00D14171" w:rsidRPr="00D14171">
        <w:rPr>
          <w:rFonts w:ascii="Times New Roman" w:eastAsia="Times New Roman" w:hAnsi="Times New Roman" w:cs="Times New Roman"/>
          <w:color w:val="00000A"/>
          <w:sz w:val="28"/>
          <w:szCs w:val="28"/>
          <w:lang w:eastAsia="en-IN"/>
        </w:rPr>
        <w:t xml:space="preserve">. Carlsson, G., &amp; </w:t>
      </w:r>
      <w:proofErr w:type="spellStart"/>
      <w:r w:rsidR="00D14171" w:rsidRPr="00D14171">
        <w:rPr>
          <w:rFonts w:ascii="Times New Roman" w:eastAsia="Times New Roman" w:hAnsi="Times New Roman" w:cs="Times New Roman"/>
          <w:color w:val="00000A"/>
          <w:sz w:val="28"/>
          <w:szCs w:val="28"/>
          <w:lang w:eastAsia="en-IN"/>
        </w:rPr>
        <w:t>Filippenko</w:t>
      </w:r>
      <w:proofErr w:type="spellEnd"/>
      <w:r w:rsidR="00D14171" w:rsidRPr="00D14171">
        <w:rPr>
          <w:rFonts w:ascii="Times New Roman" w:eastAsia="Times New Roman" w:hAnsi="Times New Roman" w:cs="Times New Roman"/>
          <w:color w:val="00000A"/>
          <w:sz w:val="28"/>
          <w:szCs w:val="28"/>
          <w:lang w:eastAsia="en-IN"/>
        </w:rPr>
        <w:t xml:space="preserve">, B. (2020). Persistent homology of the sum metric. </w:t>
      </w:r>
      <w:proofErr w:type="gramStart"/>
      <w:r w:rsidR="00D14171" w:rsidRPr="00D14171">
        <w:rPr>
          <w:rFonts w:ascii="Times New Roman" w:eastAsia="Times New Roman" w:hAnsi="Times New Roman" w:cs="Times New Roman"/>
          <w:color w:val="00000A"/>
          <w:sz w:val="28"/>
          <w:szCs w:val="28"/>
          <w:lang w:eastAsia="en-IN"/>
        </w:rPr>
        <w:t>Journal of Pure and Applied Algebra, 224(5), 106244.</w:t>
      </w:r>
      <w:proofErr w:type="gramEnd"/>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8</w:t>
      </w:r>
      <w:r w:rsidR="00D14171" w:rsidRPr="00D14171">
        <w:rPr>
          <w:rFonts w:ascii="Times New Roman" w:eastAsia="Times New Roman" w:hAnsi="Times New Roman" w:cs="Times New Roman"/>
          <w:color w:val="00000A"/>
          <w:sz w:val="28"/>
          <w:szCs w:val="28"/>
          <w:lang w:eastAsia="en-IN"/>
        </w:rPr>
        <w:t>.   Ghrist, R. (2008). Barcodes: the persistent topology of data. Bulletin of the American Mathematical Society, 45(1), 61-75.</w:t>
      </w:r>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9</w:t>
      </w:r>
      <w:r w:rsidR="00D14171" w:rsidRPr="00D14171">
        <w:rPr>
          <w:rFonts w:ascii="Times New Roman" w:eastAsia="Times New Roman" w:hAnsi="Times New Roman" w:cs="Times New Roman"/>
          <w:color w:val="00000A"/>
          <w:sz w:val="28"/>
          <w:szCs w:val="28"/>
          <w:lang w:eastAsia="en-IN"/>
        </w:rPr>
        <w:t xml:space="preserve">. Adams, H., &amp; </w:t>
      </w:r>
      <w:proofErr w:type="spellStart"/>
      <w:r w:rsidR="00D14171" w:rsidRPr="00D14171">
        <w:rPr>
          <w:rFonts w:ascii="Times New Roman" w:eastAsia="Times New Roman" w:hAnsi="Times New Roman" w:cs="Times New Roman"/>
          <w:color w:val="00000A"/>
          <w:sz w:val="28"/>
          <w:szCs w:val="28"/>
          <w:lang w:eastAsia="en-IN"/>
        </w:rPr>
        <w:t>Tausz</w:t>
      </w:r>
      <w:proofErr w:type="spellEnd"/>
      <w:r w:rsidR="00D14171" w:rsidRPr="00D14171">
        <w:rPr>
          <w:rFonts w:ascii="Times New Roman" w:eastAsia="Times New Roman" w:hAnsi="Times New Roman" w:cs="Times New Roman"/>
          <w:color w:val="00000A"/>
          <w:sz w:val="28"/>
          <w:szCs w:val="28"/>
          <w:lang w:eastAsia="en-IN"/>
        </w:rPr>
        <w:t xml:space="preserve">, A. (2011). </w:t>
      </w:r>
      <w:proofErr w:type="spellStart"/>
      <w:r w:rsidR="00D14171" w:rsidRPr="00D14171">
        <w:rPr>
          <w:rFonts w:ascii="Times New Roman" w:eastAsia="Times New Roman" w:hAnsi="Times New Roman" w:cs="Times New Roman"/>
          <w:color w:val="00000A"/>
          <w:sz w:val="28"/>
          <w:szCs w:val="28"/>
          <w:lang w:eastAsia="en-IN"/>
        </w:rPr>
        <w:t>Javaplex</w:t>
      </w:r>
      <w:proofErr w:type="spellEnd"/>
      <w:r w:rsidR="00D14171" w:rsidRPr="00D14171">
        <w:rPr>
          <w:rFonts w:ascii="Times New Roman" w:eastAsia="Times New Roman" w:hAnsi="Times New Roman" w:cs="Times New Roman"/>
          <w:color w:val="00000A"/>
          <w:sz w:val="28"/>
          <w:szCs w:val="28"/>
          <w:lang w:eastAsia="en-IN"/>
        </w:rPr>
        <w:t xml:space="preserve"> tutorial. Google Scholar.</w:t>
      </w:r>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10</w:t>
      </w:r>
      <w:r w:rsidR="00D14171" w:rsidRPr="00D14171">
        <w:rPr>
          <w:rFonts w:ascii="Times New Roman" w:eastAsia="Times New Roman" w:hAnsi="Times New Roman" w:cs="Times New Roman"/>
          <w:color w:val="00000A"/>
          <w:sz w:val="28"/>
          <w:szCs w:val="28"/>
          <w:lang w:eastAsia="en-IN"/>
        </w:rPr>
        <w:t xml:space="preserve">. </w:t>
      </w:r>
      <w:proofErr w:type="spellStart"/>
      <w:r w:rsidR="00D14171" w:rsidRPr="00D14171">
        <w:rPr>
          <w:rFonts w:ascii="Times New Roman" w:eastAsia="Times New Roman" w:hAnsi="Times New Roman" w:cs="Times New Roman"/>
          <w:color w:val="00000A"/>
          <w:sz w:val="28"/>
          <w:szCs w:val="28"/>
          <w:lang w:eastAsia="en-IN"/>
        </w:rPr>
        <w:t>Edelsbrunner</w:t>
      </w:r>
      <w:proofErr w:type="spellEnd"/>
      <w:r w:rsidR="00D14171" w:rsidRPr="00D14171">
        <w:rPr>
          <w:rFonts w:ascii="Times New Roman" w:eastAsia="Times New Roman" w:hAnsi="Times New Roman" w:cs="Times New Roman"/>
          <w:color w:val="00000A"/>
          <w:sz w:val="28"/>
          <w:szCs w:val="28"/>
          <w:lang w:eastAsia="en-IN"/>
        </w:rPr>
        <w:t xml:space="preserve">, H., &amp; </w:t>
      </w:r>
      <w:proofErr w:type="spellStart"/>
      <w:r w:rsidR="00D14171" w:rsidRPr="00D14171">
        <w:rPr>
          <w:rFonts w:ascii="Times New Roman" w:eastAsia="Times New Roman" w:hAnsi="Times New Roman" w:cs="Times New Roman"/>
          <w:color w:val="00000A"/>
          <w:sz w:val="28"/>
          <w:szCs w:val="28"/>
          <w:lang w:eastAsia="en-IN"/>
        </w:rPr>
        <w:t>Harer</w:t>
      </w:r>
      <w:proofErr w:type="spellEnd"/>
      <w:r w:rsidR="00D14171" w:rsidRPr="00D14171">
        <w:rPr>
          <w:rFonts w:ascii="Times New Roman" w:eastAsia="Times New Roman" w:hAnsi="Times New Roman" w:cs="Times New Roman"/>
          <w:color w:val="00000A"/>
          <w:sz w:val="28"/>
          <w:szCs w:val="28"/>
          <w:lang w:eastAsia="en-IN"/>
        </w:rPr>
        <w:t xml:space="preserve">, J. (2008). Persistent homology-a survey. </w:t>
      </w:r>
      <w:proofErr w:type="gramStart"/>
      <w:r w:rsidR="00D14171" w:rsidRPr="00D14171">
        <w:rPr>
          <w:rFonts w:ascii="Times New Roman" w:eastAsia="Times New Roman" w:hAnsi="Times New Roman" w:cs="Times New Roman"/>
          <w:color w:val="00000A"/>
          <w:sz w:val="28"/>
          <w:szCs w:val="28"/>
          <w:lang w:eastAsia="en-IN"/>
        </w:rPr>
        <w:t>Contemporary mathematics, 453, 257-282.</w:t>
      </w:r>
      <w:proofErr w:type="gramEnd"/>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11</w:t>
      </w:r>
      <w:r w:rsidR="00D14171" w:rsidRPr="00D14171">
        <w:rPr>
          <w:rFonts w:ascii="Times New Roman" w:eastAsia="Times New Roman" w:hAnsi="Times New Roman" w:cs="Times New Roman"/>
          <w:color w:val="00000A"/>
          <w:sz w:val="28"/>
          <w:szCs w:val="28"/>
          <w:lang w:eastAsia="en-IN"/>
        </w:rPr>
        <w:t xml:space="preserve">. </w:t>
      </w:r>
      <w:proofErr w:type="spellStart"/>
      <w:r w:rsidR="00D14171" w:rsidRPr="00D14171">
        <w:rPr>
          <w:rFonts w:ascii="Times New Roman" w:eastAsia="Times New Roman" w:hAnsi="Times New Roman" w:cs="Times New Roman"/>
          <w:color w:val="00000A"/>
          <w:sz w:val="28"/>
          <w:szCs w:val="28"/>
          <w:lang w:eastAsia="en-IN"/>
        </w:rPr>
        <w:t>Bubenik</w:t>
      </w:r>
      <w:proofErr w:type="spellEnd"/>
      <w:r w:rsidR="00D14171" w:rsidRPr="00D14171">
        <w:rPr>
          <w:rFonts w:ascii="Times New Roman" w:eastAsia="Times New Roman" w:hAnsi="Times New Roman" w:cs="Times New Roman"/>
          <w:color w:val="00000A"/>
          <w:sz w:val="28"/>
          <w:szCs w:val="28"/>
          <w:lang w:eastAsia="en-IN"/>
        </w:rPr>
        <w:t>, P. (2015). Statistical topological data analysis using persistence landscapes. J. Mach. Learn. Res., 16(1), 77-102.</w:t>
      </w:r>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t>12</w:t>
      </w:r>
      <w:r w:rsidR="00D14171" w:rsidRPr="00D14171">
        <w:rPr>
          <w:rFonts w:ascii="Times New Roman" w:eastAsia="Times New Roman" w:hAnsi="Times New Roman" w:cs="Times New Roman"/>
          <w:color w:val="00000A"/>
          <w:sz w:val="28"/>
          <w:szCs w:val="28"/>
          <w:lang w:eastAsia="en-IN"/>
        </w:rPr>
        <w:t xml:space="preserve">. Amézquita, E. J., Quigley, M. Y., </w:t>
      </w:r>
      <w:proofErr w:type="spellStart"/>
      <w:r w:rsidR="00D14171" w:rsidRPr="00D14171">
        <w:rPr>
          <w:rFonts w:ascii="Times New Roman" w:eastAsia="Times New Roman" w:hAnsi="Times New Roman" w:cs="Times New Roman"/>
          <w:color w:val="00000A"/>
          <w:sz w:val="28"/>
          <w:szCs w:val="28"/>
          <w:lang w:eastAsia="en-IN"/>
        </w:rPr>
        <w:t>Ophelders</w:t>
      </w:r>
      <w:proofErr w:type="spellEnd"/>
      <w:r w:rsidR="00D14171" w:rsidRPr="00D14171">
        <w:rPr>
          <w:rFonts w:ascii="Times New Roman" w:eastAsia="Times New Roman" w:hAnsi="Times New Roman" w:cs="Times New Roman"/>
          <w:color w:val="00000A"/>
          <w:sz w:val="28"/>
          <w:szCs w:val="28"/>
          <w:lang w:eastAsia="en-IN"/>
        </w:rPr>
        <w:t>, T., Munch, E., &amp; Chitwood, D. H. (2020). The shape of things to come: Topological data analysis and biology, from molecules to organisms. Developmental Dynamics, 249(7), 816-833.</w:t>
      </w:r>
    </w:p>
    <w:p w:rsidR="00D14171" w:rsidRPr="00D14171" w:rsidRDefault="00DC2C19" w:rsidP="00D14171">
      <w:pPr>
        <w:spacing w:line="48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color w:val="00000A"/>
          <w:sz w:val="28"/>
          <w:szCs w:val="28"/>
          <w:lang w:eastAsia="en-IN"/>
        </w:rPr>
        <w:lastRenderedPageBreak/>
        <w:t>13</w:t>
      </w:r>
      <w:r w:rsidR="00D14171" w:rsidRPr="00D14171">
        <w:rPr>
          <w:rFonts w:ascii="Times New Roman" w:eastAsia="Times New Roman" w:hAnsi="Times New Roman" w:cs="Times New Roman"/>
          <w:color w:val="00000A"/>
          <w:sz w:val="28"/>
          <w:szCs w:val="28"/>
          <w:lang w:eastAsia="en-IN"/>
        </w:rPr>
        <w:t xml:space="preserve">. Adams, H., Emerson, T., Kirby, M., et al (2017). Persistence images: A stable vector representation of persistent homology. </w:t>
      </w:r>
      <w:proofErr w:type="gramStart"/>
      <w:r w:rsidR="00D14171" w:rsidRPr="00D14171">
        <w:rPr>
          <w:rFonts w:ascii="Times New Roman" w:eastAsia="Times New Roman" w:hAnsi="Times New Roman" w:cs="Times New Roman"/>
          <w:color w:val="00000A"/>
          <w:sz w:val="28"/>
          <w:szCs w:val="28"/>
          <w:lang w:eastAsia="en-IN"/>
        </w:rPr>
        <w:t>Journal of Machine Learning Research, 18.</w:t>
      </w:r>
      <w:proofErr w:type="gramEnd"/>
    </w:p>
    <w:p w:rsidR="00D14171" w:rsidRDefault="00DC2C19" w:rsidP="00D14171">
      <w:pPr>
        <w:spacing w:line="480" w:lineRule="auto"/>
        <w:jc w:val="both"/>
        <w:rPr>
          <w:rFonts w:ascii="Times New Roman" w:eastAsia="Times New Roman" w:hAnsi="Times New Roman" w:cs="Times New Roman"/>
          <w:color w:val="00000A"/>
          <w:sz w:val="28"/>
          <w:szCs w:val="28"/>
          <w:lang w:eastAsia="en-IN"/>
        </w:rPr>
      </w:pPr>
      <w:r>
        <w:rPr>
          <w:rFonts w:ascii="Times New Roman" w:eastAsia="Times New Roman" w:hAnsi="Times New Roman" w:cs="Times New Roman"/>
          <w:color w:val="00000A"/>
          <w:sz w:val="28"/>
          <w:szCs w:val="28"/>
          <w:lang w:eastAsia="en-IN"/>
        </w:rPr>
        <w:t>14</w:t>
      </w:r>
      <w:r w:rsidR="00D14171" w:rsidRPr="00D14171">
        <w:rPr>
          <w:rFonts w:ascii="Times New Roman" w:eastAsia="Times New Roman" w:hAnsi="Times New Roman" w:cs="Times New Roman"/>
          <w:color w:val="00000A"/>
          <w:sz w:val="28"/>
          <w:szCs w:val="28"/>
          <w:lang w:eastAsia="en-IN"/>
        </w:rPr>
        <w:t xml:space="preserve">. Yan, Y., Ivanov, K., </w:t>
      </w:r>
      <w:proofErr w:type="spellStart"/>
      <w:r w:rsidR="00D14171" w:rsidRPr="00D14171">
        <w:rPr>
          <w:rFonts w:ascii="Times New Roman" w:eastAsia="Times New Roman" w:hAnsi="Times New Roman" w:cs="Times New Roman"/>
          <w:color w:val="00000A"/>
          <w:sz w:val="28"/>
          <w:szCs w:val="28"/>
          <w:lang w:eastAsia="en-IN"/>
        </w:rPr>
        <w:t>Mumini</w:t>
      </w:r>
      <w:proofErr w:type="spellEnd"/>
      <w:r w:rsidR="00D14171" w:rsidRPr="00D14171">
        <w:rPr>
          <w:rFonts w:ascii="Times New Roman" w:eastAsia="Times New Roman" w:hAnsi="Times New Roman" w:cs="Times New Roman"/>
          <w:color w:val="00000A"/>
          <w:sz w:val="28"/>
          <w:szCs w:val="28"/>
          <w:lang w:eastAsia="en-IN"/>
        </w:rPr>
        <w:t xml:space="preserve"> </w:t>
      </w:r>
      <w:proofErr w:type="spellStart"/>
      <w:r w:rsidR="00D14171" w:rsidRPr="00D14171">
        <w:rPr>
          <w:rFonts w:ascii="Times New Roman" w:eastAsia="Times New Roman" w:hAnsi="Times New Roman" w:cs="Times New Roman"/>
          <w:color w:val="00000A"/>
          <w:sz w:val="28"/>
          <w:szCs w:val="28"/>
          <w:lang w:eastAsia="en-IN"/>
        </w:rPr>
        <w:t>Omisore</w:t>
      </w:r>
      <w:proofErr w:type="spellEnd"/>
      <w:r w:rsidR="00D14171" w:rsidRPr="00D14171">
        <w:rPr>
          <w:rFonts w:ascii="Times New Roman" w:eastAsia="Times New Roman" w:hAnsi="Times New Roman" w:cs="Times New Roman"/>
          <w:color w:val="00000A"/>
          <w:sz w:val="28"/>
          <w:szCs w:val="28"/>
          <w:lang w:eastAsia="en-IN"/>
        </w:rPr>
        <w:t xml:space="preserve">, O., </w:t>
      </w:r>
      <w:proofErr w:type="spellStart"/>
      <w:r w:rsidR="00D14171" w:rsidRPr="00D14171">
        <w:rPr>
          <w:rFonts w:ascii="Times New Roman" w:eastAsia="Times New Roman" w:hAnsi="Times New Roman" w:cs="Times New Roman"/>
          <w:color w:val="00000A"/>
          <w:sz w:val="28"/>
          <w:szCs w:val="28"/>
          <w:lang w:eastAsia="en-IN"/>
        </w:rPr>
        <w:t>Igbe</w:t>
      </w:r>
      <w:proofErr w:type="spellEnd"/>
      <w:r w:rsidR="00D14171" w:rsidRPr="00D14171">
        <w:rPr>
          <w:rFonts w:ascii="Times New Roman" w:eastAsia="Times New Roman" w:hAnsi="Times New Roman" w:cs="Times New Roman"/>
          <w:color w:val="00000A"/>
          <w:sz w:val="28"/>
          <w:szCs w:val="28"/>
          <w:lang w:eastAsia="en-IN"/>
        </w:rPr>
        <w:t xml:space="preserve">, T., Liu, Q., </w:t>
      </w:r>
      <w:proofErr w:type="spellStart"/>
      <w:r w:rsidR="00D14171" w:rsidRPr="00D14171">
        <w:rPr>
          <w:rFonts w:ascii="Times New Roman" w:eastAsia="Times New Roman" w:hAnsi="Times New Roman" w:cs="Times New Roman"/>
          <w:color w:val="00000A"/>
          <w:sz w:val="28"/>
          <w:szCs w:val="28"/>
          <w:lang w:eastAsia="en-IN"/>
        </w:rPr>
        <w:t>Nie</w:t>
      </w:r>
      <w:proofErr w:type="spellEnd"/>
      <w:r w:rsidR="00D14171" w:rsidRPr="00D14171">
        <w:rPr>
          <w:rFonts w:ascii="Times New Roman" w:eastAsia="Times New Roman" w:hAnsi="Times New Roman" w:cs="Times New Roman"/>
          <w:color w:val="00000A"/>
          <w:sz w:val="28"/>
          <w:szCs w:val="28"/>
          <w:lang w:eastAsia="en-IN"/>
        </w:rPr>
        <w:t>, Z., &amp; Wang, L. (2020). Gait rhythm dynamics for neuro-degenerative disease classification via persistence landscape-based topological representation. Sensors, 20(7), 2006.</w:t>
      </w:r>
    </w:p>
    <w:p w:rsidR="00393409" w:rsidRDefault="00393409" w:rsidP="00D14171">
      <w:pPr>
        <w:spacing w:line="480" w:lineRule="auto"/>
        <w:jc w:val="both"/>
        <w:rPr>
          <w:rFonts w:ascii="Times New Roman" w:eastAsia="Times New Roman" w:hAnsi="Times New Roman" w:cs="Times New Roman"/>
          <w:color w:val="00000A"/>
          <w:sz w:val="28"/>
          <w:szCs w:val="28"/>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CA1CFD" w:rsidRDefault="00CA1CFD" w:rsidP="00654DF1">
      <w:pPr>
        <w:spacing w:line="480" w:lineRule="auto"/>
        <w:rPr>
          <w:rFonts w:ascii="Times New Roman" w:eastAsia="Times New Roman" w:hAnsi="Times New Roman" w:cs="Times New Roman"/>
          <w:sz w:val="24"/>
          <w:szCs w:val="24"/>
          <w:lang w:eastAsia="en-IN"/>
        </w:rPr>
      </w:pPr>
    </w:p>
    <w:p w:rsidR="00393409" w:rsidRDefault="00393409" w:rsidP="00654DF1">
      <w:pPr>
        <w:spacing w:line="480" w:lineRule="auto"/>
        <w:rPr>
          <w:rFonts w:ascii="Times New Roman" w:eastAsia="Times New Roman" w:hAnsi="Times New Roman" w:cs="Times New Roman"/>
          <w:sz w:val="24"/>
          <w:szCs w:val="24"/>
          <w:lang w:eastAsia="en-IN"/>
        </w:rPr>
      </w:pPr>
      <w:r>
        <w:rPr>
          <w:rFonts w:ascii="Times New Roman" w:eastAsia="Times New Roman" w:hAnsi="Times New Roman" w:cs="Times New Roman"/>
          <w:noProof/>
          <w:sz w:val="24"/>
          <w:szCs w:val="24"/>
          <w:lang w:eastAsia="en-IN"/>
        </w:rPr>
        <w:lastRenderedPageBreak/>
        <w:drawing>
          <wp:inline distT="0" distB="0" distL="0" distR="0">
            <wp:extent cx="5731510" cy="4690284"/>
            <wp:effectExtent l="19050" t="0" r="2540" b="0"/>
            <wp:docPr id="1" name="Picture 1" descr="C:\Users\Yashbir Singh\Desktop\Topological_data_Analysis\ERE\Final_Manuscript\revesion\Cohorts and Exclusio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shbir Singh\Desktop\Topological_data_Analysis\ERE\Final_Manuscript\revesion\Cohorts and Exclusions.tif"/>
                    <pic:cNvPicPr>
                      <a:picLocks noChangeAspect="1" noChangeArrowheads="1"/>
                    </pic:cNvPicPr>
                  </pic:nvPicPr>
                  <pic:blipFill>
                    <a:blip r:embed="rId4" cstate="print"/>
                    <a:srcRect/>
                    <a:stretch>
                      <a:fillRect/>
                    </a:stretch>
                  </pic:blipFill>
                  <pic:spPr bwMode="auto">
                    <a:xfrm>
                      <a:off x="0" y="0"/>
                      <a:ext cx="5731510" cy="4690284"/>
                    </a:xfrm>
                    <a:prstGeom prst="rect">
                      <a:avLst/>
                    </a:prstGeom>
                    <a:noFill/>
                    <a:ln w="9525">
                      <a:noFill/>
                      <a:miter lim="800000"/>
                      <a:headEnd/>
                      <a:tailEnd/>
                    </a:ln>
                  </pic:spPr>
                </pic:pic>
              </a:graphicData>
            </a:graphic>
          </wp:inline>
        </w:drawing>
      </w:r>
    </w:p>
    <w:p w:rsidR="00393409" w:rsidRPr="00D14171" w:rsidRDefault="00E2030F" w:rsidP="00654DF1">
      <w:pPr>
        <w:spacing w:line="48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Supplementary </w:t>
      </w:r>
      <w:r w:rsidR="00B00826">
        <w:rPr>
          <w:rFonts w:ascii="Times New Roman" w:eastAsia="Times New Roman" w:hAnsi="Times New Roman" w:cs="Times New Roman"/>
          <w:sz w:val="24"/>
          <w:szCs w:val="24"/>
          <w:lang w:eastAsia="en-IN"/>
        </w:rPr>
        <w:t>f</w:t>
      </w:r>
      <w:r w:rsidR="00393409">
        <w:rPr>
          <w:rFonts w:ascii="Times New Roman" w:eastAsia="Times New Roman" w:hAnsi="Times New Roman" w:cs="Times New Roman"/>
          <w:sz w:val="24"/>
          <w:szCs w:val="24"/>
          <w:lang w:eastAsia="en-IN"/>
        </w:rPr>
        <w:t>igure</w:t>
      </w:r>
      <w:r w:rsidR="00654DF1">
        <w:rPr>
          <w:rFonts w:ascii="Times New Roman" w:eastAsia="Times New Roman" w:hAnsi="Times New Roman" w:cs="Times New Roman"/>
          <w:sz w:val="24"/>
          <w:szCs w:val="24"/>
          <w:lang w:eastAsia="en-IN"/>
        </w:rPr>
        <w:t xml:space="preserve"> </w:t>
      </w:r>
      <w:r w:rsidR="00222726">
        <w:rPr>
          <w:rFonts w:ascii="Times New Roman" w:eastAsia="Times New Roman" w:hAnsi="Times New Roman" w:cs="Times New Roman"/>
          <w:sz w:val="24"/>
          <w:szCs w:val="24"/>
          <w:lang w:eastAsia="en-IN"/>
        </w:rPr>
        <w:t>1</w:t>
      </w:r>
      <w:r w:rsidR="00393409">
        <w:rPr>
          <w:rFonts w:ascii="Times New Roman" w:eastAsia="Times New Roman" w:hAnsi="Times New Roman" w:cs="Times New Roman"/>
          <w:sz w:val="24"/>
          <w:szCs w:val="24"/>
          <w:lang w:eastAsia="en-IN"/>
        </w:rPr>
        <w:t>. Flow</w:t>
      </w:r>
      <w:r w:rsidR="00654DF1">
        <w:rPr>
          <w:rFonts w:ascii="Times New Roman" w:eastAsia="Times New Roman" w:hAnsi="Times New Roman" w:cs="Times New Roman"/>
          <w:sz w:val="24"/>
          <w:szCs w:val="24"/>
          <w:lang w:eastAsia="en-IN"/>
        </w:rPr>
        <w:t>chart describing patient selection for Derivation and Validation cohorts</w:t>
      </w:r>
      <w:r w:rsidR="005C2598">
        <w:rPr>
          <w:rFonts w:ascii="Times New Roman" w:eastAsia="Times New Roman" w:hAnsi="Times New Roman" w:cs="Times New Roman"/>
          <w:sz w:val="24"/>
          <w:szCs w:val="24"/>
          <w:lang w:eastAsia="en-IN"/>
        </w:rPr>
        <w:t>.</w:t>
      </w:r>
    </w:p>
    <w:p w:rsidR="001413F1" w:rsidRDefault="00D14171" w:rsidP="00D14171">
      <w:r w:rsidRPr="00D14171">
        <w:rPr>
          <w:rFonts w:ascii="Times New Roman" w:eastAsia="Times New Roman" w:hAnsi="Times New Roman" w:cs="Times New Roman"/>
          <w:sz w:val="24"/>
          <w:szCs w:val="24"/>
          <w:lang w:eastAsia="en-IN"/>
        </w:rPr>
        <w:br/>
      </w:r>
      <w:r w:rsidRPr="00D14171">
        <w:rPr>
          <w:rFonts w:ascii="Times New Roman" w:eastAsia="Times New Roman" w:hAnsi="Times New Roman" w:cs="Times New Roman"/>
          <w:sz w:val="24"/>
          <w:szCs w:val="24"/>
          <w:lang w:eastAsia="en-IN"/>
        </w:rPr>
        <w:br/>
      </w:r>
      <w:r w:rsidRPr="00D14171">
        <w:rPr>
          <w:rFonts w:ascii="Times New Roman" w:eastAsia="Times New Roman" w:hAnsi="Times New Roman" w:cs="Times New Roman"/>
          <w:sz w:val="24"/>
          <w:szCs w:val="24"/>
          <w:lang w:eastAsia="en-IN"/>
        </w:rPr>
        <w:br/>
      </w:r>
    </w:p>
    <w:sectPr w:rsidR="001413F1" w:rsidSect="001413F1">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199A3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D6E5F" w16cex:dateUtc="2022-09-15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199A3B" w16cid:durableId="26CD6E5F"/>
</w16cid:commentsId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s, William A.">
    <w15:presenceInfo w15:providerId="None" w15:userId="Jons, William 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4171"/>
    <w:rsid w:val="001413F1"/>
    <w:rsid w:val="00222726"/>
    <w:rsid w:val="00265FDB"/>
    <w:rsid w:val="00393409"/>
    <w:rsid w:val="003C09C7"/>
    <w:rsid w:val="005C2598"/>
    <w:rsid w:val="00654DF1"/>
    <w:rsid w:val="00750E7B"/>
    <w:rsid w:val="007D3437"/>
    <w:rsid w:val="008A659C"/>
    <w:rsid w:val="009743C5"/>
    <w:rsid w:val="00985D98"/>
    <w:rsid w:val="00B00826"/>
    <w:rsid w:val="00CA1CFD"/>
    <w:rsid w:val="00D103F3"/>
    <w:rsid w:val="00D14171"/>
    <w:rsid w:val="00DC2C19"/>
    <w:rsid w:val="00E2030F"/>
    <w:rsid w:val="00E906AB"/>
    <w:rsid w:val="00F04B12"/>
    <w:rsid w:val="00F90AE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7D3437"/>
    <w:pPr>
      <w:spacing w:after="0" w:line="240" w:lineRule="auto"/>
    </w:pPr>
    <w:rPr>
      <w:rFonts w:ascii="Times New Roman" w:eastAsia="Times New Roman" w:hAnsi="Times New Roman" w:cs="Times New Roman"/>
      <w:sz w:val="20"/>
      <w:szCs w:val="20"/>
      <w:lang w:eastAsia="en-IN"/>
    </w:rPr>
    <w:tblPr>
      <w:tblInd w:w="0" w:type="dxa"/>
      <w:tblCellMar>
        <w:top w:w="0" w:type="dxa"/>
        <w:left w:w="108" w:type="dxa"/>
        <w:bottom w:w="0" w:type="dxa"/>
        <w:right w:w="108" w:type="dxa"/>
      </w:tblCellMar>
    </w:tblPr>
  </w:style>
  <w:style w:type="paragraph" w:styleId="NormalWeb">
    <w:name w:val="Normal (Web)"/>
    <w:basedOn w:val="Normal"/>
    <w:uiPriority w:val="99"/>
    <w:semiHidden/>
    <w:unhideWhenUsed/>
    <w:rsid w:val="00D1417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tab-span">
    <w:name w:val="apple-tab-span"/>
    <w:basedOn w:val="DefaultParagraphFont"/>
    <w:rsid w:val="00D14171"/>
  </w:style>
  <w:style w:type="paragraph" w:styleId="BalloonText">
    <w:name w:val="Balloon Text"/>
    <w:basedOn w:val="Normal"/>
    <w:link w:val="BalloonTextChar"/>
    <w:uiPriority w:val="99"/>
    <w:semiHidden/>
    <w:unhideWhenUsed/>
    <w:rsid w:val="003934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409"/>
    <w:rPr>
      <w:rFonts w:ascii="Tahoma" w:hAnsi="Tahoma" w:cs="Tahoma"/>
      <w:sz w:val="16"/>
      <w:szCs w:val="16"/>
    </w:rPr>
  </w:style>
  <w:style w:type="character" w:styleId="CommentReference">
    <w:name w:val="annotation reference"/>
    <w:basedOn w:val="DefaultParagraphFont"/>
    <w:uiPriority w:val="99"/>
    <w:semiHidden/>
    <w:unhideWhenUsed/>
    <w:rsid w:val="00CA1CFD"/>
    <w:rPr>
      <w:sz w:val="16"/>
      <w:szCs w:val="16"/>
    </w:rPr>
  </w:style>
  <w:style w:type="paragraph" w:styleId="CommentText">
    <w:name w:val="annotation text"/>
    <w:basedOn w:val="Normal"/>
    <w:link w:val="CommentTextChar"/>
    <w:uiPriority w:val="99"/>
    <w:semiHidden/>
    <w:unhideWhenUsed/>
    <w:rsid w:val="00CA1CFD"/>
    <w:pPr>
      <w:spacing w:line="240" w:lineRule="auto"/>
    </w:pPr>
    <w:rPr>
      <w:sz w:val="20"/>
      <w:szCs w:val="20"/>
    </w:rPr>
  </w:style>
  <w:style w:type="character" w:customStyle="1" w:styleId="CommentTextChar">
    <w:name w:val="Comment Text Char"/>
    <w:basedOn w:val="DefaultParagraphFont"/>
    <w:link w:val="CommentText"/>
    <w:uiPriority w:val="99"/>
    <w:semiHidden/>
    <w:rsid w:val="00CA1CFD"/>
    <w:rPr>
      <w:sz w:val="20"/>
      <w:szCs w:val="20"/>
    </w:rPr>
  </w:style>
  <w:style w:type="paragraph" w:styleId="CommentSubject">
    <w:name w:val="annotation subject"/>
    <w:basedOn w:val="CommentText"/>
    <w:next w:val="CommentText"/>
    <w:link w:val="CommentSubjectChar"/>
    <w:uiPriority w:val="99"/>
    <w:semiHidden/>
    <w:unhideWhenUsed/>
    <w:rsid w:val="00CA1CFD"/>
    <w:rPr>
      <w:b/>
      <w:bCs/>
    </w:rPr>
  </w:style>
  <w:style w:type="character" w:customStyle="1" w:styleId="CommentSubjectChar">
    <w:name w:val="Comment Subject Char"/>
    <w:basedOn w:val="CommentTextChar"/>
    <w:link w:val="CommentSubject"/>
    <w:uiPriority w:val="99"/>
    <w:semiHidden/>
    <w:rsid w:val="00CA1CFD"/>
    <w:rPr>
      <w:b/>
      <w:bCs/>
      <w:sz w:val="20"/>
      <w:szCs w:val="20"/>
    </w:rPr>
  </w:style>
</w:styles>
</file>

<file path=word/webSettings.xml><?xml version="1.0" encoding="utf-8"?>
<w:webSettings xmlns:r="http://schemas.openxmlformats.org/officeDocument/2006/relationships" xmlns:w="http://schemas.openxmlformats.org/wordprocessingml/2006/main">
  <w:divs>
    <w:div w:id="13615917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microsoft.com/office/2011/relationships/people" Target="people.xml"/><Relationship Id="rId4" Type="http://schemas.openxmlformats.org/officeDocument/2006/relationships/image" Target="media/image1.tiff"/><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Yashbir Singh</dc:creator>
  <cp:keywords/>
  <dc:description/>
  <cp:lastModifiedBy>Yashbir Singh</cp:lastModifiedBy>
  <cp:revision>11</cp:revision>
  <dcterms:created xsi:type="dcterms:W3CDTF">2022-09-08T19:02:00Z</dcterms:created>
  <dcterms:modified xsi:type="dcterms:W3CDTF">2022-09-15T15:35:00Z</dcterms:modified>
</cp:coreProperties>
</file>