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Grid-Accent5"/>
        <w:tblW w:w="9429" w:type="dxa"/>
        <w:tblLook w:val="04A0" w:firstRow="1" w:lastRow="0" w:firstColumn="1" w:lastColumn="0" w:noHBand="0" w:noVBand="1"/>
      </w:tblPr>
      <w:tblGrid>
        <w:gridCol w:w="776"/>
        <w:gridCol w:w="1108"/>
        <w:gridCol w:w="1385"/>
        <w:gridCol w:w="466"/>
        <w:gridCol w:w="1155"/>
        <w:gridCol w:w="1155"/>
        <w:gridCol w:w="1031"/>
        <w:gridCol w:w="1031"/>
        <w:gridCol w:w="1322"/>
      </w:tblGrid>
      <w:tr w:rsidR="000F3D80" w:rsidRPr="00B67B9E" w:rsidTr="00527A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5" w:type="dxa"/>
            <w:gridSpan w:val="4"/>
            <w:tcBorders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  <w:t>Pearson correlation tests</w:t>
            </w:r>
          </w:p>
        </w:tc>
        <w:tc>
          <w:tcPr>
            <w:tcW w:w="1155" w:type="dxa"/>
            <w:tcBorders>
              <w:left w:val="single" w:sz="12" w:space="0" w:color="4BACC6" w:themeColor="accent5"/>
            </w:tcBorders>
            <w:vAlign w:val="center"/>
            <w:hideMark/>
          </w:tcPr>
          <w:p w:rsidR="000F3D80" w:rsidRPr="00B67B9E" w:rsidRDefault="000F3D80" w:rsidP="00527A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SUVmean</w:t>
            </w:r>
            <w:proofErr w:type="spellEnd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 xml:space="preserve"> </w:t>
            </w: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uncorr</w:t>
            </w:r>
            <w:proofErr w:type="spellEnd"/>
          </w:p>
        </w:tc>
        <w:tc>
          <w:tcPr>
            <w:tcW w:w="1155" w:type="dxa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SUVmean</w:t>
            </w:r>
            <w:proofErr w:type="spellEnd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 xml:space="preserve"> </w:t>
            </w: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corr</w:t>
            </w:r>
            <w:proofErr w:type="spellEnd"/>
          </w:p>
        </w:tc>
        <w:tc>
          <w:tcPr>
            <w:tcW w:w="1031" w:type="dxa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SUVmax</w:t>
            </w:r>
            <w:proofErr w:type="spellEnd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 xml:space="preserve"> </w:t>
            </w: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uncorr</w:t>
            </w:r>
            <w:proofErr w:type="spellEnd"/>
          </w:p>
        </w:tc>
        <w:tc>
          <w:tcPr>
            <w:tcW w:w="1031" w:type="dxa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SUVmax</w:t>
            </w:r>
            <w:proofErr w:type="spellEnd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 xml:space="preserve"> </w:t>
            </w: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corr</w:t>
            </w:r>
            <w:proofErr w:type="spellEnd"/>
          </w:p>
        </w:tc>
        <w:tc>
          <w:tcPr>
            <w:tcW w:w="1322" w:type="dxa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CTmean</w:t>
            </w:r>
            <w:proofErr w:type="spellEnd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 xml:space="preserve"> (HU)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 w:val="restart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PFT</w:t>
            </w:r>
          </w:p>
        </w:tc>
        <w:tc>
          <w:tcPr>
            <w:tcW w:w="1108" w:type="dxa"/>
            <w:vMerge w:val="restart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  <w:t>Evolution at one year (slope of the least squares)</w:t>
            </w:r>
          </w:p>
        </w:tc>
        <w:tc>
          <w:tcPr>
            <w:tcW w:w="1385" w:type="dxa"/>
            <w:vMerge w:val="restart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VC</w:t>
            </w:r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0.048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-0.063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0.125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-0.197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0.104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85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0.799</w:t>
            </w: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0.738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0.503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0.289</w:t>
            </w: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0.579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85" w:type="dxa"/>
            <w:vMerge w:val="restart"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FVC</w:t>
            </w:r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-0.08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0.025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0.2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-0.019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-0.107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85" w:type="dxa"/>
            <w:vMerge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0.667</w:t>
            </w: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0.892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0.28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0.918</w:t>
            </w: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0.566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85" w:type="dxa"/>
            <w:vMerge w:val="restart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TLC</w:t>
            </w:r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0.184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-0.05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0.057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-0.12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0.266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85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0.321</w:t>
            </w: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0.788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0.761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0.519</w:t>
            </w: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0.149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85" w:type="dxa"/>
            <w:vMerge w:val="restart"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DLCO</w:t>
            </w:r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0.04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0.051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0.17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0.071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0.003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/>
            <w:tcBorders>
              <w:bottom w:val="single" w:sz="12" w:space="0" w:color="4BACC6" w:themeColor="accent5"/>
            </w:tcBorders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85" w:type="dxa"/>
            <w:vMerge/>
            <w:tcBorders>
              <w:bottom w:val="single" w:sz="12" w:space="0" w:color="4BACC6" w:themeColor="accent5"/>
            </w:tcBorders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bottom w:val="single" w:sz="12" w:space="0" w:color="4BACC6" w:themeColor="accent5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0.831</w:t>
            </w:r>
          </w:p>
        </w:tc>
        <w:tc>
          <w:tcPr>
            <w:tcW w:w="1155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0.783</w:t>
            </w:r>
          </w:p>
        </w:tc>
        <w:tc>
          <w:tcPr>
            <w:tcW w:w="1031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0.361</w:t>
            </w:r>
          </w:p>
        </w:tc>
        <w:tc>
          <w:tcPr>
            <w:tcW w:w="1031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0.703</w:t>
            </w:r>
          </w:p>
        </w:tc>
        <w:tc>
          <w:tcPr>
            <w:tcW w:w="1322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0.986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 w:val="restart"/>
            <w:tcBorders>
              <w:top w:val="single" w:sz="12" w:space="0" w:color="4BACC6" w:themeColor="accent5"/>
            </w:tcBorders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  <w:t xml:space="preserve">Baseline </w:t>
            </w:r>
          </w:p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  <w:t>(at the time of PET)</w:t>
            </w:r>
          </w:p>
        </w:tc>
        <w:tc>
          <w:tcPr>
            <w:tcW w:w="1385" w:type="dxa"/>
            <w:vMerge w:val="restart"/>
            <w:tcBorders>
              <w:top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VC (%)</w:t>
            </w:r>
          </w:p>
        </w:tc>
        <w:tc>
          <w:tcPr>
            <w:tcW w:w="466" w:type="dxa"/>
            <w:tcBorders>
              <w:top w:val="single" w:sz="12" w:space="0" w:color="4BACC6" w:themeColor="accent5"/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top w:val="single" w:sz="12" w:space="0" w:color="4BACC6" w:themeColor="accent5"/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-0.447</w:t>
            </w:r>
          </w:p>
        </w:tc>
        <w:tc>
          <w:tcPr>
            <w:tcW w:w="1155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-0.065</w:t>
            </w:r>
          </w:p>
        </w:tc>
        <w:tc>
          <w:tcPr>
            <w:tcW w:w="1031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-0.408</w:t>
            </w:r>
          </w:p>
        </w:tc>
        <w:tc>
          <w:tcPr>
            <w:tcW w:w="1031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-0.082</w:t>
            </w:r>
          </w:p>
        </w:tc>
        <w:tc>
          <w:tcPr>
            <w:tcW w:w="1322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-0.518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85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0.013*</w:t>
            </w: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0.733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0.025*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0.666</w:t>
            </w: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0.003*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85" w:type="dxa"/>
            <w:vMerge w:val="restart"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FVC (%)</w:t>
            </w:r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-0.505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-0.08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-0.413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-0.072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-0.57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85" w:type="dxa"/>
            <w:vMerge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0.004*</w:t>
            </w: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0.667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0.021*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</w:t>
            </w: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0.001*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85" w:type="dxa"/>
            <w:vMerge w:val="restart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TLC (%)</w:t>
            </w:r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-0.568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-0.165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-0.527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-0.003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-0.595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85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0.001*</w:t>
            </w: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0.382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0.003*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0.987</w:t>
            </w: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0.001*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85" w:type="dxa"/>
            <w:vMerge w:val="restart"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DLCO (ml/ min/</w:t>
            </w: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mmHg</w:t>
            </w:r>
            <w:proofErr w:type="spellEnd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)</w:t>
            </w:r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-0.247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-0.398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-0.056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-0.268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0.013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tcBorders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08" w:type="dxa"/>
            <w:vMerge/>
            <w:tcBorders>
              <w:bottom w:val="single" w:sz="12" w:space="0" w:color="4BACC6" w:themeColor="accent5"/>
            </w:tcBorders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85" w:type="dxa"/>
            <w:vMerge/>
            <w:tcBorders>
              <w:bottom w:val="single" w:sz="12" w:space="0" w:color="4BACC6" w:themeColor="accent5"/>
            </w:tcBorders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bottom w:val="single" w:sz="12" w:space="0" w:color="4BACC6" w:themeColor="accent5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0.18</w:t>
            </w:r>
          </w:p>
        </w:tc>
        <w:tc>
          <w:tcPr>
            <w:tcW w:w="1155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0.026*</w:t>
            </w:r>
          </w:p>
        </w:tc>
        <w:tc>
          <w:tcPr>
            <w:tcW w:w="1031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0.764</w:t>
            </w:r>
          </w:p>
        </w:tc>
        <w:tc>
          <w:tcPr>
            <w:tcW w:w="1031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0.145</w:t>
            </w:r>
          </w:p>
        </w:tc>
        <w:tc>
          <w:tcPr>
            <w:tcW w:w="1322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0.945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 w:val="restart"/>
            <w:tcBorders>
              <w:top w:val="single" w:sz="12" w:space="0" w:color="4BACC6" w:themeColor="accent5"/>
            </w:tcBorders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6MWT</w:t>
            </w:r>
          </w:p>
        </w:tc>
        <w:tc>
          <w:tcPr>
            <w:tcW w:w="2493" w:type="dxa"/>
            <w:gridSpan w:val="2"/>
            <w:vMerge w:val="restart"/>
            <w:tcBorders>
              <w:top w:val="single" w:sz="12" w:space="0" w:color="4BACC6" w:themeColor="accent5"/>
            </w:tcBorders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SaO</w:t>
            </w: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vertAlign w:val="subscript"/>
              </w:rPr>
              <w:t>2</w:t>
            </w: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 xml:space="preserve"> post-</w:t>
            </w: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exercise</w:t>
            </w:r>
            <w:proofErr w:type="spellEnd"/>
          </w:p>
        </w:tc>
        <w:tc>
          <w:tcPr>
            <w:tcW w:w="466" w:type="dxa"/>
            <w:tcBorders>
              <w:top w:val="single" w:sz="12" w:space="0" w:color="4BACC6" w:themeColor="accent5"/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top w:val="single" w:sz="12" w:space="0" w:color="4BACC6" w:themeColor="accent5"/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-0.344</w:t>
            </w:r>
          </w:p>
        </w:tc>
        <w:tc>
          <w:tcPr>
            <w:tcW w:w="1155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-0.376</w:t>
            </w:r>
          </w:p>
        </w:tc>
        <w:tc>
          <w:tcPr>
            <w:tcW w:w="1031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-0.064</w:t>
            </w:r>
          </w:p>
        </w:tc>
        <w:tc>
          <w:tcPr>
            <w:tcW w:w="1031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-0.062</w:t>
            </w:r>
          </w:p>
        </w:tc>
        <w:tc>
          <w:tcPr>
            <w:tcW w:w="1322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-0.18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0.073</w:t>
            </w: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0.049*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0.746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0.755</w:t>
            </w: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0.36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 w:val="restart"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Δ</w:t>
            </w: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  <w:t xml:space="preserve"> SaO</w:t>
            </w: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vertAlign w:val="subscript"/>
                <w:lang w:val="en-US"/>
              </w:rPr>
              <w:t>2</w:t>
            </w: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  <w:t xml:space="preserve"> (between pre- and post-exercise)</w:t>
            </w:r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0.366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0.401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0.056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0.172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0.174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0.055</w:t>
            </w: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0.034*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0.777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0.38</w:t>
            </w: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0.375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 w:val="restart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Δ</w:t>
            </w: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  <w:t xml:space="preserve"> SaO</w:t>
            </w: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vertAlign w:val="subscript"/>
                <w:lang w:val="en-US"/>
              </w:rPr>
              <w:t>2</w:t>
            </w: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  <w:t xml:space="preserve"> post-exercise (between the test at the time of PET and the test at 1 year)</w:t>
            </w:r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0.38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0.527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0.017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0.261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0.074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0.12</w:t>
            </w: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0.024*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0.947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0.296</w:t>
            </w: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0.769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 w:val="restart"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 xml:space="preserve">Distance </w:t>
            </w: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traveled</w:t>
            </w:r>
            <w:proofErr w:type="spellEnd"/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0.037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-0.217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0.354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0.032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0.199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0.850</w:t>
            </w: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0.266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0.064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0.87</w:t>
            </w: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0.311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 w:val="restart"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Δ</w:t>
            </w: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  <w:t xml:space="preserve"> distance traveled (between the test at the time of PET and the test at 1 year)</w:t>
            </w:r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-0.454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0.268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-0.216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0.015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-0.551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tcBorders>
              <w:bottom w:val="single" w:sz="12" w:space="0" w:color="4BACC6" w:themeColor="accent5"/>
            </w:tcBorders>
            <w:shd w:val="clear" w:color="auto" w:fill="auto"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/>
            <w:tcBorders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bottom w:val="single" w:sz="12" w:space="0" w:color="4BACC6" w:themeColor="accent5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0.067</w:t>
            </w:r>
          </w:p>
        </w:tc>
        <w:tc>
          <w:tcPr>
            <w:tcW w:w="1155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0.299</w:t>
            </w:r>
          </w:p>
        </w:tc>
        <w:tc>
          <w:tcPr>
            <w:tcW w:w="1031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0.406</w:t>
            </w:r>
          </w:p>
        </w:tc>
        <w:tc>
          <w:tcPr>
            <w:tcW w:w="1031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0.955</w:t>
            </w:r>
          </w:p>
        </w:tc>
        <w:tc>
          <w:tcPr>
            <w:tcW w:w="1322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0.022*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 w:val="restart"/>
            <w:tcBorders>
              <w:top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BAL</w:t>
            </w:r>
          </w:p>
        </w:tc>
        <w:tc>
          <w:tcPr>
            <w:tcW w:w="2493" w:type="dxa"/>
            <w:gridSpan w:val="2"/>
            <w:vMerge w:val="restart"/>
            <w:tcBorders>
              <w:top w:val="single" w:sz="12" w:space="0" w:color="4BACC6" w:themeColor="accent5"/>
            </w:tcBorders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  <w:t xml:space="preserve">       Cellularity (/mm</w:t>
            </w: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vertAlign w:val="superscript"/>
                <w:lang w:val="en-US"/>
              </w:rPr>
              <w:t>3</w:t>
            </w: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  <w:t>)</w:t>
            </w:r>
          </w:p>
        </w:tc>
        <w:tc>
          <w:tcPr>
            <w:tcW w:w="466" w:type="dxa"/>
            <w:tcBorders>
              <w:top w:val="single" w:sz="12" w:space="0" w:color="4BACC6" w:themeColor="accent5"/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top w:val="single" w:sz="12" w:space="0" w:color="4BACC6" w:themeColor="accent5"/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0.16</w:t>
            </w:r>
          </w:p>
        </w:tc>
        <w:tc>
          <w:tcPr>
            <w:tcW w:w="1155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-0.277</w:t>
            </w:r>
          </w:p>
        </w:tc>
        <w:tc>
          <w:tcPr>
            <w:tcW w:w="1031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-0.025</w:t>
            </w:r>
          </w:p>
        </w:tc>
        <w:tc>
          <w:tcPr>
            <w:tcW w:w="1031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0.11</w:t>
            </w:r>
          </w:p>
        </w:tc>
        <w:tc>
          <w:tcPr>
            <w:tcW w:w="1322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0.449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0.489</w:t>
            </w: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0.225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0.916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0.634</w:t>
            </w: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0.041*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 w:val="restart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  <w:t xml:space="preserve">Neutrophils </w:t>
            </w: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(%)</w:t>
            </w:r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0.18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0.193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-0.041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0.077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0.059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0.41</w:t>
            </w: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0.378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0.854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0.728</w:t>
            </w: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0.79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  <w:t xml:space="preserve">Lymphocytes </w:t>
            </w: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(%)</w:t>
            </w:r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-0.23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-0.029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-0.261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-0.318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-0.292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0.292</w:t>
            </w: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0.894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0.228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0.139</w:t>
            </w: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0.176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 w:val="restart"/>
            <w:shd w:val="clear" w:color="auto" w:fill="DAEEF3" w:themeFill="accent5" w:themeFillTint="33"/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lang w:val="en-US"/>
              </w:rPr>
              <w:t xml:space="preserve">Macrophages </w:t>
            </w: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(%)</w:t>
            </w:r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0.038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-0.002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0.071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0.197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0.05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/>
            <w:shd w:val="clear" w:color="auto" w:fill="DAEEF3" w:themeFill="accent5" w:themeFillTint="33"/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0.864</w:t>
            </w:r>
          </w:p>
        </w:tc>
        <w:tc>
          <w:tcPr>
            <w:tcW w:w="1155" w:type="dxa"/>
            <w:tcBorders>
              <w:top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0.994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0.747</w:t>
            </w:r>
          </w:p>
        </w:tc>
        <w:tc>
          <w:tcPr>
            <w:tcW w:w="1031" w:type="dxa"/>
            <w:tcBorders>
              <w:top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0.367</w:t>
            </w:r>
          </w:p>
        </w:tc>
        <w:tc>
          <w:tcPr>
            <w:tcW w:w="1322" w:type="dxa"/>
            <w:tcBorders>
              <w:top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0.82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noWrap/>
            <w:vAlign w:val="center"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 w:val="restart"/>
            <w:shd w:val="clear" w:color="auto" w:fill="auto"/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Eosinophils</w:t>
            </w:r>
            <w:proofErr w:type="spellEnd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 xml:space="preserve"> (%)</w:t>
            </w:r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-0.02</w:t>
            </w:r>
          </w:p>
        </w:tc>
        <w:tc>
          <w:tcPr>
            <w:tcW w:w="1155" w:type="dxa"/>
            <w:tcBorders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-0.204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0.290</w:t>
            </w:r>
          </w:p>
        </w:tc>
        <w:tc>
          <w:tcPr>
            <w:tcW w:w="1031" w:type="dxa"/>
            <w:tcBorders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-0.075</w:t>
            </w:r>
          </w:p>
        </w:tc>
        <w:tc>
          <w:tcPr>
            <w:tcW w:w="1322" w:type="dxa"/>
            <w:tcBorders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0.174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tcBorders>
              <w:bottom w:val="single" w:sz="12" w:space="0" w:color="4BACC6" w:themeColor="accent5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/>
            <w:tcBorders>
              <w:bottom w:val="single" w:sz="12" w:space="0" w:color="4BACC6" w:themeColor="accent5"/>
            </w:tcBorders>
            <w:shd w:val="clear" w:color="auto" w:fill="auto"/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bottom w:val="single" w:sz="12" w:space="0" w:color="4BACC6" w:themeColor="accent5"/>
              <w:right w:val="single" w:sz="12" w:space="0" w:color="4BACC6" w:themeColor="accent5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  <w:bottom w:val="single" w:sz="12" w:space="0" w:color="4BACC6" w:themeColor="accent5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0.928</w:t>
            </w:r>
          </w:p>
        </w:tc>
        <w:tc>
          <w:tcPr>
            <w:tcW w:w="1155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0.350</w:t>
            </w:r>
          </w:p>
        </w:tc>
        <w:tc>
          <w:tcPr>
            <w:tcW w:w="1031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0.179</w:t>
            </w:r>
          </w:p>
        </w:tc>
        <w:tc>
          <w:tcPr>
            <w:tcW w:w="1031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0.732</w:t>
            </w:r>
          </w:p>
        </w:tc>
        <w:tc>
          <w:tcPr>
            <w:tcW w:w="1322" w:type="dxa"/>
            <w:tcBorders>
              <w:top w:val="nil"/>
              <w:bottom w:val="single" w:sz="12" w:space="0" w:color="4BACC6" w:themeColor="accent5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  <w:szCs w:val="16"/>
              </w:rPr>
              <w:t>0.426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 w:val="restart"/>
            <w:tcBorders>
              <w:top w:val="single" w:sz="12" w:space="0" w:color="4BACC6" w:themeColor="accent5"/>
            </w:tcBorders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 w:val="restart"/>
            <w:tcBorders>
              <w:top w:val="single" w:sz="12" w:space="0" w:color="4BACC6" w:themeColor="accent5"/>
            </w:tcBorders>
            <w:shd w:val="clear" w:color="auto" w:fill="DAEEF3" w:themeFill="accent5" w:themeFillTint="33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 xml:space="preserve">SUV </w:t>
            </w: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mean-uncorr</w:t>
            </w:r>
            <w:proofErr w:type="spellEnd"/>
          </w:p>
        </w:tc>
        <w:tc>
          <w:tcPr>
            <w:tcW w:w="466" w:type="dxa"/>
            <w:tcBorders>
              <w:top w:val="single" w:sz="12" w:space="0" w:color="4BACC6" w:themeColor="accent5"/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top w:val="single" w:sz="12" w:space="0" w:color="4BACC6" w:themeColor="accent5"/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55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22" w:type="dxa"/>
            <w:tcBorders>
              <w:top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0.755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/>
            <w:shd w:val="clear" w:color="auto" w:fill="DAEEF3" w:themeFill="accent5" w:themeFillTint="33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B67B9E">
              <w:rPr>
                <w:rFonts w:ascii="Times New Roman" w:hAnsi="Times New Roman" w:cs="Times New Roman"/>
                <w:b/>
                <w:sz w:val="18"/>
              </w:rPr>
              <w:t>&lt; 0.001*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 w:val="restart"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 xml:space="preserve">SUV </w:t>
            </w: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mean-corr</w:t>
            </w:r>
            <w:proofErr w:type="spellEnd"/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-0.091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0.627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 w:val="restart"/>
            <w:shd w:val="clear" w:color="auto" w:fill="DAEEF3" w:themeFill="accent5" w:themeFillTint="33"/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SUV max-</w:t>
            </w: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uncorr</w:t>
            </w:r>
            <w:proofErr w:type="spellEnd"/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55" w:type="dxa"/>
            <w:tcBorders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22" w:type="dxa"/>
            <w:tcBorders>
              <w:bottom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0.349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/>
            <w:shd w:val="clear" w:color="auto" w:fill="DAEEF3" w:themeFill="accent5" w:themeFillTint="33"/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55" w:type="dxa"/>
            <w:tcBorders>
              <w:top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top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top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22" w:type="dxa"/>
            <w:tcBorders>
              <w:top w:val="nil"/>
            </w:tcBorders>
            <w:noWrap/>
            <w:vAlign w:val="center"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0.054</w:t>
            </w:r>
          </w:p>
        </w:tc>
      </w:tr>
      <w:tr w:rsidR="000F3D80" w:rsidRPr="00B67B9E" w:rsidTr="00527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 w:val="restart"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SUV max-</w:t>
            </w:r>
            <w:proofErr w:type="spellStart"/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corr</w:t>
            </w:r>
            <w:proofErr w:type="spellEnd"/>
          </w:p>
        </w:tc>
        <w:tc>
          <w:tcPr>
            <w:tcW w:w="466" w:type="dxa"/>
            <w:tcBorders>
              <w:bottom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r</w:t>
            </w:r>
          </w:p>
        </w:tc>
        <w:tc>
          <w:tcPr>
            <w:tcW w:w="1155" w:type="dxa"/>
            <w:tcBorders>
              <w:left w:val="single" w:sz="12" w:space="0" w:color="4BACC6" w:themeColor="accent5"/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55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22" w:type="dxa"/>
            <w:tcBorders>
              <w:bottom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0.034</w:t>
            </w:r>
          </w:p>
        </w:tc>
      </w:tr>
      <w:tr w:rsidR="000F3D80" w:rsidRPr="00B67B9E" w:rsidTr="00527AB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2493" w:type="dxa"/>
            <w:gridSpan w:val="2"/>
            <w:vMerge/>
            <w:shd w:val="clear" w:color="auto" w:fill="auto"/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466" w:type="dxa"/>
            <w:tcBorders>
              <w:top w:val="nil"/>
              <w:righ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p</w:t>
            </w:r>
          </w:p>
        </w:tc>
        <w:tc>
          <w:tcPr>
            <w:tcW w:w="1155" w:type="dxa"/>
            <w:tcBorders>
              <w:top w:val="nil"/>
              <w:left w:val="single" w:sz="12" w:space="0" w:color="4BACC6" w:themeColor="accent5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155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031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</w:p>
        </w:tc>
        <w:tc>
          <w:tcPr>
            <w:tcW w:w="1322" w:type="dxa"/>
            <w:tcBorders>
              <w:top w:val="nil"/>
            </w:tcBorders>
            <w:noWrap/>
            <w:vAlign w:val="center"/>
            <w:hideMark/>
          </w:tcPr>
          <w:p w:rsidR="000F3D80" w:rsidRPr="00B67B9E" w:rsidRDefault="000F3D80" w:rsidP="00527AB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</w:pPr>
            <w:r w:rsidRPr="00B67B9E">
              <w:rPr>
                <w:rFonts w:ascii="Times New Roman" w:hAnsi="Times New Roman" w:cs="Times New Roman"/>
                <w:color w:val="215868" w:themeColor="accent5" w:themeShade="80"/>
                <w:sz w:val="18"/>
              </w:rPr>
              <w:t>0.856</w:t>
            </w:r>
          </w:p>
        </w:tc>
      </w:tr>
    </w:tbl>
    <w:p w:rsidR="005B057C" w:rsidRDefault="000F3D80">
      <w:r w:rsidRPr="00B67B9E">
        <w:rPr>
          <w:rFonts w:ascii="Times New Roman" w:hAnsi="Times New Roman" w:cs="Times New Roman"/>
          <w:sz w:val="24"/>
          <w:szCs w:val="24"/>
          <w:lang w:val="en-GB"/>
        </w:rPr>
        <w:t>Table S1: correlation DLCO, lung volumes, cel</w:t>
      </w:r>
      <w:bookmarkStart w:id="0" w:name="_GoBack"/>
      <w:bookmarkEnd w:id="0"/>
      <w:r w:rsidRPr="00B67B9E">
        <w:rPr>
          <w:rFonts w:ascii="Times New Roman" w:hAnsi="Times New Roman" w:cs="Times New Roman"/>
          <w:sz w:val="24"/>
          <w:szCs w:val="24"/>
          <w:lang w:val="en-GB"/>
        </w:rPr>
        <w:t>lularity of the BAL, walk distance at one year and all PET parameters measured at baseline.</w:t>
      </w:r>
    </w:p>
    <w:sectPr w:rsidR="005B05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D80"/>
    <w:rsid w:val="000F3D80"/>
    <w:rsid w:val="005B057C"/>
    <w:rsid w:val="005B74B6"/>
    <w:rsid w:val="00BE1BD2"/>
    <w:rsid w:val="00E4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5">
    <w:name w:val="Light Grid Accent 5"/>
    <w:basedOn w:val="TableNormal"/>
    <w:uiPriority w:val="62"/>
    <w:rsid w:val="000F3D80"/>
    <w:pPr>
      <w:spacing w:after="0" w:line="240" w:lineRule="auto"/>
    </w:pPr>
    <w:rPr>
      <w:lang w:val="fr-BE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5">
    <w:name w:val="Light Grid Accent 5"/>
    <w:basedOn w:val="TableNormal"/>
    <w:uiPriority w:val="62"/>
    <w:rsid w:val="000F3D80"/>
    <w:pPr>
      <w:spacing w:after="0" w:line="240" w:lineRule="auto"/>
    </w:pPr>
    <w:rPr>
      <w:lang w:val="fr-BE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JDANAG</dc:creator>
  <cp:lastModifiedBy>JDANAG</cp:lastModifiedBy>
  <cp:revision>1</cp:revision>
  <dcterms:created xsi:type="dcterms:W3CDTF">2018-10-10T15:52:00Z</dcterms:created>
  <dcterms:modified xsi:type="dcterms:W3CDTF">2018-10-10T15:59:00Z</dcterms:modified>
</cp:coreProperties>
</file>