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FE0" w:rsidRPr="00566C55" w:rsidRDefault="00BA7197" w:rsidP="00430FE0">
      <w:pPr>
        <w:jc w:val="both"/>
        <w:rPr>
          <w:rFonts w:ascii="Arial" w:hAnsi="Arial" w:cs="Arial"/>
          <w:b/>
          <w:u w:val="single"/>
        </w:rPr>
      </w:pPr>
      <w:r>
        <w:rPr>
          <w:rFonts w:ascii="Arial" w:hAnsi="Arial" w:cs="Arial"/>
          <w:b/>
          <w:u w:val="single"/>
        </w:rPr>
        <w:t>Additional file</w:t>
      </w:r>
      <w:bookmarkStart w:id="0" w:name="_GoBack"/>
      <w:bookmarkEnd w:id="0"/>
      <w:r w:rsidR="00430FE0" w:rsidRPr="00566C55">
        <w:rPr>
          <w:rFonts w:ascii="Arial" w:hAnsi="Arial" w:cs="Arial"/>
          <w:b/>
          <w:u w:val="single"/>
        </w:rPr>
        <w:t xml:space="preserve"> 1</w:t>
      </w:r>
    </w:p>
    <w:p w:rsidR="00430FE0" w:rsidRPr="007363D6" w:rsidRDefault="00430FE0" w:rsidP="00430FE0">
      <w:pPr>
        <w:jc w:val="both"/>
        <w:rPr>
          <w:rFonts w:ascii="Arial" w:hAnsi="Arial" w:cs="Arial"/>
        </w:rPr>
      </w:pPr>
      <w:r>
        <w:rPr>
          <w:rFonts w:ascii="Arial" w:hAnsi="Arial" w:cs="Arial"/>
        </w:rPr>
        <w:t>A</w:t>
      </w:r>
      <w:r w:rsidRPr="007363D6">
        <w:rPr>
          <w:rFonts w:ascii="Arial" w:hAnsi="Arial" w:cs="Arial"/>
        </w:rPr>
        <w:t xml:space="preserve"> schematic diagram of the perfusion phantom is provided in </w:t>
      </w:r>
      <w:r w:rsidRPr="007363D6">
        <w:rPr>
          <w:rFonts w:ascii="Arial" w:hAnsi="Arial" w:cs="Arial"/>
        </w:rPr>
        <w:fldChar w:fldCharType="begin"/>
      </w:r>
      <w:r w:rsidRPr="007363D6">
        <w:rPr>
          <w:rFonts w:ascii="Arial" w:hAnsi="Arial" w:cs="Arial"/>
        </w:rPr>
        <w:instrText xml:space="preserve"> REF _Ref527549293 \h </w:instrText>
      </w:r>
      <w:r>
        <w:rPr>
          <w:rFonts w:ascii="Arial" w:hAnsi="Arial" w:cs="Arial"/>
        </w:rPr>
        <w:instrText xml:space="preserve"> \* MERGEFORMAT </w:instrText>
      </w:r>
      <w:r w:rsidRPr="007363D6">
        <w:rPr>
          <w:rFonts w:ascii="Arial" w:hAnsi="Arial" w:cs="Arial"/>
        </w:rPr>
      </w:r>
      <w:r w:rsidRPr="007363D6">
        <w:rPr>
          <w:rFonts w:ascii="Arial" w:hAnsi="Arial" w:cs="Arial"/>
        </w:rPr>
        <w:fldChar w:fldCharType="separate"/>
      </w:r>
      <w:r w:rsidRPr="007363D6">
        <w:rPr>
          <w:rFonts w:ascii="Arial" w:hAnsi="Arial" w:cs="Arial"/>
        </w:rPr>
        <w:t xml:space="preserve">Figure </w:t>
      </w:r>
      <w:r>
        <w:rPr>
          <w:rFonts w:ascii="Arial" w:hAnsi="Arial" w:cs="Arial"/>
          <w:noProof/>
        </w:rPr>
        <w:t>6</w:t>
      </w:r>
      <w:r w:rsidRPr="007363D6">
        <w:rPr>
          <w:rFonts w:ascii="Arial" w:hAnsi="Arial" w:cs="Arial"/>
        </w:rPr>
        <w:fldChar w:fldCharType="end"/>
      </w:r>
      <w:r w:rsidRPr="007363D6">
        <w:rPr>
          <w:rFonts w:ascii="Arial" w:hAnsi="Arial" w:cs="Arial"/>
        </w:rPr>
        <w:t>. The system is composed of four main parts:</w:t>
      </w:r>
    </w:p>
    <w:p w:rsidR="00430FE0" w:rsidRPr="007363D6" w:rsidRDefault="00430FE0" w:rsidP="00430FE0">
      <w:pPr>
        <w:jc w:val="both"/>
        <w:rPr>
          <w:rFonts w:ascii="Arial" w:hAnsi="Arial" w:cs="Arial"/>
        </w:rPr>
      </w:pPr>
    </w:p>
    <w:p w:rsidR="00430FE0" w:rsidRPr="007363D6" w:rsidRDefault="00430FE0" w:rsidP="00430FE0">
      <w:pPr>
        <w:numPr>
          <w:ilvl w:val="0"/>
          <w:numId w:val="3"/>
        </w:numPr>
        <w:jc w:val="both"/>
        <w:rPr>
          <w:rFonts w:ascii="Arial" w:hAnsi="Arial" w:cs="Arial"/>
        </w:rPr>
      </w:pPr>
      <w:r w:rsidRPr="007363D6">
        <w:rPr>
          <w:rFonts w:ascii="Arial" w:hAnsi="Arial" w:cs="Arial"/>
        </w:rPr>
        <w:t>a water pump that generates the flow of fluid across the phantom circuitry</w:t>
      </w:r>
    </w:p>
    <w:p w:rsidR="00430FE0" w:rsidRPr="007363D6" w:rsidRDefault="00430FE0" w:rsidP="00430FE0">
      <w:pPr>
        <w:numPr>
          <w:ilvl w:val="0"/>
          <w:numId w:val="3"/>
        </w:numPr>
        <w:jc w:val="both"/>
        <w:rPr>
          <w:rFonts w:ascii="Arial" w:hAnsi="Arial" w:cs="Arial"/>
        </w:rPr>
      </w:pPr>
      <w:r w:rsidRPr="007363D6">
        <w:rPr>
          <w:rFonts w:ascii="Arial" w:hAnsi="Arial" w:cs="Arial"/>
        </w:rPr>
        <w:t xml:space="preserve">a compact unit that mimics the thoracic great vessels (inferior vena cava, pulmonary artery, pulmonary vein, thoracic aorta) the four cardiac chambers (left and right atria and ventricles) and the myocardium of a </w:t>
      </w:r>
      <w:proofErr w:type="spellStart"/>
      <w:r w:rsidRPr="007363D6">
        <w:rPr>
          <w:rFonts w:ascii="Arial" w:hAnsi="Arial" w:cs="Arial"/>
        </w:rPr>
        <w:t>60kg</w:t>
      </w:r>
      <w:proofErr w:type="spellEnd"/>
      <w:r w:rsidRPr="007363D6">
        <w:rPr>
          <w:rFonts w:ascii="Arial" w:hAnsi="Arial" w:cs="Arial"/>
        </w:rPr>
        <w:t xml:space="preserve"> human. The unit can be inserted into the bore of most commercially available clinical MRI, PET and Computer Tomography (CT) scanners and is MRI compatible. </w:t>
      </w:r>
    </w:p>
    <w:p w:rsidR="00430FE0" w:rsidRPr="007363D6" w:rsidRDefault="00430FE0" w:rsidP="00430FE0">
      <w:pPr>
        <w:numPr>
          <w:ilvl w:val="0"/>
          <w:numId w:val="3"/>
        </w:numPr>
        <w:jc w:val="both"/>
        <w:rPr>
          <w:rFonts w:ascii="Arial" w:hAnsi="Arial" w:cs="Arial"/>
        </w:rPr>
      </w:pPr>
      <w:r w:rsidRPr="007363D6">
        <w:rPr>
          <w:rFonts w:ascii="Arial" w:hAnsi="Arial" w:cs="Arial"/>
        </w:rPr>
        <w:t>a computer control unit which operates a series of highly controlled electronic flowmeters that control flow to the phantom. The flowmeters can be remotely at distance from the circuitry, controlled by a handheld computer tablet operated by wireless connection.</w:t>
      </w:r>
    </w:p>
    <w:p w:rsidR="00430FE0" w:rsidRPr="007363D6" w:rsidRDefault="00430FE0" w:rsidP="00430FE0">
      <w:pPr>
        <w:numPr>
          <w:ilvl w:val="0"/>
          <w:numId w:val="3"/>
        </w:numPr>
        <w:jc w:val="both"/>
        <w:rPr>
          <w:rFonts w:ascii="Arial" w:hAnsi="Arial" w:cs="Arial"/>
        </w:rPr>
      </w:pPr>
      <w:r w:rsidRPr="007363D6">
        <w:rPr>
          <w:rFonts w:ascii="Arial" w:hAnsi="Arial" w:cs="Arial"/>
        </w:rPr>
        <w:t xml:space="preserve">a large water tank that acts as a storage for waste fluid for radioactive tracers. </w:t>
      </w:r>
    </w:p>
    <w:p w:rsidR="00430FE0" w:rsidRPr="007363D6" w:rsidRDefault="00430FE0" w:rsidP="00430FE0">
      <w:pPr>
        <w:jc w:val="both"/>
        <w:rPr>
          <w:rFonts w:ascii="Arial" w:hAnsi="Arial" w:cs="Arial"/>
        </w:rPr>
      </w:pPr>
    </w:p>
    <w:p w:rsidR="00430FE0" w:rsidRPr="007363D6" w:rsidRDefault="00430FE0" w:rsidP="00430FE0">
      <w:pPr>
        <w:jc w:val="both"/>
        <w:rPr>
          <w:rFonts w:ascii="Arial" w:hAnsi="Arial" w:cs="Arial"/>
        </w:rPr>
      </w:pPr>
      <w:r w:rsidRPr="007363D6">
        <w:rPr>
          <w:rFonts w:ascii="Arial" w:hAnsi="Arial" w:cs="Arial"/>
          <w:noProof/>
          <w:lang w:eastAsia="en-GB"/>
        </w:rPr>
        <w:drawing>
          <wp:inline distT="0" distB="0" distL="0" distR="0" wp14:anchorId="25A2E11E" wp14:editId="74A2FF7B">
            <wp:extent cx="4055222" cy="2830563"/>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73807" cy="2843536"/>
                    </a:xfrm>
                    <a:prstGeom prst="rect">
                      <a:avLst/>
                    </a:prstGeom>
                  </pic:spPr>
                </pic:pic>
              </a:graphicData>
            </a:graphic>
          </wp:inline>
        </w:drawing>
      </w:r>
    </w:p>
    <w:p w:rsidR="00430FE0" w:rsidRPr="007363D6" w:rsidRDefault="00430FE0" w:rsidP="00430FE0">
      <w:pPr>
        <w:jc w:val="both"/>
        <w:rPr>
          <w:rFonts w:ascii="Arial" w:hAnsi="Arial" w:cs="Arial"/>
        </w:rPr>
      </w:pPr>
      <w:bookmarkStart w:id="1" w:name="_Ref527549293"/>
      <w:bookmarkStart w:id="2" w:name="_Toc531961399"/>
      <w:r w:rsidRPr="007363D6">
        <w:rPr>
          <w:rFonts w:ascii="Arial" w:hAnsi="Arial" w:cs="Arial"/>
        </w:rPr>
        <w:t xml:space="preserve">Figure </w:t>
      </w:r>
      <w:r w:rsidRPr="007363D6">
        <w:rPr>
          <w:rFonts w:ascii="Arial" w:hAnsi="Arial" w:cs="Arial"/>
        </w:rPr>
        <w:fldChar w:fldCharType="begin"/>
      </w:r>
      <w:r w:rsidRPr="007363D6">
        <w:rPr>
          <w:rFonts w:ascii="Arial" w:hAnsi="Arial" w:cs="Arial"/>
        </w:rPr>
        <w:instrText xml:space="preserve"> SEQ Figure \* ARABIC </w:instrText>
      </w:r>
      <w:r w:rsidRPr="007363D6">
        <w:rPr>
          <w:rFonts w:ascii="Arial" w:hAnsi="Arial" w:cs="Arial"/>
        </w:rPr>
        <w:fldChar w:fldCharType="separate"/>
      </w:r>
      <w:r>
        <w:rPr>
          <w:rFonts w:ascii="Arial" w:hAnsi="Arial" w:cs="Arial"/>
          <w:noProof/>
        </w:rPr>
        <w:t>6</w:t>
      </w:r>
      <w:r w:rsidRPr="007363D6">
        <w:rPr>
          <w:rFonts w:ascii="Arial" w:hAnsi="Arial" w:cs="Arial"/>
        </w:rPr>
        <w:fldChar w:fldCharType="end"/>
      </w:r>
      <w:bookmarkEnd w:id="1"/>
      <w:r w:rsidRPr="007363D6">
        <w:rPr>
          <w:rFonts w:ascii="Arial" w:hAnsi="Arial" w:cs="Arial"/>
        </w:rPr>
        <w:t>. Schematic diagram of the perfusion phantom.</w:t>
      </w:r>
      <w:bookmarkEnd w:id="2"/>
      <w:r w:rsidRPr="007363D6">
        <w:rPr>
          <w:rFonts w:ascii="Arial" w:hAnsi="Arial" w:cs="Arial"/>
        </w:rPr>
        <w:t xml:space="preserve"> </w:t>
      </w:r>
    </w:p>
    <w:p w:rsidR="00430FE0" w:rsidRPr="007363D6" w:rsidRDefault="00430FE0" w:rsidP="00430FE0">
      <w:pPr>
        <w:jc w:val="both"/>
        <w:rPr>
          <w:rFonts w:ascii="Arial" w:hAnsi="Arial" w:cs="Arial"/>
        </w:rPr>
      </w:pPr>
      <w:r w:rsidRPr="007363D6">
        <w:rPr>
          <w:rFonts w:ascii="Arial" w:hAnsi="Arial" w:cs="Arial"/>
        </w:rPr>
        <w:lastRenderedPageBreak/>
        <w:t xml:space="preserve">VC: vena cava, RA: right atrium, RV: right ventricle, PA: pulmonary artery, PV: pulmonary vein. Reproduced from </w:t>
      </w:r>
      <w:r w:rsidRPr="007363D6">
        <w:rPr>
          <w:rFonts w:ascii="Arial" w:hAnsi="Arial" w:cs="Arial"/>
        </w:rPr>
        <w:fldChar w:fldCharType="begin">
          <w:fldData xml:space="preserve">PEVuZE5vdGU+PENpdGU+PEF1dGhvcj5DaGlyaWJpcmk8L0F1dGhvcj48WWVhcj4yMDEzPC9ZZWFy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==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PEVuZE5vdGU+PENpdGU+PEF1dGhvcj5DaGlyaWJpcmk8L0F1dGhvcj48WWVhcj4yMDEzPC9ZZWFy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==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363D6">
        <w:rPr>
          <w:rFonts w:ascii="Arial" w:hAnsi="Arial" w:cs="Arial"/>
        </w:rPr>
      </w:r>
      <w:r w:rsidRPr="007363D6">
        <w:rPr>
          <w:rFonts w:ascii="Arial" w:hAnsi="Arial" w:cs="Arial"/>
        </w:rPr>
        <w:fldChar w:fldCharType="separate"/>
      </w:r>
      <w:r>
        <w:rPr>
          <w:rFonts w:ascii="Arial" w:hAnsi="Arial" w:cs="Arial"/>
          <w:noProof/>
        </w:rPr>
        <w:t>(18)</w:t>
      </w:r>
      <w:r w:rsidRPr="007363D6">
        <w:rPr>
          <w:rFonts w:ascii="Arial" w:hAnsi="Arial" w:cs="Arial"/>
        </w:rPr>
        <w:fldChar w:fldCharType="end"/>
      </w:r>
      <w:r w:rsidRPr="007363D6">
        <w:rPr>
          <w:rFonts w:ascii="Arial" w:hAnsi="Arial" w:cs="Arial"/>
        </w:rPr>
        <w:t>.</w:t>
      </w:r>
    </w:p>
    <w:p w:rsidR="00430FE0" w:rsidRPr="007363D6" w:rsidRDefault="00430FE0" w:rsidP="00430FE0">
      <w:pPr>
        <w:jc w:val="both"/>
        <w:rPr>
          <w:rFonts w:ascii="Arial" w:hAnsi="Arial" w:cs="Arial"/>
        </w:rPr>
      </w:pPr>
    </w:p>
    <w:p w:rsidR="00C627EB" w:rsidRDefault="00430FE0" w:rsidP="00C627EB">
      <w:pPr>
        <w:jc w:val="both"/>
        <w:rPr>
          <w:rFonts w:ascii="Arial" w:hAnsi="Arial" w:cs="Arial"/>
        </w:rPr>
      </w:pPr>
      <w:r w:rsidRPr="007363D6">
        <w:rPr>
          <w:rFonts w:ascii="Arial" w:hAnsi="Arial" w:cs="Arial"/>
        </w:rPr>
        <w:t>The system is intricately controlled from roller pump flow meters that ‘feed-forward’ the flow rates, and the return flow meters ‘feed-back’ the measured flow rates to ensure continuous internal validation of the system</w:t>
      </w:r>
      <w:r w:rsidR="00C627EB">
        <w:rPr>
          <w:rFonts w:ascii="Arial" w:hAnsi="Arial" w:cs="Arial"/>
        </w:rPr>
        <w:t>.</w:t>
      </w:r>
    </w:p>
    <w:p w:rsidR="00C627EB" w:rsidRDefault="00C627EB" w:rsidP="00C627EB">
      <w:pPr>
        <w:jc w:val="both"/>
        <w:rPr>
          <w:rFonts w:ascii="Arial" w:hAnsi="Arial" w:cs="Arial"/>
        </w:rPr>
      </w:pPr>
    </w:p>
    <w:p w:rsidR="00C627EB" w:rsidRDefault="00C627EB" w:rsidP="00C627EB">
      <w:pPr>
        <w:jc w:val="both"/>
        <w:rPr>
          <w:rFonts w:ascii="Arial" w:hAnsi="Arial" w:cs="Arial"/>
        </w:rPr>
      </w:pPr>
      <w:r>
        <w:rPr>
          <w:rFonts w:ascii="Arial" w:hAnsi="Arial" w:cs="Arial"/>
        </w:rPr>
        <w:t>A 3D volume rendered image reconstructed following high resolution CMR imaging of the myocardial filter with sample of the image plane (blue) is presented below.</w:t>
      </w:r>
    </w:p>
    <w:p w:rsidR="0059025F" w:rsidRPr="00C627EB" w:rsidRDefault="0059025F" w:rsidP="00C627EB">
      <w:pPr>
        <w:jc w:val="both"/>
        <w:rPr>
          <w:rFonts w:ascii="Arial" w:hAnsi="Arial" w:cs="Arial"/>
        </w:rPr>
      </w:pPr>
      <w:r>
        <w:rPr>
          <w:rFonts w:ascii="Arial" w:hAnsi="Arial" w:cs="Arial"/>
          <w:noProof/>
        </w:rPr>
        <w:drawing>
          <wp:inline distT="0" distB="0" distL="0" distR="0" wp14:anchorId="1FE43934" wp14:editId="6C4BE837">
            <wp:extent cx="5756275" cy="3688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png"/>
                    <pic:cNvPicPr/>
                  </pic:nvPicPr>
                  <pic:blipFill>
                    <a:blip r:embed="rId8">
                      <a:extLst>
                        <a:ext uri="{28A0092B-C50C-407E-A947-70E740481C1C}">
                          <a14:useLocalDpi xmlns:a14="http://schemas.microsoft.com/office/drawing/2010/main" val="0"/>
                        </a:ext>
                      </a:extLst>
                    </a:blip>
                    <a:stretch>
                      <a:fillRect/>
                    </a:stretch>
                  </pic:blipFill>
                  <pic:spPr>
                    <a:xfrm>
                      <a:off x="0" y="0"/>
                      <a:ext cx="5756275" cy="3688715"/>
                    </a:xfrm>
                    <a:prstGeom prst="rect">
                      <a:avLst/>
                    </a:prstGeom>
                  </pic:spPr>
                </pic:pic>
              </a:graphicData>
            </a:graphic>
          </wp:inline>
        </w:drawing>
      </w:r>
    </w:p>
    <w:sectPr w:rsidR="0059025F" w:rsidRPr="00C627EB" w:rsidSect="00EB1842">
      <w:footerReference w:type="even" r:id="rId9"/>
      <w:footerReference w:type="default" r:id="rId10"/>
      <w:pgSz w:w="11901" w:h="16817"/>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225" w:rsidRDefault="00240225">
      <w:pPr>
        <w:spacing w:line="240" w:lineRule="auto"/>
      </w:pPr>
      <w:r>
        <w:separator/>
      </w:r>
    </w:p>
  </w:endnote>
  <w:endnote w:type="continuationSeparator" w:id="0">
    <w:p w:rsidR="00240225" w:rsidRDefault="002402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0379671"/>
      <w:docPartObj>
        <w:docPartGallery w:val="Page Numbers (Bottom of Page)"/>
        <w:docPartUnique/>
      </w:docPartObj>
    </w:sdtPr>
    <w:sdtEndPr>
      <w:rPr>
        <w:rStyle w:val="PageNumber"/>
      </w:rPr>
    </w:sdtEndPr>
    <w:sdtContent>
      <w:p w:rsidR="00120BAA" w:rsidRDefault="00430FE0" w:rsidP="00E40D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20BAA" w:rsidRDefault="00240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9139890"/>
      <w:docPartObj>
        <w:docPartGallery w:val="Page Numbers (Bottom of Page)"/>
        <w:docPartUnique/>
      </w:docPartObj>
    </w:sdtPr>
    <w:sdtEndPr>
      <w:rPr>
        <w:rStyle w:val="PageNumber"/>
      </w:rPr>
    </w:sdtEndPr>
    <w:sdtContent>
      <w:p w:rsidR="00120BAA" w:rsidRDefault="00430FE0" w:rsidP="00E40D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rsidR="00120BAA" w:rsidRDefault="00240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225" w:rsidRDefault="00240225">
      <w:pPr>
        <w:spacing w:line="240" w:lineRule="auto"/>
      </w:pPr>
      <w:r>
        <w:separator/>
      </w:r>
    </w:p>
  </w:footnote>
  <w:footnote w:type="continuationSeparator" w:id="0">
    <w:p w:rsidR="00240225" w:rsidRDefault="002402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F86"/>
    <w:multiLevelType w:val="hybridMultilevel"/>
    <w:tmpl w:val="DBCE3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E831B8"/>
    <w:multiLevelType w:val="multilevel"/>
    <w:tmpl w:val="3C48FA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F2E6392"/>
    <w:multiLevelType w:val="multilevel"/>
    <w:tmpl w:val="E93AEB40"/>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E0"/>
    <w:rsid w:val="000005F1"/>
    <w:rsid w:val="000179C6"/>
    <w:rsid w:val="00025311"/>
    <w:rsid w:val="00026F32"/>
    <w:rsid w:val="000334A7"/>
    <w:rsid w:val="0003728F"/>
    <w:rsid w:val="00043533"/>
    <w:rsid w:val="000458D3"/>
    <w:rsid w:val="0005662E"/>
    <w:rsid w:val="00067BCA"/>
    <w:rsid w:val="00076599"/>
    <w:rsid w:val="00080D65"/>
    <w:rsid w:val="000845EA"/>
    <w:rsid w:val="00087823"/>
    <w:rsid w:val="00091B45"/>
    <w:rsid w:val="00091C16"/>
    <w:rsid w:val="000A4248"/>
    <w:rsid w:val="000B2DE7"/>
    <w:rsid w:val="000B7891"/>
    <w:rsid w:val="000C4220"/>
    <w:rsid w:val="000D0C51"/>
    <w:rsid w:val="000D5274"/>
    <w:rsid w:val="000E014C"/>
    <w:rsid w:val="00121BFB"/>
    <w:rsid w:val="00123F50"/>
    <w:rsid w:val="001261CB"/>
    <w:rsid w:val="00140169"/>
    <w:rsid w:val="00140D07"/>
    <w:rsid w:val="00142ED0"/>
    <w:rsid w:val="00156251"/>
    <w:rsid w:val="00160C76"/>
    <w:rsid w:val="00162DA0"/>
    <w:rsid w:val="00170BAD"/>
    <w:rsid w:val="001734F0"/>
    <w:rsid w:val="00192459"/>
    <w:rsid w:val="00196AAE"/>
    <w:rsid w:val="001A7490"/>
    <w:rsid w:val="001B61D3"/>
    <w:rsid w:val="001C1452"/>
    <w:rsid w:val="001D7240"/>
    <w:rsid w:val="001E20DD"/>
    <w:rsid w:val="001F23D4"/>
    <w:rsid w:val="00203C32"/>
    <w:rsid w:val="00210953"/>
    <w:rsid w:val="00221707"/>
    <w:rsid w:val="002314F3"/>
    <w:rsid w:val="00236C64"/>
    <w:rsid w:val="00237111"/>
    <w:rsid w:val="00240225"/>
    <w:rsid w:val="00246DE4"/>
    <w:rsid w:val="00253A4F"/>
    <w:rsid w:val="00257EED"/>
    <w:rsid w:val="002628B4"/>
    <w:rsid w:val="00265548"/>
    <w:rsid w:val="00270007"/>
    <w:rsid w:val="002735B9"/>
    <w:rsid w:val="0028036E"/>
    <w:rsid w:val="0029271B"/>
    <w:rsid w:val="002927C9"/>
    <w:rsid w:val="002A53B9"/>
    <w:rsid w:val="002B0B99"/>
    <w:rsid w:val="002B32B1"/>
    <w:rsid w:val="002C18A9"/>
    <w:rsid w:val="002D6FCC"/>
    <w:rsid w:val="002E1A50"/>
    <w:rsid w:val="002E705D"/>
    <w:rsid w:val="002E7332"/>
    <w:rsid w:val="002E7BCE"/>
    <w:rsid w:val="002F0348"/>
    <w:rsid w:val="003035BB"/>
    <w:rsid w:val="00305FCF"/>
    <w:rsid w:val="00325E02"/>
    <w:rsid w:val="00332751"/>
    <w:rsid w:val="0033424A"/>
    <w:rsid w:val="00337985"/>
    <w:rsid w:val="00345E35"/>
    <w:rsid w:val="003468ED"/>
    <w:rsid w:val="0034718C"/>
    <w:rsid w:val="003478F7"/>
    <w:rsid w:val="00370B5B"/>
    <w:rsid w:val="003773F9"/>
    <w:rsid w:val="00385F1A"/>
    <w:rsid w:val="003A70E6"/>
    <w:rsid w:val="003C07A0"/>
    <w:rsid w:val="003C7451"/>
    <w:rsid w:val="003E13CB"/>
    <w:rsid w:val="003F1C0D"/>
    <w:rsid w:val="003F310B"/>
    <w:rsid w:val="00402882"/>
    <w:rsid w:val="004055A7"/>
    <w:rsid w:val="00412E38"/>
    <w:rsid w:val="004168D5"/>
    <w:rsid w:val="004232AB"/>
    <w:rsid w:val="00423E7B"/>
    <w:rsid w:val="00424AF2"/>
    <w:rsid w:val="00430FE0"/>
    <w:rsid w:val="00440DD7"/>
    <w:rsid w:val="0044411C"/>
    <w:rsid w:val="00451DC2"/>
    <w:rsid w:val="0047514E"/>
    <w:rsid w:val="0048068D"/>
    <w:rsid w:val="00482DFC"/>
    <w:rsid w:val="004904C8"/>
    <w:rsid w:val="00493924"/>
    <w:rsid w:val="004A2CA7"/>
    <w:rsid w:val="004B581A"/>
    <w:rsid w:val="004B5E4A"/>
    <w:rsid w:val="004C0346"/>
    <w:rsid w:val="004D2359"/>
    <w:rsid w:val="004D5681"/>
    <w:rsid w:val="004E1659"/>
    <w:rsid w:val="004F14AD"/>
    <w:rsid w:val="0050003D"/>
    <w:rsid w:val="0052020D"/>
    <w:rsid w:val="00520800"/>
    <w:rsid w:val="00522032"/>
    <w:rsid w:val="00537CF0"/>
    <w:rsid w:val="0054071A"/>
    <w:rsid w:val="00545DC4"/>
    <w:rsid w:val="0055099F"/>
    <w:rsid w:val="00554102"/>
    <w:rsid w:val="0056374B"/>
    <w:rsid w:val="00577B8D"/>
    <w:rsid w:val="00582C74"/>
    <w:rsid w:val="005863D9"/>
    <w:rsid w:val="0059025F"/>
    <w:rsid w:val="00591235"/>
    <w:rsid w:val="005965D4"/>
    <w:rsid w:val="00597387"/>
    <w:rsid w:val="005A3DD2"/>
    <w:rsid w:val="005B5810"/>
    <w:rsid w:val="005B7A27"/>
    <w:rsid w:val="005C3130"/>
    <w:rsid w:val="005C34C9"/>
    <w:rsid w:val="005C73C9"/>
    <w:rsid w:val="005C76AD"/>
    <w:rsid w:val="005F62F8"/>
    <w:rsid w:val="006056A6"/>
    <w:rsid w:val="00606F18"/>
    <w:rsid w:val="00606FA9"/>
    <w:rsid w:val="006075F1"/>
    <w:rsid w:val="00610DA1"/>
    <w:rsid w:val="0062465E"/>
    <w:rsid w:val="0062753D"/>
    <w:rsid w:val="006275D6"/>
    <w:rsid w:val="0062780E"/>
    <w:rsid w:val="006514AC"/>
    <w:rsid w:val="00651C1D"/>
    <w:rsid w:val="0066089C"/>
    <w:rsid w:val="006619AB"/>
    <w:rsid w:val="0067713D"/>
    <w:rsid w:val="0068489D"/>
    <w:rsid w:val="00690B31"/>
    <w:rsid w:val="006925E5"/>
    <w:rsid w:val="006962EF"/>
    <w:rsid w:val="00696BFE"/>
    <w:rsid w:val="00697F99"/>
    <w:rsid w:val="006A2316"/>
    <w:rsid w:val="006A6160"/>
    <w:rsid w:val="006A6555"/>
    <w:rsid w:val="006B6F89"/>
    <w:rsid w:val="006F17FD"/>
    <w:rsid w:val="006F1B85"/>
    <w:rsid w:val="006F3603"/>
    <w:rsid w:val="006F5EC0"/>
    <w:rsid w:val="006F65AC"/>
    <w:rsid w:val="00702DBB"/>
    <w:rsid w:val="00705254"/>
    <w:rsid w:val="00706407"/>
    <w:rsid w:val="00721B7A"/>
    <w:rsid w:val="007223E3"/>
    <w:rsid w:val="007266CA"/>
    <w:rsid w:val="007326AB"/>
    <w:rsid w:val="00736306"/>
    <w:rsid w:val="007422C2"/>
    <w:rsid w:val="00742540"/>
    <w:rsid w:val="00744A08"/>
    <w:rsid w:val="00753568"/>
    <w:rsid w:val="007558CD"/>
    <w:rsid w:val="00756ABF"/>
    <w:rsid w:val="00762885"/>
    <w:rsid w:val="007666C4"/>
    <w:rsid w:val="00770561"/>
    <w:rsid w:val="007742DC"/>
    <w:rsid w:val="0077709B"/>
    <w:rsid w:val="00781986"/>
    <w:rsid w:val="00782A6A"/>
    <w:rsid w:val="007860CE"/>
    <w:rsid w:val="0079286C"/>
    <w:rsid w:val="00795DDE"/>
    <w:rsid w:val="00797202"/>
    <w:rsid w:val="007A696D"/>
    <w:rsid w:val="007B033A"/>
    <w:rsid w:val="007B0B49"/>
    <w:rsid w:val="007B21E4"/>
    <w:rsid w:val="007B43E6"/>
    <w:rsid w:val="007D3416"/>
    <w:rsid w:val="008075AA"/>
    <w:rsid w:val="00812E09"/>
    <w:rsid w:val="00813EDD"/>
    <w:rsid w:val="00830332"/>
    <w:rsid w:val="008315E3"/>
    <w:rsid w:val="00831764"/>
    <w:rsid w:val="00844492"/>
    <w:rsid w:val="00856913"/>
    <w:rsid w:val="00861173"/>
    <w:rsid w:val="00874341"/>
    <w:rsid w:val="0088007D"/>
    <w:rsid w:val="0088451B"/>
    <w:rsid w:val="00890910"/>
    <w:rsid w:val="008D1993"/>
    <w:rsid w:val="008D48A5"/>
    <w:rsid w:val="008D5F65"/>
    <w:rsid w:val="008E0DCD"/>
    <w:rsid w:val="008E5336"/>
    <w:rsid w:val="008F6485"/>
    <w:rsid w:val="00904FA9"/>
    <w:rsid w:val="00906732"/>
    <w:rsid w:val="00910D8A"/>
    <w:rsid w:val="00913E2E"/>
    <w:rsid w:val="009159AA"/>
    <w:rsid w:val="00920E6D"/>
    <w:rsid w:val="009228F0"/>
    <w:rsid w:val="0093144D"/>
    <w:rsid w:val="00934F54"/>
    <w:rsid w:val="0095076E"/>
    <w:rsid w:val="00953BB8"/>
    <w:rsid w:val="00954C90"/>
    <w:rsid w:val="00956433"/>
    <w:rsid w:val="00981168"/>
    <w:rsid w:val="00981DE6"/>
    <w:rsid w:val="00990FE4"/>
    <w:rsid w:val="0099771D"/>
    <w:rsid w:val="009A681D"/>
    <w:rsid w:val="009B080B"/>
    <w:rsid w:val="009B0A95"/>
    <w:rsid w:val="009B368A"/>
    <w:rsid w:val="009B472A"/>
    <w:rsid w:val="009C3A43"/>
    <w:rsid w:val="009E374C"/>
    <w:rsid w:val="009E7B40"/>
    <w:rsid w:val="009F38E0"/>
    <w:rsid w:val="009F47CB"/>
    <w:rsid w:val="00A0181C"/>
    <w:rsid w:val="00A02778"/>
    <w:rsid w:val="00A2099D"/>
    <w:rsid w:val="00A20D46"/>
    <w:rsid w:val="00A25A33"/>
    <w:rsid w:val="00A32C46"/>
    <w:rsid w:val="00A43522"/>
    <w:rsid w:val="00A448CB"/>
    <w:rsid w:val="00A45C93"/>
    <w:rsid w:val="00A50DAA"/>
    <w:rsid w:val="00A57811"/>
    <w:rsid w:val="00A62AB4"/>
    <w:rsid w:val="00A66439"/>
    <w:rsid w:val="00A71BD6"/>
    <w:rsid w:val="00A75AEB"/>
    <w:rsid w:val="00A83A9A"/>
    <w:rsid w:val="00A944DE"/>
    <w:rsid w:val="00A94D30"/>
    <w:rsid w:val="00AA3978"/>
    <w:rsid w:val="00AB54E2"/>
    <w:rsid w:val="00AD0C4B"/>
    <w:rsid w:val="00AD24BE"/>
    <w:rsid w:val="00AD7372"/>
    <w:rsid w:val="00AE2CFC"/>
    <w:rsid w:val="00AE7B70"/>
    <w:rsid w:val="00AF4333"/>
    <w:rsid w:val="00AF4C96"/>
    <w:rsid w:val="00B02048"/>
    <w:rsid w:val="00B1472E"/>
    <w:rsid w:val="00B15D8E"/>
    <w:rsid w:val="00B16E0F"/>
    <w:rsid w:val="00B17352"/>
    <w:rsid w:val="00B21EB5"/>
    <w:rsid w:val="00B22225"/>
    <w:rsid w:val="00B25484"/>
    <w:rsid w:val="00B27C06"/>
    <w:rsid w:val="00B32D31"/>
    <w:rsid w:val="00B34667"/>
    <w:rsid w:val="00B47EEC"/>
    <w:rsid w:val="00B54E53"/>
    <w:rsid w:val="00B56966"/>
    <w:rsid w:val="00B60B6F"/>
    <w:rsid w:val="00B63136"/>
    <w:rsid w:val="00B658CE"/>
    <w:rsid w:val="00B658F5"/>
    <w:rsid w:val="00B661E2"/>
    <w:rsid w:val="00B7326C"/>
    <w:rsid w:val="00B925EB"/>
    <w:rsid w:val="00B936A9"/>
    <w:rsid w:val="00BA16F9"/>
    <w:rsid w:val="00BA331F"/>
    <w:rsid w:val="00BA7197"/>
    <w:rsid w:val="00BA72A9"/>
    <w:rsid w:val="00BB0E89"/>
    <w:rsid w:val="00BB1C4D"/>
    <w:rsid w:val="00BB1D0B"/>
    <w:rsid w:val="00BB565C"/>
    <w:rsid w:val="00BC5BD1"/>
    <w:rsid w:val="00BC6D82"/>
    <w:rsid w:val="00BE33D7"/>
    <w:rsid w:val="00BE4F90"/>
    <w:rsid w:val="00BE79B4"/>
    <w:rsid w:val="00BF1F64"/>
    <w:rsid w:val="00BF295C"/>
    <w:rsid w:val="00BF3D26"/>
    <w:rsid w:val="00BF5F4D"/>
    <w:rsid w:val="00BF681A"/>
    <w:rsid w:val="00C1120E"/>
    <w:rsid w:val="00C17040"/>
    <w:rsid w:val="00C1776E"/>
    <w:rsid w:val="00C202C5"/>
    <w:rsid w:val="00C31E6F"/>
    <w:rsid w:val="00C33021"/>
    <w:rsid w:val="00C33EF5"/>
    <w:rsid w:val="00C34318"/>
    <w:rsid w:val="00C446BE"/>
    <w:rsid w:val="00C510AA"/>
    <w:rsid w:val="00C51DB1"/>
    <w:rsid w:val="00C5560E"/>
    <w:rsid w:val="00C600F1"/>
    <w:rsid w:val="00C60D85"/>
    <w:rsid w:val="00C627EB"/>
    <w:rsid w:val="00C6407E"/>
    <w:rsid w:val="00C64CBD"/>
    <w:rsid w:val="00C67025"/>
    <w:rsid w:val="00C72B81"/>
    <w:rsid w:val="00C8180D"/>
    <w:rsid w:val="00C81B77"/>
    <w:rsid w:val="00C93E81"/>
    <w:rsid w:val="00C97ADC"/>
    <w:rsid w:val="00CA2E4F"/>
    <w:rsid w:val="00CA3D59"/>
    <w:rsid w:val="00CB1053"/>
    <w:rsid w:val="00CB137E"/>
    <w:rsid w:val="00CD1D1E"/>
    <w:rsid w:val="00CD3E03"/>
    <w:rsid w:val="00CE305F"/>
    <w:rsid w:val="00CE791F"/>
    <w:rsid w:val="00CF1157"/>
    <w:rsid w:val="00CF27A4"/>
    <w:rsid w:val="00CF5D61"/>
    <w:rsid w:val="00CF7A68"/>
    <w:rsid w:val="00D02951"/>
    <w:rsid w:val="00D10F65"/>
    <w:rsid w:val="00D16CA4"/>
    <w:rsid w:val="00D16DDE"/>
    <w:rsid w:val="00D239D4"/>
    <w:rsid w:val="00D24889"/>
    <w:rsid w:val="00D24D3F"/>
    <w:rsid w:val="00D26B2A"/>
    <w:rsid w:val="00D2736D"/>
    <w:rsid w:val="00D324B4"/>
    <w:rsid w:val="00D32E62"/>
    <w:rsid w:val="00D4147F"/>
    <w:rsid w:val="00D42D87"/>
    <w:rsid w:val="00D43730"/>
    <w:rsid w:val="00D43EEB"/>
    <w:rsid w:val="00D45BA5"/>
    <w:rsid w:val="00D52F47"/>
    <w:rsid w:val="00D65CD2"/>
    <w:rsid w:val="00D71CCF"/>
    <w:rsid w:val="00D91DF2"/>
    <w:rsid w:val="00D9562F"/>
    <w:rsid w:val="00D96BA5"/>
    <w:rsid w:val="00DA0D4F"/>
    <w:rsid w:val="00DB1FB6"/>
    <w:rsid w:val="00DB22D6"/>
    <w:rsid w:val="00DB73C7"/>
    <w:rsid w:val="00DB7918"/>
    <w:rsid w:val="00DC1B69"/>
    <w:rsid w:val="00DC4A10"/>
    <w:rsid w:val="00DC7980"/>
    <w:rsid w:val="00DD2684"/>
    <w:rsid w:val="00DD3F92"/>
    <w:rsid w:val="00DD62EC"/>
    <w:rsid w:val="00DE0D70"/>
    <w:rsid w:val="00DE1C5D"/>
    <w:rsid w:val="00DE482E"/>
    <w:rsid w:val="00DE5086"/>
    <w:rsid w:val="00DE7E66"/>
    <w:rsid w:val="00DF71AD"/>
    <w:rsid w:val="00DF7D29"/>
    <w:rsid w:val="00E02C10"/>
    <w:rsid w:val="00E12702"/>
    <w:rsid w:val="00E13868"/>
    <w:rsid w:val="00E44562"/>
    <w:rsid w:val="00E57DA6"/>
    <w:rsid w:val="00E62755"/>
    <w:rsid w:val="00E62973"/>
    <w:rsid w:val="00E70BE5"/>
    <w:rsid w:val="00E8002E"/>
    <w:rsid w:val="00E866AC"/>
    <w:rsid w:val="00E8772E"/>
    <w:rsid w:val="00E92B10"/>
    <w:rsid w:val="00E93BFE"/>
    <w:rsid w:val="00E94775"/>
    <w:rsid w:val="00E968FD"/>
    <w:rsid w:val="00EB3E90"/>
    <w:rsid w:val="00EC06BA"/>
    <w:rsid w:val="00EC2388"/>
    <w:rsid w:val="00EC45BD"/>
    <w:rsid w:val="00ED2565"/>
    <w:rsid w:val="00ED4760"/>
    <w:rsid w:val="00EF03D3"/>
    <w:rsid w:val="00EF3522"/>
    <w:rsid w:val="00EF5FB9"/>
    <w:rsid w:val="00F26C72"/>
    <w:rsid w:val="00F328F0"/>
    <w:rsid w:val="00F5632D"/>
    <w:rsid w:val="00F62E98"/>
    <w:rsid w:val="00F64EEB"/>
    <w:rsid w:val="00F82A78"/>
    <w:rsid w:val="00F85C1D"/>
    <w:rsid w:val="00F938D5"/>
    <w:rsid w:val="00F9579E"/>
    <w:rsid w:val="00FA0E44"/>
    <w:rsid w:val="00FA3328"/>
    <w:rsid w:val="00FC1CE4"/>
    <w:rsid w:val="00FC736A"/>
    <w:rsid w:val="00FD72C9"/>
    <w:rsid w:val="00FE726B"/>
    <w:rsid w:val="00FE7E99"/>
    <w:rsid w:val="00FF0990"/>
    <w:rsid w:val="00FF2962"/>
    <w:rsid w:val="00FF3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A8717D"/>
  <w14:defaultImageDpi w14:val="32767"/>
  <w15:chartTrackingRefBased/>
  <w15:docId w15:val="{2EF4EEDE-AF7C-DC45-825A-A9E097E3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Thesis Normal"/>
    <w:qFormat/>
    <w:rsid w:val="00430FE0"/>
    <w:pPr>
      <w:spacing w:line="480" w:lineRule="auto"/>
    </w:pPr>
    <w:rPr>
      <w:rFonts w:ascii="Times" w:hAnsi="Times"/>
    </w:rPr>
  </w:style>
  <w:style w:type="paragraph" w:styleId="Heading1">
    <w:name w:val="heading 1"/>
    <w:aliases w:val="Thesis Heading 1"/>
    <w:basedOn w:val="Normal"/>
    <w:next w:val="Normal"/>
    <w:link w:val="Heading1Char"/>
    <w:uiPriority w:val="9"/>
    <w:qFormat/>
    <w:rsid w:val="001A7490"/>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Thesis Heading 2"/>
    <w:basedOn w:val="Normal"/>
    <w:next w:val="Normal"/>
    <w:link w:val="Heading2Char"/>
    <w:uiPriority w:val="9"/>
    <w:unhideWhenUsed/>
    <w:qFormat/>
    <w:rsid w:val="001A7490"/>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Thesis Heading 3"/>
    <w:basedOn w:val="Normal"/>
    <w:next w:val="Normal"/>
    <w:link w:val="Heading3Char"/>
    <w:uiPriority w:val="9"/>
    <w:unhideWhenUsed/>
    <w:qFormat/>
    <w:rsid w:val="001A7490"/>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7">
    <w:name w:val="heading 7"/>
    <w:aliases w:val="CHAPTER HEADINGS"/>
    <w:basedOn w:val="Heading1"/>
    <w:next w:val="Normal"/>
    <w:link w:val="Heading7Char"/>
    <w:uiPriority w:val="9"/>
    <w:unhideWhenUsed/>
    <w:qFormat/>
    <w:rsid w:val="00DC7980"/>
    <w:pPr>
      <w:numPr>
        <w:ilvl w:val="6"/>
        <w:numId w:val="2"/>
      </w:numPr>
      <w:outlineLvl w:val="6"/>
    </w:pPr>
    <w:rPr>
      <w:rFonts w:ascii="Times" w:hAnsi="Time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490"/>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1A7490"/>
    <w:rPr>
      <w:rFonts w:ascii="Times New Roman" w:hAnsi="Times New Roman" w:cs="Times New Roman"/>
      <w:sz w:val="26"/>
      <w:szCs w:val="26"/>
    </w:rPr>
  </w:style>
  <w:style w:type="paragraph" w:styleId="Caption">
    <w:name w:val="caption"/>
    <w:basedOn w:val="Normal"/>
    <w:next w:val="Normal"/>
    <w:uiPriority w:val="35"/>
    <w:unhideWhenUsed/>
    <w:qFormat/>
    <w:rsid w:val="001A7490"/>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1A7490"/>
    <w:rPr>
      <w:sz w:val="18"/>
      <w:szCs w:val="18"/>
    </w:rPr>
  </w:style>
  <w:style w:type="paragraph" w:styleId="CommentText">
    <w:name w:val="annotation text"/>
    <w:basedOn w:val="Normal"/>
    <w:link w:val="CommentTextChar"/>
    <w:uiPriority w:val="99"/>
    <w:semiHidden/>
    <w:unhideWhenUsed/>
    <w:rsid w:val="001A7490"/>
    <w:rPr>
      <w:sz w:val="20"/>
      <w:szCs w:val="20"/>
    </w:rPr>
  </w:style>
  <w:style w:type="character" w:customStyle="1" w:styleId="CommentTextChar">
    <w:name w:val="Comment Text Char"/>
    <w:basedOn w:val="DefaultParagraphFont"/>
    <w:link w:val="CommentText"/>
    <w:uiPriority w:val="99"/>
    <w:semiHidden/>
    <w:rsid w:val="001A7490"/>
    <w:rPr>
      <w:rFonts w:ascii="Times" w:hAnsi="Times"/>
      <w:sz w:val="20"/>
      <w:szCs w:val="20"/>
    </w:rPr>
  </w:style>
  <w:style w:type="paragraph" w:customStyle="1" w:styleId="EndNoteBibliography">
    <w:name w:val="EndNote Bibliography"/>
    <w:basedOn w:val="Normal"/>
    <w:link w:val="EndNoteBibliographyChar"/>
    <w:rsid w:val="001A7490"/>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1A7490"/>
    <w:rPr>
      <w:rFonts w:ascii="Calibri" w:hAnsi="Calibri" w:cs="Calibri"/>
      <w:lang w:val="en-US"/>
    </w:rPr>
  </w:style>
  <w:style w:type="paragraph" w:customStyle="1" w:styleId="EndNoteBibliographyTitle">
    <w:name w:val="EndNote Bibliography Title"/>
    <w:basedOn w:val="Normal"/>
    <w:link w:val="EndNoteBibliographyTitleChar"/>
    <w:rsid w:val="001A7490"/>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1A7490"/>
    <w:rPr>
      <w:rFonts w:ascii="Calibri" w:hAnsi="Calibri" w:cs="Calibri"/>
      <w:lang w:val="en-US"/>
    </w:rPr>
  </w:style>
  <w:style w:type="character" w:customStyle="1" w:styleId="Heading1Char">
    <w:name w:val="Heading 1 Char"/>
    <w:aliases w:val="Thesis Heading 1 Char"/>
    <w:basedOn w:val="DefaultParagraphFont"/>
    <w:link w:val="Heading1"/>
    <w:uiPriority w:val="9"/>
    <w:rsid w:val="001A749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Thesis Heading 2 Char"/>
    <w:basedOn w:val="DefaultParagraphFont"/>
    <w:link w:val="Heading2"/>
    <w:uiPriority w:val="9"/>
    <w:rsid w:val="001A7490"/>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Thesis Heading 3 Char"/>
    <w:basedOn w:val="DefaultParagraphFont"/>
    <w:link w:val="Heading3"/>
    <w:uiPriority w:val="9"/>
    <w:rsid w:val="001A7490"/>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1A7490"/>
    <w:rPr>
      <w:color w:val="0563C1" w:themeColor="hyperlink"/>
      <w:u w:val="single"/>
    </w:rPr>
  </w:style>
  <w:style w:type="character" w:styleId="LineNumber">
    <w:name w:val="line number"/>
    <w:basedOn w:val="DefaultParagraphFont"/>
    <w:uiPriority w:val="99"/>
    <w:semiHidden/>
    <w:unhideWhenUsed/>
    <w:rsid w:val="001A7490"/>
  </w:style>
  <w:style w:type="paragraph" w:styleId="ListParagraph">
    <w:name w:val="List Paragraph"/>
    <w:basedOn w:val="Normal"/>
    <w:uiPriority w:val="34"/>
    <w:qFormat/>
    <w:rsid w:val="001A7490"/>
    <w:pPr>
      <w:ind w:left="720"/>
      <w:contextualSpacing/>
    </w:pPr>
  </w:style>
  <w:style w:type="paragraph" w:styleId="NoSpacing">
    <w:name w:val="No Spacing"/>
    <w:uiPriority w:val="1"/>
    <w:qFormat/>
    <w:rsid w:val="001A7490"/>
  </w:style>
  <w:style w:type="paragraph" w:styleId="NormalWeb">
    <w:name w:val="Normal (Web)"/>
    <w:basedOn w:val="Normal"/>
    <w:uiPriority w:val="99"/>
    <w:semiHidden/>
    <w:unhideWhenUsed/>
    <w:rsid w:val="001A7490"/>
    <w:pPr>
      <w:spacing w:before="100" w:beforeAutospacing="1" w:after="100" w:afterAutospacing="1" w:line="240" w:lineRule="auto"/>
    </w:pPr>
    <w:rPr>
      <w:rFonts w:ascii="Times New Roman" w:eastAsiaTheme="minorEastAsia" w:hAnsi="Times New Roman" w:cs="Times New Roman"/>
    </w:rPr>
  </w:style>
  <w:style w:type="character" w:styleId="PlaceholderText">
    <w:name w:val="Placeholder Text"/>
    <w:basedOn w:val="DefaultParagraphFont"/>
    <w:uiPriority w:val="99"/>
    <w:semiHidden/>
    <w:rsid w:val="001A7490"/>
    <w:rPr>
      <w:color w:val="808080"/>
    </w:rPr>
  </w:style>
  <w:style w:type="table" w:styleId="TableGrid">
    <w:name w:val="Table Grid"/>
    <w:basedOn w:val="TableNormal"/>
    <w:uiPriority w:val="39"/>
    <w:rsid w:val="001A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A7490"/>
    <w:pPr>
      <w:spacing w:before="120"/>
    </w:pPr>
    <w:rPr>
      <w:rFonts w:asciiTheme="minorHAnsi" w:hAnsiTheme="minorHAnsi"/>
      <w:b/>
      <w:bCs/>
      <w:i/>
      <w:iCs/>
    </w:rPr>
  </w:style>
  <w:style w:type="paragraph" w:styleId="TOC2">
    <w:name w:val="toc 2"/>
    <w:basedOn w:val="Normal"/>
    <w:next w:val="Normal"/>
    <w:autoRedefine/>
    <w:uiPriority w:val="39"/>
    <w:unhideWhenUsed/>
    <w:rsid w:val="001A7490"/>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1A7490"/>
    <w:pPr>
      <w:ind w:left="480"/>
    </w:pPr>
    <w:rPr>
      <w:rFonts w:asciiTheme="minorHAnsi" w:hAnsiTheme="minorHAnsi"/>
      <w:sz w:val="20"/>
      <w:szCs w:val="20"/>
    </w:rPr>
  </w:style>
  <w:style w:type="paragraph" w:styleId="TOC4">
    <w:name w:val="toc 4"/>
    <w:basedOn w:val="Normal"/>
    <w:next w:val="Normal"/>
    <w:autoRedefine/>
    <w:uiPriority w:val="39"/>
    <w:semiHidden/>
    <w:unhideWhenUsed/>
    <w:rsid w:val="001A7490"/>
    <w:pPr>
      <w:ind w:left="720"/>
    </w:pPr>
    <w:rPr>
      <w:rFonts w:asciiTheme="minorHAnsi" w:hAnsiTheme="minorHAnsi"/>
      <w:sz w:val="20"/>
      <w:szCs w:val="20"/>
    </w:rPr>
  </w:style>
  <w:style w:type="paragraph" w:styleId="TOC5">
    <w:name w:val="toc 5"/>
    <w:basedOn w:val="Normal"/>
    <w:next w:val="Normal"/>
    <w:autoRedefine/>
    <w:uiPriority w:val="39"/>
    <w:semiHidden/>
    <w:unhideWhenUsed/>
    <w:rsid w:val="001A7490"/>
    <w:pPr>
      <w:ind w:left="960"/>
    </w:pPr>
    <w:rPr>
      <w:rFonts w:asciiTheme="minorHAnsi" w:hAnsiTheme="minorHAnsi"/>
      <w:sz w:val="20"/>
      <w:szCs w:val="20"/>
    </w:rPr>
  </w:style>
  <w:style w:type="paragraph" w:styleId="TOC6">
    <w:name w:val="toc 6"/>
    <w:basedOn w:val="Normal"/>
    <w:next w:val="Normal"/>
    <w:autoRedefine/>
    <w:uiPriority w:val="39"/>
    <w:semiHidden/>
    <w:unhideWhenUsed/>
    <w:rsid w:val="001A7490"/>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1A7490"/>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1A7490"/>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1A7490"/>
    <w:pPr>
      <w:ind w:left="1920"/>
    </w:pPr>
    <w:rPr>
      <w:rFonts w:asciiTheme="minorHAnsi" w:hAnsiTheme="minorHAnsi"/>
      <w:sz w:val="20"/>
      <w:szCs w:val="20"/>
    </w:rPr>
  </w:style>
  <w:style w:type="paragraph" w:styleId="TOCHeading">
    <w:name w:val="TOC Heading"/>
    <w:basedOn w:val="Heading1"/>
    <w:next w:val="Normal"/>
    <w:uiPriority w:val="39"/>
    <w:unhideWhenUsed/>
    <w:qFormat/>
    <w:rsid w:val="001A7490"/>
    <w:pPr>
      <w:numPr>
        <w:numId w:val="0"/>
      </w:numPr>
      <w:spacing w:before="480" w:line="276" w:lineRule="auto"/>
      <w:outlineLvl w:val="9"/>
    </w:pPr>
    <w:rPr>
      <w:b/>
      <w:bCs/>
      <w:sz w:val="28"/>
      <w:szCs w:val="28"/>
      <w:lang w:val="en-US"/>
    </w:rPr>
  </w:style>
  <w:style w:type="character" w:customStyle="1" w:styleId="Heading7Char">
    <w:name w:val="Heading 7 Char"/>
    <w:aliases w:val="CHAPTER HEADINGS Char"/>
    <w:basedOn w:val="DefaultParagraphFont"/>
    <w:link w:val="Heading7"/>
    <w:uiPriority w:val="9"/>
    <w:rsid w:val="00DC7980"/>
    <w:rPr>
      <w:rFonts w:ascii="Times" w:eastAsiaTheme="majorEastAsia" w:hAnsi="Times" w:cstheme="majorBidi"/>
      <w:color w:val="2F5496" w:themeColor="accent1" w:themeShade="BF"/>
      <w:sz w:val="36"/>
      <w:szCs w:val="32"/>
    </w:rPr>
  </w:style>
  <w:style w:type="paragraph" w:styleId="Footer">
    <w:name w:val="footer"/>
    <w:basedOn w:val="Normal"/>
    <w:link w:val="FooterChar"/>
    <w:uiPriority w:val="99"/>
    <w:unhideWhenUsed/>
    <w:rsid w:val="00430FE0"/>
    <w:pPr>
      <w:tabs>
        <w:tab w:val="center" w:pos="4513"/>
        <w:tab w:val="right" w:pos="9026"/>
      </w:tabs>
      <w:spacing w:line="240" w:lineRule="auto"/>
    </w:pPr>
  </w:style>
  <w:style w:type="character" w:customStyle="1" w:styleId="FooterChar">
    <w:name w:val="Footer Char"/>
    <w:basedOn w:val="DefaultParagraphFont"/>
    <w:link w:val="Footer"/>
    <w:uiPriority w:val="99"/>
    <w:rsid w:val="00430FE0"/>
    <w:rPr>
      <w:rFonts w:ascii="Times" w:hAnsi="Times"/>
    </w:rPr>
  </w:style>
  <w:style w:type="character" w:styleId="PageNumber">
    <w:name w:val="page number"/>
    <w:basedOn w:val="DefaultParagraphFont"/>
    <w:uiPriority w:val="99"/>
    <w:semiHidden/>
    <w:unhideWhenUsed/>
    <w:rsid w:val="00430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Nazir, Muhummad</dc:creator>
  <cp:keywords/>
  <dc:description/>
  <cp:lastModifiedBy>Nazir, Muhummad</cp:lastModifiedBy>
  <cp:revision>1</cp:revision>
  <dcterms:created xsi:type="dcterms:W3CDTF">2019-07-22T20:46:00Z</dcterms:created>
  <dcterms:modified xsi:type="dcterms:W3CDTF">2019-07-22T20:47:00Z</dcterms:modified>
</cp:coreProperties>
</file>