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E44" w:rsidRDefault="003F3E44" w:rsidP="003F3E44">
      <w:pPr>
        <w:rPr>
          <w:rFonts w:ascii="Calibri" w:eastAsia="Calibri" w:hAnsi="Calibri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5"/>
        <w:gridCol w:w="380"/>
        <w:gridCol w:w="655"/>
        <w:gridCol w:w="875"/>
        <w:gridCol w:w="882"/>
        <w:gridCol w:w="765"/>
        <w:gridCol w:w="765"/>
        <w:gridCol w:w="490"/>
      </w:tblGrid>
      <w:tr w:rsidR="003F3E44" w:rsidRPr="00FF02C4" w:rsidTr="00B71364">
        <w:trPr>
          <w:cantSplit/>
          <w:tblHeader/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Min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Max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Median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b/>
                <w:bCs/>
                <w:color w:val="000000"/>
              </w:rPr>
              <w:t>CV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Number of Lesions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250.0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1.1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Average Tumoral Heterogeneity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Maximal Tumor Divergence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MaxSUVmax / MinSUVmax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MaxSUVmax - MinSUVmean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(SUVmax - SUVmean)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216.9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Total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184.6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29233.7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3521.9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5649.8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5855.2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1.0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2434.1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167.6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342.4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479.1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26887.0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1979.7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4019.5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5167.5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7718.7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480.9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968.8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1348.9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Total Liver-Corrected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6315.4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1385.9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1480.9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1.1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Liver-Corrected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756.0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1.5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Liver-Corrected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5953.6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471.3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974.9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1260.9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Liver-Corrected Receptor Expression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1486.0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305.0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Total Tumor Volume (ml)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1932.5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380.6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1.0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Volume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1.5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Volume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1728.4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251.9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333.1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Volume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375.2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71.8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Kurtosis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2.1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Kurtosis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-0.0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Kurtosis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103.1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264.7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Min 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98.7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(SUVmax / SUVmean)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(SUVmax / SUVmean)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(SUVmax / SUVmean)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Min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SUVSD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SUVSD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63.7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SUVSD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1.0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Skewness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Skewness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Skewness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SUVCV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SUVCV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SUVCV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Liver-Corrected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Liver-Corrected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Liver-Corrected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Liver-Corrected 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Liver-Corrected 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Liver-Corrected SUVmax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Liver-Corrected SUVmax (lmean)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lastRenderedPageBreak/>
              <w:t xml:space="preserve">Max Liver-Corrected SUVmax (lmean)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56.5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Liver-Corrected SUVmax (lmean)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1.0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Mean (SUVmax - SUVmean) / SUVmean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</w:tr>
      <w:tr w:rsidR="003F3E44" w:rsidRPr="00FF02C4" w:rsidTr="00B71364">
        <w:trPr>
          <w:cantSplit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Max (SUVmax - SUVmean) / SUVmean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0.4</w:t>
            </w:r>
          </w:p>
        </w:tc>
      </w:tr>
      <w:tr w:rsidR="003F3E44" w:rsidRPr="00FF02C4" w:rsidTr="00B71364">
        <w:trPr>
          <w:cantSplit/>
          <w:trHeight w:val="6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 xml:space="preserve">SD (SUVmax - SUVmean) / SUVmean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0" w:type="dxa"/>
              <w:right w:w="80" w:type="dxa"/>
            </w:tcMar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86" w:type="dxa"/>
              <w:right w:w="86" w:type="dxa"/>
            </w:tcMar>
            <w:vAlign w:val="bottom"/>
          </w:tcPr>
          <w:p w:rsidR="003F3E44" w:rsidRPr="00E50C92" w:rsidRDefault="003F3E44" w:rsidP="00B713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color w:val="000000"/>
              </w:rPr>
            </w:pPr>
            <w:r w:rsidRPr="00E50C92">
              <w:rPr>
                <w:rFonts w:ascii="Times New Roman" w:eastAsiaTheme="minorEastAsia" w:hAnsi="Times New Roman" w:cs="Times New Roman"/>
                <w:color w:val="000000"/>
              </w:rPr>
              <w:t>0.5</w:t>
            </w:r>
          </w:p>
        </w:tc>
      </w:tr>
    </w:tbl>
    <w:p w:rsidR="003F3E44" w:rsidRDefault="003F3E44" w:rsidP="003F3E44">
      <w:pPr>
        <w:rPr>
          <w:rFonts w:ascii="Calibri" w:eastAsia="Calibri" w:hAnsi="Calibri" w:cs="Arial"/>
        </w:rPr>
      </w:pPr>
    </w:p>
    <w:p w:rsidR="003F3E44" w:rsidRPr="008E4940" w:rsidRDefault="003F3E44" w:rsidP="003F3E44">
      <w:pPr>
        <w:rPr>
          <w:rFonts w:ascii="Times New Roman" w:eastAsia="Calibri" w:hAnsi="Times New Roman" w:cs="Times New Roman"/>
        </w:rPr>
      </w:pPr>
      <w:r w:rsidRPr="008E4940">
        <w:rPr>
          <w:rFonts w:ascii="Times New Roman" w:eastAsia="Calibri" w:hAnsi="Times New Roman" w:cs="Times New Roman"/>
          <w:b/>
          <w:bCs/>
        </w:rPr>
        <w:t>Supplement</w:t>
      </w:r>
      <w:r>
        <w:rPr>
          <w:rFonts w:ascii="Times New Roman" w:eastAsia="Calibri" w:hAnsi="Times New Roman" w:cs="Times New Roman"/>
          <w:b/>
          <w:bCs/>
        </w:rPr>
        <w:t>al</w:t>
      </w:r>
      <w:r w:rsidRPr="008E4940">
        <w:rPr>
          <w:rFonts w:ascii="Times New Roman" w:eastAsia="Calibri" w:hAnsi="Times New Roman" w:cs="Times New Roman"/>
          <w:b/>
          <w:bCs/>
        </w:rPr>
        <w:t xml:space="preserve"> Table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8E4940">
        <w:rPr>
          <w:rFonts w:ascii="Times New Roman" w:eastAsia="Calibri" w:hAnsi="Times New Roman" w:cs="Times New Roman"/>
          <w:b/>
          <w:bCs/>
        </w:rPr>
        <w:t>1.</w:t>
      </w:r>
      <w:r w:rsidRPr="008E4940">
        <w:rPr>
          <w:rFonts w:ascii="Times New Roman" w:eastAsia="Calibri" w:hAnsi="Times New Roman" w:cs="Times New Roman"/>
        </w:rPr>
        <w:t xml:space="preserve"> Descriptive statistics of all 5</w:t>
      </w:r>
      <w:r>
        <w:rPr>
          <w:rFonts w:ascii="Times New Roman" w:eastAsia="Calibri" w:hAnsi="Times New Roman" w:cs="Times New Roman"/>
        </w:rPr>
        <w:t>3</w:t>
      </w:r>
      <w:r w:rsidRPr="008E4940">
        <w:rPr>
          <w:rFonts w:ascii="Times New Roman" w:eastAsia="Calibri" w:hAnsi="Times New Roman" w:cs="Times New Roman"/>
        </w:rPr>
        <w:t xml:space="preserve"> imaging predictors amongst 80 patients. </w:t>
      </w:r>
      <w:r>
        <w:rPr>
          <w:rFonts w:ascii="Times New Roman" w:eastAsia="Calibri" w:hAnsi="Times New Roman" w:cs="Times New Roman"/>
        </w:rPr>
        <w:t xml:space="preserve">SD=Standard Deviation; CV=Coefficient of Variation. </w:t>
      </w: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Pr="00786733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  <w:r>
        <w:rPr>
          <w:noProof/>
          <w:sz w:val="24"/>
          <w:szCs w:val="24"/>
          <w:lang w:eastAsia="en-IN"/>
        </w:rPr>
        <w:lastRenderedPageBreak/>
        <w:drawing>
          <wp:inline distT="0" distB="0" distL="0" distR="0" wp14:anchorId="1645715D" wp14:editId="011AC65E">
            <wp:extent cx="5943600" cy="4457700"/>
            <wp:effectExtent l="0" t="0" r="0" b="0"/>
            <wp:docPr id="249544890" name="Picture 1" descr="A graph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44890" name="Picture 1" descr="A graph with black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</w:p>
    <w:p w:rsidR="003F3E44" w:rsidRDefault="003F3E44" w:rsidP="003F3E44">
      <w:pPr>
        <w:rPr>
          <w:rFonts w:ascii="Calibri" w:eastAsia="Calibri" w:hAnsi="Calibri" w:cs="Arial"/>
          <w:highlight w:val="yellow"/>
        </w:rPr>
      </w:pPr>
      <w:r>
        <w:rPr>
          <w:noProof/>
          <w:sz w:val="24"/>
          <w:szCs w:val="24"/>
          <w:lang w:eastAsia="en-IN"/>
        </w:rPr>
        <w:lastRenderedPageBreak/>
        <w:drawing>
          <wp:inline distT="0" distB="0" distL="0" distR="0" wp14:anchorId="7B38C5DB" wp14:editId="4C0B6E3A">
            <wp:extent cx="5943600" cy="4457700"/>
            <wp:effectExtent l="0" t="0" r="0" b="0"/>
            <wp:docPr id="1068682129" name="Picture 2" descr="A graph of survival and surviv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82129" name="Picture 2" descr="A graph of survival and surviv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E44" w:rsidRPr="00E50C92" w:rsidRDefault="003F3E44" w:rsidP="003F3E44">
      <w:pPr>
        <w:rPr>
          <w:rFonts w:ascii="Times New Roman" w:eastAsia="Calibri" w:hAnsi="Times New Roman" w:cs="Times New Roman"/>
        </w:rPr>
      </w:pPr>
      <w:r w:rsidRPr="0099120E">
        <w:rPr>
          <w:rFonts w:ascii="Times New Roman" w:eastAsia="Calibri" w:hAnsi="Times New Roman" w:cs="Times New Roman"/>
          <w:b/>
          <w:bCs/>
        </w:rPr>
        <w:t>Supplementary Figure-1.</w:t>
      </w:r>
      <w:r w:rsidRPr="00E50C92">
        <w:rPr>
          <w:rFonts w:ascii="Times New Roman" w:eastAsia="Calibri" w:hAnsi="Times New Roman" w:cs="Times New Roman"/>
        </w:rPr>
        <w:t xml:space="preserve"> Volcano plots of P-values and hazard ratios for 24-Month time to progression (TTP) and overall survival (OS). P-values are plotted on a logarithmic scale against the hazard ratio for each imaging feature. Significant imaging features are represented by dots above the dashed line at 0.05.</w:t>
      </w:r>
    </w:p>
    <w:p w:rsidR="003F3E44" w:rsidRPr="00786733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Default="003F3E44" w:rsidP="003F3E44">
      <w:pPr>
        <w:rPr>
          <w:rFonts w:ascii="Calibri" w:eastAsia="Calibri" w:hAnsi="Calibri" w:cs="Arial"/>
        </w:rPr>
      </w:pPr>
    </w:p>
    <w:p w:rsidR="003F3E44" w:rsidRPr="00D00FCF" w:rsidRDefault="003F3E44" w:rsidP="003F3E44">
      <w:pPr>
        <w:rPr>
          <w:rFonts w:ascii="Times New Roman" w:eastAsia="Calibri" w:hAnsi="Times New Roman" w:cs="Times New Roman"/>
        </w:rPr>
      </w:pPr>
      <w:r w:rsidRPr="0099120E">
        <w:rPr>
          <w:rFonts w:ascii="Times New Roman" w:eastAsia="Calibri" w:hAnsi="Times New Roman" w:cs="Times New Roman"/>
          <w:b/>
          <w:bCs/>
        </w:rPr>
        <w:lastRenderedPageBreak/>
        <w:t>Supplementary File-1.</w:t>
      </w:r>
      <w:r w:rsidRPr="00D00FCF">
        <w:rPr>
          <w:rFonts w:ascii="Times New Roman" w:eastAsia="Calibri" w:hAnsi="Times New Roman" w:cs="Times New Roman"/>
        </w:rPr>
        <w:t xml:space="preserve"> PET/CT and acquisition and radiotracer </w:t>
      </w:r>
      <w:r>
        <w:rPr>
          <w:rFonts w:ascii="Times New Roman" w:eastAsia="Calibri" w:hAnsi="Times New Roman" w:cs="Times New Roman"/>
        </w:rPr>
        <w:t xml:space="preserve">injection </w:t>
      </w:r>
      <w:r w:rsidRPr="00D00FCF">
        <w:rPr>
          <w:rFonts w:ascii="Times New Roman" w:eastAsia="Calibri" w:hAnsi="Times New Roman" w:cs="Times New Roman"/>
        </w:rPr>
        <w:t>parameters for all patients</w:t>
      </w:r>
      <w:r>
        <w:rPr>
          <w:rFonts w:ascii="Times New Roman" w:eastAsia="Calibri" w:hAnsi="Times New Roman" w:cs="Times New Roman"/>
        </w:rPr>
        <w:t xml:space="preserve">.  </w:t>
      </w:r>
    </w:p>
    <w:p w:rsidR="007A2E61" w:rsidRDefault="007A2E61">
      <w:bookmarkStart w:id="0" w:name="_GoBack"/>
      <w:bookmarkEnd w:id="0"/>
    </w:p>
    <w:sectPr w:rsidR="007A2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44"/>
    <w:rsid w:val="00023EAB"/>
    <w:rsid w:val="000357CA"/>
    <w:rsid w:val="00086C85"/>
    <w:rsid w:val="00132A28"/>
    <w:rsid w:val="001436B6"/>
    <w:rsid w:val="001A3086"/>
    <w:rsid w:val="001E2F31"/>
    <w:rsid w:val="001F5252"/>
    <w:rsid w:val="00222286"/>
    <w:rsid w:val="002446EF"/>
    <w:rsid w:val="002550B0"/>
    <w:rsid w:val="0029357B"/>
    <w:rsid w:val="002F7F83"/>
    <w:rsid w:val="003C31F8"/>
    <w:rsid w:val="003C3BC2"/>
    <w:rsid w:val="003E6E97"/>
    <w:rsid w:val="003F3E44"/>
    <w:rsid w:val="004126B0"/>
    <w:rsid w:val="00421033"/>
    <w:rsid w:val="0045180C"/>
    <w:rsid w:val="004526C0"/>
    <w:rsid w:val="0059171A"/>
    <w:rsid w:val="0061673B"/>
    <w:rsid w:val="00671A40"/>
    <w:rsid w:val="006B23AC"/>
    <w:rsid w:val="006C5063"/>
    <w:rsid w:val="006E6BBB"/>
    <w:rsid w:val="006F08C9"/>
    <w:rsid w:val="007040DE"/>
    <w:rsid w:val="007178F4"/>
    <w:rsid w:val="007A2E61"/>
    <w:rsid w:val="007F148F"/>
    <w:rsid w:val="00835D26"/>
    <w:rsid w:val="00891EDC"/>
    <w:rsid w:val="00902E63"/>
    <w:rsid w:val="00912455"/>
    <w:rsid w:val="009E283F"/>
    <w:rsid w:val="00A046CA"/>
    <w:rsid w:val="00A562F4"/>
    <w:rsid w:val="00AB18FF"/>
    <w:rsid w:val="00B63B60"/>
    <w:rsid w:val="00C825C0"/>
    <w:rsid w:val="00C8314B"/>
    <w:rsid w:val="00D00D58"/>
    <w:rsid w:val="00D402A4"/>
    <w:rsid w:val="00D61EE2"/>
    <w:rsid w:val="00D65C0E"/>
    <w:rsid w:val="00D967D1"/>
    <w:rsid w:val="00EC21AB"/>
    <w:rsid w:val="00F07FE3"/>
    <w:rsid w:val="00F24B48"/>
    <w:rsid w:val="00F47CF0"/>
    <w:rsid w:val="00FB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3DA94C-73D1-48F3-9B87-46CCD2A6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Sampath Kumar, DHANALAKSHMI</dc:creator>
  <cp:keywords/>
  <dc:description/>
  <cp:lastModifiedBy>Sampath Kumar, DHANALAKSHMI</cp:lastModifiedBy>
  <cp:revision>1</cp:revision>
  <dcterms:created xsi:type="dcterms:W3CDTF">2024-10-25T01:41:00Z</dcterms:created>
  <dcterms:modified xsi:type="dcterms:W3CDTF">2024-10-25T01:50:00Z</dcterms:modified>
</cp:coreProperties>
</file>