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6015B" w14:textId="72061134" w:rsidR="00E94307" w:rsidRDefault="00E94307" w:rsidP="00E94307">
      <w:pPr>
        <w:pStyle w:val="Heading1"/>
      </w:pPr>
      <w:r>
        <w:t>Supplementary table</w:t>
      </w:r>
    </w:p>
    <w:p w14:paraId="110783A7" w14:textId="30C34A23" w:rsidR="00E94307" w:rsidRDefault="00E94307" w:rsidP="00E94307">
      <w:pPr>
        <w:rPr>
          <w:rFonts w:cstheme="minorHAnsi"/>
          <w:b/>
        </w:rPr>
      </w:pPr>
      <w:r>
        <w:rPr>
          <w:rFonts w:cstheme="minorHAnsi"/>
          <w:b/>
        </w:rPr>
        <w:t xml:space="preserve">Supplementary </w:t>
      </w:r>
      <w:r w:rsidRPr="00105296">
        <w:rPr>
          <w:rFonts w:cstheme="minorHAnsi"/>
          <w:b/>
        </w:rPr>
        <w:t xml:space="preserve">Table </w:t>
      </w:r>
      <w:r w:rsidR="00F93FD1">
        <w:rPr>
          <w:rFonts w:cstheme="minorHAnsi"/>
          <w:b/>
        </w:rPr>
        <w:t>1</w:t>
      </w:r>
      <w:r w:rsidRPr="00105296">
        <w:rPr>
          <w:rFonts w:cstheme="minorHAnsi"/>
          <w:b/>
        </w:rPr>
        <w:t xml:space="preserve">. </w:t>
      </w:r>
      <w:r>
        <w:rPr>
          <w:rFonts w:cstheme="minorHAnsi"/>
          <w:b/>
        </w:rPr>
        <w:t>M</w:t>
      </w:r>
      <w:r w:rsidR="00822CDD">
        <w:rPr>
          <w:rFonts w:cstheme="minorHAnsi"/>
          <w:b/>
        </w:rPr>
        <w:t>yositis specific and associated autoantibodies</w:t>
      </w:r>
      <w:r>
        <w:rPr>
          <w:rFonts w:cstheme="minorHAnsi"/>
          <w:b/>
        </w:rPr>
        <w:t xml:space="preserve"> specificities and categorisation by strength of positivity and true/false positive rate</w:t>
      </w:r>
      <w:bookmarkStart w:id="0" w:name="_GoBack"/>
      <w:bookmarkEnd w:id="0"/>
      <w:r>
        <w:rPr>
          <w:rFonts w:cstheme="minorHAnsi"/>
          <w:b/>
        </w:rPr>
        <w:t xml:space="preserve">.  </w:t>
      </w:r>
    </w:p>
    <w:tbl>
      <w:tblPr>
        <w:tblW w:w="8779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047"/>
        <w:gridCol w:w="1070"/>
        <w:gridCol w:w="850"/>
        <w:gridCol w:w="851"/>
        <w:gridCol w:w="1135"/>
        <w:gridCol w:w="849"/>
        <w:gridCol w:w="851"/>
        <w:gridCol w:w="1135"/>
        <w:gridCol w:w="991"/>
      </w:tblGrid>
      <w:tr w:rsidR="00E94307" w:rsidRPr="000E53D2" w14:paraId="19933CB7" w14:textId="77777777" w:rsidTr="000125D0">
        <w:trPr>
          <w:cantSplit/>
          <w:trHeight w:val="293"/>
        </w:trPr>
        <w:tc>
          <w:tcPr>
            <w:tcW w:w="104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852633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07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BB48AF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836" w:type="dxa"/>
            <w:gridSpan w:val="3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843439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WEAK POSITIVE</w:t>
            </w:r>
          </w:p>
        </w:tc>
        <w:tc>
          <w:tcPr>
            <w:tcW w:w="2835" w:type="dxa"/>
            <w:gridSpan w:val="3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7843A3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STRONG POSITIVE</w:t>
            </w:r>
          </w:p>
        </w:tc>
        <w:tc>
          <w:tcPr>
            <w:tcW w:w="991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6B930D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E94307" w:rsidRPr="000E53D2" w14:paraId="06D70B6C" w14:textId="77777777" w:rsidTr="000125D0">
        <w:trPr>
          <w:cantSplit/>
          <w:trHeight w:val="280"/>
        </w:trPr>
        <w:tc>
          <w:tcPr>
            <w:tcW w:w="1047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08CEA1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Antibody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78FD0AE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E9859F9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FALSE (%)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5C06A5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TRUE (%)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51BB7C7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Specificity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**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0A3CA2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FALSE (%)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68F5F4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TRUE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 xml:space="preserve"> (%)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0548406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Specificity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**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FDC709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Total</w:t>
            </w:r>
          </w:p>
        </w:tc>
      </w:tr>
      <w:tr w:rsidR="00E94307" w:rsidRPr="000E53D2" w14:paraId="766331B6" w14:textId="77777777" w:rsidTr="000125D0">
        <w:trPr>
          <w:trHeight w:val="280"/>
        </w:trPr>
        <w:tc>
          <w:tcPr>
            <w:tcW w:w="1047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02DDF02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7539BD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Negative (%)*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7D8DF7A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4A63624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61BEA4C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69C4FFD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4598FF1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197E7FC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24F8C32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</w:p>
        </w:tc>
      </w:tr>
      <w:tr w:rsidR="00E94307" w:rsidRPr="000E53D2" w14:paraId="29CA7F35" w14:textId="77777777" w:rsidTr="000125D0">
        <w:trPr>
          <w:trHeight w:val="293"/>
        </w:trPr>
        <w:tc>
          <w:tcPr>
            <w:tcW w:w="1047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56771A1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22FB6E6" w14:textId="77777777" w:rsidR="00E94307" w:rsidRPr="000E53D2" w:rsidRDefault="00E94307" w:rsidP="000125D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6B885C49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6949485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3B691A2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4A1C4CB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3AB8C5F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5D8EEC9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4F16691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</w:p>
        </w:tc>
      </w:tr>
      <w:tr w:rsidR="00E94307" w:rsidRPr="000E53D2" w14:paraId="46F109DD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87EE4A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EJ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716B0B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339 (99.1)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C85177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8E3288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D9657C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BB3131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FF0150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28626AF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2ADF73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783D5225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8142ED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JO1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954BF0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336 (98.2)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33029E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9C3967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F71665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C70207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49BA2D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4 (1.2)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11C40CD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92E81F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5675A7F1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3855F1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KU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E9D9C6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333 (97.4)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F859A8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 (0.9)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385B34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4B3AEE1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ECD305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 (0.9)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0C44BB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5599FB6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F4EA0A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6D7C23A2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AB8A5C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MDA5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8BC022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341 (99.7)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FAC7E8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77F808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117363F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2CF8E5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F93961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1BF2A47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69C191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4E590F48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E6FDD3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MI2A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487297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336 (98.2)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04F0FA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41752F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7DD62EB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CCACE5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B59B6F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2BCC1A4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018469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230C802A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9AC23B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MI2B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BE3B05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334 (97.7)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8F02F8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15B292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145927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5115B1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 (0.9)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5DF619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 (0.9)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5B06D9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C6A3F5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6957999D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19D8E6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NXP2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46C88F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341 (99.7)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2CE4DA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F850FA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EB63E4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080F87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ECA08E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47C3C3E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C3F742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0553BCB6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0AD04A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OJ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897AA9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340 (99.4)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D77763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AFEC0E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6A3BE64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6FD91F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8D4E98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B108AA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4A33C7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1E0623D2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87B41E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PL12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B9CD03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335 (98.0)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9ED24A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4 (1.2)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9A3DD8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7E757899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98.8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BA0848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808640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54F2B45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DFE40B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5430AF39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C98F9B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PL7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3AFE34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337 (98.3)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DAFDF4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 (0.9)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F16A779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5323BBA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CE1CDE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DA4FC8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5D785FD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E01C00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0E83CC20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ABF001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RO52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C7338C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281 (82.2)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B566D5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6 (1.8)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DAD287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8 (2.3)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66F5A40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97.9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8A3BCF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7 (2.0)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C94868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40 (11.7)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28F9B13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97.5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E0FC84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066B27BF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13AAA29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SAE1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29ECC1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332 (97.1)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109AA6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 (0.9)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ADA6BC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2866C7D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A0DE684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251142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5 (1.5)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0B7EA02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3D2509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2C15E0B8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7E0914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SCL100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D31D77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330 (96.5)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C23AA1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F407D6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6 (1.8)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4818DFB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D4A775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2CD24AD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5 (1.5)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1A8DA69F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73DE20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13D89BAC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E5ABE1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SCL75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A3AA077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316 (92.4)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62ACC9A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5 (1.5)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2F7DB7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 xml:space="preserve"> (3.8)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79ABC59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98.4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DC9004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2 (0.6)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31BEE3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6 (1.8)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518EB90D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B5E185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3FCA17C7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7D8D5D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SRP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490C0C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331 (96.8)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041195E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 xml:space="preserve"> (2.9)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C76FB0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2B88E0C9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D243D23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24A317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6357B21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3656ECE0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781FD5FF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6FF154B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TIF1G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2E0BC95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332 (97.1)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2AF6DE8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6 (1.8)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F182596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C66D032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98.2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F4DECC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1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7B8237C1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3 (0.9)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4DA1EBA9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E53D2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99.6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7DA98AC" w14:textId="77777777" w:rsidR="00E94307" w:rsidRPr="000E53D2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</w:pPr>
            <w:r w:rsidRPr="000E53D2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en-CA"/>
              </w:rPr>
              <w:t>342</w:t>
            </w:r>
          </w:p>
        </w:tc>
      </w:tr>
      <w:tr w:rsidR="00E94307" w:rsidRPr="000E53D2" w14:paraId="34CD034D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78619DD5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  <w:t>Any MSA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53F0DA81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4034 (98.3)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59FB76E1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34 (0.8)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1F0C84C9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3 (0.1)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E4ECDD7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99.2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703B7B22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14 (0.3)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34EFB2E0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19 (0.5)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6AAE0806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99.7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3176C76A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  <w:t>4104</w:t>
            </w:r>
          </w:p>
        </w:tc>
      </w:tr>
      <w:tr w:rsidR="00E94307" w:rsidRPr="000E53D2" w14:paraId="59B80302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380479FD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  <w:t>Any MAA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1EC8B0A9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1260 (92)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142DFD64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15 (1.1)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435EAF6F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28 (2.1)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227D0174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98.8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30AD8799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12 (0.9)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0C37C4DD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53 (3.9)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52880250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99.1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</w:tcPr>
          <w:p w14:paraId="46CDA176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  <w:t>1368</w:t>
            </w:r>
          </w:p>
        </w:tc>
      </w:tr>
      <w:tr w:rsidR="00E94307" w:rsidRPr="000E53D2" w14:paraId="19C7ECDB" w14:textId="77777777" w:rsidTr="000125D0">
        <w:trPr>
          <w:cantSplit/>
          <w:trHeight w:val="293"/>
        </w:trPr>
        <w:tc>
          <w:tcPr>
            <w:tcW w:w="104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3584716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  <w:t>Totals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6CABC4EC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5294 (96.7)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14AE78D7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49 (0.9)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45E8130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31 (0.6)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388EC0F1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99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578CA15C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26 (0.5)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49172F06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72 (1.3)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vAlign w:val="center"/>
          </w:tcPr>
          <w:p w14:paraId="1973C28A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" w:eastAsia="Times New Roman" w:hAnsi="Calibri" w:cs="Calibri"/>
                <w:i/>
                <w:sz w:val="18"/>
                <w:szCs w:val="18"/>
                <w:lang w:eastAsia="en-CA"/>
              </w:rPr>
              <w:t>99.5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auto"/>
            <w:noWrap/>
            <w:vAlign w:val="center"/>
            <w:hideMark/>
          </w:tcPr>
          <w:p w14:paraId="08FAD4F2" w14:textId="77777777" w:rsidR="00E94307" w:rsidRPr="00AA73C8" w:rsidRDefault="00E94307" w:rsidP="000125D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</w:pPr>
            <w:r w:rsidRPr="00AA73C8">
              <w:rPr>
                <w:rFonts w:ascii="Calibri Light" w:eastAsia="Times New Roman" w:hAnsi="Calibri Light" w:cs="Calibri Light"/>
                <w:b/>
                <w:bCs/>
                <w:i/>
                <w:sz w:val="18"/>
                <w:szCs w:val="18"/>
                <w:lang w:eastAsia="en-CA"/>
              </w:rPr>
              <w:t>5,472</w:t>
            </w:r>
          </w:p>
        </w:tc>
      </w:tr>
    </w:tbl>
    <w:p w14:paraId="25D65617" w14:textId="77777777" w:rsidR="00E94307" w:rsidRPr="00FD7F3C" w:rsidRDefault="00E94307" w:rsidP="00E94307">
      <w:pPr>
        <w:rPr>
          <w:rFonts w:cstheme="minorHAnsi"/>
        </w:rPr>
      </w:pPr>
      <w:r w:rsidRPr="00FD7F3C">
        <w:rPr>
          <w:rFonts w:cstheme="minorHAnsi"/>
        </w:rPr>
        <w:t xml:space="preserve">All final diagnoses considered. </w:t>
      </w:r>
      <w:r>
        <w:rPr>
          <w:rFonts w:cstheme="minorHAnsi"/>
        </w:rPr>
        <w:t xml:space="preserve">*all negative assumed to be true negative. </w:t>
      </w:r>
      <w:r w:rsidRPr="00FD7F3C">
        <w:rPr>
          <w:rFonts w:cstheme="minorHAnsi"/>
        </w:rPr>
        <w:t>Sensitivity was not calculated.</w:t>
      </w:r>
      <w:r>
        <w:rPr>
          <w:rFonts w:cstheme="minorHAnsi"/>
        </w:rPr>
        <w:t xml:space="preserve"> **</w:t>
      </w:r>
      <w:r w:rsidRPr="00FD7F3C">
        <w:rPr>
          <w:rFonts w:cstheme="minorHAnsi"/>
        </w:rPr>
        <w:t xml:space="preserve">Specificity refers to the presence of a consistent diagnosis or disease subtype. </w:t>
      </w:r>
    </w:p>
    <w:p w14:paraId="2AB1839A" w14:textId="77777777" w:rsidR="00E94307" w:rsidRDefault="00E94307" w:rsidP="00E94307">
      <w:pPr>
        <w:rPr>
          <w:rFonts w:cstheme="minorHAnsi"/>
        </w:rPr>
      </w:pPr>
    </w:p>
    <w:p w14:paraId="219FEDEE" w14:textId="201452EF" w:rsidR="00F93FD1" w:rsidRDefault="00F93FD1">
      <w:pPr>
        <w:spacing w:line="259" w:lineRule="auto"/>
      </w:pPr>
    </w:p>
    <w:sectPr w:rsidR="00F93FD1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DF9C6" w14:textId="77777777" w:rsidR="002276CF" w:rsidRDefault="002276CF">
      <w:pPr>
        <w:spacing w:after="0" w:line="240" w:lineRule="auto"/>
      </w:pPr>
      <w:r>
        <w:separator/>
      </w:r>
    </w:p>
  </w:endnote>
  <w:endnote w:type="continuationSeparator" w:id="0">
    <w:p w14:paraId="533EEC24" w14:textId="77777777" w:rsidR="002276CF" w:rsidRDefault="0022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047135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C966CCE" w14:textId="77777777" w:rsidR="00E92B92" w:rsidRDefault="00E9430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1D916EB" w14:textId="77777777" w:rsidR="00E92B92" w:rsidRDefault="00227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7EC79" w14:textId="77777777" w:rsidR="002276CF" w:rsidRDefault="002276CF">
      <w:pPr>
        <w:spacing w:after="0" w:line="240" w:lineRule="auto"/>
      </w:pPr>
      <w:r>
        <w:separator/>
      </w:r>
    </w:p>
  </w:footnote>
  <w:footnote w:type="continuationSeparator" w:id="0">
    <w:p w14:paraId="02D7D76E" w14:textId="77777777" w:rsidR="002276CF" w:rsidRDefault="002276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8723ED4-8A32-466C-B34A-D1BE7BD306CA}"/>
    <w:docVar w:name="dgnword-eventsink" w:val="508772584"/>
  </w:docVars>
  <w:rsids>
    <w:rsidRoot w:val="00E94307"/>
    <w:rsid w:val="002276CF"/>
    <w:rsid w:val="00270BB3"/>
    <w:rsid w:val="00286331"/>
    <w:rsid w:val="006D2165"/>
    <w:rsid w:val="006F554C"/>
    <w:rsid w:val="007775C4"/>
    <w:rsid w:val="00822CDD"/>
    <w:rsid w:val="008969CF"/>
    <w:rsid w:val="00B56882"/>
    <w:rsid w:val="00BC42E1"/>
    <w:rsid w:val="00BE5BD4"/>
    <w:rsid w:val="00C618A3"/>
    <w:rsid w:val="00C839F8"/>
    <w:rsid w:val="00C917D2"/>
    <w:rsid w:val="00E94307"/>
    <w:rsid w:val="00F9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894CE"/>
  <w15:chartTrackingRefBased/>
  <w15:docId w15:val="{943FAD32-1039-4E3F-96E4-C2405784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307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43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30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9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307"/>
  </w:style>
  <w:style w:type="table" w:styleId="TableGrid">
    <w:name w:val="Table Grid"/>
    <w:basedOn w:val="TableNormal"/>
    <w:uiPriority w:val="39"/>
    <w:rsid w:val="00777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B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 To</dc:creator>
  <cp:keywords/>
  <dc:description/>
  <cp:lastModifiedBy>Fergus To</cp:lastModifiedBy>
  <cp:revision>10</cp:revision>
  <dcterms:created xsi:type="dcterms:W3CDTF">2019-05-29T22:12:00Z</dcterms:created>
  <dcterms:modified xsi:type="dcterms:W3CDTF">2020-01-03T21:32:00Z</dcterms:modified>
</cp:coreProperties>
</file>