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F2839D" w14:textId="0338A933" w:rsidR="00E56F70" w:rsidRPr="007D0A23" w:rsidRDefault="00E56F70" w:rsidP="00E56F70">
      <w:pPr>
        <w:rPr>
          <w:rFonts w:eastAsia="Times New Roman" w:cstheme="minorHAnsi"/>
        </w:rPr>
      </w:pPr>
    </w:p>
    <w:p w14:paraId="34C0E160" w14:textId="77777777" w:rsidR="00E27432" w:rsidRDefault="00E27432" w:rsidP="00E27432">
      <w:r w:rsidRPr="007A153D">
        <w:rPr>
          <w:b/>
          <w:bCs/>
        </w:rPr>
        <w:t>Supplementary Table 1:</w:t>
      </w:r>
      <w:r w:rsidRPr="007A153D">
        <w:t xml:space="preserve"> </w:t>
      </w:r>
      <w:r>
        <w:t xml:space="preserve">Summary medication table outlining the </w:t>
      </w:r>
      <w:proofErr w:type="gramStart"/>
      <w:r>
        <w:t>patients</w:t>
      </w:r>
      <w:proofErr w:type="gramEnd"/>
      <w:r>
        <w:t xml:space="preserve"> medications used approximate durations and clinical response. </w:t>
      </w:r>
    </w:p>
    <w:tbl>
      <w:tblPr>
        <w:tblStyle w:val="TableGrid"/>
        <w:tblpPr w:leftFromText="180" w:rightFromText="180" w:vertAnchor="page" w:horzAnchor="margin" w:tblpY="2101"/>
        <w:tblW w:w="11160" w:type="dxa"/>
        <w:tblLook w:val="04A0" w:firstRow="1" w:lastRow="0" w:firstColumn="1" w:lastColumn="0" w:noHBand="0" w:noVBand="1"/>
      </w:tblPr>
      <w:tblGrid>
        <w:gridCol w:w="1683"/>
        <w:gridCol w:w="5095"/>
        <w:gridCol w:w="1524"/>
        <w:gridCol w:w="2858"/>
      </w:tblGrid>
      <w:tr w:rsidR="00E27432" w14:paraId="76430BFD" w14:textId="77777777" w:rsidTr="00E27432">
        <w:tc>
          <w:tcPr>
            <w:tcW w:w="1683" w:type="dxa"/>
          </w:tcPr>
          <w:p w14:paraId="676CF57C" w14:textId="77777777" w:rsidR="00E27432" w:rsidRDefault="00E27432" w:rsidP="00E27432">
            <w:r>
              <w:t>Medication</w:t>
            </w:r>
          </w:p>
        </w:tc>
        <w:tc>
          <w:tcPr>
            <w:tcW w:w="5095" w:type="dxa"/>
          </w:tcPr>
          <w:p w14:paraId="5A127F05" w14:textId="77777777" w:rsidR="00E27432" w:rsidRDefault="00E27432" w:rsidP="00E27432">
            <w:r>
              <w:t>Dose/route/frequency</w:t>
            </w:r>
          </w:p>
        </w:tc>
        <w:tc>
          <w:tcPr>
            <w:tcW w:w="1524" w:type="dxa"/>
          </w:tcPr>
          <w:p w14:paraId="129FCF04" w14:textId="77777777" w:rsidR="00E27432" w:rsidRDefault="00E27432" w:rsidP="00E27432">
            <w:r>
              <w:t>Duration</w:t>
            </w:r>
          </w:p>
        </w:tc>
        <w:tc>
          <w:tcPr>
            <w:tcW w:w="2858" w:type="dxa"/>
          </w:tcPr>
          <w:p w14:paraId="17D58B05" w14:textId="77777777" w:rsidR="00E27432" w:rsidRDefault="00E27432" w:rsidP="00E27432">
            <w:r>
              <w:t>Response</w:t>
            </w:r>
          </w:p>
        </w:tc>
      </w:tr>
      <w:tr w:rsidR="00E27432" w14:paraId="418F4D8D" w14:textId="77777777" w:rsidTr="00E27432">
        <w:tc>
          <w:tcPr>
            <w:tcW w:w="1683" w:type="dxa"/>
          </w:tcPr>
          <w:p w14:paraId="052FEC90" w14:textId="77777777" w:rsidR="00E27432" w:rsidRDefault="00E27432" w:rsidP="00E27432">
            <w:r>
              <w:t>Anakinra</w:t>
            </w:r>
          </w:p>
        </w:tc>
        <w:tc>
          <w:tcPr>
            <w:tcW w:w="5095" w:type="dxa"/>
          </w:tcPr>
          <w:p w14:paraId="1A930956" w14:textId="77777777" w:rsidR="00E27432" w:rsidRDefault="00E27432" w:rsidP="00E27432">
            <w:r>
              <w:t xml:space="preserve">100 mg </w:t>
            </w:r>
            <w:proofErr w:type="spellStart"/>
            <w:r>
              <w:t>subQ</w:t>
            </w:r>
            <w:proofErr w:type="spellEnd"/>
            <w:r>
              <w:t>, daily</w:t>
            </w:r>
          </w:p>
        </w:tc>
        <w:tc>
          <w:tcPr>
            <w:tcW w:w="1524" w:type="dxa"/>
          </w:tcPr>
          <w:p w14:paraId="15D9E47D" w14:textId="77777777" w:rsidR="00E27432" w:rsidRDefault="00E27432" w:rsidP="00E27432">
            <w:r>
              <w:t>9 days</w:t>
            </w:r>
          </w:p>
        </w:tc>
        <w:tc>
          <w:tcPr>
            <w:tcW w:w="2858" w:type="dxa"/>
          </w:tcPr>
          <w:p w14:paraId="631F4462" w14:textId="77777777" w:rsidR="00E27432" w:rsidRDefault="00E27432" w:rsidP="00E27432">
            <w:r>
              <w:t>Stopped, severe skin reaction</w:t>
            </w:r>
          </w:p>
        </w:tc>
      </w:tr>
      <w:tr w:rsidR="00E27432" w14:paraId="01C70382" w14:textId="77777777" w:rsidTr="00E27432">
        <w:tc>
          <w:tcPr>
            <w:tcW w:w="1683" w:type="dxa"/>
          </w:tcPr>
          <w:p w14:paraId="319EEDEB" w14:textId="77777777" w:rsidR="00E27432" w:rsidRDefault="00E27432" w:rsidP="00E27432">
            <w:r>
              <w:t>Rilonacept</w:t>
            </w:r>
          </w:p>
        </w:tc>
        <w:tc>
          <w:tcPr>
            <w:tcW w:w="5095" w:type="dxa"/>
          </w:tcPr>
          <w:p w14:paraId="391A2617" w14:textId="77777777" w:rsidR="00E27432" w:rsidRDefault="00E27432" w:rsidP="00E27432">
            <w:r>
              <w:t xml:space="preserve">320mg </w:t>
            </w:r>
            <w:proofErr w:type="spellStart"/>
            <w:r>
              <w:t>subQ</w:t>
            </w:r>
            <w:proofErr w:type="spellEnd"/>
            <w:r>
              <w:t xml:space="preserve"> x1 followed by 160 mg weekly </w:t>
            </w:r>
          </w:p>
        </w:tc>
        <w:tc>
          <w:tcPr>
            <w:tcW w:w="1524" w:type="dxa"/>
          </w:tcPr>
          <w:p w14:paraId="3B341267" w14:textId="77777777" w:rsidR="00E27432" w:rsidRDefault="00E27432" w:rsidP="00E27432">
            <w:r>
              <w:t>3 months</w:t>
            </w:r>
          </w:p>
        </w:tc>
        <w:tc>
          <w:tcPr>
            <w:tcW w:w="2858" w:type="dxa"/>
          </w:tcPr>
          <w:p w14:paraId="57B2CF49" w14:textId="77777777" w:rsidR="00E27432" w:rsidRDefault="00E27432" w:rsidP="00E27432">
            <w:r>
              <w:t xml:space="preserve">PBR / NCR </w:t>
            </w:r>
          </w:p>
        </w:tc>
      </w:tr>
      <w:tr w:rsidR="00E27432" w14:paraId="245E7DF1" w14:textId="77777777" w:rsidTr="00E27432">
        <w:tc>
          <w:tcPr>
            <w:tcW w:w="1683" w:type="dxa"/>
          </w:tcPr>
          <w:p w14:paraId="4ADE397D" w14:textId="77777777" w:rsidR="00E27432" w:rsidRDefault="00E27432" w:rsidP="00E27432">
            <w:r>
              <w:t>Canakinumab</w:t>
            </w:r>
          </w:p>
        </w:tc>
        <w:tc>
          <w:tcPr>
            <w:tcW w:w="5095" w:type="dxa"/>
          </w:tcPr>
          <w:p w14:paraId="4A505125" w14:textId="77777777" w:rsidR="00E27432" w:rsidRDefault="00E27432" w:rsidP="00E27432">
            <w:r>
              <w:t xml:space="preserve">150 mg </w:t>
            </w:r>
            <w:proofErr w:type="spellStart"/>
            <w:r>
              <w:t>subQ</w:t>
            </w:r>
            <w:proofErr w:type="spellEnd"/>
            <w:r>
              <w:t xml:space="preserve"> every 4 weeks</w:t>
            </w:r>
          </w:p>
        </w:tc>
        <w:tc>
          <w:tcPr>
            <w:tcW w:w="1524" w:type="dxa"/>
          </w:tcPr>
          <w:p w14:paraId="0645D608" w14:textId="77777777" w:rsidR="00E27432" w:rsidRDefault="00E27432" w:rsidP="00E27432">
            <w:r>
              <w:t>3 months</w:t>
            </w:r>
          </w:p>
        </w:tc>
        <w:tc>
          <w:tcPr>
            <w:tcW w:w="2858" w:type="dxa"/>
          </w:tcPr>
          <w:p w14:paraId="40309F5D" w14:textId="77777777" w:rsidR="00E27432" w:rsidRDefault="00E27432" w:rsidP="00E27432">
            <w:r>
              <w:t>PBR / NCR</w:t>
            </w:r>
          </w:p>
        </w:tc>
      </w:tr>
      <w:tr w:rsidR="00E27432" w14:paraId="3E9E6B78" w14:textId="77777777" w:rsidTr="00E27432">
        <w:tc>
          <w:tcPr>
            <w:tcW w:w="1683" w:type="dxa"/>
          </w:tcPr>
          <w:p w14:paraId="58124125" w14:textId="77777777" w:rsidR="00E27432" w:rsidRDefault="00E27432" w:rsidP="00E27432">
            <w:r>
              <w:t>Canakinumab</w:t>
            </w:r>
          </w:p>
        </w:tc>
        <w:tc>
          <w:tcPr>
            <w:tcW w:w="5095" w:type="dxa"/>
          </w:tcPr>
          <w:p w14:paraId="4F5A03EE" w14:textId="77777777" w:rsidR="00E27432" w:rsidRDefault="00E27432" w:rsidP="00E27432">
            <w:r>
              <w:t xml:space="preserve">300 mg </w:t>
            </w:r>
            <w:proofErr w:type="spellStart"/>
            <w:r>
              <w:t>subQ</w:t>
            </w:r>
            <w:proofErr w:type="spellEnd"/>
            <w:r>
              <w:t xml:space="preserve"> every 4 weeks</w:t>
            </w:r>
          </w:p>
        </w:tc>
        <w:tc>
          <w:tcPr>
            <w:tcW w:w="1524" w:type="dxa"/>
          </w:tcPr>
          <w:p w14:paraId="4B5592FC" w14:textId="77777777" w:rsidR="00E27432" w:rsidRDefault="00E27432" w:rsidP="00E27432">
            <w:r>
              <w:t xml:space="preserve">3 months </w:t>
            </w:r>
          </w:p>
        </w:tc>
        <w:tc>
          <w:tcPr>
            <w:tcW w:w="2858" w:type="dxa"/>
          </w:tcPr>
          <w:p w14:paraId="2CF49900" w14:textId="77777777" w:rsidR="00E27432" w:rsidRDefault="00E27432" w:rsidP="00E27432">
            <w:r>
              <w:t>PBR / NCR</w:t>
            </w:r>
          </w:p>
        </w:tc>
      </w:tr>
      <w:tr w:rsidR="00E27432" w14:paraId="62999320" w14:textId="77777777" w:rsidTr="00E27432">
        <w:tc>
          <w:tcPr>
            <w:tcW w:w="1683" w:type="dxa"/>
          </w:tcPr>
          <w:p w14:paraId="5E8DA598" w14:textId="77777777" w:rsidR="00E27432" w:rsidRDefault="00E27432" w:rsidP="00E27432">
            <w:r>
              <w:t>Infliximab</w:t>
            </w:r>
          </w:p>
        </w:tc>
        <w:tc>
          <w:tcPr>
            <w:tcW w:w="5095" w:type="dxa"/>
          </w:tcPr>
          <w:p w14:paraId="7B16B199" w14:textId="77777777" w:rsidR="00E27432" w:rsidRDefault="00E27432" w:rsidP="00E27432">
            <w:r>
              <w:t>5 mg/kg, intravenously week 0,2,6 then every 6 weeks</w:t>
            </w:r>
          </w:p>
        </w:tc>
        <w:tc>
          <w:tcPr>
            <w:tcW w:w="1524" w:type="dxa"/>
          </w:tcPr>
          <w:p w14:paraId="30A844AD" w14:textId="77777777" w:rsidR="00E27432" w:rsidRDefault="00E27432" w:rsidP="00E27432">
            <w:r>
              <w:t>3 months</w:t>
            </w:r>
          </w:p>
        </w:tc>
        <w:tc>
          <w:tcPr>
            <w:tcW w:w="2858" w:type="dxa"/>
          </w:tcPr>
          <w:p w14:paraId="425F71B2" w14:textId="77777777" w:rsidR="00E27432" w:rsidRDefault="00E27432" w:rsidP="00E27432">
            <w:r>
              <w:t>NBR / NCR</w:t>
            </w:r>
          </w:p>
        </w:tc>
      </w:tr>
      <w:tr w:rsidR="00E27432" w14:paraId="068AF0E7" w14:textId="77777777" w:rsidTr="00E27432">
        <w:tc>
          <w:tcPr>
            <w:tcW w:w="1683" w:type="dxa"/>
          </w:tcPr>
          <w:p w14:paraId="38AE2E2F" w14:textId="77777777" w:rsidR="00E27432" w:rsidRDefault="00E27432" w:rsidP="00E27432">
            <w:r>
              <w:t xml:space="preserve">Infliximab </w:t>
            </w:r>
          </w:p>
        </w:tc>
        <w:tc>
          <w:tcPr>
            <w:tcW w:w="5095" w:type="dxa"/>
          </w:tcPr>
          <w:p w14:paraId="0D2E88B6" w14:textId="77777777" w:rsidR="00E27432" w:rsidRDefault="00E27432" w:rsidP="00E27432">
            <w:r>
              <w:t xml:space="preserve">10 mg/kg intravenously every 4 weeks </w:t>
            </w:r>
          </w:p>
        </w:tc>
        <w:tc>
          <w:tcPr>
            <w:tcW w:w="1524" w:type="dxa"/>
          </w:tcPr>
          <w:p w14:paraId="4D3F541B" w14:textId="77777777" w:rsidR="00E27432" w:rsidRDefault="00E27432" w:rsidP="00E27432">
            <w:r>
              <w:t xml:space="preserve">3 months </w:t>
            </w:r>
          </w:p>
        </w:tc>
        <w:tc>
          <w:tcPr>
            <w:tcW w:w="2858" w:type="dxa"/>
          </w:tcPr>
          <w:p w14:paraId="118A6D2C" w14:textId="77777777" w:rsidR="00E27432" w:rsidRDefault="00E27432" w:rsidP="00E27432">
            <w:r>
              <w:t>NBR / NCR</w:t>
            </w:r>
          </w:p>
        </w:tc>
      </w:tr>
      <w:tr w:rsidR="00E27432" w14:paraId="1C3B80CB" w14:textId="77777777" w:rsidTr="00E27432">
        <w:tc>
          <w:tcPr>
            <w:tcW w:w="1683" w:type="dxa"/>
          </w:tcPr>
          <w:p w14:paraId="1B487F13" w14:textId="77777777" w:rsidR="00E27432" w:rsidRDefault="00E27432" w:rsidP="00E27432">
            <w:r>
              <w:t>Adalimumab</w:t>
            </w:r>
          </w:p>
        </w:tc>
        <w:tc>
          <w:tcPr>
            <w:tcW w:w="5095" w:type="dxa"/>
          </w:tcPr>
          <w:p w14:paraId="473FB55F" w14:textId="77777777" w:rsidR="00E27432" w:rsidRDefault="00E27432" w:rsidP="00E27432">
            <w:r>
              <w:t xml:space="preserve">40 mg </w:t>
            </w:r>
            <w:proofErr w:type="spellStart"/>
            <w:r>
              <w:t>subQ</w:t>
            </w:r>
            <w:proofErr w:type="spellEnd"/>
            <w:r>
              <w:t xml:space="preserve"> every 2 weeks </w:t>
            </w:r>
          </w:p>
        </w:tc>
        <w:tc>
          <w:tcPr>
            <w:tcW w:w="1524" w:type="dxa"/>
          </w:tcPr>
          <w:p w14:paraId="721DE390" w14:textId="77777777" w:rsidR="00E27432" w:rsidRDefault="00E27432" w:rsidP="00E27432">
            <w:r>
              <w:t>3 months</w:t>
            </w:r>
          </w:p>
        </w:tc>
        <w:tc>
          <w:tcPr>
            <w:tcW w:w="2858" w:type="dxa"/>
          </w:tcPr>
          <w:p w14:paraId="7FAFF449" w14:textId="77777777" w:rsidR="00E27432" w:rsidRDefault="00E27432" w:rsidP="00E27432">
            <w:r>
              <w:t>NBR / NCR</w:t>
            </w:r>
          </w:p>
        </w:tc>
      </w:tr>
      <w:tr w:rsidR="00E27432" w14:paraId="1CDCB267" w14:textId="77777777" w:rsidTr="00E27432">
        <w:tc>
          <w:tcPr>
            <w:tcW w:w="1683" w:type="dxa"/>
          </w:tcPr>
          <w:p w14:paraId="31C8B15B" w14:textId="77777777" w:rsidR="00E27432" w:rsidRDefault="00E27432" w:rsidP="00E27432">
            <w:r>
              <w:t xml:space="preserve">Adalimumab </w:t>
            </w:r>
          </w:p>
        </w:tc>
        <w:tc>
          <w:tcPr>
            <w:tcW w:w="5095" w:type="dxa"/>
          </w:tcPr>
          <w:p w14:paraId="7B48C014" w14:textId="77777777" w:rsidR="00E27432" w:rsidRDefault="00E27432" w:rsidP="00E27432">
            <w:r>
              <w:t xml:space="preserve">40 mg </w:t>
            </w:r>
            <w:proofErr w:type="spellStart"/>
            <w:r>
              <w:t>subQ</w:t>
            </w:r>
            <w:proofErr w:type="spellEnd"/>
            <w:r>
              <w:t xml:space="preserve"> weekly </w:t>
            </w:r>
          </w:p>
        </w:tc>
        <w:tc>
          <w:tcPr>
            <w:tcW w:w="1524" w:type="dxa"/>
          </w:tcPr>
          <w:p w14:paraId="30FDBF2B" w14:textId="77777777" w:rsidR="00E27432" w:rsidRDefault="00E27432" w:rsidP="00E27432">
            <w:r>
              <w:t xml:space="preserve">2 months </w:t>
            </w:r>
          </w:p>
        </w:tc>
        <w:tc>
          <w:tcPr>
            <w:tcW w:w="2858" w:type="dxa"/>
          </w:tcPr>
          <w:p w14:paraId="119BB0DC" w14:textId="77777777" w:rsidR="00E27432" w:rsidRDefault="00E27432" w:rsidP="00E27432">
            <w:r>
              <w:t>NBR / NCR</w:t>
            </w:r>
          </w:p>
        </w:tc>
      </w:tr>
      <w:tr w:rsidR="00E27432" w14:paraId="6FACF6B6" w14:textId="77777777" w:rsidTr="00E27432">
        <w:tc>
          <w:tcPr>
            <w:tcW w:w="1683" w:type="dxa"/>
          </w:tcPr>
          <w:p w14:paraId="59B4E206" w14:textId="77777777" w:rsidR="00E27432" w:rsidRDefault="00E27432" w:rsidP="00E27432">
            <w:r>
              <w:t>Tocilizumab</w:t>
            </w:r>
          </w:p>
        </w:tc>
        <w:tc>
          <w:tcPr>
            <w:tcW w:w="5095" w:type="dxa"/>
          </w:tcPr>
          <w:p w14:paraId="0B4FDA66" w14:textId="77777777" w:rsidR="00E27432" w:rsidRDefault="00E27432" w:rsidP="00E27432">
            <w:r>
              <w:t xml:space="preserve">8 mg/kg, intravenous, monthly </w:t>
            </w:r>
          </w:p>
        </w:tc>
        <w:tc>
          <w:tcPr>
            <w:tcW w:w="1524" w:type="dxa"/>
          </w:tcPr>
          <w:p w14:paraId="117A22D8" w14:textId="77777777" w:rsidR="00E27432" w:rsidRDefault="00E27432" w:rsidP="00E27432">
            <w:r>
              <w:t>6 months</w:t>
            </w:r>
          </w:p>
        </w:tc>
        <w:tc>
          <w:tcPr>
            <w:tcW w:w="2858" w:type="dxa"/>
          </w:tcPr>
          <w:p w14:paraId="15977D41" w14:textId="77777777" w:rsidR="00E27432" w:rsidRDefault="00E27432" w:rsidP="00E27432">
            <w:r>
              <w:t>CBR / NCR</w:t>
            </w:r>
          </w:p>
        </w:tc>
      </w:tr>
      <w:tr w:rsidR="00E27432" w14:paraId="4BC4968F" w14:textId="77777777" w:rsidTr="00E27432">
        <w:tc>
          <w:tcPr>
            <w:tcW w:w="1683" w:type="dxa"/>
          </w:tcPr>
          <w:p w14:paraId="598184A0" w14:textId="77777777" w:rsidR="00E27432" w:rsidRDefault="00E27432" w:rsidP="00E27432">
            <w:r>
              <w:t>Secukinumab</w:t>
            </w:r>
          </w:p>
        </w:tc>
        <w:tc>
          <w:tcPr>
            <w:tcW w:w="5095" w:type="dxa"/>
          </w:tcPr>
          <w:p w14:paraId="58C9C62A" w14:textId="77777777" w:rsidR="00E27432" w:rsidRDefault="00E27432" w:rsidP="00E27432">
            <w:r>
              <w:t xml:space="preserve">150 mg </w:t>
            </w:r>
            <w:proofErr w:type="spellStart"/>
            <w:r>
              <w:t>subQ</w:t>
            </w:r>
            <w:proofErr w:type="spellEnd"/>
            <w:r>
              <w:t xml:space="preserve"> weekly x 4 then monthly</w:t>
            </w:r>
          </w:p>
        </w:tc>
        <w:tc>
          <w:tcPr>
            <w:tcW w:w="1524" w:type="dxa"/>
          </w:tcPr>
          <w:p w14:paraId="4FC42381" w14:textId="77777777" w:rsidR="00E27432" w:rsidRDefault="00E27432" w:rsidP="00E27432">
            <w:r>
              <w:t>3 months</w:t>
            </w:r>
          </w:p>
        </w:tc>
        <w:tc>
          <w:tcPr>
            <w:tcW w:w="2858" w:type="dxa"/>
          </w:tcPr>
          <w:p w14:paraId="3292FB6F" w14:textId="77777777" w:rsidR="00E27432" w:rsidRDefault="00E27432" w:rsidP="00E27432">
            <w:r>
              <w:t>NBR / NCR</w:t>
            </w:r>
          </w:p>
        </w:tc>
      </w:tr>
      <w:tr w:rsidR="00E27432" w14:paraId="2AD3639E" w14:textId="77777777" w:rsidTr="00E27432">
        <w:tc>
          <w:tcPr>
            <w:tcW w:w="1683" w:type="dxa"/>
          </w:tcPr>
          <w:p w14:paraId="4FD0BF7E" w14:textId="77777777" w:rsidR="00E27432" w:rsidRDefault="00E27432" w:rsidP="00E27432">
            <w:r>
              <w:t>Secukinumab</w:t>
            </w:r>
          </w:p>
        </w:tc>
        <w:tc>
          <w:tcPr>
            <w:tcW w:w="5095" w:type="dxa"/>
          </w:tcPr>
          <w:p w14:paraId="164F32EC" w14:textId="77777777" w:rsidR="00E27432" w:rsidRDefault="00E27432" w:rsidP="00E27432">
            <w:r>
              <w:t xml:space="preserve">300 mg </w:t>
            </w:r>
            <w:proofErr w:type="spellStart"/>
            <w:r>
              <w:t>subQ</w:t>
            </w:r>
            <w:proofErr w:type="spellEnd"/>
            <w:r>
              <w:t xml:space="preserve"> monthly </w:t>
            </w:r>
          </w:p>
        </w:tc>
        <w:tc>
          <w:tcPr>
            <w:tcW w:w="1524" w:type="dxa"/>
          </w:tcPr>
          <w:p w14:paraId="77613BA8" w14:textId="77777777" w:rsidR="00E27432" w:rsidRDefault="00E27432" w:rsidP="00E27432">
            <w:r>
              <w:t xml:space="preserve">3 months </w:t>
            </w:r>
          </w:p>
        </w:tc>
        <w:tc>
          <w:tcPr>
            <w:tcW w:w="2858" w:type="dxa"/>
          </w:tcPr>
          <w:p w14:paraId="683A9783" w14:textId="77777777" w:rsidR="00E27432" w:rsidRDefault="00E27432" w:rsidP="00E27432">
            <w:r>
              <w:t>NBR / NCR</w:t>
            </w:r>
          </w:p>
        </w:tc>
      </w:tr>
      <w:tr w:rsidR="00E27432" w14:paraId="298DC073" w14:textId="77777777" w:rsidTr="00E27432">
        <w:tc>
          <w:tcPr>
            <w:tcW w:w="1683" w:type="dxa"/>
          </w:tcPr>
          <w:p w14:paraId="0AA174E0" w14:textId="77777777" w:rsidR="00E27432" w:rsidRDefault="00E27432" w:rsidP="00E27432">
            <w:r>
              <w:t>Tofacitinib</w:t>
            </w:r>
          </w:p>
        </w:tc>
        <w:tc>
          <w:tcPr>
            <w:tcW w:w="5095" w:type="dxa"/>
          </w:tcPr>
          <w:p w14:paraId="6F0D6BFF" w14:textId="77777777" w:rsidR="00E27432" w:rsidRDefault="00E27432" w:rsidP="00E27432">
            <w:r>
              <w:t xml:space="preserve">11 mg oral, daily </w:t>
            </w:r>
          </w:p>
        </w:tc>
        <w:tc>
          <w:tcPr>
            <w:tcW w:w="1524" w:type="dxa"/>
          </w:tcPr>
          <w:p w14:paraId="70F4FF6F" w14:textId="77777777" w:rsidR="00E27432" w:rsidRDefault="00E27432" w:rsidP="00E27432">
            <w:r>
              <w:t>6 months</w:t>
            </w:r>
          </w:p>
        </w:tc>
        <w:tc>
          <w:tcPr>
            <w:tcW w:w="2858" w:type="dxa"/>
          </w:tcPr>
          <w:p w14:paraId="01F83173" w14:textId="77777777" w:rsidR="00E27432" w:rsidRDefault="00E27432" w:rsidP="00E27432">
            <w:r>
              <w:t>PBR / PCR</w:t>
            </w:r>
          </w:p>
        </w:tc>
      </w:tr>
      <w:tr w:rsidR="00E27432" w14:paraId="2BE6AA10" w14:textId="77777777" w:rsidTr="00E27432">
        <w:tc>
          <w:tcPr>
            <w:tcW w:w="1683" w:type="dxa"/>
          </w:tcPr>
          <w:p w14:paraId="3E1CD40C" w14:textId="77777777" w:rsidR="00E27432" w:rsidRDefault="00E27432" w:rsidP="00E27432">
            <w:r>
              <w:t>Rituximab</w:t>
            </w:r>
          </w:p>
        </w:tc>
        <w:tc>
          <w:tcPr>
            <w:tcW w:w="5095" w:type="dxa"/>
          </w:tcPr>
          <w:p w14:paraId="72FF99C9" w14:textId="77777777" w:rsidR="00E27432" w:rsidRDefault="00E27432" w:rsidP="00E27432">
            <w:r>
              <w:t>1000 mg x 2, intravenously separated by 14 days</w:t>
            </w:r>
          </w:p>
        </w:tc>
        <w:tc>
          <w:tcPr>
            <w:tcW w:w="1524" w:type="dxa"/>
          </w:tcPr>
          <w:p w14:paraId="52BBB485" w14:textId="77777777" w:rsidR="00E27432" w:rsidRDefault="00E27432" w:rsidP="00E27432">
            <w:r>
              <w:t>6 months</w:t>
            </w:r>
          </w:p>
        </w:tc>
        <w:tc>
          <w:tcPr>
            <w:tcW w:w="2858" w:type="dxa"/>
          </w:tcPr>
          <w:p w14:paraId="06093FF1" w14:textId="77777777" w:rsidR="00E27432" w:rsidRDefault="00E27432" w:rsidP="00E27432">
            <w:r>
              <w:t>NBR / NCR</w:t>
            </w:r>
          </w:p>
        </w:tc>
      </w:tr>
      <w:tr w:rsidR="00E27432" w14:paraId="74C70113" w14:textId="77777777" w:rsidTr="00E27432">
        <w:tc>
          <w:tcPr>
            <w:tcW w:w="1683" w:type="dxa"/>
          </w:tcPr>
          <w:p w14:paraId="4B16F36A" w14:textId="77777777" w:rsidR="00E27432" w:rsidRDefault="00E27432" w:rsidP="00E27432">
            <w:r>
              <w:t>Intravenous immunoglobulin</w:t>
            </w:r>
          </w:p>
        </w:tc>
        <w:tc>
          <w:tcPr>
            <w:tcW w:w="5095" w:type="dxa"/>
          </w:tcPr>
          <w:p w14:paraId="4A850DE9" w14:textId="77777777" w:rsidR="00E27432" w:rsidRDefault="00E27432" w:rsidP="00E27432">
            <w:r>
              <w:t>1 g/kg, intravenously, x 2 consecutive days every 2 weeks for 2 months then monthly</w:t>
            </w:r>
          </w:p>
        </w:tc>
        <w:tc>
          <w:tcPr>
            <w:tcW w:w="1524" w:type="dxa"/>
          </w:tcPr>
          <w:p w14:paraId="6D738CC4" w14:textId="77777777" w:rsidR="00E27432" w:rsidRDefault="00E27432" w:rsidP="00E27432">
            <w:r>
              <w:t>6 months</w:t>
            </w:r>
          </w:p>
        </w:tc>
        <w:tc>
          <w:tcPr>
            <w:tcW w:w="2858" w:type="dxa"/>
          </w:tcPr>
          <w:p w14:paraId="04EC3557" w14:textId="77777777" w:rsidR="00E27432" w:rsidRDefault="00E27432" w:rsidP="00E27432">
            <w:r>
              <w:t>NBR / PCR, stopped due to insurance refusal to continue</w:t>
            </w:r>
          </w:p>
        </w:tc>
      </w:tr>
      <w:tr w:rsidR="00E27432" w14:paraId="31D2AB62" w14:textId="77777777" w:rsidTr="00E27432">
        <w:tc>
          <w:tcPr>
            <w:tcW w:w="11160" w:type="dxa"/>
            <w:gridSpan w:val="4"/>
          </w:tcPr>
          <w:p w14:paraId="11813822" w14:textId="77777777" w:rsidR="00E27432" w:rsidRDefault="00E27432" w:rsidP="00E27432">
            <w:r w:rsidRPr="00263E0C">
              <w:rPr>
                <w:u w:val="single"/>
              </w:rPr>
              <w:t>Biologic response:</w:t>
            </w:r>
            <w:r>
              <w:t xml:space="preserve"> </w:t>
            </w:r>
            <w:r w:rsidRPr="00263E0C">
              <w:rPr>
                <w:i/>
                <w:iCs/>
              </w:rPr>
              <w:t>Complete biologic response</w:t>
            </w:r>
            <w:r>
              <w:t xml:space="preserve"> (CBR), full normalization of inflammatory markers; </w:t>
            </w:r>
            <w:r w:rsidRPr="00263E0C">
              <w:rPr>
                <w:i/>
                <w:iCs/>
              </w:rPr>
              <w:t>Partial biologic response</w:t>
            </w:r>
            <w:r>
              <w:t xml:space="preserve"> (PBR), </w:t>
            </w:r>
            <w:r>
              <w:rPr>
                <w:rFonts w:cstheme="minorHAnsi"/>
              </w:rPr>
              <w:t>≥</w:t>
            </w:r>
            <w:r>
              <w:t xml:space="preserve"> 50% reduction of C-reactive protein; </w:t>
            </w:r>
            <w:r w:rsidRPr="00263E0C">
              <w:rPr>
                <w:i/>
                <w:iCs/>
              </w:rPr>
              <w:t>No biologic response</w:t>
            </w:r>
            <w:r>
              <w:t xml:space="preserve"> (NBR), less than 50% reduction of C-reactive protein</w:t>
            </w:r>
          </w:p>
          <w:p w14:paraId="25531824" w14:textId="77777777" w:rsidR="00E27432" w:rsidRDefault="00E27432" w:rsidP="00E27432">
            <w:r w:rsidRPr="00263E0C">
              <w:rPr>
                <w:u w:val="single"/>
              </w:rPr>
              <w:t>Clinical response:</w:t>
            </w:r>
            <w:r>
              <w:t xml:space="preserve"> </w:t>
            </w:r>
            <w:r w:rsidRPr="00263E0C">
              <w:rPr>
                <w:i/>
                <w:iCs/>
              </w:rPr>
              <w:t>Complete clinical response</w:t>
            </w:r>
            <w:r>
              <w:t xml:space="preserve"> (CCR), full resolution of symptoms; </w:t>
            </w:r>
            <w:r w:rsidRPr="00263E0C">
              <w:rPr>
                <w:i/>
                <w:iCs/>
              </w:rPr>
              <w:t>Partial clinical response</w:t>
            </w:r>
            <w:r>
              <w:t xml:space="preserve"> (PCR), improvement in more than have of symptoms and/or reduction in symptom severity by </w:t>
            </w:r>
            <w:r>
              <w:rPr>
                <w:rFonts w:cstheme="minorHAnsi"/>
              </w:rPr>
              <w:t>≥</w:t>
            </w:r>
            <w:r>
              <w:t xml:space="preserve"> 50%; </w:t>
            </w:r>
            <w:r w:rsidRPr="00263E0C">
              <w:rPr>
                <w:i/>
                <w:iCs/>
              </w:rPr>
              <w:t>No clinical response</w:t>
            </w:r>
            <w:r>
              <w:t xml:space="preserve"> (NCR), less than 50% improvement in number of symptoms or symptom severity </w:t>
            </w:r>
          </w:p>
          <w:p w14:paraId="7FD1E1DC" w14:textId="77777777" w:rsidR="00E27432" w:rsidRDefault="00E27432" w:rsidP="00E27432">
            <w:r>
              <w:t>*Given increase in steroids occurred with each flare/medication change, summary biologic and Clinical response assessed when prednisone dose lowered below 20 mg oral daily</w:t>
            </w:r>
          </w:p>
        </w:tc>
      </w:tr>
    </w:tbl>
    <w:p w14:paraId="515CF3F9" w14:textId="77777777" w:rsidR="00E56F70" w:rsidRDefault="00E56F70" w:rsidP="00E56F70">
      <w:pPr>
        <w:rPr>
          <w:rFonts w:cstheme="minorHAnsi"/>
          <w:b/>
          <w:bCs/>
        </w:rPr>
      </w:pPr>
    </w:p>
    <w:p w14:paraId="4033BCA6" w14:textId="77777777" w:rsidR="00E56F70" w:rsidRDefault="00E56F70" w:rsidP="00E56F70">
      <w:pPr>
        <w:rPr>
          <w:rFonts w:cstheme="minorHAnsi"/>
          <w:b/>
          <w:bCs/>
        </w:rPr>
      </w:pPr>
    </w:p>
    <w:p w14:paraId="6E40DCF5" w14:textId="77777777" w:rsidR="00E56F70" w:rsidRDefault="00E56F70" w:rsidP="00E56F70">
      <w:pPr>
        <w:rPr>
          <w:rFonts w:cstheme="minorHAnsi"/>
          <w:b/>
          <w:bCs/>
        </w:rPr>
      </w:pPr>
    </w:p>
    <w:p w14:paraId="7393066A" w14:textId="77777777" w:rsidR="00E56F70" w:rsidRDefault="00E56F70" w:rsidP="00E56F70">
      <w:pPr>
        <w:rPr>
          <w:rFonts w:cstheme="minorHAnsi"/>
          <w:b/>
          <w:bCs/>
        </w:rPr>
      </w:pPr>
    </w:p>
    <w:p w14:paraId="7F162A35" w14:textId="77777777" w:rsidR="00E56F70" w:rsidRDefault="00E56F70" w:rsidP="00E56F70">
      <w:pPr>
        <w:rPr>
          <w:rFonts w:cstheme="minorHAnsi"/>
          <w:b/>
          <w:bCs/>
        </w:rPr>
      </w:pPr>
    </w:p>
    <w:p w14:paraId="07DD8D5B" w14:textId="77777777" w:rsidR="00E56F70" w:rsidRDefault="00E56F70" w:rsidP="00E56F70">
      <w:pPr>
        <w:rPr>
          <w:rFonts w:cstheme="minorHAnsi"/>
          <w:b/>
          <w:bCs/>
        </w:rPr>
      </w:pPr>
    </w:p>
    <w:p w14:paraId="4F7A55CF" w14:textId="77777777" w:rsidR="00E56F70" w:rsidRDefault="00E56F70" w:rsidP="00E56F70">
      <w:pPr>
        <w:rPr>
          <w:rFonts w:cstheme="minorHAnsi"/>
          <w:b/>
          <w:bCs/>
        </w:rPr>
      </w:pPr>
    </w:p>
    <w:p w14:paraId="20FCE4C3" w14:textId="77777777" w:rsidR="00E56F70" w:rsidRDefault="00E56F70" w:rsidP="00E56F70">
      <w:pPr>
        <w:rPr>
          <w:rFonts w:cstheme="minorHAnsi"/>
          <w:b/>
          <w:bCs/>
        </w:rPr>
      </w:pPr>
    </w:p>
    <w:p w14:paraId="6C832F76" w14:textId="77777777" w:rsidR="00E56F70" w:rsidRDefault="00E56F70" w:rsidP="00E56F70">
      <w:pPr>
        <w:rPr>
          <w:rFonts w:cstheme="minorHAnsi"/>
          <w:b/>
          <w:bCs/>
        </w:rPr>
      </w:pPr>
    </w:p>
    <w:p w14:paraId="1F527031" w14:textId="77777777" w:rsidR="00E56F70" w:rsidRDefault="00E56F70" w:rsidP="00E56F70">
      <w:pPr>
        <w:rPr>
          <w:rFonts w:cstheme="minorHAnsi"/>
          <w:b/>
          <w:bCs/>
        </w:rPr>
      </w:pPr>
    </w:p>
    <w:p w14:paraId="6EF869A3" w14:textId="77777777" w:rsidR="00E56F70" w:rsidRDefault="00E56F70" w:rsidP="00E56F70">
      <w:pPr>
        <w:rPr>
          <w:rFonts w:cstheme="minorHAnsi"/>
          <w:b/>
          <w:bCs/>
        </w:rPr>
      </w:pPr>
    </w:p>
    <w:p w14:paraId="5F56D3F3" w14:textId="77777777" w:rsidR="00E56F70" w:rsidRDefault="00E56F70" w:rsidP="00E56F70">
      <w:pPr>
        <w:rPr>
          <w:rFonts w:cstheme="minorHAnsi"/>
          <w:b/>
          <w:bCs/>
        </w:rPr>
      </w:pPr>
    </w:p>
    <w:p w14:paraId="30CD6F5F" w14:textId="77777777" w:rsidR="00E56F70" w:rsidRDefault="00E56F70" w:rsidP="00E56F70">
      <w:pPr>
        <w:rPr>
          <w:rFonts w:cstheme="minorHAnsi"/>
          <w:b/>
          <w:bCs/>
        </w:rPr>
      </w:pPr>
    </w:p>
    <w:p w14:paraId="421645AD" w14:textId="77777777" w:rsidR="00E56F70" w:rsidRDefault="00E56F70" w:rsidP="00E56F70">
      <w:pPr>
        <w:rPr>
          <w:rFonts w:cstheme="minorHAnsi"/>
          <w:b/>
          <w:bCs/>
        </w:rPr>
      </w:pPr>
    </w:p>
    <w:p w14:paraId="07C3BB7C" w14:textId="77777777" w:rsidR="00E56F70" w:rsidRDefault="00E56F70" w:rsidP="00E56F70">
      <w:pPr>
        <w:rPr>
          <w:rFonts w:cstheme="minorHAnsi"/>
          <w:b/>
          <w:bCs/>
        </w:rPr>
      </w:pPr>
    </w:p>
    <w:p w14:paraId="3AE4CA97" w14:textId="77777777" w:rsidR="00E56F70" w:rsidRDefault="00E56F70" w:rsidP="00E56F70">
      <w:pPr>
        <w:rPr>
          <w:rFonts w:cstheme="minorHAnsi"/>
          <w:b/>
          <w:bCs/>
        </w:rPr>
      </w:pPr>
    </w:p>
    <w:p w14:paraId="1869E4A6" w14:textId="77777777" w:rsidR="00E56F70" w:rsidRDefault="00E56F70" w:rsidP="00E56F70">
      <w:pPr>
        <w:rPr>
          <w:rFonts w:cstheme="minorHAnsi"/>
          <w:b/>
          <w:bCs/>
        </w:rPr>
      </w:pPr>
    </w:p>
    <w:p w14:paraId="01A223BE" w14:textId="77777777" w:rsidR="00E56F70" w:rsidRDefault="00E56F70" w:rsidP="00E56F70">
      <w:pPr>
        <w:rPr>
          <w:rFonts w:cstheme="minorHAnsi"/>
          <w:b/>
          <w:bCs/>
        </w:rPr>
      </w:pPr>
    </w:p>
    <w:p w14:paraId="30EF1E16" w14:textId="77777777" w:rsidR="00E56F70" w:rsidRDefault="00E56F70" w:rsidP="00E56F70">
      <w:pPr>
        <w:rPr>
          <w:rFonts w:cstheme="minorHAnsi"/>
          <w:b/>
          <w:bCs/>
        </w:rPr>
      </w:pPr>
    </w:p>
    <w:p w14:paraId="293F40A7" w14:textId="77777777" w:rsidR="00E56F70" w:rsidRDefault="00E56F70" w:rsidP="00E56F70">
      <w:pPr>
        <w:rPr>
          <w:rFonts w:cstheme="minorHAnsi"/>
          <w:b/>
          <w:bCs/>
        </w:rPr>
      </w:pPr>
    </w:p>
    <w:p w14:paraId="68883560" w14:textId="77777777" w:rsidR="00E56F70" w:rsidRDefault="00E56F70" w:rsidP="00E56F70">
      <w:pPr>
        <w:rPr>
          <w:rFonts w:cstheme="minorHAnsi"/>
          <w:b/>
          <w:bCs/>
        </w:rPr>
      </w:pPr>
    </w:p>
    <w:p w14:paraId="2F8E3E8C" w14:textId="77777777" w:rsidR="00E56F70" w:rsidRDefault="00E56F70" w:rsidP="00E56F70">
      <w:pPr>
        <w:rPr>
          <w:rFonts w:cstheme="minorHAnsi"/>
          <w:b/>
          <w:bCs/>
        </w:rPr>
      </w:pPr>
    </w:p>
    <w:sectPr w:rsidR="00E56F70" w:rsidSect="002C280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8DB1F4" w14:textId="77777777" w:rsidR="00E31E12" w:rsidRDefault="00E31E12" w:rsidP="002C2808">
      <w:pPr>
        <w:spacing w:after="0" w:line="240" w:lineRule="auto"/>
      </w:pPr>
      <w:r>
        <w:separator/>
      </w:r>
    </w:p>
  </w:endnote>
  <w:endnote w:type="continuationSeparator" w:id="0">
    <w:p w14:paraId="427F8995" w14:textId="77777777" w:rsidR="00E31E12" w:rsidRDefault="00E31E12" w:rsidP="002C2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CC8CD5" w14:textId="77777777" w:rsidR="00E31E12" w:rsidRDefault="00E31E12" w:rsidP="002C2808">
      <w:pPr>
        <w:spacing w:after="0" w:line="240" w:lineRule="auto"/>
      </w:pPr>
      <w:r>
        <w:separator/>
      </w:r>
    </w:p>
  </w:footnote>
  <w:footnote w:type="continuationSeparator" w:id="0">
    <w:p w14:paraId="5138D43C" w14:textId="77777777" w:rsidR="00E31E12" w:rsidRDefault="00E31E12" w:rsidP="002C28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808"/>
    <w:rsid w:val="002C2808"/>
    <w:rsid w:val="006C6026"/>
    <w:rsid w:val="00E27432"/>
    <w:rsid w:val="00E31E12"/>
    <w:rsid w:val="00E5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B9ED97"/>
  <w15:chartTrackingRefBased/>
  <w15:docId w15:val="{82501937-14F2-4664-9136-C51C50C1B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F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C2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C28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2808"/>
  </w:style>
  <w:style w:type="paragraph" w:styleId="Footer">
    <w:name w:val="footer"/>
    <w:basedOn w:val="Normal"/>
    <w:link w:val="FooterChar"/>
    <w:uiPriority w:val="99"/>
    <w:unhideWhenUsed/>
    <w:rsid w:val="002C28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8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311A9-CF93-463C-AC9F-7B27C18ED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Vernet Machado Bressan Wilk, Matheus, M.D.</dc:creator>
  <cp:keywords/>
  <dc:description/>
  <cp:lastModifiedBy>Vernet Machado Bressan Wilk, Matheus, M.D.</cp:lastModifiedBy>
  <cp:revision>2</cp:revision>
  <dcterms:created xsi:type="dcterms:W3CDTF">2022-04-28T20:33:00Z</dcterms:created>
  <dcterms:modified xsi:type="dcterms:W3CDTF">2022-04-28T20:33:00Z</dcterms:modified>
</cp:coreProperties>
</file>