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26242B" w:rsidRPr="00CB2561" w14:paraId="38F041B5" w14:textId="77777777" w:rsidTr="0026242B">
        <w:tc>
          <w:tcPr>
            <w:tcW w:w="9016" w:type="dxa"/>
            <w:gridSpan w:val="2"/>
            <w:tcBorders>
              <w:top w:val="nil"/>
              <w:left w:val="nil"/>
              <w:right w:val="nil"/>
            </w:tcBorders>
          </w:tcPr>
          <w:p w14:paraId="49E6DE70" w14:textId="0A43D703" w:rsidR="0026242B" w:rsidRPr="00CB2561" w:rsidRDefault="0026242B" w:rsidP="00856DED">
            <w:pPr>
              <w:spacing w:line="480" w:lineRule="auto"/>
              <w:jc w:val="center"/>
              <w:rPr>
                <w:b/>
                <w:bCs/>
              </w:rPr>
            </w:pPr>
            <w:r w:rsidRPr="00CB2561">
              <w:rPr>
                <w:b/>
                <w:bCs/>
              </w:rPr>
              <w:t>Supplementary Table S</w:t>
            </w:r>
            <w:r w:rsidR="007E5CEA">
              <w:rPr>
                <w:b/>
                <w:bCs/>
              </w:rPr>
              <w:t>1</w:t>
            </w:r>
            <w:r w:rsidRPr="00CB2561">
              <w:rPr>
                <w:b/>
                <w:bCs/>
              </w:rPr>
              <w:t>. ICD-codes used for CVD definition</w:t>
            </w:r>
            <w:r w:rsidR="00FD022D" w:rsidRPr="00CB2561">
              <w:rPr>
                <w:b/>
                <w:bCs/>
              </w:rPr>
              <w:t>s</w:t>
            </w:r>
          </w:p>
        </w:tc>
      </w:tr>
      <w:tr w:rsidR="0026242B" w:rsidRPr="00CB2561" w14:paraId="3C0A2927" w14:textId="77777777" w:rsidTr="0026242B">
        <w:tc>
          <w:tcPr>
            <w:tcW w:w="2689" w:type="dxa"/>
          </w:tcPr>
          <w:p w14:paraId="7415A07B" w14:textId="751E778B" w:rsidR="0026242B" w:rsidRPr="00CB2561" w:rsidRDefault="00FD022D" w:rsidP="00732864">
            <w:pPr>
              <w:spacing w:line="480" w:lineRule="auto"/>
              <w:rPr>
                <w:b/>
                <w:bCs/>
              </w:rPr>
            </w:pPr>
            <w:r w:rsidRPr="00CB2561">
              <w:rPr>
                <w:b/>
                <w:bCs/>
              </w:rPr>
              <w:t>CVD</w:t>
            </w:r>
            <w:r w:rsidR="00836F70" w:rsidRPr="00CB2561">
              <w:rPr>
                <w:b/>
                <w:bCs/>
              </w:rPr>
              <w:t xml:space="preserve"> sub</w:t>
            </w:r>
            <w:r w:rsidR="00DD7F07" w:rsidRPr="00CB2561">
              <w:rPr>
                <w:b/>
                <w:bCs/>
              </w:rPr>
              <w:t>categor</w:t>
            </w:r>
            <w:r w:rsidR="00836F70" w:rsidRPr="00CB2561">
              <w:rPr>
                <w:b/>
                <w:bCs/>
              </w:rPr>
              <w:t>ies</w:t>
            </w:r>
          </w:p>
        </w:tc>
        <w:tc>
          <w:tcPr>
            <w:tcW w:w="6327" w:type="dxa"/>
          </w:tcPr>
          <w:p w14:paraId="6AE70726" w14:textId="0BDB9198" w:rsidR="0026242B" w:rsidRPr="00CB2561" w:rsidRDefault="0026242B" w:rsidP="00732864">
            <w:pPr>
              <w:spacing w:line="480" w:lineRule="auto"/>
            </w:pPr>
            <w:r w:rsidRPr="00CB2561">
              <w:t>ICD-codes (8-10</w:t>
            </w:r>
            <w:r w:rsidRPr="00CB2561">
              <w:rPr>
                <w:vertAlign w:val="superscript"/>
              </w:rPr>
              <w:t>th</w:t>
            </w:r>
            <w:r w:rsidRPr="00CB2561">
              <w:t xml:space="preserve"> version)</w:t>
            </w:r>
          </w:p>
        </w:tc>
      </w:tr>
      <w:tr w:rsidR="0026242B" w:rsidRPr="00CB2561" w14:paraId="68F6080A" w14:textId="77777777" w:rsidTr="00AE794E">
        <w:tc>
          <w:tcPr>
            <w:tcW w:w="2689" w:type="dxa"/>
          </w:tcPr>
          <w:p w14:paraId="6CD989D1" w14:textId="0BD3F988" w:rsidR="0026242B" w:rsidRPr="00CB2561" w:rsidRDefault="0026242B" w:rsidP="00732864">
            <w:pPr>
              <w:spacing w:line="480" w:lineRule="auto"/>
            </w:pPr>
            <w:r w:rsidRPr="00CB2561">
              <w:t>Coronary artery disease</w:t>
            </w:r>
          </w:p>
        </w:tc>
        <w:tc>
          <w:tcPr>
            <w:tcW w:w="6327" w:type="dxa"/>
          </w:tcPr>
          <w:p w14:paraId="3E9B5AC5" w14:textId="452F3793" w:rsidR="0026242B" w:rsidRPr="00CB2561" w:rsidRDefault="0026242B" w:rsidP="00732864">
            <w:pPr>
              <w:spacing w:line="480" w:lineRule="auto"/>
            </w:pPr>
            <w:r w:rsidRPr="00CB2561">
              <w:t>410-414 and I20-25</w:t>
            </w:r>
            <w:r w:rsidR="00836F70" w:rsidRPr="00CB2561">
              <w:t>.</w:t>
            </w:r>
          </w:p>
        </w:tc>
      </w:tr>
      <w:tr w:rsidR="0026242B" w:rsidRPr="00CB2561" w14:paraId="05C3B0BB" w14:textId="77777777" w:rsidTr="0026242B">
        <w:tc>
          <w:tcPr>
            <w:tcW w:w="2689" w:type="dxa"/>
            <w:tcBorders>
              <w:bottom w:val="single" w:sz="4" w:space="0" w:color="auto"/>
            </w:tcBorders>
          </w:tcPr>
          <w:p w14:paraId="2BE56819" w14:textId="2FF1D11C" w:rsidR="0026242B" w:rsidRPr="00CB2561" w:rsidRDefault="0026242B" w:rsidP="00732864">
            <w:pPr>
              <w:spacing w:line="480" w:lineRule="auto"/>
            </w:pPr>
            <w:r w:rsidRPr="00CB2561">
              <w:t>Peripheral artery disease</w:t>
            </w:r>
          </w:p>
        </w:tc>
        <w:tc>
          <w:tcPr>
            <w:tcW w:w="6327" w:type="dxa"/>
            <w:tcBorders>
              <w:bottom w:val="single" w:sz="4" w:space="0" w:color="auto"/>
            </w:tcBorders>
          </w:tcPr>
          <w:p w14:paraId="7BBFBD07" w14:textId="2906ABB1" w:rsidR="0026242B" w:rsidRPr="00CB2561" w:rsidRDefault="0026242B" w:rsidP="00732864">
            <w:pPr>
              <w:spacing w:line="480" w:lineRule="auto"/>
            </w:pPr>
            <w:r w:rsidRPr="00CB2561">
              <w:t>440-442, 443.90, 443.99, 443X, 444, I70-72, 173.9 and 174</w:t>
            </w:r>
            <w:r w:rsidR="00836F70" w:rsidRPr="00CB2561">
              <w:t>.</w:t>
            </w:r>
          </w:p>
        </w:tc>
      </w:tr>
      <w:tr w:rsidR="001868BC" w:rsidRPr="00CB2561" w14:paraId="7D812940" w14:textId="77777777" w:rsidTr="00F466C0">
        <w:tc>
          <w:tcPr>
            <w:tcW w:w="2689" w:type="dxa"/>
            <w:tcBorders>
              <w:bottom w:val="single" w:sz="4" w:space="0" w:color="auto"/>
            </w:tcBorders>
          </w:tcPr>
          <w:p w14:paraId="1EA7175C" w14:textId="77777777" w:rsidR="001868BC" w:rsidRPr="00CB2561" w:rsidRDefault="001868BC" w:rsidP="00732864">
            <w:pPr>
              <w:spacing w:line="480" w:lineRule="auto"/>
            </w:pPr>
            <w:r w:rsidRPr="00CB2561">
              <w:t>Cerebrovascular disease</w:t>
            </w:r>
          </w:p>
        </w:tc>
        <w:tc>
          <w:tcPr>
            <w:tcW w:w="6327" w:type="dxa"/>
            <w:tcBorders>
              <w:bottom w:val="single" w:sz="4" w:space="0" w:color="auto"/>
            </w:tcBorders>
          </w:tcPr>
          <w:p w14:paraId="0B37FA12" w14:textId="069E1D73" w:rsidR="001868BC" w:rsidRPr="00CB2561" w:rsidRDefault="001868BC" w:rsidP="00732864">
            <w:pPr>
              <w:spacing w:line="480" w:lineRule="auto"/>
            </w:pPr>
            <w:r w:rsidRPr="00CB2561">
              <w:t>433-436 (excluding 433.00, 433.99 and 434A), 437A, I63-66, I670 and I672</w:t>
            </w:r>
            <w:r w:rsidR="00836F70" w:rsidRPr="00CB2561">
              <w:t>.</w:t>
            </w:r>
          </w:p>
        </w:tc>
      </w:tr>
    </w:tbl>
    <w:p w14:paraId="37489C6E" w14:textId="77777777" w:rsidR="00F466C0" w:rsidRPr="00CB2561" w:rsidRDefault="00F466C0" w:rsidP="00732864">
      <w:pPr>
        <w:spacing w:line="480" w:lineRule="auto"/>
      </w:pPr>
    </w:p>
    <w:p w14:paraId="275B0594" w14:textId="2CDD0D01" w:rsidR="00F466C0" w:rsidRPr="00CB2561" w:rsidRDefault="00F466C0" w:rsidP="00732864">
      <w:pPr>
        <w:spacing w:line="480" w:lineRule="auto"/>
      </w:pPr>
      <w:r w:rsidRPr="00CB2561">
        <w:t>ICD, international classification of diseases; CVD, cardiovascular disease.</w:t>
      </w:r>
    </w:p>
    <w:sectPr w:rsidR="00F466C0" w:rsidRPr="00CB25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42B"/>
    <w:rsid w:val="00171D24"/>
    <w:rsid w:val="001868BC"/>
    <w:rsid w:val="0026242B"/>
    <w:rsid w:val="006A6CC4"/>
    <w:rsid w:val="00732864"/>
    <w:rsid w:val="007E5CEA"/>
    <w:rsid w:val="00836F70"/>
    <w:rsid w:val="00856538"/>
    <w:rsid w:val="00856DED"/>
    <w:rsid w:val="00B74A1E"/>
    <w:rsid w:val="00BC45F3"/>
    <w:rsid w:val="00CB2561"/>
    <w:rsid w:val="00DB69E6"/>
    <w:rsid w:val="00DD7F07"/>
    <w:rsid w:val="00EC752E"/>
    <w:rsid w:val="00F36B4D"/>
    <w:rsid w:val="00F466C0"/>
    <w:rsid w:val="00FD022D"/>
    <w:rsid w:val="00FE0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12AF429"/>
  <w15:chartTrackingRefBased/>
  <w15:docId w15:val="{57BFD9E0-2E83-4841-BCAE-EB90142B0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242B"/>
    <w:rPr>
      <w:rFonts w:ascii="Times New Roman" w:eastAsiaTheme="minorEastAsia" w:hAnsi="Times New Roman" w:cs="Times New Roman"/>
      <w:lang w:val="en-US"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24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6242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242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36F70"/>
    <w:rPr>
      <w:rFonts w:ascii="Times New Roman" w:eastAsiaTheme="minorEastAsia" w:hAnsi="Times New Roman" w:cs="Times New Roman"/>
      <w:lang w:val="en-US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1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 Rydell</dc:creator>
  <cp:keywords/>
  <dc:description/>
  <cp:lastModifiedBy>Emil Rydell</cp:lastModifiedBy>
  <cp:revision>12</cp:revision>
  <dcterms:created xsi:type="dcterms:W3CDTF">2022-06-17T09:41:00Z</dcterms:created>
  <dcterms:modified xsi:type="dcterms:W3CDTF">2023-01-26T13:04:00Z</dcterms:modified>
</cp:coreProperties>
</file>