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line="300" w:lineRule="auto"/>
        <w:jc w:val="right"/>
        <w:rPr>
          <w:rStyle w:val="13"/>
          <w:i w:val="0"/>
          <w:iCs w:val="0"/>
        </w:rPr>
      </w:pPr>
      <w:r>
        <w:rPr>
          <w:i w:val="0"/>
          <w:iCs w:val="0"/>
        </w:rPr>
        <w:drawing>
          <wp:inline distT="0" distB="0" distL="0" distR="0">
            <wp:extent cx="3253740" cy="490220"/>
            <wp:effectExtent l="0" t="0" r="3810" b="5080"/>
            <wp:docPr id="14" name="Picture 14" descr="Description: kch_ft_colour"/>
            <wp:cNvGraphicFramePr/>
            <a:graphic xmlns:a="http://schemas.openxmlformats.org/drawingml/2006/main">
              <a:graphicData uri="http://schemas.openxmlformats.org/drawingml/2006/picture">
                <pic:pic xmlns:pic="http://schemas.openxmlformats.org/drawingml/2006/picture">
                  <pic:nvPicPr>
                    <pic:cNvPr id="14" name="Picture 14" descr="Description: kch_ft_colour"/>
                    <pic:cNvPicPr/>
                  </pic:nvPicPr>
                  <pic:blipFill>
                    <a:blip r:embed="rId5">
                      <a:extLst>
                        <a:ext uri="{28A0092B-C50C-407E-A947-70E740481C1C}">
                          <a14:useLocalDpi xmlns:a14="http://schemas.microsoft.com/office/drawing/2010/main" val="0"/>
                        </a:ext>
                      </a:extLst>
                    </a:blip>
                    <a:srcRect b="-7117"/>
                    <a:stretch>
                      <a:fillRect/>
                    </a:stretch>
                  </pic:blipFill>
                  <pic:spPr>
                    <a:xfrm>
                      <a:off x="0" y="0"/>
                      <a:ext cx="3253740" cy="490220"/>
                    </a:xfrm>
                    <a:prstGeom prst="rect">
                      <a:avLst/>
                    </a:prstGeom>
                    <a:noFill/>
                    <a:ln>
                      <a:noFill/>
                    </a:ln>
                  </pic:spPr>
                </pic:pic>
              </a:graphicData>
            </a:graphic>
          </wp:inline>
        </w:drawing>
      </w:r>
    </w:p>
    <w:p>
      <w:pPr>
        <w:pStyle w:val="12"/>
        <w:spacing w:line="300" w:lineRule="auto"/>
        <w:rPr>
          <w:rFonts w:ascii="Arial" w:hAnsi="Arial" w:cs="Arial"/>
          <w:b/>
          <w:i w:val="0"/>
          <w:iCs w:val="0"/>
          <w:caps/>
          <w:sz w:val="22"/>
          <w:szCs w:val="22"/>
        </w:rPr>
      </w:pPr>
    </w:p>
    <w:p>
      <w:pPr>
        <w:pStyle w:val="12"/>
        <w:spacing w:line="300" w:lineRule="auto"/>
        <w:jc w:val="center"/>
        <w:rPr>
          <w:rFonts w:ascii="Arial" w:hAnsi="Arial" w:cs="Arial"/>
          <w:i w:val="0"/>
          <w:iCs w:val="0"/>
          <w:sz w:val="22"/>
          <w:szCs w:val="22"/>
        </w:rPr>
      </w:pPr>
      <w:r>
        <w:rPr>
          <w:rFonts w:ascii="Arial" w:hAnsi="Arial" w:cs="Arial"/>
          <w:b/>
          <w:i w:val="0"/>
          <w:iCs w:val="0"/>
          <w:caps/>
          <w:sz w:val="22"/>
          <w:szCs w:val="22"/>
        </w:rPr>
        <w:t>CLINICIAN views on janus kinase inhibitors in the treatment of inflammatory arthritis</w:t>
      </w:r>
    </w:p>
    <w:p>
      <w:pPr>
        <w:rPr>
          <w:rFonts w:ascii="Arial" w:hAnsi="Arial" w:cs="Arial"/>
          <w:i w:val="0"/>
          <w:iCs w:val="0"/>
          <w:sz w:val="22"/>
          <w:szCs w:val="22"/>
          <w:lang w:val="en-GB"/>
        </w:rPr>
      </w:pPr>
    </w:p>
    <w:p>
      <w:pPr>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As part of a larger study, researchers from King’s College Hospital NHS Foundation Trust (London) are asking rheumatology clinicians to fill out a short online survey on the topic of janus kinase inhibitors (JAKi) in the treatment of inflammatory arthritis (IA). Our study has been reviewed and given favourable opinion by HSC REC A Research Ethics Committee. It has also been approved by the Health Research Authority. </w:t>
      </w:r>
    </w:p>
    <w:p>
      <w:pPr>
        <w:rPr>
          <w:rFonts w:ascii="Arial Unicode MS" w:hAnsi="Arial Unicode MS" w:eastAsia="Malgun Gothic" w:cs="SimSun"/>
          <w:i w:val="0"/>
          <w:iCs w:val="0"/>
          <w:sz w:val="22"/>
          <w:szCs w:val="24"/>
        </w:rPr>
      </w:pPr>
    </w:p>
    <w:p>
      <w:pPr>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To complete this 5-minute survey, you must be: </w:t>
      </w:r>
    </w:p>
    <w:p>
      <w:pPr>
        <w:numPr>
          <w:ilvl w:val="0"/>
          <w:numId w:val="1"/>
        </w:numPr>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A rheumatologist or rheumatology nurse specialist </w:t>
      </w:r>
    </w:p>
    <w:p>
      <w:pPr>
        <w:numPr>
          <w:ilvl w:val="0"/>
          <w:numId w:val="1"/>
        </w:numPr>
        <w:ind w:left="0" w:leftChars="0" w:firstLine="0" w:firstLineChars="0"/>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Practice in the UK 3. Regularly see patients with rheumatoid arthritis (RA) and/or psoriatic arthritis (PsA) </w:t>
      </w:r>
    </w:p>
    <w:p>
      <w:pPr>
        <w:numPr>
          <w:ilvl w:val="0"/>
          <w:numId w:val="0"/>
        </w:numPr>
        <w:ind w:leftChars="0"/>
        <w:rPr>
          <w:rFonts w:ascii="Arial Unicode MS" w:hAnsi="Arial Unicode MS" w:eastAsia="Malgun Gothic" w:cs="Arial"/>
          <w:i w:val="0"/>
          <w:iCs w:val="0"/>
          <w:sz w:val="22"/>
          <w:szCs w:val="22"/>
          <w:lang w:val="en-GB"/>
        </w:rPr>
      </w:pPr>
    </w:p>
    <w:p>
      <w:pPr>
        <w:numPr>
          <w:ilvl w:val="0"/>
          <w:numId w:val="0"/>
        </w:numPr>
        <w:ind w:leftChars="0"/>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You are reminded that participation is entirely voluntary, and you do not have to complete the survey if you do not want to. Please be assured that any data you provide will remain strictly confidential. We will keep all information about you safe and secure. Once submitted, we are unable to remove your data from the study as we will not be able to identify your responses. </w:t>
      </w:r>
    </w:p>
    <w:p>
      <w:pPr>
        <w:numPr>
          <w:ilvl w:val="0"/>
          <w:numId w:val="0"/>
        </w:numPr>
        <w:ind w:leftChars="0"/>
        <w:rPr>
          <w:rFonts w:ascii="Arial Unicode MS" w:hAnsi="Arial Unicode MS" w:eastAsia="Malgun Gothic" w:cs="SimSun"/>
          <w:i w:val="0"/>
          <w:iCs w:val="0"/>
          <w:sz w:val="22"/>
          <w:szCs w:val="24"/>
        </w:rPr>
      </w:pPr>
    </w:p>
    <w:p>
      <w:pPr>
        <w:numPr>
          <w:ilvl w:val="0"/>
          <w:numId w:val="0"/>
        </w:numPr>
        <w:ind w:leftChars="0"/>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Upon completion of the survey you will be asked if you wish to provide an email address for any of the following purposes: </w:t>
      </w:r>
    </w:p>
    <w:p>
      <w:pPr>
        <w:numPr>
          <w:ilvl w:val="0"/>
          <w:numId w:val="2"/>
        </w:numPr>
        <w:ind w:leftChars="0"/>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To receive a summary of the study results (expected Summer 2023) </w:t>
      </w:r>
    </w:p>
    <w:p>
      <w:pPr>
        <w:numPr>
          <w:ilvl w:val="0"/>
          <w:numId w:val="2"/>
        </w:numPr>
        <w:ind w:left="0" w:leftChars="0" w:firstLine="0" w:firstLineChars="0"/>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To be entered into a prize draw to win one of 3 x £100 </w:t>
      </w:r>
      <w:r>
        <w:rPr>
          <w:rFonts w:hint="default" w:ascii="Arial Unicode MS" w:hAnsi="Arial Unicode MS" w:eastAsia="Malgun Gothic" w:cs="SimSun"/>
          <w:i w:val="0"/>
          <w:iCs w:val="0"/>
          <w:sz w:val="22"/>
          <w:szCs w:val="24"/>
          <w:lang w:val="en-GB"/>
        </w:rPr>
        <w:t>Love2Shop</w:t>
      </w:r>
      <w:r>
        <w:rPr>
          <w:rFonts w:ascii="Arial Unicode MS" w:hAnsi="Arial Unicode MS" w:eastAsia="Malgun Gothic" w:cs="SimSun"/>
          <w:i w:val="0"/>
          <w:iCs w:val="0"/>
          <w:sz w:val="22"/>
          <w:szCs w:val="24"/>
        </w:rPr>
        <w:t xml:space="preserve"> digital gift cards </w:t>
      </w:r>
    </w:p>
    <w:p>
      <w:pPr>
        <w:numPr>
          <w:ilvl w:val="0"/>
          <w:numId w:val="0"/>
        </w:numPr>
        <w:ind w:leftChars="0"/>
        <w:rPr>
          <w:rFonts w:ascii="Arial Unicode MS" w:hAnsi="Arial Unicode MS" w:eastAsia="Malgun Gothic" w:cs="Arial"/>
          <w:i w:val="0"/>
          <w:iCs w:val="0"/>
          <w:sz w:val="22"/>
          <w:szCs w:val="22"/>
          <w:lang w:val="en-GB"/>
        </w:rPr>
      </w:pPr>
    </w:p>
    <w:p>
      <w:pPr>
        <w:numPr>
          <w:ilvl w:val="0"/>
          <w:numId w:val="0"/>
        </w:numPr>
        <w:ind w:leftChars="0"/>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Your email address will not be used for any other purposes or shared outside of the research team. </w:t>
      </w:r>
    </w:p>
    <w:p>
      <w:pPr>
        <w:numPr>
          <w:ilvl w:val="0"/>
          <w:numId w:val="0"/>
        </w:numPr>
        <w:ind w:leftChars="0"/>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Researcher contact details: </w:t>
      </w:r>
    </w:p>
    <w:p>
      <w:pPr>
        <w:numPr>
          <w:ilvl w:val="0"/>
          <w:numId w:val="0"/>
        </w:numPr>
        <w:ind w:leftChars="0"/>
        <w:rPr>
          <w:rFonts w:ascii="Arial Unicode MS" w:hAnsi="Arial Unicode MS" w:eastAsia="Malgun Gothic" w:cs="SimSun"/>
          <w:i w:val="0"/>
          <w:iCs w:val="0"/>
          <w:sz w:val="22"/>
          <w:szCs w:val="24"/>
        </w:rPr>
      </w:pPr>
      <w:r>
        <w:rPr>
          <w:rFonts w:ascii="Arial Unicode MS" w:hAnsi="Arial Unicode MS" w:eastAsia="Malgun Gothic" w:cs="SimSun"/>
          <w:i w:val="0"/>
          <w:iCs w:val="0"/>
          <w:sz w:val="22"/>
          <w:szCs w:val="24"/>
        </w:rPr>
        <w:t xml:space="preserve">Name: Dr Andrew Bassett (Research Associate) </w:t>
      </w:r>
    </w:p>
    <w:p>
      <w:pPr>
        <w:numPr>
          <w:ilvl w:val="0"/>
          <w:numId w:val="0"/>
        </w:numPr>
        <w:ind w:leftChars="0"/>
        <w:rPr>
          <w:rFonts w:ascii="Arial" w:hAnsi="Arial" w:cs="Arial"/>
          <w:i w:val="0"/>
          <w:iCs w:val="0"/>
          <w:sz w:val="22"/>
          <w:szCs w:val="22"/>
          <w:lang w:val="en-GB"/>
        </w:rPr>
      </w:pPr>
      <w:r>
        <w:rPr>
          <w:rFonts w:ascii="Arial Unicode MS" w:hAnsi="Arial Unicode MS" w:eastAsia="Malgun Gothic" w:cs="SimSun"/>
          <w:i w:val="0"/>
          <w:iCs w:val="0"/>
          <w:sz w:val="22"/>
          <w:szCs w:val="24"/>
        </w:rPr>
        <w:t xml:space="preserve">Email: andrew.m.bassett@kcl.ac.uk </w:t>
      </w:r>
      <w:r>
        <w:rPr>
          <w:rFonts w:ascii="Arial" w:hAnsi="Arial" w:cs="Arial"/>
          <w:i w:val="0"/>
          <w:iCs w:val="0"/>
          <w:sz w:val="22"/>
          <w:szCs w:val="22"/>
          <w:lang w:val="en-GB"/>
        </w:rPr>
        <w:tab/>
      </w:r>
      <w:r>
        <w:rPr>
          <w:rFonts w:ascii="Arial" w:hAnsi="Arial" w:cs="Arial"/>
          <w:i w:val="0"/>
          <w:iCs w:val="0"/>
          <w:sz w:val="22"/>
          <w:szCs w:val="22"/>
          <w:lang w:val="en-GB"/>
        </w:rPr>
        <w:tab/>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t>1. What is your role?</w:t>
      </w:r>
      <w:r>
        <w:rPr>
          <w:rFonts w:asciiTheme="minorHAnsi" w:hAnsiTheme="minorHAnsi" w:cstheme="minorHAnsi"/>
          <w:i w:val="0"/>
          <w:iCs w:val="0"/>
          <w:szCs w:val="24"/>
          <w:lang w:val="en-GB"/>
        </w:rPr>
        <w:cr/>
      </w:r>
      <w:r>
        <w:rPr>
          <w:rFonts w:asciiTheme="minorHAnsi" w:hAnsiTheme="minorHAnsi" w:cstheme="minorHAnsi"/>
          <w:i w:val="0"/>
          <w:iCs w:val="0"/>
          <w:szCs w:val="24"/>
          <w:lang w:val="en-GB"/>
        </w:rPr>
        <w:cr/>
      </w:r>
      <w:r>
        <w:rPr>
          <w:rFonts w:asciiTheme="minorHAnsi" w:hAnsiTheme="minorHAnsi" w:cstheme="minorHAnsi"/>
          <w:i w:val="0"/>
          <w:iCs w:val="0"/>
          <w:szCs w:val="24"/>
          <w:lang w:val="en-GB"/>
        </w:rPr>
        <w:drawing>
          <wp:inline distT="0" distB="0" distL="0" distR="0">
            <wp:extent cx="140335" cy="1403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Rheumatology Consultant</w:t>
      </w:r>
    </w:p>
    <w:p>
      <w:pPr>
        <w:rPr>
          <w:rFonts w:asciiTheme="minorHAnsi" w:hAnsiTheme="minorHAnsi" w:cstheme="minorHAnsi"/>
          <w:i w:val="0"/>
          <w:iCs w:val="0"/>
          <w:szCs w:val="24"/>
          <w:lang w:val="en-GB"/>
        </w:rPr>
      </w:pPr>
      <w:r>
        <w:rPr>
          <w:i w:val="0"/>
          <w:iCs w:val="0"/>
        </w:rPr>
        <w:pict>
          <v:shape id="_x0000_i1025"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Rheumatology Registrar </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Rheumatology Clinical Nurse Specialist </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Other rheumatology role (please state):…</w:t>
      </w:r>
      <w:r>
        <w:rPr>
          <w:rFonts w:asciiTheme="minorHAnsi" w:hAnsiTheme="minorHAnsi" w:cstheme="minorHAnsi"/>
          <w:i w:val="0"/>
          <w:iCs w:val="0"/>
          <w:szCs w:val="24"/>
          <w:lang w:val="en-GB"/>
        </w:rPr>
        <w:cr/>
      </w:r>
    </w:p>
    <w:p>
      <w:pPr>
        <w:pStyle w:val="14"/>
        <w:numPr>
          <w:ilvl w:val="0"/>
          <w:numId w:val="3"/>
        </w:numPr>
        <w:suppressAutoHyphens/>
        <w:autoSpaceDN w:val="0"/>
        <w:textAlignment w:val="baseline"/>
        <w:rPr>
          <w:rFonts w:asciiTheme="minorHAnsi" w:hAnsiTheme="minorHAnsi" w:cstheme="minorHAnsi"/>
          <w:i w:val="0"/>
          <w:iCs w:val="0"/>
          <w:szCs w:val="24"/>
          <w:lang w:val="en-GB"/>
        </w:rPr>
      </w:pPr>
      <w:r>
        <w:rPr>
          <w:rFonts w:asciiTheme="minorHAnsi" w:hAnsiTheme="minorHAnsi" w:cstheme="minorHAnsi"/>
          <w:i w:val="0"/>
          <w:iCs w:val="0"/>
          <w:szCs w:val="24"/>
          <w:lang w:val="en-GB"/>
        </w:rPr>
        <w:t xml:space="preserve">In which UK region do you </w:t>
      </w:r>
      <w:r>
        <w:rPr>
          <w:rFonts w:asciiTheme="minorHAnsi" w:hAnsiTheme="minorHAnsi" w:cstheme="minorHAnsi"/>
          <w:i w:val="0"/>
          <w:iCs w:val="0"/>
          <w:szCs w:val="24"/>
          <w:u w:val="single"/>
          <w:lang w:val="en-GB"/>
        </w:rPr>
        <w:t>practice?</w:t>
      </w:r>
    </w:p>
    <w:p>
      <w:pPr>
        <w:pStyle w:val="14"/>
        <w:ind w:left="1440"/>
        <w:rPr>
          <w:rFonts w:asciiTheme="minorHAnsi" w:hAnsiTheme="minorHAnsi" w:cstheme="minorHAnsi"/>
          <w:i w:val="0"/>
          <w:iCs w:val="0"/>
          <w:szCs w:val="24"/>
          <w:lang w:val="en-GB"/>
        </w:rPr>
      </w:pPr>
    </w:p>
    <w:p>
      <w:pPr>
        <w:rPr>
          <w:rFonts w:asciiTheme="minorHAnsi" w:hAnsiTheme="minorHAnsi" w:cstheme="minorHAnsi"/>
          <w:i w:val="0"/>
          <w:iCs w:val="0"/>
          <w:szCs w:val="24"/>
          <w:u w:val="single"/>
          <w:lang w:val="en-GB"/>
        </w:rPr>
      </w:pPr>
      <w:r>
        <w:rPr>
          <w:rFonts w:asciiTheme="minorHAnsi" w:hAnsiTheme="minorHAnsi" w:cstheme="minorHAnsi"/>
          <w:i w:val="0"/>
          <w:iCs w:val="0"/>
          <w:szCs w:val="24"/>
          <w:u w:val="single"/>
          <w:lang w:val="en-GB"/>
        </w:rPr>
        <w:t>England</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39700" cy="139700"/>
            <wp:effectExtent l="0" t="0" r="0" b="0"/>
            <wp:docPr id="22" name="Picture 52"/>
            <wp:cNvGraphicFramePr/>
            <a:graphic xmlns:a="http://schemas.openxmlformats.org/drawingml/2006/main">
              <a:graphicData uri="http://schemas.openxmlformats.org/drawingml/2006/picture">
                <pic:pic xmlns:pic="http://schemas.openxmlformats.org/drawingml/2006/picture">
                  <pic:nvPicPr>
                    <pic:cNvPr id="22" name="Picture 52"/>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North East</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drawing>
          <wp:inline distT="0" distB="0" distL="0" distR="0">
            <wp:extent cx="139700" cy="139700"/>
            <wp:effectExtent l="0" t="0" r="0" b="0"/>
            <wp:docPr id="23" name="Picture 61"/>
            <wp:cNvGraphicFramePr/>
            <a:graphic xmlns:a="http://schemas.openxmlformats.org/drawingml/2006/main">
              <a:graphicData uri="http://schemas.openxmlformats.org/drawingml/2006/picture">
                <pic:pic xmlns:pic="http://schemas.openxmlformats.org/drawingml/2006/picture">
                  <pic:nvPicPr>
                    <pic:cNvPr id="23" name="Picture 61"/>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Wales</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39700" cy="139700"/>
            <wp:effectExtent l="0" t="0" r="0" b="0"/>
            <wp:docPr id="24" name="Picture 53"/>
            <wp:cNvGraphicFramePr/>
            <a:graphic xmlns:a="http://schemas.openxmlformats.org/drawingml/2006/main">
              <a:graphicData uri="http://schemas.openxmlformats.org/drawingml/2006/picture">
                <pic:pic xmlns:pic="http://schemas.openxmlformats.org/drawingml/2006/picture">
                  <pic:nvPicPr>
                    <pic:cNvPr id="24" name="Picture 53"/>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North West</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drawing>
          <wp:inline distT="0" distB="0" distL="0" distR="0">
            <wp:extent cx="139700" cy="139700"/>
            <wp:effectExtent l="0" t="0" r="0" b="0"/>
            <wp:docPr id="25" name="Picture 62"/>
            <wp:cNvGraphicFramePr/>
            <a:graphic xmlns:a="http://schemas.openxmlformats.org/drawingml/2006/main">
              <a:graphicData uri="http://schemas.openxmlformats.org/drawingml/2006/picture">
                <pic:pic xmlns:pic="http://schemas.openxmlformats.org/drawingml/2006/picture">
                  <pic:nvPicPr>
                    <pic:cNvPr id="25" name="Picture 62"/>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Scotland</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39700" cy="139700"/>
            <wp:effectExtent l="0" t="0" r="0" b="0"/>
            <wp:docPr id="26" name="Picture 54"/>
            <wp:cNvGraphicFramePr/>
            <a:graphic xmlns:a="http://schemas.openxmlformats.org/drawingml/2006/main">
              <a:graphicData uri="http://schemas.openxmlformats.org/drawingml/2006/picture">
                <pic:pic xmlns:pic="http://schemas.openxmlformats.org/drawingml/2006/picture">
                  <pic:nvPicPr>
                    <pic:cNvPr id="26" name="Picture 54"/>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Yorkshire and the Humber</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drawing>
          <wp:inline distT="0" distB="0" distL="0" distR="0">
            <wp:extent cx="139700" cy="139700"/>
            <wp:effectExtent l="0" t="0" r="0" b="0"/>
            <wp:docPr id="27" name="Picture 63"/>
            <wp:cNvGraphicFramePr/>
            <a:graphic xmlns:a="http://schemas.openxmlformats.org/drawingml/2006/main">
              <a:graphicData uri="http://schemas.openxmlformats.org/drawingml/2006/picture">
                <pic:pic xmlns:pic="http://schemas.openxmlformats.org/drawingml/2006/picture">
                  <pic:nvPicPr>
                    <pic:cNvPr id="27" name="Picture 63"/>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Northern Ireland</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39700" cy="139700"/>
            <wp:effectExtent l="0" t="0" r="0" b="0"/>
            <wp:docPr id="28" name="Picture 55"/>
            <wp:cNvGraphicFramePr/>
            <a:graphic xmlns:a="http://schemas.openxmlformats.org/drawingml/2006/main">
              <a:graphicData uri="http://schemas.openxmlformats.org/drawingml/2006/picture">
                <pic:pic xmlns:pic="http://schemas.openxmlformats.org/drawingml/2006/picture">
                  <pic:nvPicPr>
                    <pic:cNvPr id="28" name="Picture 55"/>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West Midlands</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39700" cy="139700"/>
            <wp:effectExtent l="0" t="0" r="0" b="0"/>
            <wp:docPr id="29" name="Picture 56"/>
            <wp:cNvGraphicFramePr/>
            <a:graphic xmlns:a="http://schemas.openxmlformats.org/drawingml/2006/main">
              <a:graphicData uri="http://schemas.openxmlformats.org/drawingml/2006/picture">
                <pic:pic xmlns:pic="http://schemas.openxmlformats.org/drawingml/2006/picture">
                  <pic:nvPicPr>
                    <pic:cNvPr id="29" name="Picture 56"/>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East Midlands</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39700" cy="139700"/>
            <wp:effectExtent l="0" t="0" r="0" b="0"/>
            <wp:docPr id="30" name="Picture 57"/>
            <wp:cNvGraphicFramePr/>
            <a:graphic xmlns:a="http://schemas.openxmlformats.org/drawingml/2006/main">
              <a:graphicData uri="http://schemas.openxmlformats.org/drawingml/2006/picture">
                <pic:pic xmlns:pic="http://schemas.openxmlformats.org/drawingml/2006/picture">
                  <pic:nvPicPr>
                    <pic:cNvPr id="30" name="Picture 57"/>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South West</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39700" cy="139700"/>
            <wp:effectExtent l="0" t="0" r="0" b="0"/>
            <wp:docPr id="31" name="Picture 58"/>
            <wp:cNvGraphicFramePr/>
            <a:graphic xmlns:a="http://schemas.openxmlformats.org/drawingml/2006/main">
              <a:graphicData uri="http://schemas.openxmlformats.org/drawingml/2006/picture">
                <pic:pic xmlns:pic="http://schemas.openxmlformats.org/drawingml/2006/picture">
                  <pic:nvPicPr>
                    <pic:cNvPr id="31" name="Picture 58"/>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South East</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39700" cy="139700"/>
            <wp:effectExtent l="0" t="0" r="0" b="0"/>
            <wp:docPr id="32" name="Picture 59"/>
            <wp:cNvGraphicFramePr/>
            <a:graphic xmlns:a="http://schemas.openxmlformats.org/drawingml/2006/main">
              <a:graphicData uri="http://schemas.openxmlformats.org/drawingml/2006/picture">
                <pic:pic xmlns:pic="http://schemas.openxmlformats.org/drawingml/2006/picture">
                  <pic:nvPicPr>
                    <pic:cNvPr id="32" name="Picture 59"/>
                    <pic:cNvPicPr/>
                  </pic:nvPicPr>
                  <pic:blipFill>
                    <a:blip r:embed="rId6"/>
                    <a:srcRect/>
                    <a:stretch>
                      <a:fillRect/>
                    </a:stretch>
                  </pic:blipFill>
                  <pic:spPr>
                    <a:xfrm>
                      <a:off x="0" y="0"/>
                      <a:ext cx="140332" cy="140332"/>
                    </a:xfrm>
                    <a:prstGeom prst="rect">
                      <a:avLst/>
                    </a:prstGeom>
                    <a:noFill/>
                    <a:ln>
                      <a:noFill/>
                      <a:prstDash val="solid"/>
                    </a:ln>
                  </pic:spPr>
                </pic:pic>
              </a:graphicData>
            </a:graphic>
          </wp:inline>
        </w:drawing>
      </w:r>
      <w:r>
        <w:rPr>
          <w:rFonts w:asciiTheme="minorHAnsi" w:hAnsiTheme="minorHAnsi" w:cstheme="minorHAnsi"/>
          <w:i w:val="0"/>
          <w:iCs w:val="0"/>
          <w:szCs w:val="24"/>
          <w:lang w:val="en-GB"/>
        </w:rPr>
        <w:t xml:space="preserve"> East of England</w:t>
      </w:r>
    </w:p>
    <w:p>
      <w:pPr>
        <w:rPr>
          <w:rFonts w:asciiTheme="minorHAnsi" w:hAnsiTheme="minorHAnsi" w:cstheme="minorHAnsi"/>
          <w:i w:val="0"/>
          <w:iCs w:val="0"/>
          <w:szCs w:val="24"/>
          <w:lang w:val="en-GB"/>
        </w:rPr>
      </w:pPr>
      <w:r>
        <w:rPr>
          <w:i w:val="0"/>
          <w:iCs w:val="0"/>
        </w:rPr>
        <w:pict>
          <v:shape id="_x0000_i1026" o:spt="75" type="#_x0000_t75" style="height:10.5pt;width:10.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Greater London</w:t>
      </w:r>
    </w:p>
    <w:p>
      <w:pPr>
        <w:ind w:firstLine="720"/>
        <w:rPr>
          <w:rFonts w:asciiTheme="minorHAnsi" w:hAnsiTheme="minorHAnsi" w:cstheme="minorHAnsi"/>
          <w:i w:val="0"/>
          <w:iCs w:val="0"/>
          <w:szCs w:val="24"/>
          <w:lang w:val="en-GB"/>
        </w:rPr>
      </w:pPr>
    </w:p>
    <w:p>
      <w:pPr>
        <w:pStyle w:val="14"/>
        <w:numPr>
          <w:ilvl w:val="0"/>
          <w:numId w:val="3"/>
        </w:numPr>
        <w:rPr>
          <w:rFonts w:asciiTheme="minorHAnsi" w:hAnsiTheme="minorHAnsi" w:cstheme="minorHAnsi"/>
          <w:i w:val="0"/>
          <w:iCs w:val="0"/>
          <w:szCs w:val="24"/>
          <w:lang w:val="en-GB"/>
        </w:rPr>
      </w:pPr>
      <w:r>
        <w:rPr>
          <w:rFonts w:asciiTheme="minorHAnsi" w:hAnsiTheme="minorHAnsi" w:cstheme="minorHAnsi"/>
          <w:i w:val="0"/>
          <w:iCs w:val="0"/>
          <w:szCs w:val="24"/>
          <w:lang w:val="en-GB"/>
        </w:rPr>
        <w:t>In which setting do you work?</w:t>
      </w:r>
    </w:p>
    <w:p>
      <w:pPr>
        <w:pStyle w:val="14"/>
        <w:ind w:left="360"/>
        <w:rPr>
          <w:rFonts w:asciiTheme="minorHAnsi" w:hAnsiTheme="minorHAnsi" w:cstheme="minorHAnsi"/>
          <w:i w:val="0"/>
          <w:iCs w:val="0"/>
          <w:szCs w:val="24"/>
          <w:lang w:val="en-GB"/>
        </w:rPr>
      </w:pP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Secondary care</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Tertiary care</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Other (please state): ….</w:t>
      </w:r>
    </w:p>
    <w:p>
      <w:pPr>
        <w:pStyle w:val="14"/>
        <w:ind w:left="0"/>
        <w:rPr>
          <w:rFonts w:asciiTheme="minorHAnsi" w:hAnsiTheme="minorHAnsi" w:cstheme="minorHAnsi"/>
          <w:i w:val="0"/>
          <w:iCs w:val="0"/>
          <w:szCs w:val="24"/>
          <w:lang w:val="en-GB"/>
        </w:rPr>
      </w:pPr>
    </w:p>
    <w:p>
      <w:pPr>
        <w:pStyle w:val="14"/>
        <w:numPr>
          <w:ilvl w:val="0"/>
          <w:numId w:val="3"/>
        </w:numPr>
        <w:rPr>
          <w:rFonts w:asciiTheme="minorHAnsi" w:hAnsiTheme="minorHAnsi" w:cstheme="minorHAnsi"/>
          <w:i w:val="0"/>
          <w:iCs w:val="0"/>
          <w:szCs w:val="24"/>
          <w:lang w:val="en-GB"/>
        </w:rPr>
      </w:pPr>
      <w:r>
        <w:rPr>
          <w:rFonts w:asciiTheme="minorHAnsi" w:hAnsiTheme="minorHAnsi" w:cstheme="minorHAnsi"/>
          <w:i w:val="0"/>
          <w:iCs w:val="0"/>
          <w:szCs w:val="24"/>
          <w:lang w:val="en-GB"/>
        </w:rPr>
        <w:t>How much time do you spend doing research as part of your job role?</w:t>
      </w:r>
    </w:p>
    <w:p>
      <w:pPr>
        <w:pStyle w:val="14"/>
        <w:ind w:left="0"/>
        <w:rPr>
          <w:rFonts w:asciiTheme="minorHAnsi" w:hAnsiTheme="minorHAnsi" w:cstheme="minorHAnsi"/>
          <w:i w:val="0"/>
          <w:iCs w:val="0"/>
          <w:szCs w:val="24"/>
          <w:lang w:val="en-GB"/>
        </w:rPr>
      </w:pPr>
    </w:p>
    <w:p>
      <w:pPr>
        <w:pStyle w:val="14"/>
        <w:ind w:left="0"/>
        <w:rPr>
          <w:rFonts w:asciiTheme="minorHAnsi" w:hAnsiTheme="minorHAnsi" w:cstheme="minorHAnsi"/>
          <w:i w:val="0"/>
          <w:iCs w:val="0"/>
          <w:szCs w:val="24"/>
          <w:lang w:val="en-GB"/>
        </w:rPr>
      </w:pPr>
      <w:bookmarkStart w:id="0" w:name="_Hlk69717344"/>
      <w:bookmarkStart w:id="1" w:name="_Hlk63765434"/>
      <w:r>
        <w:rPr>
          <w:rFonts w:asciiTheme="minorHAnsi" w:hAnsiTheme="minorHAnsi" w:cstheme="minorHAnsi"/>
          <w:i w:val="0"/>
          <w:iCs w:val="0"/>
          <w:szCs w:val="24"/>
          <w:lang w:val="en-GB"/>
        </w:rPr>
        <w:drawing>
          <wp:inline distT="0" distB="0" distL="0" distR="0">
            <wp:extent cx="140335" cy="1403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0%</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1-25%</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26-50%</w:t>
      </w:r>
    </w:p>
    <w:p>
      <w:pPr>
        <w:rPr>
          <w:rFonts w:asciiTheme="minorHAnsi" w:hAnsiTheme="minorHAnsi" w:cstheme="minorHAnsi"/>
          <w:i w:val="0"/>
          <w:iCs w:val="0"/>
          <w:szCs w:val="24"/>
          <w:lang w:val="en-GB"/>
        </w:rPr>
      </w:pPr>
      <w:r>
        <w:rPr>
          <w:i w:val="0"/>
          <w:iCs w:val="0"/>
          <w:lang w:val="en-GB"/>
        </w:rPr>
        <w:drawing>
          <wp:inline distT="0" distB="0" distL="0" distR="0">
            <wp:extent cx="140335" cy="1403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&gt;50%</w:t>
      </w:r>
    </w:p>
    <w:bookmarkEnd w:id="0"/>
    <w:p>
      <w:pPr>
        <w:rPr>
          <w:rFonts w:asciiTheme="minorHAnsi" w:hAnsiTheme="minorHAnsi" w:cstheme="minorHAnsi"/>
          <w:i w:val="0"/>
          <w:iCs w:val="0"/>
          <w:szCs w:val="24"/>
          <w:lang w:val="en-GB"/>
        </w:rPr>
      </w:pPr>
    </w:p>
    <w:p>
      <w:pPr>
        <w:pStyle w:val="14"/>
        <w:numPr>
          <w:ilvl w:val="0"/>
          <w:numId w:val="3"/>
        </w:numPr>
        <w:rPr>
          <w:rFonts w:asciiTheme="minorHAnsi" w:hAnsiTheme="minorHAnsi" w:cstheme="minorHAnsi"/>
          <w:i w:val="0"/>
          <w:iCs w:val="0"/>
          <w:szCs w:val="24"/>
          <w:lang w:val="en-GB"/>
        </w:rPr>
      </w:pPr>
      <w:r>
        <w:rPr>
          <w:rFonts w:asciiTheme="minorHAnsi" w:hAnsiTheme="minorHAnsi" w:cstheme="minorHAnsi"/>
          <w:i w:val="0"/>
          <w:iCs w:val="0"/>
          <w:szCs w:val="24"/>
          <w:lang w:val="en-GB"/>
        </w:rPr>
        <w:t xml:space="preserve">Roughly what proportion of your patients </w:t>
      </w:r>
      <w:r>
        <w:rPr>
          <w:rFonts w:asciiTheme="minorHAnsi" w:hAnsiTheme="minorHAnsi" w:cstheme="minorHAnsi"/>
          <w:i w:val="0"/>
          <w:iCs w:val="0"/>
          <w:szCs w:val="24"/>
          <w:u w:val="single"/>
          <w:lang w:val="en-GB"/>
        </w:rPr>
        <w:t>with RA or PsA</w:t>
      </w:r>
      <w:r>
        <w:rPr>
          <w:rFonts w:asciiTheme="minorHAnsi" w:hAnsiTheme="minorHAnsi" w:cstheme="minorHAnsi"/>
          <w:i w:val="0"/>
          <w:iCs w:val="0"/>
          <w:szCs w:val="24"/>
          <w:lang w:val="en-GB"/>
        </w:rPr>
        <w:t xml:space="preserve"> take a JAKi?</w:t>
      </w:r>
    </w:p>
    <w:p>
      <w:pPr>
        <w:pStyle w:val="14"/>
        <w:ind w:left="360"/>
        <w:rPr>
          <w:rFonts w:asciiTheme="minorHAnsi" w:hAnsiTheme="minorHAnsi" w:cstheme="minorHAnsi"/>
          <w:i w:val="0"/>
          <w:iCs w:val="0"/>
          <w:szCs w:val="24"/>
          <w:lang w:val="en-GB"/>
        </w:rPr>
      </w:pP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&lt;1%</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1-5%</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6-10%</w:t>
      </w:r>
    </w:p>
    <w:p>
      <w:pPr>
        <w:rPr>
          <w:rFonts w:asciiTheme="minorHAnsi" w:hAnsiTheme="minorHAnsi" w:cstheme="minorHAnsi"/>
          <w:i w:val="0"/>
          <w:iCs w:val="0"/>
          <w:szCs w:val="24"/>
          <w:lang w:val="en-GB"/>
        </w:rPr>
      </w:pPr>
      <w:r>
        <w:rPr>
          <w:i w:val="0"/>
          <w:iCs w:val="0"/>
        </w:rPr>
        <w:pict>
          <v:shape id="_x0000_i1027"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11-15%</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16-20%</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&gt;20%</w:t>
      </w:r>
    </w:p>
    <w:p>
      <w:pPr>
        <w:pStyle w:val="14"/>
        <w:rPr>
          <w:rFonts w:asciiTheme="minorHAnsi" w:hAnsiTheme="minorHAnsi" w:cstheme="minorHAnsi"/>
          <w:i w:val="0"/>
          <w:iCs w:val="0"/>
          <w:szCs w:val="24"/>
          <w:lang w:val="en-GB"/>
        </w:rPr>
      </w:pPr>
    </w:p>
    <w:p>
      <w:pPr>
        <w:pStyle w:val="14"/>
        <w:rPr>
          <w:rFonts w:asciiTheme="minorHAnsi" w:hAnsiTheme="minorHAnsi" w:cstheme="minorHAnsi"/>
          <w:i w:val="0"/>
          <w:iCs w:val="0"/>
          <w:szCs w:val="24"/>
          <w:lang w:val="en-GB"/>
        </w:rPr>
      </w:pPr>
    </w:p>
    <w:p>
      <w:pPr>
        <w:pStyle w:val="14"/>
        <w:numPr>
          <w:ilvl w:val="0"/>
          <w:numId w:val="3"/>
        </w:numPr>
        <w:rPr>
          <w:rFonts w:asciiTheme="minorHAnsi" w:hAnsiTheme="minorHAnsi" w:cstheme="minorHAnsi"/>
          <w:i w:val="0"/>
          <w:iCs w:val="0"/>
          <w:szCs w:val="24"/>
          <w:lang w:val="en-GB"/>
        </w:rPr>
      </w:pPr>
      <w:r>
        <w:rPr>
          <w:rFonts w:asciiTheme="minorHAnsi" w:hAnsiTheme="minorHAnsi" w:cstheme="minorHAnsi"/>
          <w:i w:val="0"/>
          <w:iCs w:val="0"/>
          <w:szCs w:val="24"/>
          <w:lang w:val="en-GB"/>
        </w:rPr>
        <w:t>How often do JAKi-naïve patients ask you about JAKi therapies?</w:t>
      </w:r>
    </w:p>
    <w:p>
      <w:pPr>
        <w:pStyle w:val="14"/>
        <w:ind w:left="360"/>
        <w:rPr>
          <w:rFonts w:asciiTheme="minorHAnsi" w:hAnsiTheme="minorHAnsi" w:cstheme="minorHAnsi"/>
          <w:i w:val="0"/>
          <w:iCs w:val="0"/>
          <w:szCs w:val="24"/>
          <w:lang w:val="en-GB"/>
        </w:rPr>
      </w:pP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Never</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Rarely</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Often</w:t>
      </w:r>
    </w:p>
    <w:p>
      <w:pPr>
        <w:pStyle w:val="14"/>
        <w:ind w:left="0"/>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Very often</w:t>
      </w:r>
    </w:p>
    <w:p>
      <w:pPr>
        <w:rPr>
          <w:rFonts w:asciiTheme="minorHAnsi" w:hAnsiTheme="minorHAnsi" w:cstheme="minorHAnsi"/>
          <w:i w:val="0"/>
          <w:iCs w:val="0"/>
          <w:szCs w:val="24"/>
          <w:lang w:val="en-GB"/>
        </w:rPr>
      </w:pPr>
    </w:p>
    <w:p>
      <w:pPr>
        <w:pStyle w:val="14"/>
        <w:numPr>
          <w:ilvl w:val="0"/>
          <w:numId w:val="3"/>
        </w:numPr>
        <w:rPr>
          <w:rFonts w:asciiTheme="minorHAnsi" w:hAnsiTheme="minorHAnsi" w:cstheme="minorHAnsi"/>
          <w:i w:val="0"/>
          <w:iCs w:val="0"/>
          <w:szCs w:val="24"/>
          <w:lang w:val="en-GB"/>
        </w:rPr>
      </w:pPr>
      <w:r>
        <w:rPr>
          <w:rFonts w:asciiTheme="minorHAnsi" w:hAnsiTheme="minorHAnsi" w:cstheme="minorHAnsi"/>
          <w:i w:val="0"/>
          <w:iCs w:val="0"/>
          <w:szCs w:val="24"/>
          <w:lang w:val="en-GB"/>
        </w:rPr>
        <w:t>Do you prescribe JAKi in your clinical practice? [If no, go to question 15]</w:t>
      </w:r>
      <w:r>
        <w:rPr>
          <w:rFonts w:asciiTheme="minorHAnsi" w:hAnsiTheme="minorHAnsi" w:cstheme="minorHAnsi"/>
          <w:i w:val="0"/>
          <w:iCs w:val="0"/>
          <w:szCs w:val="24"/>
          <w:lang w:val="en-GB"/>
        </w:rPr>
        <w:tab/>
      </w:r>
    </w:p>
    <w:p>
      <w:pPr>
        <w:pStyle w:val="14"/>
        <w:ind w:left="360"/>
        <w:rPr>
          <w:rFonts w:asciiTheme="minorHAnsi" w:hAnsiTheme="minorHAnsi" w:cstheme="minorHAnsi"/>
          <w:i w:val="0"/>
          <w:iCs w:val="0"/>
          <w:szCs w:val="24"/>
          <w:lang w:val="en-GB"/>
        </w:rPr>
      </w:pPr>
      <w:r>
        <w:rPr>
          <w:rFonts w:asciiTheme="minorHAnsi" w:hAnsiTheme="minorHAnsi" w:cstheme="minorHAnsi"/>
          <w:i w:val="0"/>
          <w:iCs w:val="0"/>
          <w:szCs w:val="24"/>
          <w:lang w:val="en-GB"/>
        </w:rPr>
        <w:tab/>
      </w:r>
    </w:p>
    <w:p>
      <w:pPr>
        <w:rPr>
          <w:rFonts w:asciiTheme="minorHAnsi" w:hAnsiTheme="minorHAnsi" w:cstheme="minorHAnsi"/>
          <w:i w:val="0"/>
          <w:iCs w:val="0"/>
          <w:szCs w:val="24"/>
          <w:lang w:val="en-GB"/>
        </w:rPr>
      </w:pPr>
      <w:bookmarkStart w:id="2" w:name="_Hlk69466530"/>
      <w:r>
        <w:rPr>
          <w:i w:val="0"/>
          <w:iCs w:val="0"/>
          <w:lang w:val="en-GB"/>
        </w:rPr>
        <w:drawing>
          <wp:inline distT="0" distB="0" distL="0" distR="0">
            <wp:extent cx="140335" cy="1403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Yes</w:t>
      </w:r>
    </w:p>
    <w:p>
      <w:pPr>
        <w:rPr>
          <w:rFonts w:asciiTheme="minorHAnsi" w:hAnsiTheme="minorHAnsi" w:cstheme="minorHAnsi"/>
          <w:i w:val="0"/>
          <w:iCs w:val="0"/>
          <w:szCs w:val="24"/>
          <w:lang w:val="en-GB"/>
        </w:rPr>
      </w:pPr>
      <w:r>
        <w:rPr>
          <w:i w:val="0"/>
          <w:iCs w:val="0"/>
          <w:lang w:val="en-GB"/>
        </w:rPr>
        <w:drawing>
          <wp:inline distT="0" distB="0" distL="0" distR="0">
            <wp:extent cx="140335" cy="140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No</w:t>
      </w:r>
    </w:p>
    <w:bookmarkEnd w:id="2"/>
    <w:p>
      <w:pPr>
        <w:rPr>
          <w:rFonts w:asciiTheme="minorHAnsi" w:hAnsiTheme="minorHAnsi" w:cstheme="minorHAnsi"/>
          <w:i w:val="0"/>
          <w:iCs w:val="0"/>
          <w:szCs w:val="24"/>
          <w:lang w:val="en-GB"/>
        </w:rPr>
      </w:pPr>
    </w:p>
    <w:p>
      <w:pPr>
        <w:pStyle w:val="14"/>
        <w:numPr>
          <w:ilvl w:val="0"/>
          <w:numId w:val="3"/>
        </w:numPr>
        <w:rPr>
          <w:rFonts w:asciiTheme="minorHAnsi" w:hAnsiTheme="minorHAnsi" w:cstheme="minorHAnsi"/>
          <w:i w:val="0"/>
          <w:iCs w:val="0"/>
          <w:szCs w:val="24"/>
          <w:lang w:val="en-GB"/>
        </w:rPr>
      </w:pPr>
      <w:r>
        <w:rPr>
          <w:rFonts w:asciiTheme="minorHAnsi" w:hAnsiTheme="minorHAnsi" w:cstheme="minorHAnsi"/>
          <w:i w:val="0"/>
          <w:iCs w:val="0"/>
          <w:szCs w:val="24"/>
          <w:lang w:val="en-GB"/>
        </w:rPr>
        <w:t>Do you prescribe JAKi as per a local hospital or Clinical Commissioning Group pathway, Health Boards or Local Commissioning Group?</w:t>
      </w:r>
      <w:r>
        <w:rPr>
          <w:rFonts w:asciiTheme="minorHAnsi" w:hAnsiTheme="minorHAnsi" w:cstheme="minorHAnsi"/>
          <w:i w:val="0"/>
          <w:iCs w:val="0"/>
          <w:szCs w:val="24"/>
          <w:lang w:val="en-GB"/>
        </w:rPr>
        <w:tab/>
      </w:r>
    </w:p>
    <w:p>
      <w:pPr>
        <w:pStyle w:val="14"/>
        <w:ind w:left="360"/>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Yes</w:t>
      </w:r>
    </w:p>
    <w:p>
      <w:pPr>
        <w:rPr>
          <w:rFonts w:asciiTheme="minorHAnsi" w:hAnsiTheme="minorHAnsi" w:cstheme="minorHAnsi"/>
          <w:i w:val="0"/>
          <w:iCs w:val="0"/>
          <w:szCs w:val="24"/>
          <w:lang w:val="en-GB"/>
        </w:rPr>
      </w:pPr>
      <w:r>
        <w:rPr>
          <w:i w:val="0"/>
          <w:iCs w:val="0"/>
          <w:lang w:val="en-GB"/>
        </w:rPr>
        <w:drawing>
          <wp:inline distT="0" distB="0" distL="0" distR="0">
            <wp:extent cx="140335" cy="1403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No</w:t>
      </w:r>
    </w:p>
    <w:p>
      <w:pPr>
        <w:pStyle w:val="14"/>
        <w:ind w:left="360"/>
        <w:rPr>
          <w:i w:val="0"/>
          <w:iCs w:val="0"/>
          <w:lang w:val="en-GB"/>
        </w:rPr>
      </w:pP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bookmarkEnd w:id="1"/>
    </w:p>
    <w:p>
      <w:pPr>
        <w:pStyle w:val="6"/>
        <w:rPr>
          <w:rFonts w:cs="Arial" w:asciiTheme="minorHAnsi" w:hAnsiTheme="minorHAnsi"/>
          <w:i w:val="0"/>
          <w:iCs w:val="0"/>
          <w:sz w:val="24"/>
          <w:szCs w:val="24"/>
        </w:rPr>
      </w:pPr>
      <w:r>
        <w:rPr>
          <w:rFonts w:asciiTheme="minorHAnsi" w:hAnsiTheme="minorHAnsi" w:cstheme="minorHAnsi"/>
          <w:i w:val="0"/>
          <w:iCs w:val="0"/>
          <w:szCs w:val="24"/>
        </w:rPr>
        <w:cr/>
      </w:r>
      <w:r>
        <w:rPr>
          <w:rFonts w:asciiTheme="minorHAnsi" w:hAnsiTheme="minorHAnsi" w:cstheme="minorHAnsi"/>
          <w:i w:val="0"/>
          <w:iCs w:val="0"/>
          <w:sz w:val="24"/>
          <w:szCs w:val="24"/>
        </w:rPr>
        <w:t>9</w:t>
      </w:r>
      <w:r>
        <w:rPr>
          <w:rFonts w:asciiTheme="minorHAnsi" w:hAnsiTheme="minorHAnsi" w:cstheme="minorHAnsi"/>
          <w:i w:val="0"/>
          <w:iCs w:val="0"/>
          <w:szCs w:val="24"/>
        </w:rPr>
        <w:t xml:space="preserve">.     </w:t>
      </w:r>
      <w:r>
        <w:rPr>
          <w:rFonts w:cs="Arial" w:asciiTheme="minorHAnsi" w:hAnsiTheme="minorHAnsi"/>
          <w:i w:val="0"/>
          <w:iCs w:val="0"/>
          <w:sz w:val="24"/>
          <w:szCs w:val="24"/>
        </w:rPr>
        <w:t xml:space="preserve">At what point in a patient’s treatment journey do you </w:t>
      </w:r>
      <w:r>
        <w:rPr>
          <w:rFonts w:cs="Arial" w:asciiTheme="minorHAnsi" w:hAnsiTheme="minorHAnsi"/>
          <w:i w:val="0"/>
          <w:iCs w:val="0"/>
          <w:sz w:val="24"/>
          <w:szCs w:val="24"/>
          <w:u w:val="single"/>
        </w:rPr>
        <w:t>usually</w:t>
      </w:r>
      <w:r>
        <w:rPr>
          <w:rFonts w:cs="Arial" w:asciiTheme="minorHAnsi" w:hAnsiTheme="minorHAnsi"/>
          <w:i w:val="0"/>
          <w:iCs w:val="0"/>
          <w:sz w:val="24"/>
          <w:szCs w:val="24"/>
        </w:rPr>
        <w:t xml:space="preserve"> start JAKi therapy</w:t>
      </w:r>
      <w:r>
        <w:rPr>
          <w:rFonts w:cs="Arial" w:asciiTheme="minorHAnsi" w:hAnsiTheme="minorHAnsi"/>
          <w:i w:val="0"/>
          <w:iCs w:val="0"/>
          <w:sz w:val="24"/>
          <w:szCs w:val="24"/>
        </w:rPr>
        <w:t xml:space="preserve">? (choose all  </w:t>
      </w:r>
    </w:p>
    <w:p>
      <w:pPr>
        <w:pStyle w:val="6"/>
        <w:rPr>
          <w:rFonts w:asciiTheme="minorHAnsi" w:hAnsiTheme="minorHAnsi" w:cstheme="minorHAnsi"/>
          <w:i w:val="0"/>
          <w:iCs w:val="0"/>
          <w:sz w:val="24"/>
          <w:szCs w:val="24"/>
        </w:rPr>
      </w:pPr>
      <w:r>
        <w:rPr>
          <w:rFonts w:cs="Arial" w:asciiTheme="minorHAnsi" w:hAnsiTheme="minorHAnsi"/>
          <w:i w:val="0"/>
          <w:iCs w:val="0"/>
          <w:sz w:val="24"/>
          <w:szCs w:val="24"/>
        </w:rPr>
        <w:t>that apply)</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i w:val="0"/>
          <w:iCs w:val="0"/>
        </w:rPr>
        <w:pict>
          <v:shape id="_x0000_i1028"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As the </w:t>
      </w:r>
      <w:r>
        <w:rPr>
          <w:rFonts w:asciiTheme="minorHAnsi" w:hAnsiTheme="minorHAnsi" w:cstheme="minorHAnsi"/>
          <w:i w:val="0"/>
          <w:iCs w:val="0"/>
          <w:szCs w:val="24"/>
          <w:u w:val="single"/>
          <w:lang w:val="en-GB"/>
        </w:rPr>
        <w:t>first</w:t>
      </w:r>
      <w:r>
        <w:rPr>
          <w:rFonts w:asciiTheme="minorHAnsi" w:hAnsiTheme="minorHAnsi" w:cstheme="minorHAnsi"/>
          <w:i w:val="0"/>
          <w:iCs w:val="0"/>
          <w:szCs w:val="24"/>
          <w:lang w:val="en-GB"/>
        </w:rPr>
        <w:t xml:space="preserve"> disease-modifying antirheumatic drug (DMARD) </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After one conventional DMARD fails</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p>
    <w:p>
      <w:pPr>
        <w:rPr>
          <w:rFonts w:asciiTheme="minorHAnsi" w:hAnsiTheme="minorHAnsi" w:cstheme="minorHAnsi"/>
          <w:i w:val="0"/>
          <w:iCs w:val="0"/>
          <w:szCs w:val="24"/>
          <w:lang w:val="en-GB"/>
        </w:rPr>
      </w:pPr>
      <w:r>
        <w:rPr>
          <w:i w:val="0"/>
          <w:iCs w:val="0"/>
        </w:rPr>
        <w:pict>
          <v:shape id="_x0000_i1029"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After two or more conventional DMARDs fail</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cr/>
      </w:r>
      <w:r>
        <w:rPr>
          <w:rFonts w:asciiTheme="minorHAnsi" w:hAnsiTheme="minorHAnsi" w:cstheme="minorHAnsi"/>
          <w:i w:val="0"/>
          <w:iCs w:val="0"/>
          <w:szCs w:val="24"/>
          <w:lang w:val="en-GB"/>
        </w:rPr>
        <w:drawing>
          <wp:inline distT="0" distB="0" distL="0" distR="0">
            <wp:extent cx="140335" cy="1403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After one biologic DMARD fails</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cr/>
      </w:r>
      <w:r>
        <w:rPr>
          <w:rFonts w:asciiTheme="minorHAnsi" w:hAnsiTheme="minorHAnsi" w:cstheme="minorHAnsi"/>
          <w:i w:val="0"/>
          <w:iCs w:val="0"/>
          <w:szCs w:val="24"/>
          <w:lang w:val="en-GB"/>
        </w:rPr>
        <w:drawing>
          <wp:inline distT="0" distB="0" distL="0" distR="0">
            <wp:extent cx="140335" cy="1403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After two or more biologic DMARDs fail</w:t>
      </w:r>
    </w:p>
    <w:p>
      <w:pPr>
        <w:rPr>
          <w:rFonts w:asciiTheme="minorHAnsi" w:hAnsiTheme="minorHAnsi" w:cstheme="minorHAnsi"/>
          <w:i w:val="0"/>
          <w:iCs w:val="0"/>
          <w:szCs w:val="24"/>
        </w:rPr>
      </w:pPr>
      <w:r>
        <w:rPr>
          <w:rFonts w:asciiTheme="minorHAnsi" w:hAnsiTheme="minorHAnsi" w:cstheme="minorHAnsi"/>
          <w:i w:val="0"/>
          <w:iCs w:val="0"/>
          <w:szCs w:val="24"/>
        </w:rPr>
        <w:drawing>
          <wp:inline distT="0" distB="0" distL="0" distR="0">
            <wp:extent cx="142875" cy="1428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Pr>
          <w:rFonts w:asciiTheme="minorHAnsi" w:hAnsiTheme="minorHAnsi" w:cstheme="minorHAnsi"/>
          <w:i w:val="0"/>
          <w:iCs w:val="0"/>
          <w:szCs w:val="24"/>
        </w:rPr>
        <w:t xml:space="preserve"> If I consider oral therapy is more appropriate</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p>
    <w:p>
      <w:pPr>
        <w:rPr>
          <w:rFonts w:asciiTheme="minorHAnsi" w:hAnsiTheme="minorHAnsi"/>
          <w:i w:val="0"/>
          <w:iCs w:val="0"/>
        </w:rPr>
      </w:pPr>
      <w:r>
        <w:rPr>
          <w:rFonts w:asciiTheme="minorHAnsi" w:hAnsiTheme="minorHAnsi"/>
          <w:i w:val="0"/>
          <w:iCs w:val="0"/>
        </w:rPr>
        <w:drawing>
          <wp:inline distT="0" distB="0" distL="0" distR="0">
            <wp:extent cx="140335" cy="1403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i w:val="0"/>
          <w:iCs w:val="0"/>
        </w:rPr>
        <w:t xml:space="preserve"> If oral therapy is preferred by the patient</w:t>
      </w:r>
      <w:r>
        <w:rPr>
          <w:rFonts w:asciiTheme="minorHAnsi" w:hAnsiTheme="minorHAnsi"/>
          <w:i w:val="0"/>
          <w:iCs w:val="0"/>
        </w:rPr>
        <w:tab/>
      </w:r>
      <w:r>
        <w:rPr>
          <w:rFonts w:asciiTheme="minorHAnsi" w:hAnsiTheme="minorHAnsi"/>
          <w:i w:val="0"/>
          <w:iCs w:val="0"/>
        </w:rPr>
        <w:tab/>
      </w:r>
    </w:p>
    <w:p>
      <w:pPr>
        <w:pStyle w:val="14"/>
        <w:ind w:left="0"/>
        <w:rPr>
          <w:rFonts w:asciiTheme="minorHAnsi" w:hAnsiTheme="minorHAnsi"/>
          <w:i w:val="0"/>
          <w:iCs w:val="0"/>
        </w:rPr>
      </w:pPr>
      <w:r>
        <w:rPr>
          <w:rFonts w:asciiTheme="minorHAnsi" w:hAnsiTheme="minorHAnsi" w:cstheme="minorHAnsi"/>
          <w:i w:val="0"/>
          <w:iCs w:val="0"/>
          <w:szCs w:val="24"/>
        </w:rPr>
        <w:drawing>
          <wp:inline distT="0" distB="0" distL="0" distR="0">
            <wp:extent cx="140335" cy="1403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rPr>
        <w:t xml:space="preserve"> Other (please state): ….</w:t>
      </w:r>
      <w:r>
        <w:rPr>
          <w:rFonts w:asciiTheme="minorHAnsi" w:hAnsiTheme="minorHAnsi" w:cstheme="minorHAnsi"/>
          <w:i w:val="0"/>
          <w:iCs w:val="0"/>
          <w:szCs w:val="24"/>
          <w:lang w:val="en-GB"/>
        </w:rPr>
        <w:tab/>
      </w:r>
      <w:r>
        <w:rPr>
          <w:rFonts w:asciiTheme="minorHAnsi" w:hAnsiTheme="minorHAnsi" w:cstheme="minorHAnsi"/>
          <w:i w:val="0"/>
          <w:iCs w:val="0"/>
          <w:szCs w:val="24"/>
          <w:lang w:val="en-GB"/>
        </w:rPr>
        <w:tab/>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t>10.   Do you prescribe JAKi as a monotherapy?</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Always </w:t>
      </w:r>
    </w:p>
    <w:p>
      <w:pPr>
        <w:rPr>
          <w:rFonts w:asciiTheme="minorHAnsi" w:hAnsiTheme="minorHAnsi" w:cstheme="minorHAnsi"/>
          <w:i w:val="0"/>
          <w:iCs w:val="0"/>
          <w:szCs w:val="24"/>
          <w:lang w:val="en-GB"/>
        </w:rPr>
      </w:pPr>
      <w:r>
        <w:rPr>
          <w:i w:val="0"/>
          <w:iCs w:val="0"/>
        </w:rPr>
        <w:pict>
          <v:shape id="_x0000_i1030" o:spt="75" type="#_x0000_t75" style="height:12pt;width:12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Frequently</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Infrequently</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Never</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t xml:space="preserve">11.  If you feel less confident in prescribing a JAKi, compared with other advanced therapies, why is this? </w:t>
      </w:r>
      <w:r>
        <w:rPr>
          <w:rFonts w:asciiTheme="minorHAnsi" w:hAnsiTheme="minorHAnsi" w:cstheme="minorHAnsi"/>
          <w:i w:val="0"/>
          <w:iCs w:val="0"/>
          <w:szCs w:val="24"/>
          <w:lang w:val="en-GB"/>
        </w:rPr>
        <w:t>(choose all that apply)</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N/A – I feel confident prescribing a JAKi</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Less familiarity with the use of JAKi</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Less knowledge/data on efficacy </w:t>
      </w:r>
    </w:p>
    <w:p>
      <w:pPr>
        <w:rPr>
          <w:rFonts w:asciiTheme="minorHAnsi" w:hAnsiTheme="minorHAnsi" w:cstheme="minorHAnsi"/>
          <w:i w:val="0"/>
          <w:iCs w:val="0"/>
          <w:szCs w:val="24"/>
          <w:lang w:val="en-GB"/>
        </w:rPr>
      </w:pPr>
      <w:r>
        <w:rPr>
          <w:i w:val="0"/>
          <w:iCs w:val="0"/>
        </w:rPr>
        <w:pict>
          <v:shape id="_x0000_i1031"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Less knowledge/data on safety </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Concerns over adverse events</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Not part of our local treatment guidelines</w:t>
      </w:r>
    </w:p>
    <w:p>
      <w:pPr>
        <w:rPr>
          <w:rFonts w:asciiTheme="minorHAnsi" w:hAnsiTheme="minorHAnsi" w:cstheme="minorHAnsi"/>
          <w:i w:val="0"/>
          <w:iCs w:val="0"/>
          <w:szCs w:val="24"/>
          <w:lang w:val="en-GB"/>
        </w:rPr>
      </w:pPr>
      <w:r>
        <w:rPr>
          <w:i w:val="0"/>
          <w:iCs w:val="0"/>
        </w:rPr>
        <w:pict>
          <v:shape id="_x0000_i1032" o:spt="75" type="#_x0000_t75" style="height:12pt;width:12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Other (please state): ….</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bookmarkStart w:id="3" w:name="_Hlk70410835"/>
      <w:r>
        <w:rPr>
          <w:rFonts w:asciiTheme="minorHAnsi" w:hAnsiTheme="minorHAnsi" w:cstheme="minorHAnsi"/>
          <w:i w:val="0"/>
          <w:iCs w:val="0"/>
          <w:szCs w:val="24"/>
          <w:lang w:val="en-GB"/>
        </w:rPr>
        <w:t xml:space="preserve">12. Have you had to discontinue JAKi in your patients? </w:t>
      </w:r>
      <w:r>
        <w:rPr>
          <w:rFonts w:asciiTheme="minorHAnsi" w:hAnsiTheme="minorHAnsi" w:cstheme="minorHAnsi"/>
          <w:i w:val="0"/>
          <w:iCs w:val="0"/>
          <w:szCs w:val="24"/>
          <w:lang w:val="en-GB"/>
        </w:rPr>
        <w:t>(choose all that apply)</w:t>
      </w:r>
    </w:p>
    <w:p>
      <w:pPr>
        <w:rPr>
          <w:rFonts w:asciiTheme="minorHAnsi" w:hAnsiTheme="minorHAnsi" w:cstheme="minorHAnsi"/>
          <w:i w:val="0"/>
          <w:iCs w:val="0"/>
          <w:szCs w:val="24"/>
          <w:lang w:val="en-GB"/>
        </w:rPr>
      </w:pPr>
    </w:p>
    <w:p>
      <w:pPr>
        <w:pStyle w:val="14"/>
        <w:numPr>
          <w:ilvl w:val="0"/>
          <w:numId w:val="4"/>
        </w:numPr>
        <w:rPr>
          <w:rFonts w:asciiTheme="minorHAnsi" w:hAnsiTheme="minorHAnsi" w:cstheme="minorHAnsi"/>
          <w:i w:val="0"/>
          <w:iCs w:val="0"/>
          <w:szCs w:val="24"/>
          <w:lang w:val="en-GB"/>
        </w:rPr>
      </w:pPr>
      <w:r>
        <w:rPr>
          <w:rFonts w:asciiTheme="minorHAnsi" w:hAnsiTheme="minorHAnsi" w:cstheme="minorHAnsi"/>
          <w:i w:val="0"/>
          <w:iCs w:val="0"/>
          <w:szCs w:val="24"/>
          <w:lang w:val="en-GB"/>
        </w:rPr>
        <w:t>No</w:t>
      </w:r>
    </w:p>
    <w:p>
      <w:pPr>
        <w:pStyle w:val="14"/>
        <w:numPr>
          <w:ilvl w:val="0"/>
          <w:numId w:val="4"/>
        </w:numPr>
        <w:ind w:left="0" w:firstLine="0"/>
        <w:rPr>
          <w:rFonts w:asciiTheme="minorHAnsi" w:hAnsiTheme="minorHAnsi" w:cstheme="minorHAnsi"/>
          <w:i w:val="0"/>
          <w:iCs w:val="0"/>
          <w:szCs w:val="24"/>
          <w:lang w:val="en-GB"/>
        </w:rPr>
      </w:pPr>
      <w:r>
        <w:rPr>
          <w:rFonts w:asciiTheme="minorHAnsi" w:hAnsiTheme="minorHAnsi" w:cstheme="minorHAnsi"/>
          <w:i w:val="0"/>
          <w:iCs w:val="0"/>
          <w:szCs w:val="24"/>
          <w:lang w:val="en-GB"/>
        </w:rPr>
        <w:t>Yes – due to inefficacy</w:t>
      </w:r>
    </w:p>
    <w:bookmarkEnd w:id="3"/>
    <w:p>
      <w:pPr>
        <w:rPr>
          <w:rFonts w:asciiTheme="minorHAnsi" w:hAnsiTheme="minorHAnsi" w:cstheme="minorHAnsi"/>
          <w:i w:val="0"/>
          <w:iCs w:val="0"/>
          <w:szCs w:val="24"/>
          <w:lang w:val="en-GB"/>
        </w:rPr>
      </w:pPr>
      <w:r>
        <w:rPr>
          <w:i w:val="0"/>
          <w:iCs w:val="0"/>
        </w:rPr>
        <w:pict>
          <v:shape id="_x0000_i1033"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Yes - due to herpes zoster infection</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Yes - due to cancer</w:t>
      </w:r>
    </w:p>
    <w:p>
      <w:pPr>
        <w:rPr>
          <w:rFonts w:asciiTheme="minorHAnsi" w:hAnsiTheme="minorHAnsi" w:cstheme="minorHAnsi"/>
          <w:i w:val="0"/>
          <w:iCs w:val="0"/>
          <w:szCs w:val="24"/>
          <w:lang w:val="en-GB"/>
        </w:rPr>
      </w:pPr>
      <w:r>
        <w:rPr>
          <w:i w:val="0"/>
          <w:iCs w:val="0"/>
        </w:rPr>
        <w:pict>
          <v:shape id="_x0000_i1034"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w:t>
      </w:r>
      <w:bookmarkStart w:id="4" w:name="_Hlk69464801"/>
      <w:r>
        <w:rPr>
          <w:rFonts w:asciiTheme="minorHAnsi" w:hAnsiTheme="minorHAnsi" w:cstheme="minorHAnsi"/>
          <w:i w:val="0"/>
          <w:iCs w:val="0"/>
          <w:szCs w:val="24"/>
          <w:lang w:val="en-GB"/>
        </w:rPr>
        <w:t xml:space="preserve">Yes - due </w:t>
      </w:r>
      <w:bookmarkEnd w:id="4"/>
      <w:r>
        <w:rPr>
          <w:rFonts w:asciiTheme="minorHAnsi" w:hAnsiTheme="minorHAnsi" w:cstheme="minorHAnsi"/>
          <w:i w:val="0"/>
          <w:iCs w:val="0"/>
          <w:szCs w:val="24"/>
          <w:lang w:val="en-GB"/>
        </w:rPr>
        <w:t>to a thromboembolic event</w:t>
      </w:r>
      <w:bookmarkStart w:id="5" w:name="_GoBack"/>
      <w:bookmarkEnd w:id="5"/>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Yes - due to a major adverse cardiovascular event</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Yes – due to other adverse events (please state): ……</w:t>
      </w:r>
    </w:p>
    <w:p>
      <w:pPr>
        <w:rPr>
          <w:rFonts w:asciiTheme="minorHAnsi" w:hAnsiTheme="minorHAnsi" w:cstheme="minorHAnsi"/>
          <w:i w:val="0"/>
          <w:iCs w:val="0"/>
          <w:szCs w:val="24"/>
          <w:lang w:val="en-GB"/>
        </w:rPr>
      </w:pPr>
      <w:r>
        <w:rPr>
          <w:i w:val="0"/>
          <w:iCs w:val="0"/>
        </w:rPr>
        <w:pict>
          <v:shape id="_x0000_i1035"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Yes – for other reasons (please state): ……</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t>13. After discontinuation of a JAKi, would you consider switching patients to another JAKi?</w:t>
      </w:r>
    </w:p>
    <w:p>
      <w:pPr>
        <w:rPr>
          <w:rFonts w:asciiTheme="minorHAnsi" w:hAnsiTheme="minorHAnsi" w:cstheme="minorHAnsi"/>
          <w:i w:val="0"/>
          <w:iCs w:val="0"/>
          <w:szCs w:val="24"/>
          <w:lang w:val="en-GB"/>
        </w:rPr>
      </w:pPr>
    </w:p>
    <w:p>
      <w:pPr>
        <w:numPr>
          <w:ilvl w:val="0"/>
          <w:numId w:val="4"/>
        </w:numPr>
        <w:rPr>
          <w:rFonts w:asciiTheme="minorHAnsi" w:hAnsiTheme="minorHAnsi" w:cstheme="minorHAnsi"/>
          <w:i w:val="0"/>
          <w:iCs w:val="0"/>
          <w:szCs w:val="24"/>
          <w:lang w:val="en-GB"/>
        </w:rPr>
      </w:pPr>
      <w:r>
        <w:rPr>
          <w:rFonts w:asciiTheme="minorHAnsi" w:hAnsiTheme="minorHAnsi" w:cstheme="minorHAnsi"/>
          <w:i w:val="0"/>
          <w:iCs w:val="0"/>
          <w:szCs w:val="24"/>
          <w:lang w:val="en-GB"/>
        </w:rPr>
        <w:t>Yes</w:t>
      </w:r>
    </w:p>
    <w:p>
      <w:pPr>
        <w:numPr>
          <w:ilvl w:val="0"/>
          <w:numId w:val="4"/>
        </w:numPr>
        <w:rPr>
          <w:rFonts w:asciiTheme="minorHAnsi" w:hAnsiTheme="minorHAnsi" w:cstheme="minorHAnsi"/>
          <w:i w:val="0"/>
          <w:iCs w:val="0"/>
          <w:szCs w:val="24"/>
          <w:lang w:val="en-GB"/>
        </w:rPr>
      </w:pPr>
      <w:r>
        <w:rPr>
          <w:rFonts w:asciiTheme="minorHAnsi" w:hAnsiTheme="minorHAnsi" w:cstheme="minorHAnsi"/>
          <w:i w:val="0"/>
          <w:iCs w:val="0"/>
          <w:szCs w:val="24"/>
          <w:lang w:val="en-GB"/>
        </w:rPr>
        <w:t>No</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t xml:space="preserve">14. Has the Covid-19 pandemic affected your prescribing of JAKi? </w:t>
      </w:r>
      <w:r>
        <w:rPr>
          <w:rFonts w:asciiTheme="minorHAnsi" w:hAnsiTheme="minorHAnsi" w:cstheme="minorHAnsi"/>
          <w:i w:val="0"/>
          <w:iCs w:val="0"/>
          <w:szCs w:val="24"/>
          <w:lang w:val="en-GB"/>
        </w:rPr>
        <w:t>(choose all that apply)</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No – I have continued as before</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Yes – I have prescribed them less due to safety concerns</w:t>
      </w:r>
    </w:p>
    <w:p>
      <w:pPr>
        <w:rPr>
          <w:rFonts w:asciiTheme="minorHAnsi" w:hAnsiTheme="minorHAnsi" w:cstheme="minorHAnsi"/>
          <w:i w:val="0"/>
          <w:iCs w:val="0"/>
          <w:szCs w:val="24"/>
          <w:lang w:val="en-GB"/>
        </w:rPr>
      </w:pPr>
      <w:r>
        <w:rPr>
          <w:i w:val="0"/>
          <w:iCs w:val="0"/>
        </w:rPr>
        <w:pict>
          <v:shape id="_x0000_i1036"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Yes – I have prescribed them less as they may increase COVID-19 severity</w:t>
      </w:r>
    </w:p>
    <w:p>
      <w:pPr>
        <w:rPr>
          <w:rFonts w:asciiTheme="minorHAnsi" w:hAnsiTheme="minorHAnsi" w:cstheme="minorHAnsi"/>
          <w:i w:val="0"/>
          <w:iCs w:val="0"/>
          <w:szCs w:val="24"/>
          <w:lang w:val="en-GB"/>
        </w:rPr>
      </w:pPr>
      <w:r>
        <w:rPr>
          <w:rFonts w:asciiTheme="minorHAnsi" w:hAnsiTheme="minorHAnsi" w:cstheme="minorHAnsi"/>
          <w:i w:val="0"/>
          <w:iCs w:val="0"/>
          <w:szCs w:val="24"/>
        </w:rPr>
        <w:drawing>
          <wp:inline distT="0" distB="0" distL="0" distR="0">
            <wp:extent cx="142875" cy="1428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Pr>
          <w:rFonts w:asciiTheme="minorHAnsi" w:hAnsiTheme="minorHAnsi" w:cstheme="minorHAnsi"/>
          <w:i w:val="0"/>
          <w:iCs w:val="0"/>
          <w:szCs w:val="24"/>
          <w:lang w:val="en-GB"/>
        </w:rPr>
        <w:t xml:space="preserve"> Yes – I have prescribed them more as they may potentially reduce COVID-19 severity</w:t>
      </w:r>
    </w:p>
    <w:p>
      <w:pPr>
        <w:rPr>
          <w:rFonts w:asciiTheme="minorHAnsi" w:hAnsiTheme="minorHAnsi" w:cstheme="minorHAnsi"/>
          <w:i w:val="0"/>
          <w:iCs w:val="0"/>
          <w:szCs w:val="24"/>
          <w:lang w:val="en-GB"/>
        </w:rPr>
      </w:pPr>
      <w:r>
        <w:rPr>
          <w:i w:val="0"/>
          <w:iCs w:val="0"/>
        </w:rPr>
        <w:pict>
          <v:shape id="_x0000_i1037" o:spt="75" type="#_x0000_t75" style="height:11.25pt;width:11.25pt;" filled="f" coordsize="21600,21600">
            <v:path/>
            <v:fill on="f" focussize="0,0"/>
            <v:stroke/>
            <v:imagedata r:id="rId6" o:title=""/>
            <o:lock v:ext="edit" aspectratio="t"/>
            <w10:wrap type="none"/>
            <w10:anchorlock/>
          </v:shape>
        </w:pict>
      </w:r>
      <w:r>
        <w:rPr>
          <w:rFonts w:asciiTheme="minorHAnsi" w:hAnsiTheme="minorHAnsi" w:cstheme="minorHAnsi"/>
          <w:i w:val="0"/>
          <w:iCs w:val="0"/>
          <w:szCs w:val="24"/>
          <w:lang w:val="en-GB"/>
        </w:rPr>
        <w:t xml:space="preserve"> Yes – I have prescribed them more as an alternative to infusions, in order to reduce hospital       </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t xml:space="preserve">               visits      </w:t>
      </w:r>
    </w:p>
    <w:p>
      <w:pPr>
        <w:rPr>
          <w:rFonts w:asciiTheme="minorHAnsi" w:hAnsiTheme="minorHAnsi" w:cstheme="minorHAnsi"/>
          <w:i w:val="0"/>
          <w:iCs w:val="0"/>
          <w:szCs w:val="24"/>
          <w:lang w:val="en-GB"/>
        </w:rPr>
      </w:pPr>
      <w:r>
        <w:rPr>
          <w:rFonts w:asciiTheme="minorHAnsi" w:hAnsiTheme="minorHAnsi" w:cstheme="minorHAnsi"/>
          <w:i w:val="0"/>
          <w:iCs w:val="0"/>
          <w:szCs w:val="24"/>
        </w:rPr>
        <w:drawing>
          <wp:inline distT="0" distB="0" distL="0" distR="0">
            <wp:extent cx="142875" cy="1428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Pr>
          <w:rFonts w:asciiTheme="minorHAnsi" w:hAnsiTheme="minorHAnsi" w:cstheme="minorHAnsi"/>
          <w:i w:val="0"/>
          <w:iCs w:val="0"/>
          <w:szCs w:val="24"/>
          <w:lang w:val="en-GB"/>
        </w:rPr>
        <w:t xml:space="preserve"> Yes – I have prescribed them more as an alternative to injections, in order to reduce at-</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t xml:space="preserve">               home training visits                                                 </w:t>
      </w: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drawing>
          <wp:inline distT="0" distB="0" distL="0" distR="0">
            <wp:extent cx="140335" cy="140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lang w:val="en-GB"/>
        </w:rPr>
        <w:t xml:space="preserve"> Yes – Other reason (please state): ….</w:t>
      </w:r>
    </w:p>
    <w:p>
      <w:pPr>
        <w:rPr>
          <w:rFonts w:asciiTheme="minorHAnsi" w:hAnsiTheme="minorHAnsi" w:cstheme="minorHAnsi"/>
          <w:i w:val="0"/>
          <w:iCs w:val="0"/>
          <w:szCs w:val="24"/>
          <w:lang w:val="en-GB"/>
        </w:rPr>
      </w:pPr>
    </w:p>
    <w:p>
      <w:pPr>
        <w:rPr>
          <w:rFonts w:asciiTheme="minorHAnsi" w:hAnsiTheme="minorHAnsi" w:cstheme="minorHAnsi"/>
          <w:i w:val="0"/>
          <w:iCs w:val="0"/>
          <w:szCs w:val="24"/>
          <w:lang w:val="en-GB"/>
        </w:rPr>
      </w:pPr>
      <w:r>
        <w:rPr>
          <w:rFonts w:asciiTheme="minorHAnsi" w:hAnsiTheme="minorHAnsi" w:cstheme="minorHAnsi"/>
          <w:i w:val="0"/>
          <w:iCs w:val="0"/>
          <w:szCs w:val="24"/>
          <w:lang w:val="en-GB"/>
        </w:rPr>
        <w:t xml:space="preserve">15. Any other thoughts you would like to share from your experience and/or knowledge on the use of JAKi in patients with IA? ….. </w:t>
      </w:r>
      <w:r>
        <w:rPr>
          <w:rFonts w:asciiTheme="minorHAnsi" w:hAnsiTheme="minorHAnsi" w:cstheme="minorHAnsi"/>
          <w:i w:val="0"/>
          <w:iCs w:val="0"/>
          <w:szCs w:val="24"/>
          <w:lang w:val="en-GB"/>
        </w:rPr>
        <w:t>(optional)</w:t>
      </w:r>
    </w:p>
    <w:p>
      <w:pPr>
        <w:rPr>
          <w:rFonts w:asciiTheme="minorHAnsi" w:hAnsiTheme="minorHAnsi" w:cstheme="minorHAnsi"/>
          <w:b/>
          <w:bCs/>
          <w:i w:val="0"/>
          <w:iCs w:val="0"/>
          <w:szCs w:val="24"/>
        </w:rPr>
      </w:pPr>
    </w:p>
    <w:p>
      <w:pPr>
        <w:rPr>
          <w:rFonts w:asciiTheme="minorHAnsi" w:hAnsiTheme="minorHAnsi" w:cstheme="minorHAnsi"/>
          <w:b/>
          <w:bCs/>
          <w:i w:val="0"/>
          <w:iCs w:val="0"/>
          <w:szCs w:val="24"/>
        </w:rPr>
      </w:pPr>
    </w:p>
    <w:p>
      <w:pPr>
        <w:rPr>
          <w:rFonts w:asciiTheme="minorHAnsi" w:hAnsiTheme="minorHAnsi" w:cstheme="minorHAnsi"/>
          <w:i w:val="0"/>
          <w:iCs w:val="0"/>
          <w:szCs w:val="24"/>
        </w:rPr>
      </w:pPr>
      <w:r>
        <w:rPr>
          <w:rFonts w:asciiTheme="minorHAnsi" w:hAnsiTheme="minorHAnsi" w:cstheme="minorHAnsi"/>
          <w:b/>
          <w:bCs/>
          <w:i w:val="0"/>
          <w:iCs w:val="0"/>
          <w:szCs w:val="24"/>
        </w:rPr>
        <w:t xml:space="preserve">Further contact </w:t>
      </w:r>
      <w:r>
        <w:rPr>
          <w:rFonts w:asciiTheme="minorHAnsi" w:hAnsiTheme="minorHAnsi" w:cstheme="minorHAnsi"/>
          <w:b/>
          <w:bCs/>
          <w:i w:val="0"/>
          <w:iCs w:val="0"/>
          <w:szCs w:val="24"/>
        </w:rPr>
        <w:t>(Optional)</w:t>
      </w:r>
    </w:p>
    <w:p>
      <w:pPr>
        <w:rPr>
          <w:rFonts w:asciiTheme="minorHAnsi" w:hAnsiTheme="minorHAnsi" w:cstheme="minorHAnsi"/>
          <w:b/>
          <w:bCs/>
          <w:i w:val="0"/>
          <w:iCs w:val="0"/>
          <w:szCs w:val="24"/>
        </w:rPr>
      </w:pPr>
    </w:p>
    <w:p>
      <w:pPr>
        <w:rPr>
          <w:rFonts w:asciiTheme="minorHAnsi" w:hAnsiTheme="minorHAnsi" w:cstheme="minorHAnsi"/>
          <w:i w:val="0"/>
          <w:iCs w:val="0"/>
          <w:szCs w:val="24"/>
        </w:rPr>
      </w:pPr>
      <w:r>
        <w:rPr>
          <w:rFonts w:asciiTheme="minorHAnsi" w:hAnsiTheme="minorHAnsi" w:cstheme="minorHAnsi"/>
          <w:i w:val="0"/>
          <w:iCs w:val="0"/>
          <w:szCs w:val="24"/>
        </w:rPr>
        <w:t xml:space="preserve">Please leave your email address if you wish to be contacted for any of the purposes below </w:t>
      </w:r>
      <w:r>
        <w:rPr>
          <w:rFonts w:asciiTheme="minorHAnsi" w:hAnsiTheme="minorHAnsi" w:cstheme="minorHAnsi"/>
          <w:i w:val="0"/>
          <w:iCs w:val="0"/>
          <w:szCs w:val="24"/>
        </w:rPr>
        <w:t>(select all that apply):</w:t>
      </w:r>
    </w:p>
    <w:p>
      <w:pPr>
        <w:rPr>
          <w:rFonts w:asciiTheme="minorHAnsi" w:hAnsiTheme="minorHAnsi" w:cstheme="minorHAnsi"/>
          <w:i w:val="0"/>
          <w:iCs w:val="0"/>
          <w:szCs w:val="24"/>
        </w:rPr>
      </w:pPr>
    </w:p>
    <w:p>
      <w:pPr>
        <w:rPr>
          <w:rFonts w:asciiTheme="minorHAnsi" w:hAnsiTheme="minorHAnsi" w:cstheme="minorHAnsi"/>
          <w:i w:val="0"/>
          <w:iCs w:val="0"/>
          <w:szCs w:val="24"/>
        </w:rPr>
      </w:pPr>
      <w:r>
        <w:rPr>
          <w:rFonts w:asciiTheme="minorHAnsi" w:hAnsiTheme="minorHAnsi" w:cstheme="minorHAnsi"/>
          <w:i w:val="0"/>
          <w:iCs w:val="0"/>
          <w:szCs w:val="24"/>
        </w:rPr>
        <w:drawing>
          <wp:inline distT="0" distB="0" distL="0" distR="0">
            <wp:extent cx="145415" cy="145415"/>
            <wp:effectExtent l="0" t="0" r="6353" b="6353"/>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rcRect/>
                    <a:stretch>
                      <a:fillRect/>
                    </a:stretch>
                  </pic:blipFill>
                  <pic:spPr>
                    <a:xfrm>
                      <a:off x="0" y="0"/>
                      <a:ext cx="146047" cy="146047"/>
                    </a:xfrm>
                    <a:prstGeom prst="rect">
                      <a:avLst/>
                    </a:prstGeom>
                    <a:noFill/>
                    <a:ln>
                      <a:noFill/>
                      <a:prstDash val="solid"/>
                    </a:ln>
                  </pic:spPr>
                </pic:pic>
              </a:graphicData>
            </a:graphic>
          </wp:inline>
        </w:drawing>
      </w:r>
      <w:r>
        <w:rPr>
          <w:rFonts w:asciiTheme="minorHAnsi" w:hAnsiTheme="minorHAnsi" w:cstheme="minorHAnsi"/>
          <w:i w:val="0"/>
          <w:iCs w:val="0"/>
          <w:szCs w:val="24"/>
        </w:rPr>
        <w:t xml:space="preserve"> To receive a summary of the study results (expected Spring 2023)</w:t>
      </w:r>
    </w:p>
    <w:p>
      <w:pPr>
        <w:suppressAutoHyphens/>
        <w:autoSpaceDN w:val="0"/>
        <w:textAlignment w:val="baseline"/>
        <w:rPr>
          <w:rFonts w:asciiTheme="minorHAnsi" w:hAnsiTheme="minorHAnsi" w:cstheme="minorHAnsi"/>
          <w:i w:val="0"/>
          <w:iCs w:val="0"/>
          <w:szCs w:val="24"/>
        </w:rPr>
      </w:pPr>
      <w:r>
        <w:rPr>
          <w:rFonts w:asciiTheme="minorHAnsi" w:hAnsiTheme="minorHAnsi" w:cstheme="minorHAnsi"/>
          <w:i w:val="0"/>
          <w:iCs w:val="0"/>
          <w:szCs w:val="24"/>
        </w:rPr>
        <w:drawing>
          <wp:inline distT="0" distB="0" distL="0" distR="0">
            <wp:extent cx="140335" cy="14033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0335" cy="140335"/>
                    </a:xfrm>
                    <a:prstGeom prst="rect">
                      <a:avLst/>
                    </a:prstGeom>
                    <a:noFill/>
                  </pic:spPr>
                </pic:pic>
              </a:graphicData>
            </a:graphic>
          </wp:inline>
        </w:drawing>
      </w:r>
      <w:r>
        <w:rPr>
          <w:rFonts w:asciiTheme="minorHAnsi" w:hAnsiTheme="minorHAnsi" w:cstheme="minorHAnsi"/>
          <w:i w:val="0"/>
          <w:iCs w:val="0"/>
          <w:szCs w:val="24"/>
        </w:rPr>
        <w:t xml:space="preserve"> To be entered into a prize draw to win one of 3 x £100 </w:t>
      </w:r>
      <w:r>
        <w:rPr>
          <w:rFonts w:hint="default" w:asciiTheme="minorHAnsi" w:hAnsiTheme="minorHAnsi" w:cstheme="minorHAnsi"/>
          <w:i w:val="0"/>
          <w:iCs w:val="0"/>
          <w:szCs w:val="24"/>
          <w:lang w:val="en-GB"/>
        </w:rPr>
        <w:t>Love2Shop</w:t>
      </w:r>
      <w:r>
        <w:rPr>
          <w:rFonts w:asciiTheme="minorHAnsi" w:hAnsiTheme="minorHAnsi" w:cstheme="minorHAnsi"/>
          <w:i w:val="0"/>
          <w:iCs w:val="0"/>
          <w:szCs w:val="24"/>
        </w:rPr>
        <w:t xml:space="preserve"> digital gift cards</w:t>
      </w:r>
    </w:p>
    <w:p>
      <w:pPr>
        <w:pStyle w:val="14"/>
        <w:ind w:left="0"/>
        <w:rPr>
          <w:rFonts w:asciiTheme="minorHAnsi" w:hAnsiTheme="minorHAnsi" w:cstheme="minorHAnsi"/>
          <w:i w:val="0"/>
          <w:iCs w:val="0"/>
          <w:szCs w:val="24"/>
        </w:rPr>
      </w:pPr>
    </w:p>
    <w:p>
      <w:pPr>
        <w:pStyle w:val="14"/>
        <w:ind w:left="0"/>
        <w:jc w:val="center"/>
        <w:rPr>
          <w:rFonts w:asciiTheme="minorHAnsi" w:hAnsiTheme="minorHAnsi" w:cstheme="minorHAnsi"/>
          <w:i w:val="0"/>
          <w:iCs w:val="0"/>
          <w:szCs w:val="24"/>
        </w:rPr>
      </w:pPr>
    </w:p>
    <w:p>
      <w:pPr>
        <w:pStyle w:val="14"/>
        <w:ind w:left="0"/>
        <w:jc w:val="center"/>
        <w:rPr>
          <w:rFonts w:asciiTheme="minorHAnsi" w:hAnsiTheme="minorHAnsi" w:cstheme="minorHAnsi"/>
          <w:i w:val="0"/>
          <w:iCs w:val="0"/>
          <w:szCs w:val="24"/>
        </w:rPr>
      </w:pPr>
      <w:r>
        <w:rPr>
          <w:rFonts w:asciiTheme="minorHAnsi" w:hAnsiTheme="minorHAnsi" w:cstheme="minorHAnsi"/>
          <w:i w:val="0"/>
          <w:iCs w:val="0"/>
          <w:szCs w:val="24"/>
        </w:rPr>
        <w:t xml:space="preserve">Thank you so much for your input and time. </w:t>
      </w:r>
    </w:p>
    <w:p>
      <w:pPr>
        <w:pStyle w:val="14"/>
        <w:ind w:left="0"/>
        <w:jc w:val="center"/>
        <w:rPr>
          <w:rFonts w:asciiTheme="minorHAnsi" w:hAnsiTheme="minorHAnsi" w:cstheme="minorHAnsi"/>
          <w:b/>
          <w:bCs/>
          <w:i w:val="0"/>
          <w:iCs w:val="0"/>
          <w:szCs w:val="24"/>
        </w:rPr>
      </w:pPr>
    </w:p>
    <w:p>
      <w:pPr>
        <w:pStyle w:val="14"/>
        <w:ind w:left="0"/>
        <w:jc w:val="center"/>
        <w:rPr>
          <w:rFonts w:asciiTheme="minorHAnsi" w:hAnsiTheme="minorHAnsi" w:cstheme="minorHAnsi"/>
          <w:b/>
          <w:bCs/>
          <w:i w:val="0"/>
          <w:iCs w:val="0"/>
          <w:szCs w:val="24"/>
        </w:rPr>
      </w:pPr>
      <w:r>
        <w:rPr>
          <w:rFonts w:asciiTheme="minorHAnsi" w:hAnsiTheme="minorHAnsi" w:cstheme="minorHAnsi"/>
          <w:b/>
          <w:bCs/>
          <w:i w:val="0"/>
          <w:iCs w:val="0"/>
          <w:szCs w:val="24"/>
        </w:rPr>
        <w:t>Please click ‘submit’ to complete survey.</w:t>
      </w:r>
    </w:p>
    <w:sectPr>
      <w:footerReference r:id="rId3" w:type="default"/>
      <w:pgSz w:w="12240" w:h="15840"/>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86"/>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auto"/>
    <w:pitch w:val="default"/>
    <w:sig w:usb0="FFFFFFFF" w:usb1="E9FFFFFF" w:usb2="0000003F" w:usb3="00000000" w:csb0="603F01FF" w:csb1="FFFF0000"/>
  </w:font>
  <w:font w:name="Malgun Gothic">
    <w:panose1 w:val="020B0503020000020004"/>
    <w:charset w:val="81"/>
    <w:family w:val="auto"/>
    <w:pitch w:val="default"/>
    <w:sig w:usb0="9000002F" w:usb1="29D77CFB" w:usb2="00000012" w:usb3="00000000" w:csb0="0008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p>
  <w:p>
    <w:pPr>
      <w:pStyle w:val="8"/>
    </w:pP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23px;height:23px" o:bullet="t">
        <v:imagedata r:id="rId1" o:title=""/>
      </v:shape>
    </w:pict>
  </w:numPicBullet>
  <w:abstractNum w:abstractNumId="0">
    <w:nsid w:val="A2479114"/>
    <w:multiLevelType w:val="singleLevel"/>
    <w:tmpl w:val="A2479114"/>
    <w:lvl w:ilvl="0" w:tentative="0">
      <w:start w:val="1"/>
      <w:numFmt w:val="decimal"/>
      <w:suff w:val="space"/>
      <w:lvlText w:val="%1."/>
      <w:lvlJc w:val="left"/>
    </w:lvl>
  </w:abstractNum>
  <w:abstractNum w:abstractNumId="1">
    <w:nsid w:val="0F6D6A28"/>
    <w:multiLevelType w:val="multilevel"/>
    <w:tmpl w:val="0F6D6A28"/>
    <w:lvl w:ilvl="0" w:tentative="0">
      <w:start w:val="2"/>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403B5573"/>
    <w:multiLevelType w:val="multilevel"/>
    <w:tmpl w:val="403B5573"/>
    <w:lvl w:ilvl="0" w:tentative="0">
      <w:start w:val="1"/>
      <w:numFmt w:val="bullet"/>
      <w:lvlText w:val=""/>
      <w:lvlPicBulletId w:val="0"/>
      <w:lvlJc w:val="left"/>
      <w:pPr>
        <w:tabs>
          <w:tab w:val="left" w:pos="360"/>
        </w:tabs>
        <w:ind w:left="360" w:hanging="360"/>
      </w:pPr>
      <w:rPr>
        <w:rFonts w:hint="default" w:ascii="Symbol" w:hAnsi="Symbol"/>
      </w:rPr>
    </w:lvl>
    <w:lvl w:ilvl="1" w:tentative="0">
      <w:start w:val="1"/>
      <w:numFmt w:val="bullet"/>
      <w:lvlText w:val=""/>
      <w:lvlJc w:val="left"/>
      <w:pPr>
        <w:tabs>
          <w:tab w:val="left" w:pos="1080"/>
        </w:tabs>
        <w:ind w:left="1080" w:hanging="360"/>
      </w:pPr>
      <w:rPr>
        <w:rFonts w:hint="default" w:ascii="Symbol" w:hAnsi="Symbol"/>
      </w:rPr>
    </w:lvl>
    <w:lvl w:ilvl="2" w:tentative="0">
      <w:start w:val="1"/>
      <w:numFmt w:val="bullet"/>
      <w:lvlText w:val=""/>
      <w:lvlJc w:val="left"/>
      <w:pPr>
        <w:tabs>
          <w:tab w:val="left" w:pos="1800"/>
        </w:tabs>
        <w:ind w:left="1800" w:hanging="360"/>
      </w:pPr>
      <w:rPr>
        <w:rFonts w:hint="default" w:ascii="Symbol" w:hAnsi="Symbol"/>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
      <w:lvlJc w:val="left"/>
      <w:pPr>
        <w:tabs>
          <w:tab w:val="left" w:pos="3240"/>
        </w:tabs>
        <w:ind w:left="3240" w:hanging="360"/>
      </w:pPr>
      <w:rPr>
        <w:rFonts w:hint="default" w:ascii="Symbol" w:hAnsi="Symbol"/>
      </w:rPr>
    </w:lvl>
    <w:lvl w:ilvl="5" w:tentative="0">
      <w:start w:val="1"/>
      <w:numFmt w:val="bullet"/>
      <w:lvlText w:val=""/>
      <w:lvlJc w:val="left"/>
      <w:pPr>
        <w:tabs>
          <w:tab w:val="left" w:pos="3960"/>
        </w:tabs>
        <w:ind w:left="3960" w:hanging="360"/>
      </w:pPr>
      <w:rPr>
        <w:rFonts w:hint="default" w:ascii="Symbol" w:hAnsi="Symbol"/>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
      <w:lvlJc w:val="left"/>
      <w:pPr>
        <w:tabs>
          <w:tab w:val="left" w:pos="5400"/>
        </w:tabs>
        <w:ind w:left="5400" w:hanging="360"/>
      </w:pPr>
      <w:rPr>
        <w:rFonts w:hint="default" w:ascii="Symbol" w:hAnsi="Symbol"/>
      </w:rPr>
    </w:lvl>
    <w:lvl w:ilvl="8" w:tentative="0">
      <w:start w:val="1"/>
      <w:numFmt w:val="bullet"/>
      <w:lvlText w:val=""/>
      <w:lvlJc w:val="left"/>
      <w:pPr>
        <w:tabs>
          <w:tab w:val="left" w:pos="6120"/>
        </w:tabs>
        <w:ind w:left="6120" w:hanging="360"/>
      </w:pPr>
      <w:rPr>
        <w:rFonts w:hint="default" w:ascii="Symbol" w:hAnsi="Symbol"/>
      </w:rPr>
    </w:lvl>
  </w:abstractNum>
  <w:abstractNum w:abstractNumId="3">
    <w:nsid w:val="6086DB72"/>
    <w:multiLevelType w:val="singleLevel"/>
    <w:tmpl w:val="6086DB72"/>
    <w:lvl w:ilvl="0" w:tentative="0">
      <w:start w:val="1"/>
      <w:numFmt w:val="decimal"/>
      <w:suff w:val="space"/>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46"/>
    <w:rsid w:val="0001094C"/>
    <w:rsid w:val="00015CCD"/>
    <w:rsid w:val="000203E9"/>
    <w:rsid w:val="00024D59"/>
    <w:rsid w:val="00025F3D"/>
    <w:rsid w:val="00044E2A"/>
    <w:rsid w:val="0005357E"/>
    <w:rsid w:val="00064C2E"/>
    <w:rsid w:val="000748EC"/>
    <w:rsid w:val="00077743"/>
    <w:rsid w:val="000811F4"/>
    <w:rsid w:val="0009281E"/>
    <w:rsid w:val="0009596F"/>
    <w:rsid w:val="000A0620"/>
    <w:rsid w:val="000B0E62"/>
    <w:rsid w:val="000B618F"/>
    <w:rsid w:val="000C4C49"/>
    <w:rsid w:val="000C7758"/>
    <w:rsid w:val="000D547E"/>
    <w:rsid w:val="000E1844"/>
    <w:rsid w:val="000F638C"/>
    <w:rsid w:val="00101119"/>
    <w:rsid w:val="00103644"/>
    <w:rsid w:val="0010786F"/>
    <w:rsid w:val="001132B2"/>
    <w:rsid w:val="00120495"/>
    <w:rsid w:val="00123D97"/>
    <w:rsid w:val="0012777A"/>
    <w:rsid w:val="00144E54"/>
    <w:rsid w:val="00145722"/>
    <w:rsid w:val="001522A4"/>
    <w:rsid w:val="00154334"/>
    <w:rsid w:val="00163527"/>
    <w:rsid w:val="0016584D"/>
    <w:rsid w:val="0017078E"/>
    <w:rsid w:val="0017268E"/>
    <w:rsid w:val="00172D7A"/>
    <w:rsid w:val="00177B08"/>
    <w:rsid w:val="00180DE4"/>
    <w:rsid w:val="00183800"/>
    <w:rsid w:val="00190E06"/>
    <w:rsid w:val="00192631"/>
    <w:rsid w:val="00195C44"/>
    <w:rsid w:val="00196667"/>
    <w:rsid w:val="001B4705"/>
    <w:rsid w:val="001B64C3"/>
    <w:rsid w:val="001B7B8C"/>
    <w:rsid w:val="001C0316"/>
    <w:rsid w:val="001C0A12"/>
    <w:rsid w:val="001D2031"/>
    <w:rsid w:val="001D51B4"/>
    <w:rsid w:val="001D5394"/>
    <w:rsid w:val="001D63D5"/>
    <w:rsid w:val="001F148C"/>
    <w:rsid w:val="001F5A38"/>
    <w:rsid w:val="00203DD3"/>
    <w:rsid w:val="00204B2A"/>
    <w:rsid w:val="002076E2"/>
    <w:rsid w:val="00210931"/>
    <w:rsid w:val="0021106A"/>
    <w:rsid w:val="00212C9D"/>
    <w:rsid w:val="002169B8"/>
    <w:rsid w:val="00222577"/>
    <w:rsid w:val="00223494"/>
    <w:rsid w:val="0022797E"/>
    <w:rsid w:val="00230E03"/>
    <w:rsid w:val="00230FDF"/>
    <w:rsid w:val="002313DE"/>
    <w:rsid w:val="00231D4E"/>
    <w:rsid w:val="00232ECD"/>
    <w:rsid w:val="0024718D"/>
    <w:rsid w:val="002477E2"/>
    <w:rsid w:val="00251BC0"/>
    <w:rsid w:val="00253542"/>
    <w:rsid w:val="00261D0C"/>
    <w:rsid w:val="002633CB"/>
    <w:rsid w:val="00265756"/>
    <w:rsid w:val="002711BE"/>
    <w:rsid w:val="00272B80"/>
    <w:rsid w:val="00273013"/>
    <w:rsid w:val="00273466"/>
    <w:rsid w:val="002758DA"/>
    <w:rsid w:val="00281F9D"/>
    <w:rsid w:val="0029639A"/>
    <w:rsid w:val="002A52DF"/>
    <w:rsid w:val="002B16FE"/>
    <w:rsid w:val="002B291E"/>
    <w:rsid w:val="002D63D0"/>
    <w:rsid w:val="002D72A7"/>
    <w:rsid w:val="002F1D78"/>
    <w:rsid w:val="002F76CD"/>
    <w:rsid w:val="002F7871"/>
    <w:rsid w:val="00304D78"/>
    <w:rsid w:val="00316D01"/>
    <w:rsid w:val="00331DCD"/>
    <w:rsid w:val="0033233D"/>
    <w:rsid w:val="00333739"/>
    <w:rsid w:val="0034039F"/>
    <w:rsid w:val="003426FE"/>
    <w:rsid w:val="0034315D"/>
    <w:rsid w:val="00355F93"/>
    <w:rsid w:val="0036226B"/>
    <w:rsid w:val="00367A16"/>
    <w:rsid w:val="00372752"/>
    <w:rsid w:val="003741F8"/>
    <w:rsid w:val="0037688D"/>
    <w:rsid w:val="00382067"/>
    <w:rsid w:val="003860C4"/>
    <w:rsid w:val="00387A21"/>
    <w:rsid w:val="00387C35"/>
    <w:rsid w:val="003A0785"/>
    <w:rsid w:val="003A2DCC"/>
    <w:rsid w:val="003B4A37"/>
    <w:rsid w:val="003C20FA"/>
    <w:rsid w:val="003C6944"/>
    <w:rsid w:val="003E6A4E"/>
    <w:rsid w:val="003F3B01"/>
    <w:rsid w:val="003F6D78"/>
    <w:rsid w:val="003F7785"/>
    <w:rsid w:val="00400DBD"/>
    <w:rsid w:val="004010AB"/>
    <w:rsid w:val="00412C20"/>
    <w:rsid w:val="00413816"/>
    <w:rsid w:val="00421ED7"/>
    <w:rsid w:val="00430A90"/>
    <w:rsid w:val="0043267B"/>
    <w:rsid w:val="00437B56"/>
    <w:rsid w:val="00450F06"/>
    <w:rsid w:val="0045180A"/>
    <w:rsid w:val="0045580C"/>
    <w:rsid w:val="00456440"/>
    <w:rsid w:val="0048059F"/>
    <w:rsid w:val="004834F7"/>
    <w:rsid w:val="00493839"/>
    <w:rsid w:val="00495884"/>
    <w:rsid w:val="00497164"/>
    <w:rsid w:val="004A2F2C"/>
    <w:rsid w:val="004B6318"/>
    <w:rsid w:val="004D355C"/>
    <w:rsid w:val="004D7D24"/>
    <w:rsid w:val="004E1FF7"/>
    <w:rsid w:val="004F0331"/>
    <w:rsid w:val="004F052E"/>
    <w:rsid w:val="004F2B1D"/>
    <w:rsid w:val="0050563B"/>
    <w:rsid w:val="00507746"/>
    <w:rsid w:val="00523AB6"/>
    <w:rsid w:val="00537C20"/>
    <w:rsid w:val="00547F0B"/>
    <w:rsid w:val="00551F57"/>
    <w:rsid w:val="00564A90"/>
    <w:rsid w:val="00580E16"/>
    <w:rsid w:val="0058741D"/>
    <w:rsid w:val="005A0CCB"/>
    <w:rsid w:val="005A6B51"/>
    <w:rsid w:val="005B7378"/>
    <w:rsid w:val="005C260B"/>
    <w:rsid w:val="005C5A63"/>
    <w:rsid w:val="005C7804"/>
    <w:rsid w:val="005D258A"/>
    <w:rsid w:val="005D3D15"/>
    <w:rsid w:val="005D4B14"/>
    <w:rsid w:val="005E4D05"/>
    <w:rsid w:val="005E7A14"/>
    <w:rsid w:val="00602242"/>
    <w:rsid w:val="006060E0"/>
    <w:rsid w:val="00614CFE"/>
    <w:rsid w:val="00615B6C"/>
    <w:rsid w:val="006208CD"/>
    <w:rsid w:val="00622BDB"/>
    <w:rsid w:val="00631634"/>
    <w:rsid w:val="006366E1"/>
    <w:rsid w:val="0064122B"/>
    <w:rsid w:val="0064201E"/>
    <w:rsid w:val="00650251"/>
    <w:rsid w:val="00654187"/>
    <w:rsid w:val="00657134"/>
    <w:rsid w:val="00662E06"/>
    <w:rsid w:val="0066530B"/>
    <w:rsid w:val="006654E8"/>
    <w:rsid w:val="006662B8"/>
    <w:rsid w:val="006701F9"/>
    <w:rsid w:val="00671EF5"/>
    <w:rsid w:val="00673CAE"/>
    <w:rsid w:val="00674B7C"/>
    <w:rsid w:val="0067762E"/>
    <w:rsid w:val="006778C1"/>
    <w:rsid w:val="00683F53"/>
    <w:rsid w:val="00690C18"/>
    <w:rsid w:val="0069693E"/>
    <w:rsid w:val="006972E9"/>
    <w:rsid w:val="006A41CE"/>
    <w:rsid w:val="006B589A"/>
    <w:rsid w:val="006B6632"/>
    <w:rsid w:val="006D2B7B"/>
    <w:rsid w:val="00720347"/>
    <w:rsid w:val="00730BF3"/>
    <w:rsid w:val="00737527"/>
    <w:rsid w:val="00742E83"/>
    <w:rsid w:val="007673D9"/>
    <w:rsid w:val="007708BB"/>
    <w:rsid w:val="007731E0"/>
    <w:rsid w:val="0078538B"/>
    <w:rsid w:val="00791BCC"/>
    <w:rsid w:val="007B7CE9"/>
    <w:rsid w:val="007C0736"/>
    <w:rsid w:val="007C1997"/>
    <w:rsid w:val="007C58B2"/>
    <w:rsid w:val="007D02AA"/>
    <w:rsid w:val="007D3C17"/>
    <w:rsid w:val="007E0841"/>
    <w:rsid w:val="007E1319"/>
    <w:rsid w:val="007E5A83"/>
    <w:rsid w:val="007F4058"/>
    <w:rsid w:val="007F5254"/>
    <w:rsid w:val="008008CD"/>
    <w:rsid w:val="00800BA2"/>
    <w:rsid w:val="00802DDC"/>
    <w:rsid w:val="008034E9"/>
    <w:rsid w:val="00804781"/>
    <w:rsid w:val="008047A6"/>
    <w:rsid w:val="00810E2F"/>
    <w:rsid w:val="00811A66"/>
    <w:rsid w:val="00826407"/>
    <w:rsid w:val="00830D94"/>
    <w:rsid w:val="008335E4"/>
    <w:rsid w:val="00844FF3"/>
    <w:rsid w:val="00852C65"/>
    <w:rsid w:val="00853775"/>
    <w:rsid w:val="008626AE"/>
    <w:rsid w:val="008638DB"/>
    <w:rsid w:val="00865504"/>
    <w:rsid w:val="00870400"/>
    <w:rsid w:val="0087283B"/>
    <w:rsid w:val="0087300F"/>
    <w:rsid w:val="008739C2"/>
    <w:rsid w:val="0088118F"/>
    <w:rsid w:val="008921D3"/>
    <w:rsid w:val="008A2776"/>
    <w:rsid w:val="008A5AA2"/>
    <w:rsid w:val="008B65D1"/>
    <w:rsid w:val="008C0A44"/>
    <w:rsid w:val="008C254E"/>
    <w:rsid w:val="008C4BBB"/>
    <w:rsid w:val="008C4E70"/>
    <w:rsid w:val="008E38FF"/>
    <w:rsid w:val="008E759A"/>
    <w:rsid w:val="008F0226"/>
    <w:rsid w:val="008F19DF"/>
    <w:rsid w:val="008F1E6F"/>
    <w:rsid w:val="009027B1"/>
    <w:rsid w:val="00903B60"/>
    <w:rsid w:val="00907ABB"/>
    <w:rsid w:val="00907EE9"/>
    <w:rsid w:val="009100BF"/>
    <w:rsid w:val="0091451D"/>
    <w:rsid w:val="009176F0"/>
    <w:rsid w:val="009250AF"/>
    <w:rsid w:val="00927CFD"/>
    <w:rsid w:val="0093395C"/>
    <w:rsid w:val="00941D46"/>
    <w:rsid w:val="00942CA4"/>
    <w:rsid w:val="009572F5"/>
    <w:rsid w:val="00957C5D"/>
    <w:rsid w:val="00983B03"/>
    <w:rsid w:val="0098688F"/>
    <w:rsid w:val="00987B69"/>
    <w:rsid w:val="009A0A11"/>
    <w:rsid w:val="009B194D"/>
    <w:rsid w:val="009B7AB5"/>
    <w:rsid w:val="009C6246"/>
    <w:rsid w:val="009D1C06"/>
    <w:rsid w:val="009D276C"/>
    <w:rsid w:val="009D7369"/>
    <w:rsid w:val="009E4C9E"/>
    <w:rsid w:val="009F45D5"/>
    <w:rsid w:val="00A00A35"/>
    <w:rsid w:val="00A03F6A"/>
    <w:rsid w:val="00A047DA"/>
    <w:rsid w:val="00A05569"/>
    <w:rsid w:val="00A05D86"/>
    <w:rsid w:val="00A07B5E"/>
    <w:rsid w:val="00A1046B"/>
    <w:rsid w:val="00A131FA"/>
    <w:rsid w:val="00A1720A"/>
    <w:rsid w:val="00A20E28"/>
    <w:rsid w:val="00A2459E"/>
    <w:rsid w:val="00A252C7"/>
    <w:rsid w:val="00A46508"/>
    <w:rsid w:val="00A6406B"/>
    <w:rsid w:val="00AA01B6"/>
    <w:rsid w:val="00AA6857"/>
    <w:rsid w:val="00AC1815"/>
    <w:rsid w:val="00AC1ED3"/>
    <w:rsid w:val="00AC6EF7"/>
    <w:rsid w:val="00AD6FE4"/>
    <w:rsid w:val="00AE4852"/>
    <w:rsid w:val="00AE7A6D"/>
    <w:rsid w:val="00B0105B"/>
    <w:rsid w:val="00B019EC"/>
    <w:rsid w:val="00B20F0C"/>
    <w:rsid w:val="00B32E77"/>
    <w:rsid w:val="00B3446F"/>
    <w:rsid w:val="00B36589"/>
    <w:rsid w:val="00B4163D"/>
    <w:rsid w:val="00B50A3A"/>
    <w:rsid w:val="00B5571A"/>
    <w:rsid w:val="00B6126F"/>
    <w:rsid w:val="00B71624"/>
    <w:rsid w:val="00B74BF0"/>
    <w:rsid w:val="00B80018"/>
    <w:rsid w:val="00B80EFB"/>
    <w:rsid w:val="00B83125"/>
    <w:rsid w:val="00B950DB"/>
    <w:rsid w:val="00BB2268"/>
    <w:rsid w:val="00BB6BBC"/>
    <w:rsid w:val="00BC42CA"/>
    <w:rsid w:val="00BC5E01"/>
    <w:rsid w:val="00BE5176"/>
    <w:rsid w:val="00BF7838"/>
    <w:rsid w:val="00C1277A"/>
    <w:rsid w:val="00C21109"/>
    <w:rsid w:val="00C27E57"/>
    <w:rsid w:val="00C33034"/>
    <w:rsid w:val="00C409D7"/>
    <w:rsid w:val="00C52B19"/>
    <w:rsid w:val="00C55329"/>
    <w:rsid w:val="00C7565E"/>
    <w:rsid w:val="00C873F2"/>
    <w:rsid w:val="00C92196"/>
    <w:rsid w:val="00C9268E"/>
    <w:rsid w:val="00C937BE"/>
    <w:rsid w:val="00CB0B10"/>
    <w:rsid w:val="00CB0DB5"/>
    <w:rsid w:val="00CB682E"/>
    <w:rsid w:val="00CB7147"/>
    <w:rsid w:val="00CB743C"/>
    <w:rsid w:val="00CC14BA"/>
    <w:rsid w:val="00CC5F55"/>
    <w:rsid w:val="00CE3EA0"/>
    <w:rsid w:val="00CF29DC"/>
    <w:rsid w:val="00CF4622"/>
    <w:rsid w:val="00CF70F8"/>
    <w:rsid w:val="00D02B4F"/>
    <w:rsid w:val="00D13801"/>
    <w:rsid w:val="00D17AFA"/>
    <w:rsid w:val="00D22722"/>
    <w:rsid w:val="00D22CFB"/>
    <w:rsid w:val="00D2553E"/>
    <w:rsid w:val="00D27637"/>
    <w:rsid w:val="00D36EA4"/>
    <w:rsid w:val="00D37B4B"/>
    <w:rsid w:val="00D51C81"/>
    <w:rsid w:val="00D52883"/>
    <w:rsid w:val="00D6052E"/>
    <w:rsid w:val="00D665FF"/>
    <w:rsid w:val="00D66692"/>
    <w:rsid w:val="00D702E5"/>
    <w:rsid w:val="00D770AE"/>
    <w:rsid w:val="00D777CC"/>
    <w:rsid w:val="00D82E90"/>
    <w:rsid w:val="00D86D61"/>
    <w:rsid w:val="00DA49F0"/>
    <w:rsid w:val="00DA503C"/>
    <w:rsid w:val="00DA5E62"/>
    <w:rsid w:val="00DB0459"/>
    <w:rsid w:val="00DB210B"/>
    <w:rsid w:val="00DB24D1"/>
    <w:rsid w:val="00DB6D8F"/>
    <w:rsid w:val="00DB6E6A"/>
    <w:rsid w:val="00DD14DC"/>
    <w:rsid w:val="00DD31EC"/>
    <w:rsid w:val="00DD4BD5"/>
    <w:rsid w:val="00DE3CCF"/>
    <w:rsid w:val="00DE4591"/>
    <w:rsid w:val="00DE4C37"/>
    <w:rsid w:val="00E003FA"/>
    <w:rsid w:val="00E01AB1"/>
    <w:rsid w:val="00E01FD6"/>
    <w:rsid w:val="00E0490C"/>
    <w:rsid w:val="00E06D92"/>
    <w:rsid w:val="00E44836"/>
    <w:rsid w:val="00E44CA8"/>
    <w:rsid w:val="00E44E5B"/>
    <w:rsid w:val="00E55275"/>
    <w:rsid w:val="00E7246E"/>
    <w:rsid w:val="00E852A7"/>
    <w:rsid w:val="00E86CAE"/>
    <w:rsid w:val="00E87B38"/>
    <w:rsid w:val="00E90D4F"/>
    <w:rsid w:val="00E9167A"/>
    <w:rsid w:val="00E91884"/>
    <w:rsid w:val="00E96748"/>
    <w:rsid w:val="00EA30AF"/>
    <w:rsid w:val="00EA67E1"/>
    <w:rsid w:val="00EA778D"/>
    <w:rsid w:val="00EB273D"/>
    <w:rsid w:val="00EB410E"/>
    <w:rsid w:val="00EC3071"/>
    <w:rsid w:val="00ED17FB"/>
    <w:rsid w:val="00ED4C9A"/>
    <w:rsid w:val="00EE3A93"/>
    <w:rsid w:val="00EF6FC5"/>
    <w:rsid w:val="00F024FE"/>
    <w:rsid w:val="00F06053"/>
    <w:rsid w:val="00F22515"/>
    <w:rsid w:val="00F27065"/>
    <w:rsid w:val="00F34E77"/>
    <w:rsid w:val="00F36ACF"/>
    <w:rsid w:val="00F37D2B"/>
    <w:rsid w:val="00F5648F"/>
    <w:rsid w:val="00F8355D"/>
    <w:rsid w:val="00F9502B"/>
    <w:rsid w:val="00F963E1"/>
    <w:rsid w:val="00FA3F15"/>
    <w:rsid w:val="00FB0F16"/>
    <w:rsid w:val="00FB4431"/>
    <w:rsid w:val="00FB5995"/>
    <w:rsid w:val="00FB59A9"/>
    <w:rsid w:val="00FC315A"/>
    <w:rsid w:val="00FD7987"/>
    <w:rsid w:val="00FE187E"/>
    <w:rsid w:val="00FE2CB4"/>
    <w:rsid w:val="00FF178E"/>
    <w:rsid w:val="00FF462A"/>
    <w:rsid w:val="01DE25FB"/>
    <w:rsid w:val="040D6149"/>
    <w:rsid w:val="2B067A6D"/>
    <w:rsid w:val="541855C6"/>
    <w:rsid w:val="69CA634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ahoma" w:hAnsi="Tahoma" w:eastAsia="Tahoma" w:cs="Times New Roman"/>
      <w:sz w:val="24"/>
      <w:lang w:val="en-US" w:eastAsia="en-GB"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rFonts w:ascii="Segoe UI" w:hAnsi="Segoe UI" w:cs="Segoe UI"/>
      <w:sz w:val="18"/>
      <w:szCs w:val="18"/>
    </w:rPr>
  </w:style>
  <w:style w:type="character" w:styleId="5">
    <w:name w:val="annotation reference"/>
    <w:basedOn w:val="2"/>
    <w:qFormat/>
    <w:uiPriority w:val="0"/>
    <w:rPr>
      <w:sz w:val="16"/>
      <w:szCs w:val="16"/>
    </w:rPr>
  </w:style>
  <w:style w:type="paragraph" w:styleId="6">
    <w:name w:val="annotation text"/>
    <w:basedOn w:val="1"/>
    <w:link w:val="10"/>
    <w:qFormat/>
    <w:uiPriority w:val="0"/>
    <w:pPr>
      <w:suppressAutoHyphens/>
      <w:autoSpaceDN w:val="0"/>
      <w:textAlignment w:val="baseline"/>
    </w:pPr>
    <w:rPr>
      <w:rFonts w:ascii="Calibri" w:hAnsi="Calibri" w:eastAsia="Calibri"/>
      <w:sz w:val="20"/>
      <w:lang w:val="en-GB" w:eastAsia="en-US"/>
    </w:rPr>
  </w:style>
  <w:style w:type="paragraph" w:styleId="7">
    <w:name w:val="annotation subject"/>
    <w:basedOn w:val="6"/>
    <w:next w:val="6"/>
    <w:link w:val="15"/>
    <w:semiHidden/>
    <w:unhideWhenUsed/>
    <w:qFormat/>
    <w:uiPriority w:val="99"/>
    <w:pPr>
      <w:suppressAutoHyphens w:val="0"/>
      <w:autoSpaceDN/>
      <w:textAlignment w:val="auto"/>
    </w:pPr>
    <w:rPr>
      <w:rFonts w:ascii="Tahoma" w:hAnsi="Tahoma" w:eastAsia="Tahoma"/>
      <w:b/>
      <w:bCs/>
      <w:lang w:val="en-US" w:eastAsia="en-GB"/>
    </w:rPr>
  </w:style>
  <w:style w:type="paragraph" w:styleId="8">
    <w:name w:val="footer"/>
    <w:basedOn w:val="1"/>
    <w:link w:val="17"/>
    <w:unhideWhenUsed/>
    <w:qFormat/>
    <w:uiPriority w:val="99"/>
    <w:pPr>
      <w:tabs>
        <w:tab w:val="center" w:pos="4513"/>
        <w:tab w:val="right" w:pos="9026"/>
      </w:tabs>
    </w:pPr>
  </w:style>
  <w:style w:type="paragraph" w:styleId="9">
    <w:name w:val="header"/>
    <w:basedOn w:val="1"/>
    <w:link w:val="16"/>
    <w:unhideWhenUsed/>
    <w:qFormat/>
    <w:uiPriority w:val="99"/>
    <w:pPr>
      <w:tabs>
        <w:tab w:val="center" w:pos="4513"/>
        <w:tab w:val="right" w:pos="9026"/>
      </w:tabs>
    </w:pPr>
  </w:style>
  <w:style w:type="character" w:customStyle="1" w:styleId="10">
    <w:name w:val="Comment Text Char"/>
    <w:basedOn w:val="2"/>
    <w:link w:val="6"/>
    <w:qFormat/>
    <w:uiPriority w:val="0"/>
    <w:rPr>
      <w:rFonts w:ascii="Calibri" w:hAnsi="Calibri" w:eastAsia="Calibri"/>
      <w:lang w:eastAsia="en-US"/>
    </w:rPr>
  </w:style>
  <w:style w:type="character" w:customStyle="1" w:styleId="11">
    <w:name w:val="Balloon Text Char"/>
    <w:basedOn w:val="2"/>
    <w:link w:val="4"/>
    <w:semiHidden/>
    <w:qFormat/>
    <w:uiPriority w:val="99"/>
    <w:rPr>
      <w:rFonts w:ascii="Segoe UI" w:hAnsi="Segoe UI" w:cs="Segoe UI"/>
      <w:sz w:val="18"/>
      <w:szCs w:val="18"/>
      <w:lang w:val="en-US"/>
    </w:rPr>
  </w:style>
  <w:style w:type="paragraph" w:customStyle="1" w:styleId="12">
    <w:name w:val="Default"/>
    <w:qFormat/>
    <w:uiPriority w:val="0"/>
    <w:pPr>
      <w:suppressAutoHyphens/>
      <w:autoSpaceDE w:val="0"/>
      <w:autoSpaceDN w:val="0"/>
      <w:textAlignment w:val="baseline"/>
    </w:pPr>
    <w:rPr>
      <w:rFonts w:ascii="Verdana" w:hAnsi="Verdana" w:eastAsia="Calibri" w:cs="Verdana"/>
      <w:color w:val="000000"/>
      <w:sz w:val="24"/>
      <w:szCs w:val="24"/>
      <w:lang w:val="en-GB" w:eastAsia="en-US" w:bidi="ar-SA"/>
    </w:rPr>
  </w:style>
  <w:style w:type="character" w:customStyle="1" w:styleId="13">
    <w:name w:val="bodybold1"/>
    <w:basedOn w:val="2"/>
    <w:uiPriority w:val="0"/>
    <w:rPr>
      <w:rFonts w:ascii="Arial" w:hAnsi="Arial" w:cs="Arial"/>
      <w:b/>
      <w:bCs/>
      <w:sz w:val="22"/>
      <w:szCs w:val="22"/>
    </w:rPr>
  </w:style>
  <w:style w:type="paragraph" w:styleId="14">
    <w:name w:val="List Paragraph"/>
    <w:basedOn w:val="1"/>
    <w:qFormat/>
    <w:uiPriority w:val="0"/>
    <w:pPr>
      <w:ind w:left="720"/>
      <w:contextualSpacing/>
    </w:pPr>
  </w:style>
  <w:style w:type="character" w:customStyle="1" w:styleId="15">
    <w:name w:val="Comment Subject Char"/>
    <w:basedOn w:val="10"/>
    <w:link w:val="7"/>
    <w:semiHidden/>
    <w:qFormat/>
    <w:uiPriority w:val="99"/>
    <w:rPr>
      <w:rFonts w:ascii="Calibri" w:hAnsi="Calibri" w:eastAsia="Calibri"/>
      <w:b/>
      <w:bCs/>
      <w:lang w:val="en-US" w:eastAsia="en-US"/>
    </w:rPr>
  </w:style>
  <w:style w:type="character" w:customStyle="1" w:styleId="16">
    <w:name w:val="Header Char"/>
    <w:basedOn w:val="2"/>
    <w:link w:val="9"/>
    <w:qFormat/>
    <w:uiPriority w:val="99"/>
    <w:rPr>
      <w:sz w:val="24"/>
      <w:lang w:val="en-US"/>
    </w:rPr>
  </w:style>
  <w:style w:type="character" w:customStyle="1" w:styleId="17">
    <w:name w:val="Footer Char"/>
    <w:basedOn w:val="2"/>
    <w:link w:val="8"/>
    <w:qFormat/>
    <w:uiPriority w:val="99"/>
    <w:rPr>
      <w:sz w:val="24"/>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EF8BD-ACCA-A641-B668-6E5D1D5E9372}">
  <ds:schemaRefs/>
</ds:datastoreItem>
</file>

<file path=docProps/app.xml><?xml version="1.0" encoding="utf-8"?>
<Properties xmlns="http://schemas.openxmlformats.org/officeDocument/2006/extended-properties" xmlns:vt="http://schemas.openxmlformats.org/officeDocument/2006/docPropsVTypes">
  <Template>Normal</Template>
  <Company>SELSSP.NHS.UK</Company>
  <Pages>5</Pages>
  <Words>789</Words>
  <Characters>4498</Characters>
  <Lines>37</Lines>
  <Paragraphs>10</Paragraphs>
  <TotalTime>48</TotalTime>
  <ScaleCrop>false</ScaleCrop>
  <LinksUpToDate>false</LinksUpToDate>
  <CharactersWithSpaces>5277</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2021-04-27T14:37:00Z</dcterms:created>
  <dc:creator>Preferred Customer</dc:creator>
  <cp:lastModifiedBy>Savia de Souza</cp:lastModifiedBy>
  <dcterms:modified xsi:type="dcterms:W3CDTF">2023-02-10T10:00:10Z</dcterms:modified>
  <dc:title>Outline business plan for PBC MSK project</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2057-11.2.0.11440</vt:lpwstr>
  </property>
  <property fmtid="{D5CDD505-2E9C-101B-9397-08002B2CF9AE}" pid="3" name="ICV">
    <vt:lpwstr>849AAAE49D164869A596B87E1D617664</vt:lpwstr>
  </property>
</Properties>
</file>