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AB901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>s</w:t>
      </w:r>
    </w:p>
    <w:p w14:paraId="39984F81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Detailed tables of the clinical, serologic, and radiographic characteristics of the adult (table 1) and pediatric (table 3) anti-MDA5 patients. The treatment regimens and disease outcomes of the adult and pediatric anti-MDA5 patients are summarized in</w:t>
      </w:r>
      <w:r>
        <w:rPr>
          <w:rFonts w:ascii="Microsoft Sans Serif" w:hAnsi="Microsoft Sans Serif" w:cs="Microsoft Sans Serif"/>
        </w:rPr>
        <w:t xml:space="preserve"> Tables</w:t>
      </w:r>
      <w:r w:rsidRPr="00E600F8">
        <w:rPr>
          <w:rFonts w:ascii="Microsoft Sans Serif" w:hAnsi="Microsoft Sans Serif" w:cs="Microsoft Sans Serif"/>
        </w:rPr>
        <w:t xml:space="preserve"> 2 </w:t>
      </w:r>
      <w:r>
        <w:rPr>
          <w:rFonts w:ascii="Microsoft Sans Serif" w:hAnsi="Microsoft Sans Serif" w:cs="Microsoft Sans Serif"/>
        </w:rPr>
        <w:t xml:space="preserve">and </w:t>
      </w:r>
      <w:r w:rsidRPr="00E600F8">
        <w:rPr>
          <w:rFonts w:ascii="Microsoft Sans Serif" w:hAnsi="Microsoft Sans Serif" w:cs="Microsoft Sans Serif"/>
        </w:rPr>
        <w:t>4 respectively.</w:t>
      </w:r>
    </w:p>
    <w:p w14:paraId="232ED02C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</w:p>
    <w:p w14:paraId="55F4E653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 xml:space="preserve"> 1</w:t>
      </w:r>
    </w:p>
    <w:p w14:paraId="2F34DCCA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Clinical, radiographic and serologic characteristics of adult anti-MDA5 patients.</w:t>
      </w:r>
    </w:p>
    <w:p w14:paraId="1A06F4AC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 xml:space="preserve"> 2</w:t>
      </w:r>
    </w:p>
    <w:p w14:paraId="17E5224F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Summary of adult anti-MDA5 patient treatment and outcomes.</w:t>
      </w:r>
    </w:p>
    <w:p w14:paraId="4C61F08A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 xml:space="preserve"> 3</w:t>
      </w:r>
    </w:p>
    <w:p w14:paraId="6455AEAE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Clinical, radiographic and serologic characteristics of pediatric anti-MDA5 patients.</w:t>
      </w:r>
    </w:p>
    <w:p w14:paraId="461B2D2A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  <w:b/>
          <w:bCs/>
        </w:rPr>
      </w:pPr>
      <w:r w:rsidRPr="00E600F8">
        <w:rPr>
          <w:rFonts w:ascii="Microsoft Sans Serif" w:hAnsi="Microsoft Sans Serif" w:cs="Microsoft Sans Serif"/>
          <w:b/>
          <w:bCs/>
        </w:rPr>
        <w:t>Supplementary</w:t>
      </w:r>
      <w:r>
        <w:rPr>
          <w:rFonts w:ascii="Microsoft Sans Serif" w:hAnsi="Microsoft Sans Serif" w:cs="Microsoft Sans Serif"/>
          <w:b/>
          <w:bCs/>
        </w:rPr>
        <w:t xml:space="preserve"> Table</w:t>
      </w:r>
      <w:r w:rsidRPr="00E600F8">
        <w:rPr>
          <w:rFonts w:ascii="Microsoft Sans Serif" w:hAnsi="Microsoft Sans Serif" w:cs="Microsoft Sans Serif"/>
          <w:b/>
          <w:bCs/>
        </w:rPr>
        <w:t xml:space="preserve"> 4</w:t>
      </w:r>
    </w:p>
    <w:p w14:paraId="1BA089F0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Summary of pediatric anti-MDA5 patient treatment and outcomes.</w:t>
      </w:r>
    </w:p>
    <w:p w14:paraId="78D88251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</w:p>
    <w:p w14:paraId="250C5E3B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</w:p>
    <w:p w14:paraId="6687BA33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</w:p>
    <w:p w14:paraId="7FFF1C47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</w:p>
    <w:p w14:paraId="78ECC341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  <w:sectPr w:rsidR="00E86BEB" w:rsidRPr="00E600F8" w:rsidSect="00E86BEB">
          <w:pgSz w:w="11906" w:h="16838"/>
          <w:pgMar w:top="1440" w:right="1440" w:bottom="1440" w:left="1440" w:header="720" w:footer="720" w:gutter="0"/>
          <w:cols w:space="720"/>
          <w:docGrid w:linePitch="299"/>
        </w:sectPr>
      </w:pPr>
    </w:p>
    <w:p w14:paraId="2E0B915F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09B04F9" wp14:editId="561A7F5A">
                <wp:simplePos x="0" y="0"/>
                <wp:positionH relativeFrom="column">
                  <wp:posOffset>11430</wp:posOffset>
                </wp:positionH>
                <wp:positionV relativeFrom="paragraph">
                  <wp:posOffset>6405880</wp:posOffset>
                </wp:positionV>
                <wp:extent cx="9309100" cy="510540"/>
                <wp:effectExtent l="0" t="0" r="635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C8EFD" w14:textId="77777777" w:rsidR="00E86BEB" w:rsidRDefault="00E86BEB" w:rsidP="00E86BEB">
                            <w:r>
                              <w:t xml:space="preserve">Supplementary table 1. Adult MDA5 patient characteristics. </w:t>
                            </w:r>
                            <w:r w:rsidRPr="0027623D">
                              <w:t>MDA5: anti-melanoma differentiation-associated gene 5, TIF-G: anti-transcription intermediary factor 1 gamma, SAE 1: anti-small ubiquitin-like modifier-1 activating enzyme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B04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pt;margin-top:504.4pt;width:733pt;height:4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" stroked="f">
                <v:textbox>
                  <w:txbxContent>
                    <w:p w14:paraId="7A4C8EFD" w14:textId="77777777" w:rsidR="00E86BEB" w:rsidRDefault="00E86BEB" w:rsidP="00E86BEB">
                      <w:r>
                        <w:t xml:space="preserve">Supplementary table 1. Adult MDA5 patient characteristics. </w:t>
                      </w:r>
                      <w:r w:rsidRPr="0027623D">
                        <w:t>MDA5: anti-melanoma differentiation-associated gene 5, TIF-G: anti-transcription intermediary factor 1 gamma, SAE 1: anti-small ubiquitin-like modifier-1 activating enzyme</w:t>
                      </w:r>
                    </w:p>
                  </w:txbxContent>
                </v:textbox>
              </v:shape>
            </w:pict>
          </mc:Fallback>
        </mc:AlternateContent>
      </w:r>
      <w:r w:rsidR="00BB4C4E" w:rsidRPr="00BB4C4E">
        <w:rPr>
          <w:rFonts w:ascii="Microsoft Sans Serif" w:hAnsi="Microsoft Sans Serif" w:cs="Microsoft Sans Serif"/>
          <w:noProof/>
          <w14:ligatures w14:val="standardContextual"/>
        </w:rPr>
        <w:object w:dxaOrig="18576" w:dyaOrig="15640" w14:anchorId="519470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588pt;height:495pt;mso-width-percent:0;mso-height-percent:0;mso-width-percent:0;mso-height-percent:0" o:ole="">
            <v:imagedata r:id="rId4" o:title=""/>
          </v:shape>
          <o:OLEObject Type="Embed" ProgID="Excel.Sheet.12" ShapeID="_x0000_i1028" DrawAspect="Content" ObjectID="_1796217232" r:id="rId5"/>
        </w:object>
      </w:r>
      <w:r w:rsidRPr="00E600F8">
        <w:rPr>
          <w:rFonts w:ascii="Microsoft Sans Serif" w:hAnsi="Microsoft Sans Serif" w:cs="Microsoft Sans Serif"/>
        </w:rPr>
        <w:br w:type="page"/>
      </w:r>
    </w:p>
    <w:p w14:paraId="0CD4ADA0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  <w:sectPr w:rsidR="00E86BEB" w:rsidRPr="00E600F8" w:rsidSect="00E86BEB">
          <w:pgSz w:w="16838" w:h="11906" w:orient="landscape"/>
          <w:pgMar w:top="432" w:right="432" w:bottom="432" w:left="432" w:header="720" w:footer="720" w:gutter="0"/>
          <w:cols w:space="720"/>
          <w:docGrid w:linePitch="299"/>
        </w:sectPr>
      </w:pPr>
    </w:p>
    <w:p w14:paraId="56158ADF" w14:textId="77777777" w:rsidR="00E86BEB" w:rsidRPr="00E600F8" w:rsidRDefault="00BB4C4E" w:rsidP="00E86BEB">
      <w:pPr>
        <w:spacing w:after="160" w:line="480" w:lineRule="auto"/>
        <w:rPr>
          <w:rFonts w:ascii="Microsoft Sans Serif" w:hAnsi="Microsoft Sans Serif" w:cs="Microsoft Sans Serif"/>
          <w:noProof/>
        </w:rPr>
      </w:pPr>
      <w:r w:rsidRPr="00BB4C4E">
        <w:rPr>
          <w:rFonts w:ascii="Microsoft Sans Serif" w:hAnsi="Microsoft Sans Serif" w:cs="Microsoft Sans Serif"/>
          <w:noProof/>
          <w14:ligatures w14:val="standardContextual"/>
        </w:rPr>
        <w:object w:dxaOrig="21179" w:dyaOrig="22850" w14:anchorId="089C1B8F">
          <v:shape id="_x0000_i1027" type="#_x0000_t75" alt="" style="width:550pt;height:595pt;mso-width-percent:0;mso-height-percent:0;mso-width-percent:0;mso-height-percent:0" o:ole="">
            <v:imagedata r:id="rId6" o:title=""/>
          </v:shape>
          <o:OLEObject Type="Embed" ProgID="Excel.Sheet.12" ShapeID="_x0000_i1027" DrawAspect="Content" ObjectID="_1796217233" r:id="rId7"/>
        </w:object>
      </w:r>
    </w:p>
    <w:p w14:paraId="137D6C40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  <w:noProof/>
        </w:rPr>
      </w:pPr>
    </w:p>
    <w:p w14:paraId="4DAE818E" w14:textId="77777777" w:rsidR="00E86BEB" w:rsidRPr="00E600F8" w:rsidRDefault="00E86BEB" w:rsidP="00E86BEB">
      <w:pPr>
        <w:spacing w:line="480" w:lineRule="auto"/>
        <w:rPr>
          <w:rFonts w:ascii="Microsoft Sans Serif" w:hAnsi="Microsoft Sans Serif" w:cs="Microsoft Sans Serif"/>
        </w:rPr>
        <w:sectPr w:rsidR="00E86BEB" w:rsidRPr="00E600F8" w:rsidSect="00E86BEB">
          <w:pgSz w:w="11906" w:h="16838"/>
          <w:pgMar w:top="432" w:right="432" w:bottom="432" w:left="432" w:header="720" w:footer="720" w:gutter="0"/>
          <w:cols w:space="720"/>
          <w:docGrid w:linePitch="299"/>
        </w:sectPr>
      </w:pPr>
      <w:r w:rsidRPr="00E600F8">
        <w:rPr>
          <w:rFonts w:ascii="Microsoft Sans Serif" w:hAnsi="Microsoft Sans Serif" w:cs="Microsoft Sans Serif"/>
        </w:rPr>
        <w:t>Supplementary</w:t>
      </w:r>
      <w:r>
        <w:rPr>
          <w:rFonts w:ascii="Microsoft Sans Serif" w:hAnsi="Microsoft Sans Serif" w:cs="Microsoft Sans Serif"/>
        </w:rPr>
        <w:t xml:space="preserve"> Table</w:t>
      </w:r>
      <w:r w:rsidRPr="00E600F8">
        <w:rPr>
          <w:rFonts w:ascii="Microsoft Sans Serif" w:hAnsi="Microsoft Sans Serif" w:cs="Microsoft Sans Serif"/>
        </w:rPr>
        <w:t xml:space="preserve"> 2. Adult MDA5 patient treatment &amp; outcome</w:t>
      </w:r>
    </w:p>
    <w:p w14:paraId="3AAD082B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8A5007" wp14:editId="682CF555">
                <wp:simplePos x="0" y="0"/>
                <wp:positionH relativeFrom="column">
                  <wp:posOffset>-64770</wp:posOffset>
                </wp:positionH>
                <wp:positionV relativeFrom="paragraph">
                  <wp:posOffset>6374130</wp:posOffset>
                </wp:positionV>
                <wp:extent cx="9391650" cy="50419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8E34D" w14:textId="77777777" w:rsidR="00E86BEB" w:rsidRDefault="00E86BEB" w:rsidP="00E86BEB">
                            <w:r>
                              <w:t>Supplementary</w:t>
                            </w:r>
                            <w:r w:rsidRPr="00753869">
                              <w:t xml:space="preserve"> table 3. Pediatric </w:t>
                            </w:r>
                            <w:r>
                              <w:t xml:space="preserve">MDA5 </w:t>
                            </w:r>
                            <w:r w:rsidRPr="00753869">
                              <w:t>patient characteristics. MDA5: anti-melanoma differentiation-associated gene 5, TIF-G: anti-transcription intermediary factor 1 gamma, SAE 1: anti-small ubiquitin-like modifier-1 activating enzyme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A5007" id="_x0000_s1027" type="#_x0000_t202" style="position:absolute;margin-left:-5.1pt;margin-top:501.9pt;width:739.5pt;height:3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" stroked="f">
                <v:textbox>
                  <w:txbxContent>
                    <w:p w14:paraId="08D8E34D" w14:textId="77777777" w:rsidR="00E86BEB" w:rsidRDefault="00E86BEB" w:rsidP="00E86BEB">
                      <w:r>
                        <w:t>Supplementary</w:t>
                      </w:r>
                      <w:r w:rsidRPr="00753869">
                        <w:t xml:space="preserve"> table 3. Pediatric </w:t>
                      </w:r>
                      <w:r>
                        <w:t xml:space="preserve">MDA5 </w:t>
                      </w:r>
                      <w:r w:rsidRPr="00753869">
                        <w:t>patient characteristics. MDA5: anti-melanoma differentiation-associated gene 5, TIF-G: anti-transcription intermediary factor 1 gamma, SAE 1: anti-small ubiquitin-like modifier-1 activating enzyme</w:t>
                      </w:r>
                    </w:p>
                  </w:txbxContent>
                </v:textbox>
              </v:shape>
            </w:pict>
          </mc:Fallback>
        </mc:AlternateContent>
      </w:r>
      <w:r w:rsidR="00BB4C4E" w:rsidRPr="00BB4C4E">
        <w:rPr>
          <w:rFonts w:ascii="Microsoft Sans Serif" w:hAnsi="Microsoft Sans Serif" w:cs="Microsoft Sans Serif"/>
          <w:noProof/>
          <w14:ligatures w14:val="standardContextual"/>
        </w:rPr>
        <w:object w:dxaOrig="17934" w:dyaOrig="13274" w14:anchorId="1FCCA116">
          <v:shape id="_x0000_i1026" type="#_x0000_t75" alt="" style="width:675pt;height:498pt;mso-width-percent:0;mso-height-percent:0;mso-width-percent:0;mso-height-percent:0" o:ole="">
            <v:imagedata r:id="rId8" o:title=""/>
          </v:shape>
          <o:OLEObject Type="Embed" ProgID="Excel.Sheet.12" ShapeID="_x0000_i1026" DrawAspect="Content" ObjectID="_1796217234" r:id="rId9"/>
        </w:object>
      </w:r>
      <w:r w:rsidRPr="00E600F8">
        <w:rPr>
          <w:rFonts w:ascii="Microsoft Sans Serif" w:hAnsi="Microsoft Sans Serif" w:cs="Microsoft Sans Serif"/>
          <w:noProof/>
        </w:rPr>
        <w:t xml:space="preserve"> </w:t>
      </w:r>
    </w:p>
    <w:p w14:paraId="1B1F1C76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</w:p>
    <w:p w14:paraId="13938F3F" w14:textId="77777777" w:rsidR="00E86BEB" w:rsidRPr="00E600F8" w:rsidRDefault="00BB4C4E" w:rsidP="00E86BEB">
      <w:pPr>
        <w:spacing w:after="160" w:line="480" w:lineRule="auto"/>
        <w:rPr>
          <w:rFonts w:ascii="Microsoft Sans Serif" w:hAnsi="Microsoft Sans Serif" w:cs="Microsoft Sans Serif"/>
        </w:rPr>
      </w:pPr>
      <w:r w:rsidRPr="00BB4C4E">
        <w:rPr>
          <w:rFonts w:ascii="Microsoft Sans Serif" w:hAnsi="Microsoft Sans Serif" w:cs="Microsoft Sans Serif"/>
          <w:noProof/>
          <w14:ligatures w14:val="standardContextual"/>
        </w:rPr>
        <w:object w:dxaOrig="20820" w:dyaOrig="12340" w14:anchorId="7C2438AC">
          <v:shape id="_x0000_i1025" type="#_x0000_t75" alt="" style="width:795pt;height:453pt;mso-width-percent:0;mso-height-percent:0;mso-width-percent:0;mso-height-percent:0" o:ole="">
            <v:imagedata r:id="rId10" o:title=""/>
          </v:shape>
          <o:OLEObject Type="Embed" ProgID="Excel.Sheet.12" ShapeID="_x0000_i1025" DrawAspect="Content" ObjectID="_1796217235" r:id="rId11"/>
        </w:object>
      </w:r>
    </w:p>
    <w:p w14:paraId="1EEB1617" w14:textId="77777777" w:rsidR="00E86BEB" w:rsidRPr="00E600F8" w:rsidRDefault="00E86BEB" w:rsidP="00E86BEB">
      <w:pPr>
        <w:spacing w:after="160" w:line="480" w:lineRule="auto"/>
        <w:rPr>
          <w:rFonts w:ascii="Microsoft Sans Serif" w:hAnsi="Microsoft Sans Serif" w:cs="Microsoft Sans Serif"/>
        </w:rPr>
      </w:pPr>
    </w:p>
    <w:p w14:paraId="3BBB3EA8" w14:textId="77777777" w:rsidR="00E86BEB" w:rsidRPr="00E600F8" w:rsidRDefault="00E86BEB" w:rsidP="00E86BEB">
      <w:pPr>
        <w:spacing w:line="480" w:lineRule="auto"/>
        <w:rPr>
          <w:rFonts w:ascii="Microsoft Sans Serif" w:hAnsi="Microsoft Sans Serif" w:cs="Microsoft Sans Serif"/>
        </w:rPr>
      </w:pPr>
      <w:r w:rsidRPr="00E600F8">
        <w:rPr>
          <w:rFonts w:ascii="Microsoft Sans Serif" w:hAnsi="Microsoft Sans Serif" w:cs="Microsoft Sans Serif"/>
        </w:rPr>
        <w:t>Supplementary</w:t>
      </w:r>
      <w:r>
        <w:rPr>
          <w:rFonts w:ascii="Microsoft Sans Serif" w:hAnsi="Microsoft Sans Serif" w:cs="Microsoft Sans Serif"/>
        </w:rPr>
        <w:t xml:space="preserve"> Table</w:t>
      </w:r>
      <w:r w:rsidRPr="00E600F8">
        <w:rPr>
          <w:rFonts w:ascii="Microsoft Sans Serif" w:hAnsi="Microsoft Sans Serif" w:cs="Microsoft Sans Serif"/>
        </w:rPr>
        <w:t xml:space="preserve"> 4. Pediatric MDA5 patient treatment and outcome.  HCQ: hydroxychloroquine, MTX: methotrexate, MMF: mycophenolate mofetil, RTX: rituximab</w:t>
      </w:r>
    </w:p>
    <w:p w14:paraId="195F85C1" w14:textId="77777777" w:rsidR="00E86BEB" w:rsidRDefault="00E86BEB" w:rsidP="00E86BEB"/>
    <w:p w14:paraId="7B774B77" w14:textId="77777777" w:rsidR="00E86BEB" w:rsidRDefault="00E86BEB"/>
    <w:sectPr w:rsidR="00E86BEB" w:rsidSect="00E86BEB">
      <w:pgSz w:w="16838" w:h="11906" w:orient="landscape"/>
      <w:pgMar w:top="432" w:right="432" w:bottom="432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EB"/>
    <w:rsid w:val="006B1DE2"/>
    <w:rsid w:val="00BB4C4E"/>
    <w:rsid w:val="00E8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E3C57"/>
  <w15:chartTrackingRefBased/>
  <w15:docId w15:val="{D700F084-991E-BC42-95E8-54E4F4B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BEB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B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B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BE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BE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B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BE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BE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BE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BE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B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B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B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B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B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6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BE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6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B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6B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B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6B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B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B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Fatema Ezzy</dc:creator>
  <cp:keywords/>
  <dc:description/>
  <cp:lastModifiedBy>Fatema Ezzy</cp:lastModifiedBy>
  <cp:revision>1</cp:revision>
  <dcterms:created xsi:type="dcterms:W3CDTF">2024-12-20T21:26:00Z</dcterms:created>
  <dcterms:modified xsi:type="dcterms:W3CDTF">2024-12-20T21:26:00Z</dcterms:modified>
</cp:coreProperties>
</file>