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F6A81" w14:textId="79C31E12" w:rsidR="00C7413F" w:rsidRPr="0000172A" w:rsidRDefault="00C7413F" w:rsidP="00C7413F">
      <w:pPr>
        <w:rPr>
          <w:rFonts w:ascii="Times New Roman" w:hAnsi="Times New Roman" w:cs="Times New Roman"/>
          <w:b/>
          <w:bCs/>
        </w:rPr>
      </w:pPr>
      <w:r w:rsidRPr="006A525C">
        <w:rPr>
          <w:rFonts w:ascii="Times New Roman" w:hAnsi="Times New Roman" w:cs="Times New Roman"/>
          <w:b/>
          <w:bCs/>
          <w:sz w:val="21"/>
          <w:szCs w:val="21"/>
        </w:rPr>
        <w:t xml:space="preserve">Supplemental </w:t>
      </w:r>
      <w:r w:rsidR="00B857B3">
        <w:rPr>
          <w:rFonts w:ascii="Times New Roman" w:hAnsi="Times New Roman" w:cs="Times New Roman"/>
          <w:b/>
          <w:bCs/>
          <w:sz w:val="21"/>
          <w:szCs w:val="21"/>
        </w:rPr>
        <w:t>T</w:t>
      </w:r>
      <w:r w:rsidRPr="006A525C">
        <w:rPr>
          <w:rFonts w:ascii="Times New Roman" w:hAnsi="Times New Roman" w:cs="Times New Roman"/>
          <w:b/>
          <w:bCs/>
          <w:sz w:val="21"/>
          <w:szCs w:val="21"/>
        </w:rPr>
        <w:t>able</w:t>
      </w:r>
      <w:r w:rsidR="00B857B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62328">
        <w:rPr>
          <w:rFonts w:ascii="Times New Roman" w:hAnsi="Times New Roman" w:cs="Times New Roman" w:hint="eastAsia"/>
          <w:b/>
          <w:bCs/>
          <w:sz w:val="21"/>
          <w:szCs w:val="21"/>
        </w:rPr>
        <w:t>3</w:t>
      </w:r>
      <w:r w:rsidR="00DD63BD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00172A">
        <w:rPr>
          <w:rFonts w:ascii="Times New Roman" w:hAnsi="Times New Roman" w:cs="Times New Roman"/>
          <w:b/>
          <w:bCs/>
        </w:rPr>
        <w:t>C</w:t>
      </w:r>
      <w:r w:rsidRPr="0000172A">
        <w:rPr>
          <w:rFonts w:ascii="Times New Roman" w:hAnsi="Times New Roman" w:cs="Times New Roman"/>
          <w:b/>
          <w:bCs/>
          <w:sz w:val="20"/>
          <w:szCs w:val="20"/>
        </w:rPr>
        <w:t xml:space="preserve">omparison of outcomes between </w:t>
      </w:r>
      <w:proofErr w:type="spellStart"/>
      <w:r w:rsidRPr="0000172A">
        <w:rPr>
          <w:rFonts w:ascii="Times New Roman" w:hAnsi="Times New Roman" w:cs="Times New Roman"/>
          <w:b/>
          <w:bCs/>
          <w:sz w:val="20"/>
          <w:szCs w:val="20"/>
        </w:rPr>
        <w:t>avacopan</w:t>
      </w:r>
      <w:proofErr w:type="spellEnd"/>
      <w:r w:rsidRPr="0000172A">
        <w:rPr>
          <w:rFonts w:ascii="Times New Roman" w:hAnsi="Times New Roman" w:cs="Times New Roman"/>
          <w:b/>
          <w:bCs/>
          <w:sz w:val="20"/>
          <w:szCs w:val="20"/>
        </w:rPr>
        <w:t xml:space="preserve"> continuation and discontinuation groups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18"/>
        <w:gridCol w:w="1723"/>
        <w:gridCol w:w="1832"/>
        <w:gridCol w:w="1031"/>
      </w:tblGrid>
      <w:tr w:rsidR="00C7413F" w14:paraId="3C907538" w14:textId="77777777" w:rsidTr="00236E21">
        <w:trPr>
          <w:trHeight w:val="20"/>
        </w:trPr>
        <w:tc>
          <w:tcPr>
            <w:tcW w:w="230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E5B8DE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20CF7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Duration of </w:t>
            </w:r>
            <w:proofErr w:type="spellStart"/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avacopan</w:t>
            </w:r>
            <w:proofErr w:type="spellEnd"/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84448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413F" w14:paraId="505974F6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EDB0F3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A1852" w14:textId="66A0D564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Continuation</w:t>
            </w:r>
            <w:r w:rsidR="001D36B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(n=12)</w:t>
            </w:r>
          </w:p>
        </w:tc>
        <w:tc>
          <w:tcPr>
            <w:tcW w:w="107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3C48D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Discontinuation (n=9)</w:t>
            </w: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828FF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17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C7413F" w14:paraId="66946B8F" w14:textId="77777777" w:rsidTr="00236E21">
        <w:trPr>
          <w:trHeight w:val="20"/>
        </w:trPr>
        <w:tc>
          <w:tcPr>
            <w:tcW w:w="230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348C2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Primary outcome</w:t>
            </w:r>
          </w:p>
        </w:tc>
        <w:tc>
          <w:tcPr>
            <w:tcW w:w="101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B0375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07632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33C13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413F" w14:paraId="5EC9F677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F31CD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Clinical remission at 6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6720C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11 (91.7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1F167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9 (100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6DB5B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</w:tr>
      <w:tr w:rsidR="00C7413F" w14:paraId="193B21C5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12D38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Clinical remission at 12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065BC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11 (91.7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B8D19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8 (88.9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0F3F0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0.830</w:t>
            </w:r>
          </w:p>
        </w:tc>
      </w:tr>
      <w:tr w:rsidR="00C7413F" w14:paraId="7E665152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B4568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Secondary outcomes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25B28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FE619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B1B63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413F" w14:paraId="7E364DB5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AA502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Clinical relapse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91F0E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3 (25.0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95A6A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E77C9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</w:tr>
      <w:tr w:rsidR="00C7413F" w14:paraId="3444029A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003FB" w14:textId="54F71C54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Change in eGFR</w:t>
            </w:r>
            <w:r w:rsidR="00B857B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mL/min/1.73 m</w:t>
            </w:r>
            <w:r w:rsidRPr="005210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(baseline to 6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01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564F7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2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+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6 (4–13)</w:t>
            </w:r>
          </w:p>
        </w:tc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F14B9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2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+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7 (4–12)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AD180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0.761</w:t>
            </w:r>
          </w:p>
        </w:tc>
      </w:tr>
      <w:tr w:rsidR="00C7413F" w14:paraId="0F483CFE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4A563" w14:textId="424A7082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Change in eGFR</w:t>
            </w:r>
            <w:r w:rsidR="00B857B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mL/min/1.73 m</w:t>
            </w:r>
            <w:r w:rsidRPr="005210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(baseline to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99FD5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2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+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16 (11–22)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57231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2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+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14 (5–18)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A840A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0.494</w:t>
            </w:r>
          </w:p>
        </w:tc>
      </w:tr>
      <w:tr w:rsidR="00C7413F" w14:paraId="458D0A9B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88914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ES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K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FB5EF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35A5B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E284E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413F" w14:paraId="118C6F1E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CC715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Infection requiring hospitalization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E4441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2 (16.7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D1A00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B482B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</w:tr>
      <w:tr w:rsidR="00C7413F" w14:paraId="4A3658AC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F8F0A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Death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F54DD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78125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240A2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413F" w14:paraId="67457DE0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4A5D0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BVAS at 6 months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9E28C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4E15C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671B8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0.387</w:t>
            </w:r>
          </w:p>
        </w:tc>
      </w:tr>
      <w:tr w:rsidR="00C7413F" w14:paraId="66A12CAA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AF900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BVAS </w:t>
            </w:r>
            <w:proofErr w:type="gram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at</w:t>
            </w:r>
            <w:proofErr w:type="gramEnd"/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12 months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F7428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 (0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7DF72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40C1A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0.115</w:t>
            </w:r>
          </w:p>
        </w:tc>
      </w:tr>
      <w:tr w:rsidR="00C7413F" w14:paraId="61D675E1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B7330" w14:textId="77777777" w:rsidR="00C7413F" w:rsidRPr="0052107D" w:rsidRDefault="00C7413F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Observation period (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months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ED4D4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13 (13–16)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77B12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16 (14–20)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921E8" w14:textId="77777777" w:rsidR="00C7413F" w:rsidRPr="0052107D" w:rsidRDefault="00C7413F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0.145</w:t>
            </w:r>
          </w:p>
        </w:tc>
      </w:tr>
    </w:tbl>
    <w:p w14:paraId="7B752635" w14:textId="3CCB08AA" w:rsidR="00C7413F" w:rsidRPr="0052107D" w:rsidRDefault="00C7413F" w:rsidP="00C7413F">
      <w:pPr>
        <w:spacing w:after="0" w:line="5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52107D">
        <w:rPr>
          <w:rFonts w:ascii="Times New Roman" w:hAnsi="Times New Roman" w:cs="Times New Roman"/>
          <w:sz w:val="20"/>
          <w:szCs w:val="20"/>
        </w:rPr>
        <w:t>Data are presented as number (</w:t>
      </w:r>
      <w:r w:rsidR="00B857B3">
        <w:rPr>
          <w:rFonts w:ascii="Times New Roman" w:hAnsi="Times New Roman" w:cs="Times New Roman"/>
          <w:sz w:val="20"/>
          <w:szCs w:val="20"/>
        </w:rPr>
        <w:t>%</w:t>
      </w:r>
      <w:r w:rsidRPr="0052107D">
        <w:rPr>
          <w:rFonts w:ascii="Times New Roman" w:hAnsi="Times New Roman" w:cs="Times New Roman"/>
          <w:sz w:val="20"/>
          <w:szCs w:val="20"/>
        </w:rPr>
        <w:t xml:space="preserve">) or median (interquartile range). </w:t>
      </w:r>
      <w:r w:rsidR="00B857B3">
        <w:rPr>
          <w:rFonts w:ascii="Times New Roman" w:hAnsi="Times New Roman" w:cs="Times New Roman"/>
          <w:sz w:val="20"/>
          <w:szCs w:val="20"/>
        </w:rPr>
        <w:t>e</w:t>
      </w:r>
      <w:r w:rsidRPr="0052107D">
        <w:rPr>
          <w:rFonts w:ascii="Times New Roman" w:hAnsi="Times New Roman" w:cs="Times New Roman"/>
          <w:sz w:val="20"/>
          <w:szCs w:val="20"/>
        </w:rPr>
        <w:t>GFR, estimated glomerular filtration rate; BVAS, Birmingham Vasculitis Activity Score; ES</w:t>
      </w:r>
      <w:r>
        <w:rPr>
          <w:rFonts w:ascii="Times New Roman" w:hAnsi="Times New Roman" w:cs="Times New Roman" w:hint="eastAsia"/>
          <w:sz w:val="20"/>
          <w:szCs w:val="20"/>
        </w:rPr>
        <w:t>K</w:t>
      </w:r>
      <w:r w:rsidRPr="0052107D">
        <w:rPr>
          <w:rFonts w:ascii="Times New Roman" w:hAnsi="Times New Roman" w:cs="Times New Roman"/>
          <w:sz w:val="20"/>
          <w:szCs w:val="20"/>
        </w:rPr>
        <w:t xml:space="preserve">D, end-stage </w:t>
      </w:r>
      <w:r>
        <w:rPr>
          <w:rFonts w:ascii="Times New Roman" w:hAnsi="Times New Roman" w:cs="Times New Roman" w:hint="eastAsia"/>
          <w:sz w:val="20"/>
          <w:szCs w:val="20"/>
        </w:rPr>
        <w:t>kidney</w:t>
      </w:r>
      <w:r w:rsidRPr="0052107D">
        <w:rPr>
          <w:rFonts w:ascii="Times New Roman" w:hAnsi="Times New Roman" w:cs="Times New Roman"/>
          <w:sz w:val="20"/>
          <w:szCs w:val="20"/>
        </w:rPr>
        <w:t xml:space="preserve"> disease</w:t>
      </w:r>
    </w:p>
    <w:p w14:paraId="5847A78E" w14:textId="77777777" w:rsidR="00C7413F" w:rsidRPr="00C7413F" w:rsidRDefault="00C7413F" w:rsidP="00C7413F"/>
    <w:p w14:paraId="0DE1C906" w14:textId="77777777" w:rsidR="00C7413F" w:rsidRDefault="00C7413F"/>
    <w:sectPr w:rsidR="00C741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29037" w14:textId="77777777" w:rsidR="00CD3FE1" w:rsidRDefault="00CD3FE1" w:rsidP="006A525C">
      <w:pPr>
        <w:spacing w:after="0" w:line="240" w:lineRule="auto"/>
      </w:pPr>
      <w:r>
        <w:separator/>
      </w:r>
    </w:p>
  </w:endnote>
  <w:endnote w:type="continuationSeparator" w:id="0">
    <w:p w14:paraId="793F4C68" w14:textId="77777777" w:rsidR="00CD3FE1" w:rsidRDefault="00CD3FE1" w:rsidP="006A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B2390" w14:textId="77777777" w:rsidR="00CD3FE1" w:rsidRDefault="00CD3FE1" w:rsidP="006A525C">
      <w:pPr>
        <w:spacing w:after="0" w:line="240" w:lineRule="auto"/>
      </w:pPr>
      <w:r>
        <w:separator/>
      </w:r>
    </w:p>
  </w:footnote>
  <w:footnote w:type="continuationSeparator" w:id="0">
    <w:p w14:paraId="34796ED0" w14:textId="77777777" w:rsidR="00CD3FE1" w:rsidRDefault="00CD3FE1" w:rsidP="006A52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3F"/>
    <w:rsid w:val="0000172A"/>
    <w:rsid w:val="00064441"/>
    <w:rsid w:val="00094786"/>
    <w:rsid w:val="001D36B8"/>
    <w:rsid w:val="004632FB"/>
    <w:rsid w:val="006A525C"/>
    <w:rsid w:val="00762328"/>
    <w:rsid w:val="00900F99"/>
    <w:rsid w:val="00B857B3"/>
    <w:rsid w:val="00C7413F"/>
    <w:rsid w:val="00CD3FE1"/>
    <w:rsid w:val="00CF3887"/>
    <w:rsid w:val="00DB33BF"/>
    <w:rsid w:val="00DD63BD"/>
    <w:rsid w:val="00E15E66"/>
    <w:rsid w:val="00E552B6"/>
    <w:rsid w:val="00E6614A"/>
    <w:rsid w:val="00F8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58887"/>
  <w15:chartTrackingRefBased/>
  <w15:docId w15:val="{8E3CF53E-9094-4FD2-9B06-6A0C55E9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13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41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1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41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41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1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1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1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1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41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41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41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741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41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41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41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41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41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41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74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41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741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4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741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41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41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4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41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7413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A525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A525C"/>
  </w:style>
  <w:style w:type="paragraph" w:styleId="ac">
    <w:name w:val="footer"/>
    <w:basedOn w:val="a"/>
    <w:link w:val="ad"/>
    <w:uiPriority w:val="99"/>
    <w:unhideWhenUsed/>
    <w:rsid w:val="006A525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A525C"/>
  </w:style>
  <w:style w:type="paragraph" w:styleId="ae">
    <w:name w:val="Revision"/>
    <w:hidden/>
    <w:uiPriority w:val="99"/>
    <w:semiHidden/>
    <w:rsid w:val="00B85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760</Characters>
  <Application>Microsoft Office Word</Application>
  <DocSecurity>0</DocSecurity>
  <Lines>68</Lines>
  <Paragraphs>50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 山口</dc:creator>
  <cp:keywords/>
  <dc:description/>
  <cp:lastModifiedBy>真 山口</cp:lastModifiedBy>
  <cp:revision>4</cp:revision>
  <dcterms:created xsi:type="dcterms:W3CDTF">2025-01-02T09:26:00Z</dcterms:created>
  <dcterms:modified xsi:type="dcterms:W3CDTF">2025-01-02T09:47:00Z</dcterms:modified>
</cp:coreProperties>
</file>