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98B75" w14:textId="77777777" w:rsidR="00843A3A" w:rsidRDefault="00843A3A" w:rsidP="00843A3A">
      <w:pPr>
        <w:spacing w:line="480" w:lineRule="auto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Supplemental </w:t>
      </w:r>
      <w:r w:rsidRPr="00E80F29">
        <w:rPr>
          <w:rFonts w:ascii="Arial" w:hAnsi="Arial" w:cs="Arial"/>
          <w:b/>
          <w:bCs/>
          <w:sz w:val="22"/>
          <w:szCs w:val="22"/>
        </w:rPr>
        <w:t xml:space="preserve">Table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C54724">
        <w:rPr>
          <w:rFonts w:ascii="Arial" w:hAnsi="Arial" w:cs="Arial"/>
          <w:sz w:val="22"/>
          <w:szCs w:val="22"/>
        </w:rPr>
        <w:t xml:space="preserve">: Multivariable Cox proportional hazards model for association between use of </w:t>
      </w:r>
      <w:r>
        <w:rPr>
          <w:rFonts w:ascii="Arial" w:hAnsi="Arial" w:cs="Arial"/>
          <w:sz w:val="22"/>
          <w:szCs w:val="22"/>
        </w:rPr>
        <w:t>tumor necrosis factor inhibitors (</w:t>
      </w:r>
      <w:proofErr w:type="spellStart"/>
      <w:r>
        <w:rPr>
          <w:rFonts w:ascii="Arial" w:hAnsi="Arial" w:cs="Arial"/>
          <w:sz w:val="22"/>
          <w:szCs w:val="22"/>
        </w:rPr>
        <w:t>TNFi</w:t>
      </w:r>
      <w:proofErr w:type="spellEnd"/>
      <w:r>
        <w:rPr>
          <w:rFonts w:ascii="Arial" w:hAnsi="Arial" w:cs="Arial"/>
          <w:sz w:val="22"/>
          <w:szCs w:val="22"/>
        </w:rPr>
        <w:t xml:space="preserve">) </w:t>
      </w:r>
      <w:r w:rsidRPr="00C54724">
        <w:rPr>
          <w:rFonts w:ascii="Arial" w:hAnsi="Arial" w:cs="Arial"/>
          <w:sz w:val="22"/>
          <w:szCs w:val="22"/>
        </w:rPr>
        <w:t xml:space="preserve">and incident </w:t>
      </w:r>
      <w:r>
        <w:rPr>
          <w:rFonts w:ascii="Arial" w:hAnsi="Arial" w:cs="Arial"/>
          <w:sz w:val="22"/>
          <w:szCs w:val="22"/>
        </w:rPr>
        <w:t xml:space="preserve">multiple myeloma </w:t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4720"/>
        <w:gridCol w:w="4640"/>
      </w:tblGrid>
      <w:tr w:rsidR="00843A3A" w:rsidRPr="00C54724" w14:paraId="05124CA9" w14:textId="77777777" w:rsidTr="00B807ED">
        <w:trPr>
          <w:trHeight w:val="320"/>
        </w:trPr>
        <w:tc>
          <w:tcPr>
            <w:tcW w:w="4720" w:type="dxa"/>
            <w:noWrap/>
            <w:hideMark/>
          </w:tcPr>
          <w:p w14:paraId="65E7C624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Clinical characteristic</w:t>
            </w:r>
          </w:p>
        </w:tc>
        <w:tc>
          <w:tcPr>
            <w:tcW w:w="4640" w:type="dxa"/>
            <w:noWrap/>
            <w:hideMark/>
          </w:tcPr>
          <w:p w14:paraId="07A94D97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Adjusted hazard ratio (95% CI)</w:t>
            </w:r>
          </w:p>
        </w:tc>
      </w:tr>
      <w:tr w:rsidR="00843A3A" w:rsidRPr="00C54724" w14:paraId="19459E8A" w14:textId="77777777" w:rsidTr="00B807ED">
        <w:trPr>
          <w:trHeight w:val="650"/>
        </w:trPr>
        <w:tc>
          <w:tcPr>
            <w:tcW w:w="4720" w:type="dxa"/>
            <w:shd w:val="clear" w:color="auto" w:fill="auto"/>
            <w:noWrap/>
            <w:hideMark/>
          </w:tcPr>
          <w:p w14:paraId="2A13A8B7" w14:textId="77777777" w:rsidR="00843A3A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csDMARD</w:t>
            </w:r>
            <w:proofErr w:type="spellEnd"/>
          </w:p>
          <w:p w14:paraId="4F3C4C98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TNFi</w:t>
            </w:r>
            <w:proofErr w:type="spellEnd"/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640" w:type="dxa"/>
            <w:noWrap/>
            <w:hideMark/>
          </w:tcPr>
          <w:p w14:paraId="5753546F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Reference</w:t>
            </w:r>
          </w:p>
          <w:p w14:paraId="32DB11C6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1.2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 xml:space="preserve"> (0.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74-2.22</w:t>
            </w: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843A3A" w:rsidRPr="00C54724" w14:paraId="62160AB3" w14:textId="77777777" w:rsidTr="00B807ED">
        <w:trPr>
          <w:trHeight w:val="320"/>
        </w:trPr>
        <w:tc>
          <w:tcPr>
            <w:tcW w:w="4720" w:type="dxa"/>
            <w:noWrap/>
            <w:hideMark/>
          </w:tcPr>
          <w:p w14:paraId="1EDFE429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Age*</w:t>
            </w:r>
          </w:p>
        </w:tc>
        <w:tc>
          <w:tcPr>
            <w:tcW w:w="4640" w:type="dxa"/>
            <w:noWrap/>
            <w:hideMark/>
          </w:tcPr>
          <w:p w14:paraId="0E40AC13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1.04 (1.02-1.07)</w:t>
            </w:r>
          </w:p>
        </w:tc>
      </w:tr>
      <w:tr w:rsidR="00843A3A" w:rsidRPr="00C54724" w14:paraId="5157E3C8" w14:textId="77777777" w:rsidTr="00B807ED">
        <w:trPr>
          <w:trHeight w:val="320"/>
        </w:trPr>
        <w:tc>
          <w:tcPr>
            <w:tcW w:w="4720" w:type="dxa"/>
            <w:noWrap/>
            <w:hideMark/>
          </w:tcPr>
          <w:p w14:paraId="02A55EE8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4640" w:type="dxa"/>
            <w:noWrap/>
            <w:hideMark/>
          </w:tcPr>
          <w:p w14:paraId="1D3690A6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0.5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 xml:space="preserve"> (0.20-1.6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843A3A" w:rsidRPr="00C54724" w14:paraId="74AB8533" w14:textId="77777777" w:rsidTr="00B807ED">
        <w:trPr>
          <w:trHeight w:val="320"/>
        </w:trPr>
        <w:tc>
          <w:tcPr>
            <w:tcW w:w="9360" w:type="dxa"/>
            <w:gridSpan w:val="2"/>
            <w:noWrap/>
            <w:hideMark/>
          </w:tcPr>
          <w:p w14:paraId="33CA5855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Race</w:t>
            </w:r>
          </w:p>
        </w:tc>
      </w:tr>
      <w:tr w:rsidR="00843A3A" w:rsidRPr="00C54724" w14:paraId="46A00B7C" w14:textId="77777777" w:rsidTr="00B807ED">
        <w:trPr>
          <w:trHeight w:val="980"/>
        </w:trPr>
        <w:tc>
          <w:tcPr>
            <w:tcW w:w="4720" w:type="dxa"/>
            <w:noWrap/>
            <w:hideMark/>
          </w:tcPr>
          <w:p w14:paraId="7321EAF0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White</w:t>
            </w:r>
          </w:p>
          <w:p w14:paraId="773EEB4D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Black</w:t>
            </w:r>
          </w:p>
          <w:p w14:paraId="43D5DB63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Other</w:t>
            </w:r>
          </w:p>
        </w:tc>
        <w:tc>
          <w:tcPr>
            <w:tcW w:w="4640" w:type="dxa"/>
            <w:noWrap/>
            <w:hideMark/>
          </w:tcPr>
          <w:p w14:paraId="7E4E4CE3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Reference</w:t>
            </w:r>
          </w:p>
          <w:p w14:paraId="1CE89E32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2.1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 xml:space="preserve"> (1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.20</w:t>
            </w: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-3.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93</w:t>
            </w: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  <w:p w14:paraId="2309B636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0.7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 xml:space="preserve"> (0.10-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5.37</w:t>
            </w: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843A3A" w:rsidRPr="00C54724" w14:paraId="4E035623" w14:textId="77777777" w:rsidTr="00B807ED">
        <w:trPr>
          <w:trHeight w:val="320"/>
        </w:trPr>
        <w:tc>
          <w:tcPr>
            <w:tcW w:w="4720" w:type="dxa"/>
            <w:noWrap/>
            <w:hideMark/>
          </w:tcPr>
          <w:p w14:paraId="04E57409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Hispanic Ethnicity</w:t>
            </w:r>
          </w:p>
        </w:tc>
        <w:tc>
          <w:tcPr>
            <w:tcW w:w="4640" w:type="dxa"/>
            <w:noWrap/>
            <w:hideMark/>
          </w:tcPr>
          <w:p w14:paraId="71A12487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0.7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 xml:space="preserve"> (0.1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3.28</w:t>
            </w: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</w:tr>
      <w:tr w:rsidR="00843A3A" w:rsidRPr="00C54724" w14:paraId="7A69D005" w14:textId="77777777" w:rsidTr="00B807ED">
        <w:trPr>
          <w:trHeight w:val="1246"/>
        </w:trPr>
        <w:tc>
          <w:tcPr>
            <w:tcW w:w="9360" w:type="dxa"/>
            <w:gridSpan w:val="2"/>
            <w:noWrap/>
            <w:hideMark/>
          </w:tcPr>
          <w:p w14:paraId="710C69BC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Abbreviations: b-/</w:t>
            </w:r>
            <w:proofErr w:type="spellStart"/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tsDMARD</w:t>
            </w:r>
            <w:proofErr w:type="spellEnd"/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- biologic or targeted synthetic disease modifying anti-rheumatic drug; CI: confidence interval</w:t>
            </w:r>
          </w:p>
          <w:p w14:paraId="04413628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*Hazards ratio reflects risk per every 1-year increase in age</w:t>
            </w:r>
          </w:p>
          <w:p w14:paraId="54C73C86" w14:textId="77777777" w:rsidR="00843A3A" w:rsidRPr="00C54724" w:rsidRDefault="00843A3A" w:rsidP="00B807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54724">
              <w:rPr>
                <w:rFonts w:ascii="Arial" w:hAnsi="Arial" w:cs="Arial"/>
                <w:color w:val="000000"/>
                <w:sz w:val="22"/>
                <w:szCs w:val="22"/>
              </w:rPr>
              <w:t>Model adjusted for age, gender, race, and ethnicity</w:t>
            </w:r>
          </w:p>
        </w:tc>
      </w:tr>
    </w:tbl>
    <w:p w14:paraId="485E4CDF" w14:textId="77777777" w:rsidR="00843A3A" w:rsidRDefault="00843A3A" w:rsidP="00843A3A">
      <w:pPr>
        <w:spacing w:line="480" w:lineRule="auto"/>
        <w:contextualSpacing/>
        <w:rPr>
          <w:rFonts w:ascii="Arial" w:hAnsi="Arial" w:cs="Arial"/>
          <w:sz w:val="22"/>
          <w:szCs w:val="22"/>
        </w:rPr>
      </w:pPr>
    </w:p>
    <w:p w14:paraId="64B7E6FE" w14:textId="77777777" w:rsidR="00843A3A" w:rsidRDefault="00843A3A" w:rsidP="00843A3A">
      <w:pPr>
        <w:spacing w:line="480" w:lineRule="auto"/>
        <w:contextualSpacing/>
        <w:rPr>
          <w:rFonts w:ascii="Arial" w:hAnsi="Arial" w:cs="Arial"/>
          <w:sz w:val="22"/>
          <w:szCs w:val="22"/>
        </w:rPr>
      </w:pPr>
    </w:p>
    <w:p w14:paraId="7E259242" w14:textId="77777777" w:rsidR="00843A3A" w:rsidRDefault="00843A3A" w:rsidP="00843A3A">
      <w:pPr>
        <w:spacing w:line="480" w:lineRule="auto"/>
        <w:contextualSpacing/>
        <w:rPr>
          <w:rFonts w:ascii="Arial" w:hAnsi="Arial" w:cs="Arial"/>
          <w:sz w:val="22"/>
          <w:szCs w:val="22"/>
        </w:rPr>
      </w:pPr>
    </w:p>
    <w:p w14:paraId="0268F514" w14:textId="77777777" w:rsidR="00843A3A" w:rsidRDefault="00843A3A" w:rsidP="00843A3A">
      <w:pPr>
        <w:spacing w:line="480" w:lineRule="auto"/>
        <w:contextualSpacing/>
        <w:rPr>
          <w:rFonts w:ascii="Calibri" w:hAnsi="Calibri" w:cs="Calibri"/>
          <w:color w:val="000000"/>
        </w:rPr>
      </w:pPr>
    </w:p>
    <w:p w14:paraId="03684C74" w14:textId="77777777" w:rsidR="00A6427B" w:rsidRDefault="00A6427B"/>
    <w:sectPr w:rsidR="00A64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A3A"/>
    <w:rsid w:val="000421D4"/>
    <w:rsid w:val="00095755"/>
    <w:rsid w:val="000B2C4A"/>
    <w:rsid w:val="00111AA3"/>
    <w:rsid w:val="00231BEB"/>
    <w:rsid w:val="00232AA5"/>
    <w:rsid w:val="002660B7"/>
    <w:rsid w:val="0029174C"/>
    <w:rsid w:val="002D65BF"/>
    <w:rsid w:val="00302884"/>
    <w:rsid w:val="00331E13"/>
    <w:rsid w:val="003C2240"/>
    <w:rsid w:val="003C349B"/>
    <w:rsid w:val="003E3C73"/>
    <w:rsid w:val="00531869"/>
    <w:rsid w:val="00647D34"/>
    <w:rsid w:val="006702FB"/>
    <w:rsid w:val="00687B61"/>
    <w:rsid w:val="006D2DFB"/>
    <w:rsid w:val="006E5AEB"/>
    <w:rsid w:val="00704363"/>
    <w:rsid w:val="00746533"/>
    <w:rsid w:val="00751603"/>
    <w:rsid w:val="0076270A"/>
    <w:rsid w:val="00780F61"/>
    <w:rsid w:val="007E5DA8"/>
    <w:rsid w:val="00843A3A"/>
    <w:rsid w:val="00855E51"/>
    <w:rsid w:val="00857F3F"/>
    <w:rsid w:val="0087004F"/>
    <w:rsid w:val="00880EB8"/>
    <w:rsid w:val="008C034B"/>
    <w:rsid w:val="008C0EFA"/>
    <w:rsid w:val="008E6976"/>
    <w:rsid w:val="00912716"/>
    <w:rsid w:val="00962F09"/>
    <w:rsid w:val="00A5769B"/>
    <w:rsid w:val="00A6427B"/>
    <w:rsid w:val="00AB1E02"/>
    <w:rsid w:val="00AC4063"/>
    <w:rsid w:val="00AE61B9"/>
    <w:rsid w:val="00BD3491"/>
    <w:rsid w:val="00CE1E9B"/>
    <w:rsid w:val="00CF4697"/>
    <w:rsid w:val="00D57C82"/>
    <w:rsid w:val="00D76850"/>
    <w:rsid w:val="00DD6D28"/>
    <w:rsid w:val="00E31015"/>
    <w:rsid w:val="00E4281E"/>
    <w:rsid w:val="00E450BE"/>
    <w:rsid w:val="00E731D9"/>
    <w:rsid w:val="00EC63D3"/>
    <w:rsid w:val="00F0593E"/>
    <w:rsid w:val="00F31E9E"/>
    <w:rsid w:val="00F6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D34DAE"/>
  <w15:chartTrackingRefBased/>
  <w15:docId w15:val="{D14732AC-5731-B94E-B530-9D4F45B2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A3A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3A3A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Shireesh Saurabh</dc:creator>
  <cp:keywords/>
  <dc:description/>
  <cp:lastModifiedBy>Shireesh Saurabh</cp:lastModifiedBy>
  <cp:revision>1</cp:revision>
  <dcterms:created xsi:type="dcterms:W3CDTF">2024-09-04T21:47:00Z</dcterms:created>
  <dcterms:modified xsi:type="dcterms:W3CDTF">2024-09-04T21:47:00Z</dcterms:modified>
</cp:coreProperties>
</file>