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B21A0">
      <w:pPr>
        <w:rPr>
          <w:rFonts w:hint="default" w:ascii="Times New Roman" w:hAnsi="Times New Roman" w:cs="Times New Roman"/>
        </w:rPr>
      </w:pPr>
    </w:p>
    <w:p w14:paraId="257F9AE7">
      <w:pPr>
        <w:ind w:left="-199" w:leftChars="-95" w:right="-1153" w:rightChars="-549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Supplement Table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Subgroup analyses of CALLY index and all-cause mortality risk in RA.</w:t>
      </w:r>
    </w:p>
    <w:tbl>
      <w:tblPr>
        <w:tblStyle w:val="2"/>
        <w:tblW w:w="9670" w:type="dxa"/>
        <w:tblInd w:w="-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6"/>
        <w:gridCol w:w="1050"/>
        <w:gridCol w:w="1377"/>
        <w:gridCol w:w="1922"/>
        <w:gridCol w:w="1665"/>
      </w:tblGrid>
      <w:tr w14:paraId="7CB90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656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EDDC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Variables</w:t>
            </w:r>
          </w:p>
        </w:tc>
        <w:tc>
          <w:tcPr>
            <w:tcW w:w="105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1790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Total</w:t>
            </w:r>
          </w:p>
        </w:tc>
        <w:tc>
          <w:tcPr>
            <w:tcW w:w="1377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32E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Event (%)</w:t>
            </w:r>
          </w:p>
        </w:tc>
        <w:tc>
          <w:tcPr>
            <w:tcW w:w="1922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6DA98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1665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219A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eastAsia="宋体" w:cs="Times New Roman"/>
                <w:lang w:val="en-US" w:eastAsia="zh-CN" w:bidi="ar"/>
              </w:rPr>
              <w:t>P</w:t>
            </w:r>
            <w:r>
              <w:rPr>
                <w:rStyle w:val="5"/>
                <w:rFonts w:hint="default" w:ascii="Times New Roman" w:hAnsi="Times New Roman" w:eastAsia="宋体" w:cs="Times New Roman"/>
                <w:lang w:val="en-US" w:eastAsia="zh-CN" w:bidi="ar"/>
              </w:rPr>
              <w:t>interaction</w:t>
            </w:r>
          </w:p>
        </w:tc>
      </w:tr>
      <w:tr w14:paraId="04462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5A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Overall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5C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1101.00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6E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441(40.05)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B56F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8E21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750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8FD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Crude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6FCB4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7B0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3C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0.70(0.59,0.83)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DF7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AC2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70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Adjusted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D51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08C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C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0.62(0.51,0.77)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15D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2A0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9C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Gender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8E1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B391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6318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A1C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 </w:t>
            </w:r>
          </w:p>
        </w:tc>
      </w:tr>
      <w:tr w14:paraId="5A003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BF329">
            <w:pPr>
              <w:keepNext w:val="0"/>
              <w:keepLines w:val="0"/>
              <w:widowControl/>
              <w:suppressLineNumbers w:val="0"/>
              <w:ind w:left="-199" w:leftChars="-95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Male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98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19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 (44.6)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84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0.54 (0.40,0.73)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96E5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550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78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Female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93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635.00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B3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 (36.7)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7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0.75 (0.56,1.02)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4EAC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3F0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77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Race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443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191E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8DD7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BC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 </w:t>
            </w:r>
          </w:p>
        </w:tc>
      </w:tr>
      <w:tr w14:paraId="46123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B63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Mexican American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AB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BB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 (29.6)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197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0.52 (0.27,1.04)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C13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5FF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4FC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Other Hispanic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C8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1D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 (22.2)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C2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0.23 (0.09,0.61)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EC3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144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0C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Non-Hispanic White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FC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528.00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2C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 (47.3)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04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0.52 (0.38,0.70)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2C3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975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65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Non-Hispanic Black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23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B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 (37.4)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52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0.79 (0.53,1.17)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6F6D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1EC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B0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Education level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3EC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F73B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C77D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A3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0.13 </w:t>
            </w:r>
          </w:p>
        </w:tc>
      </w:tr>
      <w:tr w14:paraId="6822A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E6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Less than 11th grade (Includes 12th grade with no diploma)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37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E4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 (46.7)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E1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0.67 (0.49,0.90)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574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41D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30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High school graduate/GED or equivalent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F5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7B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 (46.2)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3E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 (0.40,0.97)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85AA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88D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4A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College or AA degree or  above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CD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C9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 (28.6)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DF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0.44 (0.29,0.69)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B8C9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88C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F1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Marital status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BEB9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E625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4A1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9AE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E880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E3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Married or Living with partner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E3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624.00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6C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 (35.7)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4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 (0.46,0.82)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99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0.85 </w:t>
            </w:r>
          </w:p>
        </w:tc>
      </w:tr>
      <w:tr w14:paraId="4EDDE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AE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Other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2A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477.00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B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 (45.7)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D7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0.68 (0.50,0.92)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F86F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714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53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Annual household income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5F5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9C1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583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34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0.33 </w:t>
            </w:r>
          </w:p>
        </w:tc>
      </w:tr>
      <w:tr w14:paraId="54152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79A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≤$24,999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B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521.00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77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 (47.8)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75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0.59 (0.44,0.78)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9C4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DDD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68A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$25000 to $64999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04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F6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 (39.6)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0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0.80 (0.57,1.13)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F7FA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55D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8B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≥$65000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CC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7E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 (19.6)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71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 (0.04,0.33)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BC1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E99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CD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30E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A9C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EB65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52B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 </w:t>
            </w:r>
          </w:p>
        </w:tc>
      </w:tr>
      <w:tr w14:paraId="1E4BF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BB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83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476.00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D5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 (32.8)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D8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0.71 (0.50,1.03)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61E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B05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8E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Yes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68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625.00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2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 (45.6)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F1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 (0.43,0.72)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E23E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EFD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35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Diabetes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7475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14C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66DA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29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0.31 </w:t>
            </w:r>
          </w:p>
        </w:tc>
      </w:tr>
      <w:tr w14:paraId="4401C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8E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E3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871.00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8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 (37.4)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ED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0.58 (0.46,0.75)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8C9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2F1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E8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Yes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D4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4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 (50.0)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B6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0.81 (0.53,1.23)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F1B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712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0F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Chronic respiratory disease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2A50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5A7A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F731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A0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0.11 </w:t>
            </w:r>
          </w:p>
        </w:tc>
      </w:tr>
      <w:tr w14:paraId="0CBBB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AF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BF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829.00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21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 (39.4)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B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0.68 (0.54,0.87)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8FF2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963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25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Yes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54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4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 (41.9)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BB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0.33 (0.20,0.55)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040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799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06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Chronic heart disease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934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46D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524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54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0.87 </w:t>
            </w:r>
          </w:p>
        </w:tc>
      </w:tr>
      <w:tr w14:paraId="4EBA2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55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87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933.00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D2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 (35.5)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80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0.64 (0.51,0.80)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F8A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258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018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Yes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BD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42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 (65.5)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1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0.56 (0.34,0.94)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ED4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A83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3FA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Recreational drugs use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EE02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AAD7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4CBF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67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0.09 </w:t>
            </w:r>
          </w:p>
        </w:tc>
      </w:tr>
      <w:tr w14:paraId="6CE04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8B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21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921.00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63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 (44.4)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10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0.64 (0.52,0.80)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7DC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F0E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61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Yes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FA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C9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 (17.8)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46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0.30(0.12,0.78)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F16D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5D6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AB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Stroke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E61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3B7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80E0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DE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0.37 </w:t>
            </w:r>
          </w:p>
        </w:tc>
      </w:tr>
      <w:tr w14:paraId="06402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03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FE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998.00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64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 (38.1)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78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0.63 (0.51,0.79)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91B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1C9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E93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Yes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A5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C74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 (59.2)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A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0.47 (0.24,0.92)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962B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EE8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19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Malignancy or cancer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7D4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7A71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AF5E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33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0.08 </w:t>
            </w:r>
          </w:p>
        </w:tc>
      </w:tr>
      <w:tr w14:paraId="0E8C7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8B7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9D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940.00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75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 (37.7)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4C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0.67 (0.53,0.84)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AE7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780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B6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Yes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66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F1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 (54.0)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8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0.27 (0.15,0.47)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7CC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9B3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4E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Smoking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C01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63C8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1632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00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0.32 </w:t>
            </w:r>
          </w:p>
        </w:tc>
      </w:tr>
      <w:tr w14:paraId="0179F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54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9F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54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 (36.1)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B0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0.78 (0.53,1.13)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191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CF0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47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Yes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BE5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661.00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0F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 (42.7)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E7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0.59 (0.46,0.76)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251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8A2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6A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Alcohol uses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86D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87B3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9AB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F8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0.55 </w:t>
            </w:r>
          </w:p>
        </w:tc>
      </w:tr>
      <w:tr w14:paraId="48197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388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No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2E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403.00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9E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 (44.7)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C5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 (0.43,0.89)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529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EFF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1D7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Yes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40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698.00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6B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 (37.4)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8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 (0.48,0.81)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7E7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F71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5B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eGFR(MDRD)(ml/min)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59B90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FAC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E7A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645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0.73 </w:t>
            </w:r>
          </w:p>
        </w:tc>
      </w:tr>
      <w:tr w14:paraId="19849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4A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lang w:val="en-US" w:eastAsia="zh-CN" w:bidi="ar"/>
              </w:rPr>
              <w:t xml:space="preserve">  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＜</w:t>
            </w:r>
            <w:r>
              <w:rPr>
                <w:rStyle w:val="5"/>
                <w:rFonts w:hint="default" w:ascii="Times New Roman" w:hAnsi="Times New Roman" w:eastAsia="宋体" w:cs="Times New Roman"/>
                <w:lang w:val="en-US" w:eastAsia="zh-CN" w:bidi="ar"/>
              </w:rPr>
              <w:t>90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50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727.00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E9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 (45.7)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0D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0.64 (0.50,0.82)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445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FC9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8C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≥90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F9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674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 (29.1)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5C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0.55 (0.37,0.83)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514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1FB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09D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Age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A82E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D893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85C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89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&lt;0.01</w:t>
            </w:r>
          </w:p>
        </w:tc>
      </w:tr>
      <w:tr w14:paraId="4C082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C7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lang w:val="en-US" w:eastAsia="zh-CN" w:bidi="ar"/>
              </w:rPr>
              <w:t xml:space="preserve">   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＜</w:t>
            </w:r>
            <w:r>
              <w:rPr>
                <w:rStyle w:val="5"/>
                <w:rFonts w:hint="default" w:ascii="Times New Roman" w:hAnsi="Times New Roman" w:eastAsia="宋体" w:cs="Times New Roman"/>
                <w:lang w:val="en-US" w:eastAsia="zh-CN" w:bidi="ar"/>
              </w:rPr>
              <w:t>60years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DD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454.00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A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 (16.1)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C8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0.28 (0.16,0.48)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5A28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7DB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32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≥60years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13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647.00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6D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 (56.9)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85F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0.70(0.55,0.88)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E2F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17D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8EE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CRP(mg/dL) 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05C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C421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0F5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52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0.04 </w:t>
            </w:r>
          </w:p>
        </w:tc>
      </w:tr>
      <w:tr w14:paraId="0F018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C5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lang w:val="en-US" w:eastAsia="zh-CN" w:bidi="ar"/>
              </w:rPr>
              <w:t xml:space="preserve">   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＜</w:t>
            </w:r>
            <w:r>
              <w:rPr>
                <w:rStyle w:val="5"/>
                <w:rFonts w:hint="default" w:ascii="Times New Roman" w:hAnsi="Times New Roman" w:eastAsia="宋体" w:cs="Times New Roman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1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899.00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60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 (38.5)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B6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 (0.58,1.00)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E12E5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03B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98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≥1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C6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7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 (47.0)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98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0.34 (0.10,0.74)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4DE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E59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DA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ALT (U/L)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A3C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F504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9DC3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F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0.19 </w:t>
            </w:r>
          </w:p>
        </w:tc>
      </w:tr>
      <w:tr w14:paraId="0CC56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99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lang w:val="en-US" w:eastAsia="zh-CN" w:bidi="ar"/>
              </w:rPr>
              <w:t xml:space="preserve">   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＜</w:t>
            </w:r>
            <w:r>
              <w:rPr>
                <w:rStyle w:val="5"/>
                <w:rFonts w:hint="default" w:ascii="Times New Roman" w:hAnsi="Times New Roman" w:eastAsia="宋体" w:cs="Times New Roman"/>
                <w:lang w:val="en-US" w:eastAsia="zh-CN" w:bidi="ar"/>
              </w:rPr>
              <w:t>40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09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987.00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C5C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 (39.3)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D5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0.59 (0.47,0.75)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9B76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89A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2E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≥40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DE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97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 (46.5)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E9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 (0.41,1.39)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F0F1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DE3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17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BMI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（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kg/m2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）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1FB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96F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C164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1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0.90 </w:t>
            </w:r>
          </w:p>
        </w:tc>
      </w:tr>
      <w:tr w14:paraId="06FEC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035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lang w:val="en-US" w:eastAsia="zh-CN" w:bidi="ar"/>
              </w:rPr>
              <w:t xml:space="preserve">   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＜</w:t>
            </w:r>
            <w:r>
              <w:rPr>
                <w:rStyle w:val="5"/>
                <w:rFonts w:hint="default" w:ascii="Times New Roman" w:hAnsi="Times New Roman" w:eastAsia="宋体" w:cs="Times New Roman"/>
                <w:lang w:val="en-US" w:eastAsia="zh-CN" w:bidi="ar"/>
              </w:rPr>
              <w:t>25.0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8E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0A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 (45.6)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0F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0.70 (0.47,1.04)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048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E32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44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25.0 to 30.0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62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342.00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9F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 (42.4)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97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0.58 (0.40,0.84)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463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59C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65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E24A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≥30.0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DD82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498.00 </w:t>
            </w:r>
          </w:p>
        </w:tc>
        <w:tc>
          <w:tcPr>
            <w:tcW w:w="137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94EE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 (35.5)</w:t>
            </w:r>
          </w:p>
        </w:tc>
        <w:tc>
          <w:tcPr>
            <w:tcW w:w="192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F575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0.62 (0.42,0.92)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68268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376AF4C">
      <w:pPr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r>
        <w:rPr>
          <w:rFonts w:hint="default" w:ascii="Times New Roman" w:hAnsi="Times New Roman" w:cs="Times New Roman"/>
          <w:sz w:val="24"/>
          <w:szCs w:val="24"/>
        </w:rPr>
        <w:t>A p-value of &lt;0.05 is considered statistically significant.</w:t>
      </w:r>
    </w:p>
    <w:bookmarkEnd w:id="0"/>
    <w:p w14:paraId="14B2801B">
      <w:pPr>
        <w:rPr>
          <w:rFonts w:hint="default" w:ascii="Times New Roman" w:hAnsi="Times New Roman" w:cs="Times New Roman"/>
        </w:rPr>
      </w:pPr>
    </w:p>
    <w:p w14:paraId="0BD47857">
      <w:pPr>
        <w:rPr>
          <w:rFonts w:hint="default" w:ascii="Times New Roman" w:hAnsi="Times New Roman" w:cs="Times New Roman"/>
        </w:rPr>
      </w:pPr>
    </w:p>
    <w:p w14:paraId="3F64FA97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hOThjMTk5NDAyNGNhOTFhM2MxZDU3ZWUzMzBlMjMifQ=="/>
  </w:docVars>
  <w:rsids>
    <w:rsidRoot w:val="0A970709"/>
    <w:rsid w:val="0A970709"/>
    <w:rsid w:val="2FCB6633"/>
    <w:rsid w:val="6CD8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default" w:ascii="Times New Roman" w:hAnsi="Times New Roman" w:cs="Times New Roman"/>
      <w:i/>
      <w:iCs/>
      <w:color w:val="000000"/>
      <w:sz w:val="24"/>
      <w:szCs w:val="24"/>
      <w:u w:val="none"/>
    </w:rPr>
  </w:style>
  <w:style w:type="character" w:customStyle="1" w:styleId="5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6">
    <w:name w:val="font5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2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8">
    <w:name w:val="font6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382</Words>
  <Characters>2162</Characters>
  <Lines>0</Lines>
  <Paragraphs>0</Paragraphs>
  <TotalTime>0</TotalTime>
  <ScaleCrop>false</ScaleCrop>
  <LinksUpToDate>false</LinksUpToDate>
  <CharactersWithSpaces>2553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2024-09-28T02:40:00Z</dcterms:created>
  <dc:creator>北林</dc:creator>
  <cp:lastModifiedBy>北林</cp:lastModifiedBy>
  <dcterms:modified xsi:type="dcterms:W3CDTF">2024-10-09T11:54:41Z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A0AEF581A18D4C2A916B5E2ABDCB72E8_11</vt:lpwstr>
  </property>
</Properties>
</file>