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6540" w:rsidRDefault="00EC68D9">
      <w:r>
        <w:rPr>
          <w:rFonts w:hint="eastAsia"/>
          <w:noProof/>
        </w:rPr>
        <w:drawing>
          <wp:inline distT="0" distB="0" distL="114300" distR="114300">
            <wp:extent cx="5607050" cy="4290060"/>
            <wp:effectExtent l="0" t="0" r="0" b="0"/>
            <wp:docPr id="1" name="图片 1" descr="subgrou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subgroup"/>
                    <pic:cNvPicPr>
                      <a:picLocks noChangeAspect="1"/>
                    </pic:cNvPicPr>
                  </pic:nvPicPr>
                  <pic:blipFill rotWithShape="1">
                    <a:blip r:embed="rId6"/>
                    <a:srcRect l="1998" b="2539"/>
                    <a:stretch/>
                  </pic:blipFill>
                  <pic:spPr bwMode="auto">
                    <a:xfrm>
                      <a:off x="0" y="0"/>
                      <a:ext cx="5607050" cy="42900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C6540" w:rsidRPr="00EC68D9" w:rsidRDefault="00EC68D9">
      <w:pPr>
        <w:widowControl/>
        <w:shd w:val="clear" w:color="auto" w:fill="FFFFFF"/>
        <w:rPr>
          <w:rFonts w:ascii="Times New Roman" w:hAnsi="Times New Roman" w:cs="Times New Roman"/>
          <w:sz w:val="28"/>
          <w:szCs w:val="28"/>
        </w:rPr>
      </w:pPr>
      <w:r w:rsidRPr="00EC68D9">
        <w:rPr>
          <w:rFonts w:ascii="Times New Roman" w:hAnsi="Times New Roman" w:cs="Times New Roman"/>
          <w:sz w:val="28"/>
          <w:szCs w:val="28"/>
        </w:rPr>
        <w:t>Supplemental Figure1</w:t>
      </w:r>
      <w:r w:rsidRPr="00EC68D9">
        <w:rPr>
          <w:rFonts w:ascii="Times New Roman" w:hAnsi="Times New Roman" w:cs="Times New Roman" w:hint="eastAsia"/>
          <w:sz w:val="28"/>
          <w:szCs w:val="28"/>
        </w:rPr>
        <w:t>.</w:t>
      </w:r>
      <w:r w:rsidRPr="00EC68D9">
        <w:rPr>
          <w:rFonts w:ascii="Times New Roman" w:hAnsi="Times New Roman" w:cs="Times New Roman"/>
          <w:sz w:val="28"/>
          <w:szCs w:val="28"/>
        </w:rPr>
        <w:t xml:space="preserve"> Subgroup analysis of the relationship of hydroxychloroquine dose with risk of systemic lupus erythematosus flares. They were adjusted for age, sex, baseline SLEDAI, infection, other autoimmune diseases, prednisone </w:t>
      </w:r>
      <w:r w:rsidRPr="00EC68D9">
        <w:rPr>
          <w:rFonts w:ascii="Times New Roman" w:hAnsi="Times New Roman" w:cs="Times New Roman" w:hint="eastAsia"/>
          <w:sz w:val="28"/>
          <w:szCs w:val="28"/>
        </w:rPr>
        <w:t>initial</w:t>
      </w:r>
      <w:r w:rsidRPr="00EC68D9">
        <w:rPr>
          <w:rFonts w:ascii="Times New Roman" w:hAnsi="Times New Roman" w:cs="Times New Roman"/>
          <w:sz w:val="28"/>
          <w:szCs w:val="28"/>
        </w:rPr>
        <w:t xml:space="preserve"> dose </w:t>
      </w:r>
      <w:r w:rsidRPr="00EC68D9">
        <w:rPr>
          <w:rFonts w:ascii="Times New Roman" w:hAnsi="Times New Roman" w:cs="Times New Roman" w:hint="eastAsia"/>
          <w:sz w:val="28"/>
          <w:szCs w:val="28"/>
        </w:rPr>
        <w:t>at</w:t>
      </w:r>
      <w:r w:rsidRPr="00EC68D9">
        <w:rPr>
          <w:rFonts w:ascii="Times New Roman" w:hAnsi="Times New Roman" w:cs="Times New Roman"/>
          <w:sz w:val="28"/>
          <w:szCs w:val="28"/>
        </w:rPr>
        <w:t xml:space="preserve"> </w:t>
      </w:r>
      <w:r w:rsidRPr="00EC68D9">
        <w:rPr>
          <w:rFonts w:ascii="Times New Roman" w:hAnsi="Times New Roman" w:cs="Times New Roman" w:hint="eastAsia"/>
          <w:sz w:val="28"/>
          <w:szCs w:val="28"/>
        </w:rPr>
        <w:t>the</w:t>
      </w:r>
      <w:r w:rsidRPr="00EC68D9">
        <w:rPr>
          <w:rFonts w:ascii="Times New Roman" w:hAnsi="Times New Roman" w:cs="Times New Roman"/>
          <w:sz w:val="28"/>
          <w:szCs w:val="28"/>
        </w:rPr>
        <w:t xml:space="preserve"> </w:t>
      </w:r>
      <w:r w:rsidRPr="00EC68D9">
        <w:rPr>
          <w:rFonts w:ascii="Times New Roman" w:hAnsi="Times New Roman" w:cs="Times New Roman" w:hint="eastAsia"/>
          <w:sz w:val="28"/>
          <w:szCs w:val="28"/>
        </w:rPr>
        <w:t>baseline</w:t>
      </w:r>
      <w:r w:rsidRPr="00EC68D9">
        <w:rPr>
          <w:rFonts w:ascii="Times New Roman" w:hAnsi="Times New Roman" w:cs="Times New Roman"/>
          <w:sz w:val="28"/>
          <w:szCs w:val="28"/>
        </w:rPr>
        <w:t>, immunosuppressant, biologics, and HCQ duration.</w:t>
      </w:r>
    </w:p>
    <w:p w:rsidR="00BC6540" w:rsidRDefault="00BC6540">
      <w:pPr>
        <w:widowControl/>
        <w:shd w:val="clear" w:color="auto" w:fill="FFFFFF"/>
        <w:rPr>
          <w:rFonts w:ascii="Times New Roman" w:hAnsi="Times New Roman" w:cs="Times New Roman"/>
          <w:sz w:val="32"/>
          <w:szCs w:val="32"/>
        </w:rPr>
      </w:pPr>
    </w:p>
    <w:p w:rsidR="00BC6540" w:rsidRDefault="00BC6540">
      <w:pPr>
        <w:widowControl/>
        <w:shd w:val="clear" w:color="auto" w:fill="FFFFFF"/>
        <w:rPr>
          <w:rFonts w:ascii="Times New Roman" w:hAnsi="Times New Roman" w:cs="Times New Roman"/>
          <w:sz w:val="32"/>
          <w:szCs w:val="32"/>
        </w:rPr>
      </w:pPr>
    </w:p>
    <w:p w:rsidR="00BC6540" w:rsidRDefault="00BC6540">
      <w:pPr>
        <w:widowControl/>
        <w:shd w:val="clear" w:color="auto" w:fill="FFFFFF"/>
        <w:rPr>
          <w:rFonts w:ascii="Times New Roman" w:hAnsi="Times New Roman" w:cs="Times New Roman"/>
          <w:sz w:val="32"/>
          <w:szCs w:val="32"/>
        </w:rPr>
      </w:pPr>
    </w:p>
    <w:p w:rsidR="00BC6540" w:rsidRDefault="00EC68D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等线" w:hAnsi="Times New Roman" w:cs="Times New Roman" w:hint="eastAsia"/>
          <w:sz w:val="28"/>
          <w:szCs w:val="28"/>
          <w:lang w:bidi="ar"/>
        </w:rPr>
        <w:t xml:space="preserve">Supplementary </w:t>
      </w:r>
      <w:r>
        <w:rPr>
          <w:rFonts w:ascii="Times New Roman" w:eastAsia="等线" w:hAnsi="Times New Roman" w:cs="Times New Roman"/>
          <w:sz w:val="28"/>
          <w:szCs w:val="28"/>
          <w:lang w:bidi="ar"/>
        </w:rPr>
        <w:t>Table</w:t>
      </w:r>
      <w:r>
        <w:rPr>
          <w:rFonts w:ascii="Times New Roman" w:eastAsia="等线" w:hAnsi="Times New Roman" w:cs="Times New Roman" w:hint="eastAsia"/>
          <w:sz w:val="28"/>
          <w:szCs w:val="28"/>
          <w:lang w:bidi="ar"/>
        </w:rPr>
        <w:t xml:space="preserve"> 1</w:t>
      </w:r>
      <w:r>
        <w:rPr>
          <w:rFonts w:ascii="Times New Roman" w:eastAsia="等线" w:hAnsi="Times New Roman" w:cs="Times New Roman"/>
          <w:sz w:val="28"/>
          <w:szCs w:val="28"/>
          <w:lang w:bidi="ar"/>
        </w:rPr>
        <w:t>. Association of Hydroxychloroquine Dose</w:t>
      </w:r>
      <w:r>
        <w:rPr>
          <w:rFonts w:ascii="Times New Roman" w:eastAsia="等线" w:hAnsi="Times New Roman" w:cs="Times New Roman" w:hint="eastAsia"/>
          <w:sz w:val="28"/>
          <w:szCs w:val="28"/>
          <w:lang w:bidi="ar"/>
        </w:rPr>
        <w:t>（</w:t>
      </w:r>
      <w:r>
        <w:rPr>
          <w:rFonts w:ascii="Times New Roman" w:eastAsia="等线" w:hAnsi="Times New Roman" w:cs="Times New Roman"/>
          <w:sz w:val="28"/>
          <w:szCs w:val="28"/>
          <w:lang w:bidi="ar"/>
        </w:rPr>
        <w:t>≤5mg/kg/d vs</w:t>
      </w:r>
      <w:r>
        <w:rPr>
          <w:rFonts w:ascii="Times New Roman" w:eastAsia="等线" w:hAnsi="Times New Roman" w:cs="Times New Roman" w:hint="eastAsia"/>
          <w:sz w:val="28"/>
          <w:szCs w:val="28"/>
          <w:lang w:bidi="ar"/>
        </w:rPr>
        <w:t>＞</w:t>
      </w:r>
      <w:r>
        <w:rPr>
          <w:rFonts w:ascii="Times New Roman" w:eastAsia="等线" w:hAnsi="Times New Roman" w:cs="Times New Roman"/>
          <w:sz w:val="28"/>
          <w:szCs w:val="28"/>
          <w:lang w:bidi="ar"/>
        </w:rPr>
        <w:t>5mg/kg/d</w:t>
      </w:r>
      <w:r>
        <w:rPr>
          <w:rFonts w:ascii="Times New Roman" w:eastAsia="等线" w:hAnsi="Times New Roman" w:cs="Times New Roman" w:hint="eastAsia"/>
          <w:sz w:val="28"/>
          <w:szCs w:val="28"/>
          <w:lang w:bidi="ar"/>
        </w:rPr>
        <w:t>）</w:t>
      </w:r>
      <w:r>
        <w:rPr>
          <w:rFonts w:ascii="Times New Roman" w:eastAsia="等线" w:hAnsi="Times New Roman" w:cs="Times New Roman"/>
          <w:sz w:val="28"/>
          <w:szCs w:val="28"/>
          <w:lang w:bidi="ar"/>
        </w:rPr>
        <w:t>with Risk of Systemic Lupus Erythematosus Flares</w:t>
      </w:r>
    </w:p>
    <w:tbl>
      <w:tblPr>
        <w:tblW w:w="5000" w:type="pct"/>
        <w:tblBorders>
          <w:top w:val="single" w:sz="12" w:space="0" w:color="000000"/>
          <w:left w:val="none" w:sz="6" w:space="0" w:color="auto"/>
          <w:bottom w:val="single" w:sz="12" w:space="0" w:color="000000"/>
          <w:right w:val="none" w:sz="6" w:space="0" w:color="auto"/>
          <w:insideH w:val="outset" w:sz="6" w:space="0" w:color="auto"/>
          <w:insideV w:val="outset" w:sz="6" w:space="0" w:color="auto"/>
        </w:tblBorders>
        <w:tblLook w:val="04A0" w:firstRow="1" w:lastRow="0" w:firstColumn="1" w:lastColumn="0" w:noHBand="0" w:noVBand="1"/>
      </w:tblPr>
      <w:tblGrid>
        <w:gridCol w:w="1237"/>
        <w:gridCol w:w="2773"/>
        <w:gridCol w:w="2460"/>
        <w:gridCol w:w="1836"/>
      </w:tblGrid>
      <w:tr w:rsidR="00BC6540" w:rsidRPr="00EC68D9">
        <w:trPr>
          <w:trHeight w:val="327"/>
        </w:trPr>
        <w:tc>
          <w:tcPr>
            <w:tcW w:w="745" w:type="pct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C6540" w:rsidRPr="00EC68D9" w:rsidRDefault="00BC654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pct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C6540" w:rsidRPr="00EC68D9" w:rsidRDefault="00BC654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1" w:type="pct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6540" w:rsidRPr="00EC68D9" w:rsidRDefault="00EC68D9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 w:val="24"/>
                <w:szCs w:val="24"/>
              </w:rPr>
            </w:pPr>
            <w:r w:rsidRPr="00EC68D9">
              <w:rPr>
                <w:rFonts w:ascii="Times New Roman" w:eastAsia="等线" w:hAnsi="Times New Roman" w:cs="Times New Roman"/>
                <w:sz w:val="24"/>
                <w:szCs w:val="24"/>
                <w:lang w:bidi="ar"/>
              </w:rPr>
              <w:t>HCQ Groups</w:t>
            </w:r>
          </w:p>
        </w:tc>
        <w:tc>
          <w:tcPr>
            <w:tcW w:w="1106" w:type="pct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6540" w:rsidRPr="00EC68D9" w:rsidRDefault="00BC654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6540" w:rsidRPr="00EC68D9">
        <w:trPr>
          <w:trHeight w:val="327"/>
        </w:trPr>
        <w:tc>
          <w:tcPr>
            <w:tcW w:w="745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BC6540" w:rsidRPr="00EC68D9" w:rsidRDefault="00BC654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BC6540" w:rsidRPr="00EC68D9" w:rsidRDefault="00BC654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1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C6540" w:rsidRPr="00EC68D9" w:rsidRDefault="00EC68D9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 w:val="24"/>
                <w:szCs w:val="24"/>
              </w:rPr>
            </w:pPr>
            <w:r w:rsidRPr="00EC68D9">
              <w:rPr>
                <w:rFonts w:ascii="Times New Roman" w:eastAsia="等线" w:hAnsi="Times New Roman" w:cs="Times New Roman"/>
                <w:sz w:val="24"/>
                <w:szCs w:val="24"/>
                <w:lang w:bidi="ar"/>
              </w:rPr>
              <w:t>≤5mg/kg/d</w:t>
            </w:r>
          </w:p>
        </w:tc>
        <w:tc>
          <w:tcPr>
            <w:tcW w:w="1106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C6540" w:rsidRPr="00EC68D9" w:rsidRDefault="00EC68D9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 w:val="24"/>
                <w:szCs w:val="24"/>
              </w:rPr>
            </w:pPr>
            <w:r w:rsidRPr="00EC68D9">
              <w:rPr>
                <w:rFonts w:ascii="Times New Roman" w:eastAsia="等线" w:hAnsi="Times New Roman" w:cs="Times New Roman"/>
                <w:sz w:val="24"/>
                <w:szCs w:val="24"/>
                <w:lang w:bidi="ar"/>
              </w:rPr>
              <w:t>＞</w:t>
            </w:r>
            <w:r w:rsidRPr="00EC68D9">
              <w:rPr>
                <w:rFonts w:ascii="Times New Roman" w:eastAsia="等线" w:hAnsi="Times New Roman" w:cs="Times New Roman"/>
                <w:sz w:val="24"/>
                <w:szCs w:val="24"/>
                <w:lang w:bidi="ar"/>
              </w:rPr>
              <w:t>5mg/kg/d</w:t>
            </w:r>
          </w:p>
        </w:tc>
      </w:tr>
      <w:tr w:rsidR="00BC6540" w:rsidRPr="00EC68D9">
        <w:trPr>
          <w:trHeight w:val="327"/>
        </w:trPr>
        <w:tc>
          <w:tcPr>
            <w:tcW w:w="745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C6540" w:rsidRPr="00EC68D9" w:rsidRDefault="00BC654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6540" w:rsidRPr="00EC68D9" w:rsidRDefault="00EC68D9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 w:val="24"/>
                <w:szCs w:val="24"/>
              </w:rPr>
            </w:pPr>
            <w:r w:rsidRPr="00EC68D9">
              <w:rPr>
                <w:rFonts w:ascii="Times New Roman" w:eastAsia="等线" w:hAnsi="Times New Roman" w:cs="Times New Roman"/>
                <w:sz w:val="24"/>
                <w:szCs w:val="24"/>
                <w:lang w:bidi="ar"/>
              </w:rPr>
              <w:t>Total</w:t>
            </w:r>
          </w:p>
        </w:tc>
        <w:tc>
          <w:tcPr>
            <w:tcW w:w="1481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C6540" w:rsidRPr="00EC68D9" w:rsidRDefault="00EC68D9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68D9">
              <w:rPr>
                <w:rFonts w:ascii="Times New Roman" w:eastAsia="等线" w:hAnsi="Times New Roman" w:cs="Times New Roman"/>
                <w:sz w:val="24"/>
                <w:szCs w:val="24"/>
                <w:lang w:bidi="ar"/>
              </w:rPr>
              <w:t>118</w:t>
            </w:r>
          </w:p>
        </w:tc>
        <w:tc>
          <w:tcPr>
            <w:tcW w:w="1106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C6540" w:rsidRPr="00EC68D9" w:rsidRDefault="00EC68D9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68D9">
              <w:rPr>
                <w:rFonts w:ascii="Times New Roman" w:eastAsia="等线" w:hAnsi="Times New Roman" w:cs="Times New Roman"/>
                <w:sz w:val="24"/>
                <w:szCs w:val="24"/>
                <w:lang w:bidi="ar"/>
              </w:rPr>
              <w:t>585</w:t>
            </w:r>
          </w:p>
        </w:tc>
      </w:tr>
      <w:tr w:rsidR="00BC6540" w:rsidRPr="00EC68D9">
        <w:trPr>
          <w:trHeight w:val="312"/>
        </w:trPr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C6540" w:rsidRPr="00EC68D9" w:rsidRDefault="00BC654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6540" w:rsidRPr="00EC68D9" w:rsidRDefault="00EC68D9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 w:val="24"/>
                <w:szCs w:val="24"/>
              </w:rPr>
            </w:pPr>
            <w:r w:rsidRPr="00EC68D9">
              <w:rPr>
                <w:rFonts w:ascii="Times New Roman" w:eastAsia="等线" w:hAnsi="Times New Roman" w:cs="Times New Roman"/>
                <w:sz w:val="24"/>
                <w:szCs w:val="24"/>
                <w:lang w:bidi="ar"/>
              </w:rPr>
              <w:t>Flare, n,%</w:t>
            </w:r>
          </w:p>
        </w:tc>
        <w:tc>
          <w:tcPr>
            <w:tcW w:w="1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C6540" w:rsidRPr="00EC68D9" w:rsidRDefault="00EC68D9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68D9">
              <w:rPr>
                <w:rFonts w:ascii="Times New Roman" w:eastAsia="等线" w:hAnsi="Times New Roman" w:cs="Times New Roman"/>
                <w:sz w:val="24"/>
                <w:szCs w:val="24"/>
                <w:lang w:bidi="ar"/>
              </w:rPr>
              <w:t>63 (53.4)</w:t>
            </w:r>
          </w:p>
        </w:tc>
        <w:tc>
          <w:tcPr>
            <w:tcW w:w="1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C6540" w:rsidRPr="00EC68D9" w:rsidRDefault="00EC68D9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68D9">
              <w:rPr>
                <w:rFonts w:ascii="Times New Roman" w:eastAsia="等线" w:hAnsi="Times New Roman" w:cs="Times New Roman"/>
                <w:sz w:val="24"/>
                <w:szCs w:val="24"/>
                <w:lang w:bidi="ar"/>
              </w:rPr>
              <w:t>257 (43.9)</w:t>
            </w:r>
          </w:p>
        </w:tc>
      </w:tr>
      <w:tr w:rsidR="00BC6540" w:rsidRPr="00EC68D9">
        <w:trPr>
          <w:trHeight w:val="902"/>
        </w:trPr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C6540" w:rsidRPr="00EC68D9" w:rsidRDefault="00BC654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6540" w:rsidRPr="00EC68D9" w:rsidRDefault="00EC68D9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 w:val="24"/>
                <w:szCs w:val="24"/>
              </w:rPr>
            </w:pPr>
            <w:r w:rsidRPr="00EC68D9">
              <w:rPr>
                <w:rFonts w:ascii="Times New Roman" w:eastAsia="等线" w:hAnsi="Times New Roman" w:cs="Times New Roman"/>
                <w:sz w:val="24"/>
                <w:szCs w:val="24"/>
                <w:lang w:bidi="ar"/>
              </w:rPr>
              <w:t>Follow-up Time(Person-months)</w:t>
            </w:r>
          </w:p>
        </w:tc>
        <w:tc>
          <w:tcPr>
            <w:tcW w:w="1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C6540" w:rsidRPr="00EC68D9" w:rsidRDefault="00EC68D9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68D9">
              <w:rPr>
                <w:rFonts w:ascii="Times New Roman" w:eastAsia="等线" w:hAnsi="Times New Roman" w:cs="Times New Roman"/>
                <w:sz w:val="24"/>
                <w:szCs w:val="24"/>
                <w:lang w:bidi="ar"/>
              </w:rPr>
              <w:t>1438.766667</w:t>
            </w:r>
          </w:p>
        </w:tc>
        <w:tc>
          <w:tcPr>
            <w:tcW w:w="1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C6540" w:rsidRPr="00EC68D9" w:rsidRDefault="00EC68D9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68D9">
              <w:rPr>
                <w:rFonts w:ascii="Times New Roman" w:eastAsia="等线" w:hAnsi="Times New Roman" w:cs="Times New Roman"/>
                <w:sz w:val="24"/>
                <w:szCs w:val="24"/>
                <w:lang w:bidi="ar"/>
              </w:rPr>
              <w:t>7201.7</w:t>
            </w:r>
          </w:p>
        </w:tc>
      </w:tr>
      <w:tr w:rsidR="00BC6540" w:rsidRPr="00EC68D9">
        <w:trPr>
          <w:trHeight w:val="530"/>
        </w:trPr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6540" w:rsidRPr="00EC68D9" w:rsidRDefault="00EC68D9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 w:val="24"/>
                <w:szCs w:val="24"/>
              </w:rPr>
            </w:pPr>
            <w:r w:rsidRPr="00EC68D9">
              <w:rPr>
                <w:rFonts w:ascii="Times New Roman" w:eastAsia="等线" w:hAnsi="Times New Roman" w:cs="Times New Roman"/>
                <w:sz w:val="24"/>
                <w:szCs w:val="24"/>
                <w:lang w:bidi="ar"/>
              </w:rPr>
              <w:t>Model 1</w:t>
            </w:r>
          </w:p>
        </w:tc>
        <w:tc>
          <w:tcPr>
            <w:tcW w:w="16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6540" w:rsidRPr="00EC68D9" w:rsidRDefault="00EC68D9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 w:val="24"/>
                <w:szCs w:val="24"/>
              </w:rPr>
            </w:pPr>
            <w:r w:rsidRPr="00EC68D9">
              <w:rPr>
                <w:rFonts w:ascii="Times New Roman" w:eastAsia="等线" w:hAnsi="Times New Roman" w:cs="Times New Roman"/>
                <w:sz w:val="24"/>
                <w:szCs w:val="24"/>
                <w:lang w:bidi="ar"/>
              </w:rPr>
              <w:t>HR (95%CI)</w:t>
            </w:r>
          </w:p>
        </w:tc>
        <w:tc>
          <w:tcPr>
            <w:tcW w:w="1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C6540" w:rsidRPr="00EC68D9" w:rsidRDefault="00EC68D9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68D9">
              <w:rPr>
                <w:rFonts w:ascii="Times New Roman" w:eastAsia="等线" w:hAnsi="Times New Roman" w:cs="Times New Roman"/>
                <w:sz w:val="24"/>
                <w:szCs w:val="24"/>
                <w:lang w:bidi="ar"/>
              </w:rPr>
              <w:t>1(Ref)</w:t>
            </w:r>
          </w:p>
        </w:tc>
        <w:tc>
          <w:tcPr>
            <w:tcW w:w="1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C6540" w:rsidRPr="00EC68D9" w:rsidRDefault="00EC68D9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68D9">
              <w:rPr>
                <w:rFonts w:ascii="Times New Roman" w:eastAsia="等线" w:hAnsi="Times New Roman" w:cs="Times New Roman"/>
                <w:sz w:val="24"/>
                <w:szCs w:val="24"/>
                <w:lang w:bidi="ar"/>
              </w:rPr>
              <w:t>0.77 (0.58~1.01)</w:t>
            </w:r>
          </w:p>
        </w:tc>
      </w:tr>
      <w:tr w:rsidR="00BC6540" w:rsidRPr="00EC68D9">
        <w:trPr>
          <w:trHeight w:val="312"/>
        </w:trPr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6540" w:rsidRPr="00EC68D9" w:rsidRDefault="00BC654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6540" w:rsidRPr="00EC68D9" w:rsidRDefault="00EC68D9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 w:val="24"/>
                <w:szCs w:val="24"/>
              </w:rPr>
            </w:pPr>
            <w:r w:rsidRPr="00EC68D9">
              <w:rPr>
                <w:rFonts w:ascii="Times New Roman" w:eastAsia="等线" w:hAnsi="Times New Roman" w:cs="Times New Roman"/>
                <w:i/>
                <w:sz w:val="24"/>
                <w:szCs w:val="24"/>
                <w:lang w:bidi="ar"/>
              </w:rPr>
              <w:t>P</w:t>
            </w:r>
            <w:r w:rsidRPr="00EC68D9">
              <w:rPr>
                <w:rFonts w:ascii="Times New Roman" w:eastAsia="等线" w:hAnsi="Times New Roman" w:cs="Times New Roman"/>
                <w:sz w:val="24"/>
                <w:szCs w:val="24"/>
                <w:lang w:bidi="ar"/>
              </w:rPr>
              <w:t xml:space="preserve"> value</w:t>
            </w:r>
          </w:p>
        </w:tc>
        <w:tc>
          <w:tcPr>
            <w:tcW w:w="1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C6540" w:rsidRPr="00EC68D9" w:rsidRDefault="00EC68D9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68D9">
              <w:rPr>
                <w:rFonts w:ascii="Times New Roman" w:eastAsia="等线" w:hAnsi="Times New Roman" w:cs="Times New Roman"/>
                <w:sz w:val="24"/>
                <w:szCs w:val="24"/>
                <w:lang w:bidi="ar"/>
              </w:rPr>
              <w:t xml:space="preserve"> </w:t>
            </w:r>
          </w:p>
        </w:tc>
        <w:tc>
          <w:tcPr>
            <w:tcW w:w="1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C6540" w:rsidRPr="00EC68D9" w:rsidRDefault="00EC68D9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68D9">
              <w:rPr>
                <w:rFonts w:ascii="Times New Roman" w:eastAsia="等线" w:hAnsi="Times New Roman" w:cs="Times New Roman"/>
                <w:sz w:val="24"/>
                <w:szCs w:val="24"/>
                <w:lang w:bidi="ar"/>
              </w:rPr>
              <w:t>0.057</w:t>
            </w:r>
          </w:p>
        </w:tc>
      </w:tr>
      <w:tr w:rsidR="00BC6540" w:rsidRPr="00EC68D9">
        <w:trPr>
          <w:trHeight w:val="312"/>
        </w:trPr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6540" w:rsidRPr="00EC68D9" w:rsidRDefault="00EC68D9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 w:val="24"/>
                <w:szCs w:val="24"/>
              </w:rPr>
            </w:pPr>
            <w:r w:rsidRPr="00EC68D9">
              <w:rPr>
                <w:rFonts w:ascii="Times New Roman" w:eastAsia="等线" w:hAnsi="Times New Roman" w:cs="Times New Roman"/>
                <w:sz w:val="24"/>
                <w:szCs w:val="24"/>
                <w:lang w:bidi="ar"/>
              </w:rPr>
              <w:t>Model 2</w:t>
            </w:r>
          </w:p>
        </w:tc>
        <w:tc>
          <w:tcPr>
            <w:tcW w:w="16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6540" w:rsidRPr="00EC68D9" w:rsidRDefault="00EC68D9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 w:val="24"/>
                <w:szCs w:val="24"/>
              </w:rPr>
            </w:pPr>
            <w:r w:rsidRPr="00EC68D9">
              <w:rPr>
                <w:rFonts w:ascii="Times New Roman" w:eastAsia="等线" w:hAnsi="Times New Roman" w:cs="Times New Roman"/>
                <w:sz w:val="24"/>
                <w:szCs w:val="24"/>
                <w:lang w:bidi="ar"/>
              </w:rPr>
              <w:t>HR (95%CI)</w:t>
            </w:r>
          </w:p>
        </w:tc>
        <w:tc>
          <w:tcPr>
            <w:tcW w:w="1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C6540" w:rsidRPr="00EC68D9" w:rsidRDefault="00EC68D9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68D9">
              <w:rPr>
                <w:rFonts w:ascii="Times New Roman" w:eastAsia="等线" w:hAnsi="Times New Roman" w:cs="Times New Roman"/>
                <w:sz w:val="24"/>
                <w:szCs w:val="24"/>
                <w:lang w:bidi="ar"/>
              </w:rPr>
              <w:t>1(Ref)</w:t>
            </w:r>
          </w:p>
        </w:tc>
        <w:tc>
          <w:tcPr>
            <w:tcW w:w="1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C6540" w:rsidRPr="00EC68D9" w:rsidRDefault="00EC68D9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68D9">
              <w:rPr>
                <w:rFonts w:ascii="Times New Roman" w:eastAsia="等线" w:hAnsi="Times New Roman" w:cs="Times New Roman"/>
                <w:sz w:val="24"/>
                <w:szCs w:val="24"/>
                <w:lang w:bidi="ar"/>
              </w:rPr>
              <w:t>0.75 (0.57~0.99)</w:t>
            </w:r>
          </w:p>
        </w:tc>
      </w:tr>
      <w:tr w:rsidR="00BC6540" w:rsidRPr="00EC68D9">
        <w:trPr>
          <w:trHeight w:val="312"/>
        </w:trPr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6540" w:rsidRPr="00EC68D9" w:rsidRDefault="00BC654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6540" w:rsidRPr="00EC68D9" w:rsidRDefault="00EC68D9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 w:val="24"/>
                <w:szCs w:val="24"/>
              </w:rPr>
            </w:pPr>
            <w:r w:rsidRPr="00EC68D9">
              <w:rPr>
                <w:rFonts w:ascii="Times New Roman" w:eastAsia="等线" w:hAnsi="Times New Roman" w:cs="Times New Roman"/>
                <w:i/>
                <w:sz w:val="24"/>
                <w:szCs w:val="24"/>
                <w:lang w:bidi="ar"/>
              </w:rPr>
              <w:t>P</w:t>
            </w:r>
            <w:r w:rsidRPr="00EC68D9">
              <w:rPr>
                <w:rFonts w:ascii="Times New Roman" w:eastAsia="等线" w:hAnsi="Times New Roman" w:cs="Times New Roman"/>
                <w:sz w:val="24"/>
                <w:szCs w:val="24"/>
                <w:lang w:bidi="ar"/>
              </w:rPr>
              <w:t xml:space="preserve"> value</w:t>
            </w:r>
          </w:p>
        </w:tc>
        <w:tc>
          <w:tcPr>
            <w:tcW w:w="1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C6540" w:rsidRPr="00EC68D9" w:rsidRDefault="00EC68D9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68D9">
              <w:rPr>
                <w:rFonts w:ascii="Times New Roman" w:eastAsia="等线" w:hAnsi="Times New Roman" w:cs="Times New Roman"/>
                <w:sz w:val="24"/>
                <w:szCs w:val="24"/>
                <w:lang w:bidi="ar"/>
              </w:rPr>
              <w:t xml:space="preserve"> </w:t>
            </w:r>
          </w:p>
        </w:tc>
        <w:tc>
          <w:tcPr>
            <w:tcW w:w="1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C6540" w:rsidRPr="00EC68D9" w:rsidRDefault="00EC68D9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68D9">
              <w:rPr>
                <w:rFonts w:ascii="Times New Roman" w:eastAsia="等线" w:hAnsi="Times New Roman" w:cs="Times New Roman"/>
                <w:sz w:val="24"/>
                <w:szCs w:val="24"/>
                <w:lang w:bidi="ar"/>
              </w:rPr>
              <w:t>0.043</w:t>
            </w:r>
          </w:p>
        </w:tc>
      </w:tr>
      <w:tr w:rsidR="00BC6540" w:rsidRPr="00EC68D9">
        <w:trPr>
          <w:trHeight w:val="312"/>
        </w:trPr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6540" w:rsidRPr="00EC68D9" w:rsidRDefault="00EC68D9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 w:val="24"/>
                <w:szCs w:val="24"/>
              </w:rPr>
            </w:pPr>
            <w:r w:rsidRPr="00EC68D9">
              <w:rPr>
                <w:rFonts w:ascii="Times New Roman" w:eastAsia="等线" w:hAnsi="Times New Roman" w:cs="Times New Roman"/>
                <w:sz w:val="24"/>
                <w:szCs w:val="24"/>
                <w:lang w:bidi="ar"/>
              </w:rPr>
              <w:t>Model 3</w:t>
            </w:r>
          </w:p>
        </w:tc>
        <w:tc>
          <w:tcPr>
            <w:tcW w:w="16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6540" w:rsidRPr="00EC68D9" w:rsidRDefault="00EC68D9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 w:val="24"/>
                <w:szCs w:val="24"/>
              </w:rPr>
            </w:pPr>
            <w:r w:rsidRPr="00EC68D9">
              <w:rPr>
                <w:rFonts w:ascii="Times New Roman" w:eastAsia="等线" w:hAnsi="Times New Roman" w:cs="Times New Roman"/>
                <w:sz w:val="24"/>
                <w:szCs w:val="24"/>
                <w:lang w:bidi="ar"/>
              </w:rPr>
              <w:t>HR (95%CI)</w:t>
            </w:r>
          </w:p>
        </w:tc>
        <w:tc>
          <w:tcPr>
            <w:tcW w:w="1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C6540" w:rsidRPr="00EC68D9" w:rsidRDefault="00EC68D9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68D9">
              <w:rPr>
                <w:rFonts w:ascii="Times New Roman" w:eastAsia="等线" w:hAnsi="Times New Roman" w:cs="Times New Roman"/>
                <w:sz w:val="24"/>
                <w:szCs w:val="24"/>
                <w:lang w:bidi="ar"/>
              </w:rPr>
              <w:t>1(Ref)</w:t>
            </w:r>
          </w:p>
        </w:tc>
        <w:tc>
          <w:tcPr>
            <w:tcW w:w="1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C6540" w:rsidRPr="00EC68D9" w:rsidRDefault="00EC68D9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68D9">
              <w:rPr>
                <w:rFonts w:ascii="Times New Roman" w:eastAsia="等线" w:hAnsi="Times New Roman" w:cs="Times New Roman"/>
                <w:sz w:val="24"/>
                <w:szCs w:val="24"/>
                <w:lang w:bidi="ar"/>
              </w:rPr>
              <w:t>0.68 (0.51~0.9)</w:t>
            </w:r>
          </w:p>
        </w:tc>
      </w:tr>
      <w:tr w:rsidR="00BC6540" w:rsidRPr="00EC68D9">
        <w:trPr>
          <w:trHeight w:val="576"/>
        </w:trPr>
        <w:tc>
          <w:tcPr>
            <w:tcW w:w="745" w:type="pct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</w:tcPr>
          <w:p w:rsidR="00BC6540" w:rsidRPr="00EC68D9" w:rsidRDefault="00BC654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pct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</w:tcPr>
          <w:p w:rsidR="00BC6540" w:rsidRPr="00EC68D9" w:rsidRDefault="00EC68D9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 w:val="24"/>
                <w:szCs w:val="24"/>
              </w:rPr>
            </w:pPr>
            <w:r w:rsidRPr="00EC68D9">
              <w:rPr>
                <w:rFonts w:ascii="Times New Roman" w:eastAsia="等线" w:hAnsi="Times New Roman" w:cs="Times New Roman"/>
                <w:i/>
                <w:sz w:val="24"/>
                <w:szCs w:val="24"/>
                <w:lang w:bidi="ar"/>
              </w:rPr>
              <w:t>P</w:t>
            </w:r>
            <w:r w:rsidRPr="00EC68D9">
              <w:rPr>
                <w:rFonts w:ascii="Times New Roman" w:eastAsia="等线" w:hAnsi="Times New Roman" w:cs="Times New Roman"/>
                <w:sz w:val="24"/>
                <w:szCs w:val="24"/>
                <w:lang w:bidi="ar"/>
              </w:rPr>
              <w:t xml:space="preserve"> value</w:t>
            </w:r>
          </w:p>
        </w:tc>
        <w:tc>
          <w:tcPr>
            <w:tcW w:w="1481" w:type="pct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</w:tcPr>
          <w:p w:rsidR="00BC6540" w:rsidRPr="00EC68D9" w:rsidRDefault="00EC68D9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68D9">
              <w:rPr>
                <w:rFonts w:ascii="Times New Roman" w:eastAsia="等线" w:hAnsi="Times New Roman" w:cs="Times New Roman"/>
                <w:sz w:val="24"/>
                <w:szCs w:val="24"/>
                <w:lang w:bidi="ar"/>
              </w:rPr>
              <w:t xml:space="preserve"> </w:t>
            </w:r>
          </w:p>
        </w:tc>
        <w:tc>
          <w:tcPr>
            <w:tcW w:w="1106" w:type="pct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</w:tcPr>
          <w:p w:rsidR="00BC6540" w:rsidRPr="00EC68D9" w:rsidRDefault="00EC68D9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68D9">
              <w:rPr>
                <w:rFonts w:ascii="Times New Roman" w:eastAsia="等线" w:hAnsi="Times New Roman" w:cs="Times New Roman"/>
                <w:sz w:val="24"/>
                <w:szCs w:val="24"/>
                <w:lang w:bidi="ar"/>
              </w:rPr>
              <w:t>0.007</w:t>
            </w:r>
          </w:p>
        </w:tc>
      </w:tr>
    </w:tbl>
    <w:p w:rsidR="00BC6540" w:rsidRDefault="00EC68D9">
      <w:pPr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等线" w:hAnsi="Times New Roman" w:cs="Times New Roman"/>
          <w:sz w:val="28"/>
          <w:szCs w:val="28"/>
          <w:lang w:bidi="ar"/>
        </w:rPr>
        <w:t xml:space="preserve">Model 1, unadjusted; </w:t>
      </w:r>
    </w:p>
    <w:p w:rsidR="00BC6540" w:rsidRDefault="00EC68D9">
      <w:pPr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等线" w:hAnsi="Times New Roman" w:cs="Times New Roman"/>
          <w:sz w:val="28"/>
          <w:szCs w:val="28"/>
          <w:lang w:bidi="ar"/>
        </w:rPr>
        <w:t>Model 2, adjusted for age, sex, baseline SLEDAI-2K.</w:t>
      </w:r>
    </w:p>
    <w:p w:rsidR="00BC6540" w:rsidRDefault="00EC68D9">
      <w:pPr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等线" w:hAnsi="Times New Roman" w:cs="Times New Roman"/>
          <w:sz w:val="28"/>
          <w:szCs w:val="28"/>
          <w:lang w:bidi="ar"/>
        </w:rPr>
        <w:t>Model 3, adjusted for age, sex, baseline SLEDAI-2K, infection, other autoimmune diseases, prednisone starting dose, immunosuppressant, biologics, and HCQ duration.</w:t>
      </w:r>
      <w:r>
        <w:rPr>
          <w:rFonts w:ascii="等线" w:eastAsia="等线" w:hAnsi="等线" w:cs="Times New Roman" w:hint="eastAsia"/>
          <w:lang w:bidi="ar"/>
        </w:rPr>
        <w:t xml:space="preserve"> </w:t>
      </w:r>
    </w:p>
    <w:p w:rsidR="00BC6540" w:rsidRDefault="00EC68D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等线" w:hAnsi="Times New Roman" w:cs="Times New Roman"/>
          <w:sz w:val="28"/>
          <w:szCs w:val="28"/>
          <w:lang w:bidi="ar"/>
        </w:rPr>
        <w:t>HR Hazards ratio; CI confidence index; Ref: reference. *,</w:t>
      </w:r>
      <w:r>
        <w:rPr>
          <w:rFonts w:ascii="Times New Roman" w:eastAsia="等线" w:hAnsi="Times New Roman" w:cs="Times New Roman"/>
          <w:i/>
          <w:sz w:val="28"/>
          <w:szCs w:val="28"/>
          <w:lang w:bidi="ar"/>
        </w:rPr>
        <w:t xml:space="preserve"> P</w:t>
      </w:r>
      <w:r>
        <w:rPr>
          <w:rFonts w:ascii="Times New Roman" w:eastAsia="等线" w:hAnsi="Times New Roman" w:cs="Times New Roman"/>
          <w:sz w:val="28"/>
          <w:szCs w:val="28"/>
          <w:lang w:bidi="ar"/>
        </w:rPr>
        <w:t>&lt;0.05</w:t>
      </w:r>
    </w:p>
    <w:p w:rsidR="00BC6540" w:rsidRDefault="00BC6540">
      <w:pPr>
        <w:widowControl/>
        <w:shd w:val="clear" w:color="auto" w:fill="FFFFFF"/>
        <w:rPr>
          <w:rFonts w:ascii="Times New Roman" w:hAnsi="Times New Roman" w:cs="Times New Roman"/>
          <w:sz w:val="32"/>
          <w:szCs w:val="32"/>
        </w:rPr>
      </w:pPr>
    </w:p>
    <w:p w:rsidR="00BC6540" w:rsidRDefault="00BC6540"/>
    <w:p w:rsidR="00BC6540" w:rsidRDefault="00EC68D9">
      <w:pPr>
        <w:rPr>
          <w:rFonts w:ascii="Times New Roman" w:eastAsia="等线" w:hAnsi="Times New Roman" w:cs="Times New Roman"/>
          <w:sz w:val="28"/>
          <w:szCs w:val="28"/>
          <w:lang w:bidi="ar"/>
        </w:rPr>
      </w:pPr>
      <w:r>
        <w:rPr>
          <w:rFonts w:ascii="Times New Roman" w:eastAsia="等线" w:hAnsi="Times New Roman" w:cs="Times New Roman"/>
          <w:sz w:val="28"/>
          <w:szCs w:val="28"/>
          <w:lang w:bidi="ar"/>
        </w:rPr>
        <w:t>Supplementary table 2 Association of Hydroxychloroquine cumulative Dose with Risk of Systemic Lupus Erythematosus Flares</w:t>
      </w:r>
    </w:p>
    <w:tbl>
      <w:tblPr>
        <w:tblStyle w:val="a7"/>
        <w:tblW w:w="5263" w:type="pct"/>
        <w:tblBorders>
          <w:top w:val="single" w:sz="12" w:space="0" w:color="auto"/>
          <w:left w:val="none" w:sz="4" w:space="0" w:color="auto"/>
          <w:bottom w:val="single" w:sz="12" w:space="0" w:color="auto"/>
          <w:right w:val="none" w:sz="4" w:space="0" w:color="auto"/>
          <w:insideH w:val="none" w:sz="4" w:space="0" w:color="auto"/>
          <w:insideV w:val="non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13"/>
        <w:gridCol w:w="1407"/>
        <w:gridCol w:w="2604"/>
        <w:gridCol w:w="1568"/>
        <w:gridCol w:w="2051"/>
      </w:tblGrid>
      <w:tr w:rsidR="00BC6540">
        <w:trPr>
          <w:trHeight w:val="276"/>
        </w:trPr>
        <w:tc>
          <w:tcPr>
            <w:tcW w:w="636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C6540" w:rsidRDefault="00BC65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C6540" w:rsidRDefault="00EC68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sz w:val="24"/>
                <w:szCs w:val="24"/>
                <w:lang w:bidi="ar"/>
              </w:rPr>
              <w:t>Variables</w:t>
            </w:r>
          </w:p>
        </w:tc>
        <w:tc>
          <w:tcPr>
            <w:tcW w:w="1488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C6540" w:rsidRDefault="00EC68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sz w:val="24"/>
                <w:szCs w:val="24"/>
                <w:lang w:bidi="ar"/>
              </w:rPr>
              <w:t>Log (HCQ cumulative dose)</w:t>
            </w:r>
          </w:p>
        </w:tc>
        <w:tc>
          <w:tcPr>
            <w:tcW w:w="897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C6540" w:rsidRDefault="00EC68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sz w:val="24"/>
                <w:szCs w:val="24"/>
                <w:lang w:bidi="ar"/>
              </w:rPr>
              <w:t>Low dose group</w:t>
            </w:r>
          </w:p>
        </w:tc>
        <w:tc>
          <w:tcPr>
            <w:tcW w:w="1173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C6540" w:rsidRDefault="00EC68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sz w:val="24"/>
                <w:szCs w:val="24"/>
                <w:lang w:bidi="ar"/>
              </w:rPr>
              <w:t>High dose group</w:t>
            </w:r>
          </w:p>
        </w:tc>
      </w:tr>
      <w:tr w:rsidR="00BC6540">
        <w:trPr>
          <w:trHeight w:val="276"/>
        </w:trPr>
        <w:tc>
          <w:tcPr>
            <w:tcW w:w="63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:rsidR="00BC6540" w:rsidRDefault="00BC65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:rsidR="00BC6540" w:rsidRDefault="00EC68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sz w:val="24"/>
                <w:szCs w:val="24"/>
                <w:lang w:bidi="ar"/>
              </w:rPr>
              <w:t>Total</w:t>
            </w:r>
          </w:p>
        </w:tc>
        <w:tc>
          <w:tcPr>
            <w:tcW w:w="148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:rsidR="00BC6540" w:rsidRDefault="00EC68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sz w:val="24"/>
                <w:szCs w:val="24"/>
                <w:lang w:bidi="ar"/>
              </w:rPr>
              <w:t>703</w:t>
            </w:r>
          </w:p>
        </w:tc>
        <w:tc>
          <w:tcPr>
            <w:tcW w:w="89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:rsidR="00BC6540" w:rsidRDefault="00EC68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sz w:val="24"/>
                <w:szCs w:val="24"/>
                <w:lang w:bidi="ar"/>
              </w:rPr>
              <w:t>351</w:t>
            </w:r>
          </w:p>
        </w:tc>
        <w:tc>
          <w:tcPr>
            <w:tcW w:w="117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:rsidR="00BC6540" w:rsidRDefault="00EC68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sz w:val="24"/>
                <w:szCs w:val="24"/>
                <w:lang w:bidi="ar"/>
              </w:rPr>
              <w:t>352</w:t>
            </w:r>
          </w:p>
        </w:tc>
      </w:tr>
      <w:tr w:rsidR="00BC6540">
        <w:trPr>
          <w:trHeight w:val="276"/>
        </w:trPr>
        <w:tc>
          <w:tcPr>
            <w:tcW w:w="6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BC6540" w:rsidRDefault="00BC65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BC6540" w:rsidRDefault="00EC68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sz w:val="24"/>
                <w:szCs w:val="24"/>
                <w:lang w:bidi="ar"/>
              </w:rPr>
              <w:t>Flare, n, %</w:t>
            </w:r>
          </w:p>
        </w:tc>
        <w:tc>
          <w:tcPr>
            <w:tcW w:w="1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BC6540" w:rsidRDefault="00EC68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sz w:val="24"/>
                <w:szCs w:val="24"/>
                <w:lang w:bidi="ar"/>
              </w:rPr>
              <w:t>320 (45.5)</w:t>
            </w:r>
          </w:p>
        </w:tc>
        <w:tc>
          <w:tcPr>
            <w:tcW w:w="8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BC6540" w:rsidRDefault="00EC68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sz w:val="24"/>
                <w:szCs w:val="24"/>
                <w:lang w:bidi="ar"/>
              </w:rPr>
              <w:t>164 (46.7)</w:t>
            </w:r>
          </w:p>
        </w:tc>
        <w:tc>
          <w:tcPr>
            <w:tcW w:w="11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BC6540" w:rsidRDefault="00EC68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sz w:val="24"/>
                <w:szCs w:val="24"/>
                <w:lang w:bidi="ar"/>
              </w:rPr>
              <w:t>156 (44.3)</w:t>
            </w:r>
          </w:p>
        </w:tc>
      </w:tr>
      <w:tr w:rsidR="00BC6540">
        <w:trPr>
          <w:trHeight w:val="276"/>
        </w:trPr>
        <w:tc>
          <w:tcPr>
            <w:tcW w:w="6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BC6540" w:rsidRDefault="00BC65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BC6540" w:rsidRDefault="00EC68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sz w:val="24"/>
                <w:szCs w:val="24"/>
                <w:lang w:bidi="ar"/>
              </w:rPr>
              <w:t>Follow-up Time(Person-months)</w:t>
            </w:r>
          </w:p>
        </w:tc>
        <w:tc>
          <w:tcPr>
            <w:tcW w:w="1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BC6540" w:rsidRDefault="00EC68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sz w:val="24"/>
                <w:szCs w:val="24"/>
                <w:lang w:bidi="ar"/>
              </w:rPr>
              <w:t>8640.467</w:t>
            </w:r>
          </w:p>
        </w:tc>
        <w:tc>
          <w:tcPr>
            <w:tcW w:w="8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BC6540" w:rsidRDefault="00EC68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sz w:val="24"/>
                <w:szCs w:val="24"/>
                <w:lang w:bidi="ar"/>
              </w:rPr>
              <w:t>3802.63</w:t>
            </w:r>
          </w:p>
        </w:tc>
        <w:tc>
          <w:tcPr>
            <w:tcW w:w="11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BC6540" w:rsidRDefault="00EC68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sz w:val="24"/>
                <w:szCs w:val="24"/>
                <w:lang w:bidi="ar"/>
              </w:rPr>
              <w:t>4837.83</w:t>
            </w:r>
          </w:p>
        </w:tc>
      </w:tr>
      <w:tr w:rsidR="00BC6540">
        <w:trPr>
          <w:trHeight w:val="276"/>
        </w:trPr>
        <w:tc>
          <w:tcPr>
            <w:tcW w:w="6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BC6540" w:rsidRDefault="00EC68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sz w:val="24"/>
                <w:szCs w:val="24"/>
                <w:lang w:bidi="ar"/>
              </w:rPr>
              <w:t>Model 1</w:t>
            </w: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BC6540" w:rsidRDefault="00EC68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sz w:val="24"/>
                <w:szCs w:val="24"/>
                <w:lang w:bidi="ar"/>
              </w:rPr>
              <w:t>HR (95%CI)</w:t>
            </w:r>
          </w:p>
        </w:tc>
        <w:tc>
          <w:tcPr>
            <w:tcW w:w="1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BC6540" w:rsidRDefault="00EC68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sz w:val="24"/>
                <w:szCs w:val="24"/>
                <w:lang w:bidi="ar"/>
              </w:rPr>
              <w:t>0.64 (0.54~0.77)</w:t>
            </w:r>
          </w:p>
        </w:tc>
        <w:tc>
          <w:tcPr>
            <w:tcW w:w="8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BC6540" w:rsidRDefault="00EC68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sz w:val="24"/>
                <w:szCs w:val="24"/>
                <w:lang w:bidi="ar"/>
              </w:rPr>
              <w:t>1(Ref)</w:t>
            </w:r>
          </w:p>
        </w:tc>
        <w:tc>
          <w:tcPr>
            <w:tcW w:w="11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BC6540" w:rsidRDefault="00EC68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sz w:val="24"/>
                <w:szCs w:val="24"/>
                <w:lang w:bidi="ar"/>
              </w:rPr>
              <w:t>0.32 (0.25~0.4)</w:t>
            </w:r>
          </w:p>
        </w:tc>
      </w:tr>
      <w:tr w:rsidR="00BC6540">
        <w:trPr>
          <w:trHeight w:val="276"/>
        </w:trPr>
        <w:tc>
          <w:tcPr>
            <w:tcW w:w="6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BC6540" w:rsidRDefault="00BC65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BC6540" w:rsidRDefault="00EC68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i/>
                <w:sz w:val="24"/>
                <w:szCs w:val="24"/>
                <w:lang w:bidi="ar"/>
              </w:rPr>
              <w:t>P</w:t>
            </w:r>
            <w:r>
              <w:rPr>
                <w:rFonts w:ascii="Times New Roman" w:eastAsia="等线" w:hAnsi="Times New Roman" w:cs="Times New Roman"/>
                <w:sz w:val="24"/>
                <w:szCs w:val="24"/>
                <w:lang w:bidi="ar"/>
              </w:rPr>
              <w:t xml:space="preserve"> value</w:t>
            </w:r>
          </w:p>
        </w:tc>
        <w:tc>
          <w:tcPr>
            <w:tcW w:w="1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BC6540" w:rsidRDefault="00EC68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sz w:val="24"/>
                <w:szCs w:val="24"/>
                <w:lang w:bidi="ar"/>
              </w:rPr>
              <w:t>&lt;0.001</w:t>
            </w:r>
          </w:p>
        </w:tc>
        <w:tc>
          <w:tcPr>
            <w:tcW w:w="8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BC6540" w:rsidRDefault="00EC68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sz w:val="24"/>
                <w:szCs w:val="24"/>
                <w:lang w:bidi="ar"/>
              </w:rPr>
              <w:t>&lt;0.001</w:t>
            </w:r>
          </w:p>
        </w:tc>
        <w:tc>
          <w:tcPr>
            <w:tcW w:w="11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BC6540" w:rsidRDefault="00BC65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6540">
        <w:trPr>
          <w:trHeight w:val="276"/>
        </w:trPr>
        <w:tc>
          <w:tcPr>
            <w:tcW w:w="6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BC6540" w:rsidRDefault="00EC68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sz w:val="24"/>
                <w:szCs w:val="24"/>
                <w:lang w:bidi="ar"/>
              </w:rPr>
              <w:t>Model 2</w:t>
            </w: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BC6540" w:rsidRDefault="00EC68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sz w:val="24"/>
                <w:szCs w:val="24"/>
                <w:lang w:bidi="ar"/>
              </w:rPr>
              <w:t>HR (95%CI)</w:t>
            </w:r>
          </w:p>
        </w:tc>
        <w:tc>
          <w:tcPr>
            <w:tcW w:w="1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BC6540" w:rsidRDefault="00EC68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sz w:val="24"/>
                <w:szCs w:val="24"/>
                <w:lang w:bidi="ar"/>
              </w:rPr>
              <w:t>0.66 (0.55~0.79)</w:t>
            </w:r>
          </w:p>
        </w:tc>
        <w:tc>
          <w:tcPr>
            <w:tcW w:w="8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BC6540" w:rsidRDefault="00EC68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sz w:val="24"/>
                <w:szCs w:val="24"/>
                <w:lang w:bidi="ar"/>
              </w:rPr>
              <w:t>1(Ref)</w:t>
            </w:r>
          </w:p>
        </w:tc>
        <w:tc>
          <w:tcPr>
            <w:tcW w:w="11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BC6540" w:rsidRDefault="00EC68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sz w:val="24"/>
                <w:szCs w:val="24"/>
                <w:lang w:bidi="ar"/>
              </w:rPr>
              <w:t>0.29 (0.23~0.37)</w:t>
            </w:r>
          </w:p>
        </w:tc>
      </w:tr>
      <w:tr w:rsidR="00BC6540">
        <w:trPr>
          <w:trHeight w:val="276"/>
        </w:trPr>
        <w:tc>
          <w:tcPr>
            <w:tcW w:w="6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BC6540" w:rsidRDefault="00BC65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BC6540" w:rsidRDefault="00EC68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i/>
                <w:sz w:val="24"/>
                <w:szCs w:val="24"/>
                <w:lang w:bidi="ar"/>
              </w:rPr>
              <w:t>P</w:t>
            </w:r>
            <w:r>
              <w:rPr>
                <w:rFonts w:ascii="Times New Roman" w:eastAsia="等线" w:hAnsi="Times New Roman" w:cs="Times New Roman"/>
                <w:sz w:val="24"/>
                <w:szCs w:val="24"/>
                <w:lang w:bidi="ar"/>
              </w:rPr>
              <w:t xml:space="preserve"> value</w:t>
            </w:r>
          </w:p>
        </w:tc>
        <w:tc>
          <w:tcPr>
            <w:tcW w:w="1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BC6540" w:rsidRDefault="00EC68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sz w:val="24"/>
                <w:szCs w:val="24"/>
                <w:lang w:bidi="ar"/>
              </w:rPr>
              <w:t>&lt;0.001</w:t>
            </w:r>
          </w:p>
        </w:tc>
        <w:tc>
          <w:tcPr>
            <w:tcW w:w="8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BC6540" w:rsidRDefault="00EC68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sz w:val="24"/>
                <w:szCs w:val="24"/>
                <w:lang w:bidi="ar"/>
              </w:rPr>
              <w:t>&lt;0.001</w:t>
            </w:r>
          </w:p>
        </w:tc>
        <w:tc>
          <w:tcPr>
            <w:tcW w:w="11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BC6540" w:rsidRDefault="00BC65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6540">
        <w:trPr>
          <w:trHeight w:val="276"/>
        </w:trPr>
        <w:tc>
          <w:tcPr>
            <w:tcW w:w="6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BC6540" w:rsidRDefault="00EC68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sz w:val="24"/>
                <w:szCs w:val="24"/>
                <w:lang w:bidi="ar"/>
              </w:rPr>
              <w:t>Model 3</w:t>
            </w: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BC6540" w:rsidRDefault="00EC68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sz w:val="24"/>
                <w:szCs w:val="24"/>
                <w:lang w:bidi="ar"/>
              </w:rPr>
              <w:t>HR (95%CI)</w:t>
            </w:r>
          </w:p>
        </w:tc>
        <w:tc>
          <w:tcPr>
            <w:tcW w:w="1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BC6540" w:rsidRDefault="00EC68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sz w:val="24"/>
                <w:szCs w:val="24"/>
                <w:lang w:bidi="ar"/>
              </w:rPr>
              <w:t>0.65 (0.54~0.78)</w:t>
            </w:r>
          </w:p>
        </w:tc>
        <w:tc>
          <w:tcPr>
            <w:tcW w:w="8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BC6540" w:rsidRDefault="00EC68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sz w:val="24"/>
                <w:szCs w:val="24"/>
                <w:lang w:bidi="ar"/>
              </w:rPr>
              <w:t>1(Ref)</w:t>
            </w:r>
          </w:p>
        </w:tc>
        <w:tc>
          <w:tcPr>
            <w:tcW w:w="11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BC6540" w:rsidRDefault="00EC68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sz w:val="24"/>
                <w:szCs w:val="24"/>
                <w:lang w:bidi="ar"/>
              </w:rPr>
              <w:t>0.3 (0.24~0.38)</w:t>
            </w:r>
          </w:p>
        </w:tc>
      </w:tr>
      <w:tr w:rsidR="00BC6540">
        <w:trPr>
          <w:trHeight w:val="276"/>
        </w:trPr>
        <w:tc>
          <w:tcPr>
            <w:tcW w:w="636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</w:tcPr>
          <w:p w:rsidR="00BC6540" w:rsidRDefault="00BC65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</w:tcPr>
          <w:p w:rsidR="00BC6540" w:rsidRDefault="00EC68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i/>
                <w:sz w:val="24"/>
                <w:szCs w:val="24"/>
                <w:lang w:bidi="ar"/>
              </w:rPr>
              <w:t>P</w:t>
            </w:r>
            <w:r>
              <w:rPr>
                <w:rFonts w:ascii="Times New Roman" w:eastAsia="等线" w:hAnsi="Times New Roman" w:cs="Times New Roman"/>
                <w:sz w:val="24"/>
                <w:szCs w:val="24"/>
                <w:lang w:bidi="ar"/>
              </w:rPr>
              <w:t xml:space="preserve"> value</w:t>
            </w:r>
          </w:p>
        </w:tc>
        <w:tc>
          <w:tcPr>
            <w:tcW w:w="148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</w:tcPr>
          <w:p w:rsidR="00BC6540" w:rsidRDefault="00EC68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sz w:val="24"/>
                <w:szCs w:val="24"/>
                <w:lang w:bidi="ar"/>
              </w:rPr>
              <w:t>&lt;0.001</w:t>
            </w:r>
          </w:p>
        </w:tc>
        <w:tc>
          <w:tcPr>
            <w:tcW w:w="897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</w:tcPr>
          <w:p w:rsidR="00BC6540" w:rsidRDefault="00EC68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sz w:val="24"/>
                <w:szCs w:val="24"/>
                <w:lang w:bidi="ar"/>
              </w:rPr>
              <w:t>&lt;0.001</w:t>
            </w:r>
          </w:p>
        </w:tc>
        <w:tc>
          <w:tcPr>
            <w:tcW w:w="1173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</w:tcPr>
          <w:p w:rsidR="00BC6540" w:rsidRDefault="00BC65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C6540" w:rsidRDefault="00EC68D9">
      <w:pPr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等线" w:hAnsi="Times New Roman" w:cs="Times New Roman"/>
          <w:sz w:val="28"/>
          <w:szCs w:val="28"/>
          <w:lang w:bidi="ar"/>
        </w:rPr>
        <w:t xml:space="preserve">Model 1, unadjusted; </w:t>
      </w:r>
    </w:p>
    <w:p w:rsidR="00BC6540" w:rsidRDefault="00EC68D9">
      <w:pPr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等线" w:hAnsi="Times New Roman" w:cs="Times New Roman"/>
          <w:sz w:val="28"/>
          <w:szCs w:val="28"/>
          <w:lang w:bidi="ar"/>
        </w:rPr>
        <w:t>Model 2, adjusted for age, sex, baseline SLEDAI-2K.</w:t>
      </w:r>
    </w:p>
    <w:p w:rsidR="00BC6540" w:rsidRDefault="00EC68D9">
      <w:pPr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等线" w:hAnsi="Times New Roman" w:cs="Times New Roman"/>
          <w:sz w:val="28"/>
          <w:szCs w:val="28"/>
          <w:lang w:bidi="ar"/>
        </w:rPr>
        <w:t>Model 3, adjusted for age, sex, baseline SLEDAI-2K, infection, other autoimmune diseases, prednisone starting dose, immunosuppressant, biologics, and HCQ duration.</w:t>
      </w:r>
      <w:r>
        <w:rPr>
          <w:rFonts w:ascii="等线" w:eastAsia="等线" w:hAnsi="等线" w:cs="Times New Roman" w:hint="eastAsia"/>
          <w:lang w:bidi="ar"/>
        </w:rPr>
        <w:t xml:space="preserve"> </w:t>
      </w:r>
    </w:p>
    <w:p w:rsidR="00BC6540" w:rsidRDefault="00EC68D9">
      <w:pPr>
        <w:rPr>
          <w:rFonts w:ascii="Times New Roman" w:eastAsia="等线" w:hAnsi="Times New Roman" w:cs="Times New Roman"/>
          <w:sz w:val="28"/>
          <w:szCs w:val="28"/>
          <w:lang w:bidi="ar"/>
        </w:rPr>
      </w:pPr>
      <w:r>
        <w:rPr>
          <w:rFonts w:ascii="Times New Roman" w:eastAsia="等线" w:hAnsi="Times New Roman" w:cs="Times New Roman"/>
          <w:sz w:val="28"/>
          <w:szCs w:val="28"/>
          <w:lang w:bidi="ar"/>
        </w:rPr>
        <w:t>HR Hazards ratio; CI confidence index; Ref: reference. *,</w:t>
      </w:r>
      <w:r>
        <w:rPr>
          <w:rFonts w:ascii="Times New Roman" w:eastAsia="等线" w:hAnsi="Times New Roman" w:cs="Times New Roman"/>
          <w:i/>
          <w:sz w:val="28"/>
          <w:szCs w:val="28"/>
          <w:lang w:bidi="ar"/>
        </w:rPr>
        <w:t xml:space="preserve"> P</w:t>
      </w:r>
      <w:r>
        <w:rPr>
          <w:rFonts w:ascii="Times New Roman" w:eastAsia="等线" w:hAnsi="Times New Roman" w:cs="Times New Roman"/>
          <w:sz w:val="28"/>
          <w:szCs w:val="28"/>
          <w:lang w:bidi="ar"/>
        </w:rPr>
        <w:t>&lt;0.05</w:t>
      </w:r>
    </w:p>
    <w:p w:rsidR="00062F22" w:rsidRDefault="00062F22">
      <w:pPr>
        <w:rPr>
          <w:rFonts w:ascii="Times New Roman" w:eastAsia="等线" w:hAnsi="Times New Roman" w:cs="Times New Roman"/>
          <w:sz w:val="28"/>
          <w:szCs w:val="28"/>
          <w:lang w:bidi="ar"/>
        </w:rPr>
      </w:pPr>
    </w:p>
    <w:p w:rsidR="00070BB2" w:rsidRDefault="00062F22" w:rsidP="00070BB2">
      <w:pPr>
        <w:widowControl/>
        <w:spacing w:before="100" w:beforeAutospacing="1" w:after="100" w:afterAutospacing="1"/>
        <w:jc w:val="left"/>
        <w:rPr>
          <w:rFonts w:ascii="Times New Roman" w:eastAsia="宋体" w:hAnsi="Times New Roman" w:cs="Times New Roman"/>
          <w:iCs/>
          <w:kern w:val="0"/>
          <w:sz w:val="28"/>
          <w:szCs w:val="28"/>
        </w:rPr>
      </w:pPr>
      <w:r>
        <w:rPr>
          <w:rFonts w:ascii="Times New Roman" w:eastAsia="宋体" w:hAnsi="Times New Roman" w:cs="Times New Roman" w:hint="eastAsia"/>
          <w:iCs/>
          <w:kern w:val="0"/>
          <w:sz w:val="28"/>
          <w:szCs w:val="28"/>
        </w:rPr>
        <w:t>Supplementary</w:t>
      </w:r>
      <w:r>
        <w:rPr>
          <w:rFonts w:ascii="Times New Roman" w:eastAsia="宋体" w:hAnsi="Times New Roman" w:cs="Times New Roman"/>
          <w:iCs/>
          <w:kern w:val="0"/>
          <w:sz w:val="28"/>
          <w:szCs w:val="28"/>
        </w:rPr>
        <w:t xml:space="preserve"> </w:t>
      </w:r>
      <w:r>
        <w:rPr>
          <w:rFonts w:ascii="Times New Roman" w:eastAsia="宋体" w:hAnsi="Times New Roman" w:cs="Times New Roman" w:hint="eastAsia"/>
          <w:iCs/>
          <w:kern w:val="0"/>
          <w:sz w:val="28"/>
          <w:szCs w:val="28"/>
        </w:rPr>
        <w:t>table</w:t>
      </w:r>
      <w:r>
        <w:rPr>
          <w:rFonts w:ascii="Times New Roman" w:eastAsia="宋体" w:hAnsi="Times New Roman" w:cs="Times New Roman"/>
          <w:iCs/>
          <w:kern w:val="0"/>
          <w:sz w:val="28"/>
          <w:szCs w:val="28"/>
        </w:rPr>
        <w:t xml:space="preserve"> S3</w:t>
      </w:r>
      <w:r>
        <w:rPr>
          <w:rFonts w:ascii="Times New Roman" w:eastAsia="宋体" w:hAnsi="Times New Roman" w:cs="Times New Roman"/>
          <w:iCs/>
          <w:kern w:val="0"/>
          <w:sz w:val="24"/>
        </w:rPr>
        <w:t>.</w:t>
      </w:r>
      <w:r w:rsidRPr="008671DA">
        <w:rPr>
          <w:rFonts w:ascii="Times New Roman" w:eastAsia="宋体" w:hAnsi="Times New Roman" w:cs="Times New Roman"/>
          <w:iCs/>
          <w:kern w:val="0"/>
          <w:sz w:val="28"/>
          <w:szCs w:val="28"/>
        </w:rPr>
        <w:t xml:space="preserve"> Sensitivity analysis of the association between hydroxychloroquine dosage and risk of SLE flares after excluding patients with neuropsychiatric involvement</w:t>
      </w:r>
    </w:p>
    <w:tbl>
      <w:tblPr>
        <w:tblW w:w="8115" w:type="dxa"/>
        <w:tblBorders>
          <w:top w:val="single" w:sz="12" w:space="0" w:color="auto"/>
          <w:bottom w:val="single" w:sz="12" w:space="0" w:color="auto"/>
        </w:tblBorders>
        <w:tblLook w:val="04A0" w:firstRow="1" w:lastRow="0" w:firstColumn="1" w:lastColumn="0" w:noHBand="0" w:noVBand="1"/>
      </w:tblPr>
      <w:tblGrid>
        <w:gridCol w:w="1134"/>
        <w:gridCol w:w="2323"/>
        <w:gridCol w:w="2072"/>
        <w:gridCol w:w="2586"/>
      </w:tblGrid>
      <w:tr w:rsidR="00070BB2" w:rsidRPr="0004021F" w:rsidTr="003F39B1">
        <w:trPr>
          <w:trHeight w:val="276"/>
        </w:trPr>
        <w:tc>
          <w:tcPr>
            <w:tcW w:w="1134" w:type="dxa"/>
            <w:tcBorders>
              <w:top w:val="single" w:sz="12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:rsidR="00070BB2" w:rsidRPr="0004021F" w:rsidRDefault="00070BB2" w:rsidP="003F39B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4021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323" w:type="dxa"/>
            <w:tcBorders>
              <w:top w:val="single" w:sz="12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:rsidR="00070BB2" w:rsidRPr="0004021F" w:rsidRDefault="00070BB2" w:rsidP="003F39B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4021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072" w:type="dxa"/>
            <w:tcBorders>
              <w:top w:val="single" w:sz="12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:rsidR="00070BB2" w:rsidRPr="0004021F" w:rsidRDefault="00070BB2" w:rsidP="003F39B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4021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HCQ Groups</w:t>
            </w:r>
          </w:p>
        </w:tc>
        <w:tc>
          <w:tcPr>
            <w:tcW w:w="2586" w:type="dxa"/>
            <w:tcBorders>
              <w:top w:val="single" w:sz="12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:rsidR="00070BB2" w:rsidRPr="0004021F" w:rsidRDefault="00070BB2" w:rsidP="003F39B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4021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070BB2" w:rsidRPr="0004021F" w:rsidTr="003F39B1">
        <w:trPr>
          <w:trHeight w:val="276"/>
        </w:trPr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BB2" w:rsidRPr="0004021F" w:rsidRDefault="00070BB2" w:rsidP="003F39B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4021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323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BB2" w:rsidRPr="0004021F" w:rsidRDefault="00070BB2" w:rsidP="003F39B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4021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Variable</w:t>
            </w:r>
          </w:p>
        </w:tc>
        <w:tc>
          <w:tcPr>
            <w:tcW w:w="2072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BB2" w:rsidRPr="0004021F" w:rsidRDefault="00070BB2" w:rsidP="003F39B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4021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≤6.5mg/kg/d</w:t>
            </w:r>
          </w:p>
        </w:tc>
        <w:tc>
          <w:tcPr>
            <w:tcW w:w="2586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BB2" w:rsidRPr="0004021F" w:rsidRDefault="00070BB2" w:rsidP="003F39B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4021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&gt;6.5mg/kg/d</w:t>
            </w:r>
          </w:p>
        </w:tc>
      </w:tr>
      <w:tr w:rsidR="00070BB2" w:rsidRPr="0004021F" w:rsidTr="003F39B1">
        <w:trPr>
          <w:trHeight w:val="276"/>
        </w:trPr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BB2" w:rsidRPr="0004021F" w:rsidRDefault="00070BB2" w:rsidP="003F39B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4021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32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BB2" w:rsidRPr="0004021F" w:rsidRDefault="00070BB2" w:rsidP="003F39B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4021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Total</w:t>
            </w:r>
          </w:p>
        </w:tc>
        <w:tc>
          <w:tcPr>
            <w:tcW w:w="2072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BB2" w:rsidRPr="0004021F" w:rsidRDefault="00070BB2" w:rsidP="003F39B1">
            <w:pPr>
              <w:widowControl/>
              <w:ind w:right="48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4021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274</w:t>
            </w:r>
          </w:p>
        </w:tc>
        <w:tc>
          <w:tcPr>
            <w:tcW w:w="258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BB2" w:rsidRPr="0004021F" w:rsidRDefault="00070BB2" w:rsidP="003F39B1">
            <w:pPr>
              <w:widowControl/>
              <w:ind w:right="48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4021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352</w:t>
            </w:r>
          </w:p>
        </w:tc>
      </w:tr>
      <w:tr w:rsidR="00070BB2" w:rsidRPr="0004021F" w:rsidTr="003F39B1">
        <w:trPr>
          <w:trHeight w:val="276"/>
        </w:trPr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70BB2" w:rsidRPr="0004021F" w:rsidRDefault="00070BB2" w:rsidP="003F39B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4021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323" w:type="dxa"/>
            <w:shd w:val="clear" w:color="auto" w:fill="auto"/>
            <w:noWrap/>
            <w:vAlign w:val="center"/>
            <w:hideMark/>
          </w:tcPr>
          <w:p w:rsidR="00070BB2" w:rsidRPr="0004021F" w:rsidRDefault="00070BB2" w:rsidP="003F39B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4021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Flare, n,%</w:t>
            </w:r>
          </w:p>
        </w:tc>
        <w:tc>
          <w:tcPr>
            <w:tcW w:w="2072" w:type="dxa"/>
            <w:shd w:val="clear" w:color="auto" w:fill="auto"/>
            <w:noWrap/>
            <w:vAlign w:val="center"/>
            <w:hideMark/>
          </w:tcPr>
          <w:p w:rsidR="00070BB2" w:rsidRPr="0004021F" w:rsidRDefault="00070BB2" w:rsidP="003F39B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4021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142 (51.8)</w:t>
            </w:r>
          </w:p>
        </w:tc>
        <w:tc>
          <w:tcPr>
            <w:tcW w:w="2586" w:type="dxa"/>
            <w:shd w:val="clear" w:color="auto" w:fill="auto"/>
            <w:noWrap/>
            <w:vAlign w:val="center"/>
            <w:hideMark/>
          </w:tcPr>
          <w:p w:rsidR="00070BB2" w:rsidRPr="0004021F" w:rsidRDefault="00070BB2" w:rsidP="003F39B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4021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141 (40.1)</w:t>
            </w:r>
          </w:p>
        </w:tc>
      </w:tr>
      <w:tr w:rsidR="00070BB2" w:rsidRPr="0004021F" w:rsidTr="003F39B1">
        <w:trPr>
          <w:trHeight w:val="276"/>
        </w:trPr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70BB2" w:rsidRPr="0004021F" w:rsidRDefault="00070BB2" w:rsidP="003F39B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4021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323" w:type="dxa"/>
            <w:shd w:val="clear" w:color="auto" w:fill="auto"/>
            <w:noWrap/>
            <w:vAlign w:val="center"/>
            <w:hideMark/>
          </w:tcPr>
          <w:p w:rsidR="00070BB2" w:rsidRPr="0004021F" w:rsidRDefault="00070BB2" w:rsidP="003F39B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4021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Follow-up Time(Person-months)</w:t>
            </w:r>
          </w:p>
        </w:tc>
        <w:tc>
          <w:tcPr>
            <w:tcW w:w="2072" w:type="dxa"/>
            <w:shd w:val="clear" w:color="auto" w:fill="auto"/>
            <w:noWrap/>
            <w:vAlign w:val="center"/>
            <w:hideMark/>
          </w:tcPr>
          <w:p w:rsidR="00070BB2" w:rsidRPr="0004021F" w:rsidRDefault="00070BB2" w:rsidP="003F39B1">
            <w:pPr>
              <w:widowControl/>
              <w:ind w:right="48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4021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3364.33</w:t>
            </w:r>
          </w:p>
        </w:tc>
        <w:tc>
          <w:tcPr>
            <w:tcW w:w="2586" w:type="dxa"/>
            <w:shd w:val="clear" w:color="auto" w:fill="auto"/>
            <w:noWrap/>
            <w:vAlign w:val="center"/>
            <w:hideMark/>
          </w:tcPr>
          <w:p w:rsidR="00070BB2" w:rsidRPr="0004021F" w:rsidRDefault="00070BB2" w:rsidP="003F39B1">
            <w:pPr>
              <w:widowControl/>
              <w:ind w:right="48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4021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4339.133333</w:t>
            </w:r>
          </w:p>
        </w:tc>
      </w:tr>
      <w:tr w:rsidR="00070BB2" w:rsidRPr="0004021F" w:rsidTr="003F39B1">
        <w:trPr>
          <w:trHeight w:val="276"/>
        </w:trPr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70BB2" w:rsidRPr="0004021F" w:rsidRDefault="00070BB2" w:rsidP="003F39B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4021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Model 1</w:t>
            </w:r>
          </w:p>
        </w:tc>
        <w:tc>
          <w:tcPr>
            <w:tcW w:w="2323" w:type="dxa"/>
            <w:shd w:val="clear" w:color="auto" w:fill="auto"/>
            <w:noWrap/>
            <w:vAlign w:val="center"/>
            <w:hideMark/>
          </w:tcPr>
          <w:p w:rsidR="00070BB2" w:rsidRPr="0004021F" w:rsidRDefault="00070BB2" w:rsidP="003F39B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4021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HR (95%CI)</w:t>
            </w:r>
          </w:p>
        </w:tc>
        <w:tc>
          <w:tcPr>
            <w:tcW w:w="2072" w:type="dxa"/>
            <w:shd w:val="clear" w:color="auto" w:fill="auto"/>
            <w:noWrap/>
            <w:vAlign w:val="center"/>
            <w:hideMark/>
          </w:tcPr>
          <w:p w:rsidR="00070BB2" w:rsidRPr="0004021F" w:rsidRDefault="00070BB2" w:rsidP="003F39B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4021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1(Ref)</w:t>
            </w:r>
          </w:p>
        </w:tc>
        <w:tc>
          <w:tcPr>
            <w:tcW w:w="2586" w:type="dxa"/>
            <w:shd w:val="clear" w:color="auto" w:fill="auto"/>
            <w:noWrap/>
            <w:vAlign w:val="center"/>
            <w:hideMark/>
          </w:tcPr>
          <w:p w:rsidR="00070BB2" w:rsidRPr="0004021F" w:rsidRDefault="00070BB2" w:rsidP="003F39B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4021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0.75 (0.59~0.95)</w:t>
            </w:r>
          </w:p>
        </w:tc>
      </w:tr>
      <w:tr w:rsidR="00070BB2" w:rsidRPr="0004021F" w:rsidTr="003F39B1">
        <w:trPr>
          <w:trHeight w:val="276"/>
        </w:trPr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70BB2" w:rsidRPr="0004021F" w:rsidRDefault="00070BB2" w:rsidP="003F39B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4021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323" w:type="dxa"/>
            <w:shd w:val="clear" w:color="auto" w:fill="auto"/>
            <w:noWrap/>
            <w:vAlign w:val="center"/>
            <w:hideMark/>
          </w:tcPr>
          <w:p w:rsidR="00070BB2" w:rsidRPr="0004021F" w:rsidRDefault="00070BB2" w:rsidP="003F39B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4021F">
              <w:rPr>
                <w:rFonts w:ascii="Times New Roman" w:eastAsia="等线" w:hAnsi="Times New Roman" w:cs="Times New Roman"/>
                <w:i/>
                <w:color w:val="000000"/>
                <w:kern w:val="0"/>
                <w:sz w:val="24"/>
                <w:szCs w:val="24"/>
              </w:rPr>
              <w:t>P</w:t>
            </w:r>
            <w:r w:rsidRPr="0004021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 value</w:t>
            </w:r>
          </w:p>
        </w:tc>
        <w:tc>
          <w:tcPr>
            <w:tcW w:w="2072" w:type="dxa"/>
            <w:shd w:val="clear" w:color="auto" w:fill="auto"/>
            <w:noWrap/>
            <w:vAlign w:val="center"/>
            <w:hideMark/>
          </w:tcPr>
          <w:p w:rsidR="00070BB2" w:rsidRPr="0004021F" w:rsidRDefault="00070BB2" w:rsidP="003F39B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4021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2586" w:type="dxa"/>
            <w:shd w:val="clear" w:color="auto" w:fill="auto"/>
            <w:noWrap/>
            <w:vAlign w:val="center"/>
            <w:hideMark/>
          </w:tcPr>
          <w:p w:rsidR="00070BB2" w:rsidRPr="0004021F" w:rsidRDefault="00070BB2" w:rsidP="003F39B1">
            <w:pPr>
              <w:widowControl/>
              <w:ind w:right="48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4021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0.016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*</w:t>
            </w:r>
          </w:p>
        </w:tc>
      </w:tr>
      <w:tr w:rsidR="00070BB2" w:rsidRPr="0004021F" w:rsidTr="003F39B1">
        <w:trPr>
          <w:trHeight w:val="276"/>
        </w:trPr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70BB2" w:rsidRPr="0004021F" w:rsidRDefault="00070BB2" w:rsidP="003F39B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4021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Model 2</w:t>
            </w:r>
          </w:p>
        </w:tc>
        <w:tc>
          <w:tcPr>
            <w:tcW w:w="2323" w:type="dxa"/>
            <w:shd w:val="clear" w:color="auto" w:fill="auto"/>
            <w:noWrap/>
            <w:vAlign w:val="center"/>
            <w:hideMark/>
          </w:tcPr>
          <w:p w:rsidR="00070BB2" w:rsidRPr="0004021F" w:rsidRDefault="00070BB2" w:rsidP="003F39B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4021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HR (95%CI)</w:t>
            </w:r>
          </w:p>
        </w:tc>
        <w:tc>
          <w:tcPr>
            <w:tcW w:w="2072" w:type="dxa"/>
            <w:shd w:val="clear" w:color="auto" w:fill="auto"/>
            <w:noWrap/>
            <w:vAlign w:val="center"/>
            <w:hideMark/>
          </w:tcPr>
          <w:p w:rsidR="00070BB2" w:rsidRPr="0004021F" w:rsidRDefault="00070BB2" w:rsidP="003F39B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4021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1(Ref)</w:t>
            </w:r>
          </w:p>
        </w:tc>
        <w:tc>
          <w:tcPr>
            <w:tcW w:w="2586" w:type="dxa"/>
            <w:shd w:val="clear" w:color="auto" w:fill="auto"/>
            <w:noWrap/>
            <w:vAlign w:val="center"/>
            <w:hideMark/>
          </w:tcPr>
          <w:p w:rsidR="00070BB2" w:rsidRPr="0004021F" w:rsidRDefault="00070BB2" w:rsidP="003F39B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4021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0.77 (0.6~0.98)</w:t>
            </w:r>
          </w:p>
        </w:tc>
      </w:tr>
      <w:tr w:rsidR="00070BB2" w:rsidRPr="0004021F" w:rsidTr="003F39B1">
        <w:trPr>
          <w:trHeight w:val="276"/>
        </w:trPr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70BB2" w:rsidRPr="0004021F" w:rsidRDefault="00070BB2" w:rsidP="003F39B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4021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323" w:type="dxa"/>
            <w:shd w:val="clear" w:color="auto" w:fill="auto"/>
            <w:noWrap/>
            <w:vAlign w:val="center"/>
            <w:hideMark/>
          </w:tcPr>
          <w:p w:rsidR="00070BB2" w:rsidRPr="0004021F" w:rsidRDefault="00070BB2" w:rsidP="003F39B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4021F">
              <w:rPr>
                <w:rFonts w:ascii="Times New Roman" w:eastAsia="等线" w:hAnsi="Times New Roman" w:cs="Times New Roman"/>
                <w:i/>
                <w:color w:val="000000"/>
                <w:kern w:val="0"/>
                <w:sz w:val="24"/>
                <w:szCs w:val="24"/>
              </w:rPr>
              <w:t xml:space="preserve">P </w:t>
            </w:r>
            <w:r w:rsidRPr="0004021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value</w:t>
            </w:r>
          </w:p>
        </w:tc>
        <w:tc>
          <w:tcPr>
            <w:tcW w:w="2072" w:type="dxa"/>
            <w:shd w:val="clear" w:color="auto" w:fill="auto"/>
            <w:noWrap/>
            <w:vAlign w:val="center"/>
            <w:hideMark/>
          </w:tcPr>
          <w:p w:rsidR="00070BB2" w:rsidRPr="0004021F" w:rsidRDefault="00070BB2" w:rsidP="003F39B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4021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2586" w:type="dxa"/>
            <w:shd w:val="clear" w:color="auto" w:fill="auto"/>
            <w:noWrap/>
            <w:vAlign w:val="center"/>
            <w:hideMark/>
          </w:tcPr>
          <w:p w:rsidR="00070BB2" w:rsidRPr="0004021F" w:rsidRDefault="00070BB2" w:rsidP="003F39B1">
            <w:pPr>
              <w:widowControl/>
              <w:ind w:right="48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4021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0.032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*</w:t>
            </w:r>
          </w:p>
        </w:tc>
      </w:tr>
      <w:tr w:rsidR="00070BB2" w:rsidRPr="0004021F" w:rsidTr="003F39B1">
        <w:trPr>
          <w:trHeight w:val="276"/>
        </w:trPr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70BB2" w:rsidRPr="0004021F" w:rsidRDefault="00070BB2" w:rsidP="003F39B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4021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Model 3</w:t>
            </w:r>
          </w:p>
        </w:tc>
        <w:tc>
          <w:tcPr>
            <w:tcW w:w="2323" w:type="dxa"/>
            <w:shd w:val="clear" w:color="auto" w:fill="auto"/>
            <w:noWrap/>
            <w:vAlign w:val="center"/>
            <w:hideMark/>
          </w:tcPr>
          <w:p w:rsidR="00070BB2" w:rsidRPr="0004021F" w:rsidRDefault="00070BB2" w:rsidP="003F39B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4021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HR (95%CI)</w:t>
            </w:r>
          </w:p>
        </w:tc>
        <w:tc>
          <w:tcPr>
            <w:tcW w:w="2072" w:type="dxa"/>
            <w:shd w:val="clear" w:color="auto" w:fill="auto"/>
            <w:noWrap/>
            <w:vAlign w:val="center"/>
            <w:hideMark/>
          </w:tcPr>
          <w:p w:rsidR="00070BB2" w:rsidRPr="0004021F" w:rsidRDefault="00070BB2" w:rsidP="003F39B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4021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1(Ref)</w:t>
            </w:r>
          </w:p>
        </w:tc>
        <w:tc>
          <w:tcPr>
            <w:tcW w:w="2586" w:type="dxa"/>
            <w:shd w:val="clear" w:color="auto" w:fill="auto"/>
            <w:noWrap/>
            <w:vAlign w:val="center"/>
            <w:hideMark/>
          </w:tcPr>
          <w:p w:rsidR="00070BB2" w:rsidRPr="0004021F" w:rsidRDefault="00070BB2" w:rsidP="003F39B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4021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0.77 (0.61~0.98)</w:t>
            </w:r>
          </w:p>
        </w:tc>
      </w:tr>
      <w:tr w:rsidR="00070BB2" w:rsidRPr="0004021F" w:rsidTr="003F39B1">
        <w:trPr>
          <w:trHeight w:val="276"/>
        </w:trPr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70BB2" w:rsidRPr="0004021F" w:rsidRDefault="00070BB2" w:rsidP="003F39B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4021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323" w:type="dxa"/>
            <w:shd w:val="clear" w:color="auto" w:fill="auto"/>
            <w:noWrap/>
            <w:vAlign w:val="center"/>
            <w:hideMark/>
          </w:tcPr>
          <w:p w:rsidR="00070BB2" w:rsidRPr="0004021F" w:rsidRDefault="00070BB2" w:rsidP="003F39B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4021F">
              <w:rPr>
                <w:rFonts w:ascii="Times New Roman" w:eastAsia="等线" w:hAnsi="Times New Roman" w:cs="Times New Roman"/>
                <w:i/>
                <w:color w:val="000000"/>
                <w:kern w:val="0"/>
                <w:sz w:val="24"/>
                <w:szCs w:val="24"/>
              </w:rPr>
              <w:t>P</w:t>
            </w:r>
            <w:r w:rsidRPr="0004021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 value</w:t>
            </w:r>
          </w:p>
        </w:tc>
        <w:tc>
          <w:tcPr>
            <w:tcW w:w="2072" w:type="dxa"/>
            <w:shd w:val="clear" w:color="auto" w:fill="auto"/>
            <w:noWrap/>
            <w:vAlign w:val="center"/>
            <w:hideMark/>
          </w:tcPr>
          <w:p w:rsidR="00070BB2" w:rsidRPr="0004021F" w:rsidRDefault="00070BB2" w:rsidP="003F39B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4021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2586" w:type="dxa"/>
            <w:shd w:val="clear" w:color="auto" w:fill="auto"/>
            <w:noWrap/>
            <w:vAlign w:val="center"/>
            <w:hideMark/>
          </w:tcPr>
          <w:p w:rsidR="00070BB2" w:rsidRPr="0004021F" w:rsidRDefault="00070BB2" w:rsidP="003F39B1">
            <w:pPr>
              <w:widowControl/>
              <w:ind w:right="48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4021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0.037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*</w:t>
            </w:r>
          </w:p>
        </w:tc>
      </w:tr>
    </w:tbl>
    <w:p w:rsidR="00062F22" w:rsidRPr="00954B1A" w:rsidRDefault="00062F22" w:rsidP="00062F22">
      <w:pPr>
        <w:jc w:val="left"/>
        <w:rPr>
          <w:rFonts w:ascii="Times New Roman" w:hAnsi="Times New Roman" w:cs="Times New Roman"/>
          <w:sz w:val="28"/>
          <w:szCs w:val="28"/>
        </w:rPr>
      </w:pPr>
      <w:r w:rsidRPr="00954B1A">
        <w:rPr>
          <w:rFonts w:ascii="Times New Roman" w:hAnsi="Times New Roman" w:cs="Times New Roman"/>
          <w:sz w:val="28"/>
          <w:szCs w:val="28"/>
        </w:rPr>
        <w:t xml:space="preserve">Model 1, unadjusted; </w:t>
      </w:r>
    </w:p>
    <w:p w:rsidR="00062F22" w:rsidRPr="00954B1A" w:rsidRDefault="00062F22" w:rsidP="00062F22">
      <w:pPr>
        <w:jc w:val="left"/>
        <w:rPr>
          <w:rFonts w:ascii="Times New Roman" w:hAnsi="Times New Roman" w:cs="Times New Roman"/>
          <w:sz w:val="28"/>
          <w:szCs w:val="28"/>
        </w:rPr>
      </w:pPr>
      <w:r w:rsidRPr="00954B1A">
        <w:rPr>
          <w:rFonts w:ascii="Times New Roman" w:hAnsi="Times New Roman" w:cs="Times New Roman"/>
          <w:sz w:val="28"/>
          <w:szCs w:val="28"/>
        </w:rPr>
        <w:t>Model 2, adjusted for age, sex, and baseline SLEDAI-2K.</w:t>
      </w:r>
    </w:p>
    <w:p w:rsidR="00062F22" w:rsidRPr="00954B1A" w:rsidRDefault="00062F22" w:rsidP="00062F22">
      <w:pPr>
        <w:jc w:val="left"/>
        <w:rPr>
          <w:rFonts w:ascii="Times New Roman" w:hAnsi="Times New Roman" w:cs="Times New Roman"/>
          <w:sz w:val="28"/>
          <w:szCs w:val="28"/>
        </w:rPr>
      </w:pPr>
      <w:r w:rsidRPr="00954B1A">
        <w:rPr>
          <w:rFonts w:ascii="Times New Roman" w:hAnsi="Times New Roman" w:cs="Times New Roman"/>
          <w:sz w:val="28"/>
          <w:szCs w:val="28"/>
        </w:rPr>
        <w:lastRenderedPageBreak/>
        <w:t xml:space="preserve">Model 3, adjusted for age, sex, baseline SLEDAI-2K, infection, other autoimmune diseases, prednisone starting dose, immunosuppressant, biologics, and HCQ duration. </w:t>
      </w:r>
    </w:p>
    <w:p w:rsidR="00062F22" w:rsidRDefault="00062F22" w:rsidP="00062F22">
      <w:pPr>
        <w:rPr>
          <w:rFonts w:ascii="Times New Roman" w:hAnsi="Times New Roman" w:cs="Times New Roman"/>
          <w:sz w:val="28"/>
          <w:szCs w:val="28"/>
        </w:rPr>
      </w:pPr>
      <w:r w:rsidRPr="00954B1A">
        <w:rPr>
          <w:rFonts w:ascii="Times New Roman" w:hAnsi="Times New Roman" w:cs="Times New Roman"/>
          <w:sz w:val="28"/>
          <w:szCs w:val="28"/>
        </w:rPr>
        <w:t>HR Hazards ratio; CI confidence index; Ref: reference. *,</w:t>
      </w:r>
      <w:r w:rsidRPr="00954B1A">
        <w:rPr>
          <w:rFonts w:ascii="Times New Roman" w:hAnsi="Times New Roman" w:cs="Times New Roman"/>
          <w:i/>
          <w:sz w:val="28"/>
          <w:szCs w:val="28"/>
        </w:rPr>
        <w:t xml:space="preserve"> P</w:t>
      </w:r>
      <w:r w:rsidRPr="00954B1A">
        <w:rPr>
          <w:rFonts w:ascii="Times New Roman" w:hAnsi="Times New Roman" w:cs="Times New Roman"/>
          <w:sz w:val="28"/>
          <w:szCs w:val="28"/>
        </w:rPr>
        <w:t>&lt;0.05</w:t>
      </w:r>
    </w:p>
    <w:p w:rsidR="00404082" w:rsidRDefault="00404082" w:rsidP="00062F22">
      <w:pPr>
        <w:rPr>
          <w:rFonts w:ascii="Times New Roman" w:hAnsi="Times New Roman" w:cs="Times New Roman"/>
          <w:sz w:val="28"/>
          <w:szCs w:val="28"/>
        </w:rPr>
      </w:pPr>
    </w:p>
    <w:p w:rsidR="00404082" w:rsidRDefault="00404082" w:rsidP="00062F22">
      <w:pPr>
        <w:rPr>
          <w:rFonts w:ascii="Times New Roman" w:hAnsi="Times New Roman" w:cs="Times New Roman"/>
          <w:sz w:val="28"/>
          <w:szCs w:val="28"/>
        </w:rPr>
      </w:pPr>
    </w:p>
    <w:p w:rsidR="00404082" w:rsidRDefault="00404082" w:rsidP="00062F22">
      <w:pPr>
        <w:rPr>
          <w:rFonts w:ascii="Times New Roman" w:hAnsi="Times New Roman" w:cs="Times New Roman"/>
          <w:sz w:val="28"/>
          <w:szCs w:val="28"/>
        </w:rPr>
      </w:pPr>
    </w:p>
    <w:p w:rsidR="00404082" w:rsidRDefault="00404082" w:rsidP="00062F22">
      <w:pPr>
        <w:rPr>
          <w:rFonts w:ascii="Times New Roman" w:hAnsi="Times New Roman" w:cs="Times New Roman"/>
          <w:sz w:val="28"/>
          <w:szCs w:val="28"/>
        </w:rPr>
      </w:pPr>
    </w:p>
    <w:p w:rsidR="00404082" w:rsidRDefault="00404082" w:rsidP="00062F22">
      <w:pPr>
        <w:rPr>
          <w:rFonts w:ascii="Times New Roman" w:hAnsi="Times New Roman" w:cs="Times New Roman"/>
          <w:sz w:val="28"/>
          <w:szCs w:val="28"/>
        </w:rPr>
      </w:pPr>
    </w:p>
    <w:p w:rsidR="00404082" w:rsidRDefault="00404082" w:rsidP="00062F22">
      <w:pPr>
        <w:rPr>
          <w:rFonts w:ascii="Times New Roman" w:hAnsi="Times New Roman" w:cs="Times New Roman"/>
          <w:sz w:val="28"/>
          <w:szCs w:val="28"/>
        </w:rPr>
      </w:pPr>
    </w:p>
    <w:p w:rsidR="00404082" w:rsidRDefault="00404082" w:rsidP="00062F22">
      <w:pPr>
        <w:rPr>
          <w:rFonts w:ascii="Times New Roman" w:hAnsi="Times New Roman" w:cs="Times New Roman"/>
          <w:sz w:val="28"/>
          <w:szCs w:val="28"/>
        </w:rPr>
      </w:pPr>
    </w:p>
    <w:p w:rsidR="00404082" w:rsidRDefault="00404082" w:rsidP="00062F22">
      <w:pPr>
        <w:rPr>
          <w:rFonts w:ascii="Times New Roman" w:hAnsi="Times New Roman" w:cs="Times New Roman"/>
          <w:sz w:val="28"/>
          <w:szCs w:val="28"/>
        </w:rPr>
      </w:pPr>
    </w:p>
    <w:p w:rsidR="00404082" w:rsidRDefault="00404082" w:rsidP="00062F22">
      <w:pPr>
        <w:rPr>
          <w:rFonts w:ascii="Times New Roman" w:hAnsi="Times New Roman" w:cs="Times New Roman" w:hint="eastAsia"/>
          <w:sz w:val="28"/>
          <w:szCs w:val="28"/>
        </w:rPr>
      </w:pPr>
    </w:p>
    <w:p w:rsidR="00404082" w:rsidRDefault="00404082" w:rsidP="00062F22">
      <w:pPr>
        <w:rPr>
          <w:rFonts w:ascii="Times New Roman" w:hAnsi="Times New Roman" w:cs="Times New Roman"/>
          <w:sz w:val="28"/>
          <w:szCs w:val="28"/>
        </w:rPr>
      </w:pPr>
    </w:p>
    <w:p w:rsidR="00404082" w:rsidRPr="00954B1A" w:rsidRDefault="00404082" w:rsidP="00062F22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0FE025FF" wp14:editId="251E6049">
            <wp:extent cx="5047322" cy="4066540"/>
            <wp:effectExtent l="0" t="0" r="127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049330" cy="40681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04082" w:rsidRPr="0079355F" w:rsidRDefault="00404082" w:rsidP="00404082">
      <w:pPr>
        <w:widowControl/>
        <w:jc w:val="left"/>
        <w:rPr>
          <w:rFonts w:ascii="Times New Roman" w:eastAsia="等线" w:hAnsi="Times New Roman" w:cs="Times New Roman"/>
          <w:color w:val="000000"/>
          <w:kern w:val="0"/>
          <w:sz w:val="28"/>
          <w:szCs w:val="28"/>
        </w:rPr>
      </w:pPr>
      <w:r w:rsidRPr="00EC68D9">
        <w:rPr>
          <w:rFonts w:ascii="Times New Roman" w:hAnsi="Times New Roman" w:cs="Times New Roman"/>
          <w:sz w:val="28"/>
          <w:szCs w:val="28"/>
        </w:rPr>
        <w:t>Supplemental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9355F">
        <w:rPr>
          <w:rFonts w:ascii="Times New Roman" w:hAnsi="Times New Roman" w:cs="Times New Roman"/>
          <w:sz w:val="28"/>
          <w:szCs w:val="28"/>
        </w:rPr>
        <w:t xml:space="preserve">Figure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79355F">
        <w:rPr>
          <w:rFonts w:ascii="Times New Roman" w:hAnsi="Times New Roman" w:cs="Times New Roman"/>
          <w:sz w:val="28"/>
          <w:szCs w:val="28"/>
        </w:rPr>
        <w:t>. Standardized mean differences (SMDs) for baseline autoimmune diseases between hydroxychloroquine dosage groups (≤6.5 mg/kg/day vs. &gt;6.5 mg/kg/day).</w:t>
      </w:r>
    </w:p>
    <w:p w:rsidR="00062F22" w:rsidRPr="00404082" w:rsidRDefault="00404082">
      <w:pPr>
        <w:rPr>
          <w:rFonts w:ascii="Times New Roman" w:hAnsi="Times New Roman" w:cs="Times New Roman"/>
          <w:sz w:val="28"/>
          <w:szCs w:val="28"/>
        </w:rPr>
      </w:pPr>
      <w:r w:rsidRPr="00404082">
        <w:rPr>
          <w:rFonts w:ascii="Times New Roman" w:hAnsi="Times New Roman" w:cs="Times New Roman"/>
          <w:sz w:val="28"/>
          <w:szCs w:val="28"/>
        </w:rPr>
        <w:t>Each point represents the standardized mean difference (SMD) in the prevalence of autoimmune diseases between the two HCQ dosage groups. The vertical dashed red lines at ±0.10 indicate the conventional threshold for potential imbalance. Most conditions showed SMDs within this range, suggesting good balance, except for antiphospholipid syndrome (APS), which demonstrated a modest imbalance (SMD = 0.165).</w:t>
      </w:r>
    </w:p>
    <w:p w:rsidR="00404082" w:rsidRDefault="00404082">
      <w:pPr>
        <w:rPr>
          <w:rFonts w:ascii="Times New Roman" w:hAnsi="Times New Roman" w:cs="Times New Roman" w:hint="eastAsia"/>
          <w:sz w:val="28"/>
          <w:szCs w:val="28"/>
        </w:rPr>
      </w:pPr>
    </w:p>
    <w:p w:rsidR="00404082" w:rsidRDefault="00404082">
      <w:pPr>
        <w:rPr>
          <w:rFonts w:ascii="Times New Roman" w:hAnsi="Times New Roman" w:cs="Times New Roman"/>
          <w:sz w:val="28"/>
          <w:szCs w:val="28"/>
        </w:rPr>
      </w:pPr>
    </w:p>
    <w:p w:rsidR="00404082" w:rsidRDefault="00404082" w:rsidP="00404082">
      <w:pPr>
        <w:widowControl/>
        <w:spacing w:after="160" w:line="278" w:lineRule="auto"/>
        <w:jc w:val="left"/>
        <w:rPr>
          <w:rFonts w:ascii="Times New Roman" w:eastAsia="等线" w:hAnsi="Times New Roman" w:cs="Times New Roman"/>
          <w:color w:val="000000"/>
          <w:kern w:val="0"/>
          <w:sz w:val="28"/>
          <w:szCs w:val="28"/>
        </w:rPr>
      </w:pPr>
    </w:p>
    <w:p w:rsidR="00404082" w:rsidRPr="00404082" w:rsidRDefault="00404082" w:rsidP="00404082">
      <w:pPr>
        <w:widowControl/>
        <w:spacing w:after="160" w:line="278" w:lineRule="auto"/>
        <w:jc w:val="left"/>
        <w:rPr>
          <w:rFonts w:ascii="Times New Roman" w:eastAsia="等线" w:hAnsi="Times New Roman" w:cs="Times New Roman"/>
          <w:color w:val="000000"/>
          <w:kern w:val="0"/>
          <w:sz w:val="28"/>
          <w:szCs w:val="28"/>
        </w:rPr>
      </w:pPr>
      <w:r w:rsidRPr="00404082">
        <w:rPr>
          <w:rFonts w:ascii="Times New Roman" w:eastAsia="等线" w:hAnsi="Times New Roman" w:cs="Times New Roman"/>
          <w:color w:val="000000"/>
          <w:kern w:val="0"/>
          <w:sz w:val="28"/>
          <w:szCs w:val="28"/>
        </w:rPr>
        <w:lastRenderedPageBreak/>
        <w:t>Supplementary Table 4 Impact of Antiphospholipid Syndrome on the Association Between HCQ Dose and Flare Risk</w:t>
      </w:r>
    </w:p>
    <w:tbl>
      <w:tblPr>
        <w:tblW w:w="9391" w:type="dxa"/>
        <w:tblInd w:w="108" w:type="dxa"/>
        <w:tblLook w:val="04A0" w:firstRow="1" w:lastRow="0" w:firstColumn="1" w:lastColumn="0" w:noHBand="0" w:noVBand="1"/>
      </w:tblPr>
      <w:tblGrid>
        <w:gridCol w:w="1080"/>
        <w:gridCol w:w="2323"/>
        <w:gridCol w:w="2640"/>
        <w:gridCol w:w="3348"/>
      </w:tblGrid>
      <w:tr w:rsidR="00404082" w:rsidRPr="00404082" w:rsidTr="005B4A08">
        <w:trPr>
          <w:trHeight w:val="327"/>
        </w:trPr>
        <w:tc>
          <w:tcPr>
            <w:tcW w:w="1080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082" w:rsidRPr="00404082" w:rsidRDefault="00404082" w:rsidP="0040408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323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082" w:rsidRPr="00404082" w:rsidRDefault="00404082" w:rsidP="0040408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4082" w:rsidRPr="00404082" w:rsidRDefault="00404082" w:rsidP="0040408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0408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HCQ Groups</w:t>
            </w:r>
          </w:p>
        </w:tc>
        <w:tc>
          <w:tcPr>
            <w:tcW w:w="3348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4082" w:rsidRPr="00404082" w:rsidRDefault="00404082" w:rsidP="0040408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404082" w:rsidRPr="00404082" w:rsidTr="005B4A08">
        <w:trPr>
          <w:trHeight w:val="327"/>
        </w:trPr>
        <w:tc>
          <w:tcPr>
            <w:tcW w:w="108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404082" w:rsidRPr="00404082" w:rsidRDefault="00404082" w:rsidP="0040408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404082" w:rsidRPr="00404082" w:rsidRDefault="00404082" w:rsidP="0040408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404082" w:rsidRPr="00404082" w:rsidRDefault="00404082" w:rsidP="0040408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0408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≤6.5mg/kg/d</w:t>
            </w:r>
          </w:p>
        </w:tc>
        <w:tc>
          <w:tcPr>
            <w:tcW w:w="334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404082" w:rsidRPr="00404082" w:rsidRDefault="00404082" w:rsidP="0040408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0408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&gt;6.5mg/kg/d</w:t>
            </w:r>
          </w:p>
        </w:tc>
      </w:tr>
      <w:tr w:rsidR="00404082" w:rsidRPr="00404082" w:rsidTr="005B4A08">
        <w:trPr>
          <w:trHeight w:val="31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082" w:rsidRPr="00404082" w:rsidRDefault="00404082" w:rsidP="0040408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4082" w:rsidRPr="00404082" w:rsidRDefault="00404082" w:rsidP="0040408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0408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Total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082" w:rsidRPr="00404082" w:rsidRDefault="00404082" w:rsidP="0040408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0408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305</w:t>
            </w:r>
          </w:p>
        </w:tc>
        <w:tc>
          <w:tcPr>
            <w:tcW w:w="3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082" w:rsidRPr="00404082" w:rsidRDefault="00404082" w:rsidP="0040408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0408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398</w:t>
            </w:r>
          </w:p>
        </w:tc>
      </w:tr>
      <w:tr w:rsidR="00404082" w:rsidRPr="00404082" w:rsidTr="005B4A08">
        <w:trPr>
          <w:trHeight w:val="31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082" w:rsidRPr="00404082" w:rsidRDefault="00404082" w:rsidP="0040408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4082" w:rsidRPr="00404082" w:rsidRDefault="00404082" w:rsidP="0040408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0408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Flare, n,%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082" w:rsidRPr="00404082" w:rsidRDefault="00404082" w:rsidP="0040408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0408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157 (51.5)</w:t>
            </w:r>
          </w:p>
        </w:tc>
        <w:tc>
          <w:tcPr>
            <w:tcW w:w="3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082" w:rsidRPr="00404082" w:rsidRDefault="00404082" w:rsidP="0040408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0408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163 (41)</w:t>
            </w:r>
          </w:p>
        </w:tc>
      </w:tr>
      <w:tr w:rsidR="00404082" w:rsidRPr="00404082" w:rsidTr="005B4A08">
        <w:trPr>
          <w:trHeight w:val="936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082" w:rsidRPr="00404082" w:rsidRDefault="00404082" w:rsidP="0040408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4082" w:rsidRPr="00404082" w:rsidRDefault="00404082" w:rsidP="0040408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0408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Follow-up Time(Person-months)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082" w:rsidRPr="00404082" w:rsidRDefault="00404082" w:rsidP="0040408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0408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3731.833333</w:t>
            </w:r>
          </w:p>
        </w:tc>
        <w:tc>
          <w:tcPr>
            <w:tcW w:w="3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082" w:rsidRPr="00404082" w:rsidRDefault="00404082" w:rsidP="0040408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0408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4908.633333</w:t>
            </w:r>
          </w:p>
        </w:tc>
      </w:tr>
      <w:tr w:rsidR="00404082" w:rsidRPr="00404082" w:rsidTr="005B4A08">
        <w:trPr>
          <w:trHeight w:val="31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4082" w:rsidRPr="00404082" w:rsidRDefault="00404082" w:rsidP="0040408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0408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Model 1</w:t>
            </w: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4082" w:rsidRPr="00404082" w:rsidRDefault="00404082" w:rsidP="0040408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0408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HR (95%CI)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082" w:rsidRPr="00404082" w:rsidRDefault="00404082" w:rsidP="0040408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0408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1(Ref)</w:t>
            </w:r>
          </w:p>
        </w:tc>
        <w:tc>
          <w:tcPr>
            <w:tcW w:w="3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082" w:rsidRPr="00404082" w:rsidRDefault="00404082" w:rsidP="0040408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0408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0.77 (0.61~0.95)</w:t>
            </w:r>
          </w:p>
        </w:tc>
      </w:tr>
      <w:tr w:rsidR="00404082" w:rsidRPr="00404082" w:rsidTr="005B4A08">
        <w:trPr>
          <w:trHeight w:val="31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4082" w:rsidRPr="00404082" w:rsidRDefault="00404082" w:rsidP="0040408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4082" w:rsidRPr="00404082" w:rsidRDefault="00404082" w:rsidP="00404082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</w:pPr>
            <w:r w:rsidRPr="00404082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P</w:t>
            </w:r>
            <w:r w:rsidRPr="0040408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 value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082" w:rsidRPr="00404082" w:rsidRDefault="00404082" w:rsidP="00404082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082" w:rsidRPr="00404082" w:rsidRDefault="00404082" w:rsidP="0040408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0408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0.017*</w:t>
            </w:r>
          </w:p>
        </w:tc>
      </w:tr>
      <w:tr w:rsidR="00404082" w:rsidRPr="00404082" w:rsidTr="005B4A08">
        <w:trPr>
          <w:trHeight w:val="31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4082" w:rsidRPr="00404082" w:rsidRDefault="00404082" w:rsidP="0040408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0408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Model 2</w:t>
            </w: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4082" w:rsidRPr="00404082" w:rsidRDefault="00404082" w:rsidP="0040408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0408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HR (95%CI)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082" w:rsidRPr="00404082" w:rsidRDefault="00404082" w:rsidP="0040408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0408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1(Ref)</w:t>
            </w:r>
          </w:p>
        </w:tc>
        <w:tc>
          <w:tcPr>
            <w:tcW w:w="3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082" w:rsidRPr="00404082" w:rsidRDefault="00404082" w:rsidP="0040408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0408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0.77 (0.61~0.96)</w:t>
            </w:r>
          </w:p>
        </w:tc>
      </w:tr>
      <w:tr w:rsidR="00404082" w:rsidRPr="00404082" w:rsidTr="005B4A08">
        <w:trPr>
          <w:trHeight w:val="312"/>
        </w:trPr>
        <w:tc>
          <w:tcPr>
            <w:tcW w:w="1080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  <w:hideMark/>
          </w:tcPr>
          <w:p w:rsidR="00404082" w:rsidRPr="00404082" w:rsidRDefault="00404082" w:rsidP="0040408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  <w:hideMark/>
          </w:tcPr>
          <w:p w:rsidR="00404082" w:rsidRPr="00404082" w:rsidRDefault="00404082" w:rsidP="00404082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</w:pPr>
            <w:r w:rsidRPr="00404082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P</w:t>
            </w:r>
            <w:r w:rsidRPr="0040408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 value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404082" w:rsidRPr="00404082" w:rsidRDefault="00404082" w:rsidP="0040408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0408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3348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404082" w:rsidRPr="00404082" w:rsidRDefault="00404082" w:rsidP="0040408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0408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0.023*</w:t>
            </w:r>
          </w:p>
        </w:tc>
      </w:tr>
    </w:tbl>
    <w:p w:rsidR="00404082" w:rsidRPr="00404082" w:rsidRDefault="00404082" w:rsidP="00404082">
      <w:pPr>
        <w:widowControl/>
        <w:spacing w:after="160" w:line="278" w:lineRule="auto"/>
        <w:jc w:val="left"/>
        <w:rPr>
          <w:rFonts w:ascii="Times New Roman" w:eastAsia="等线" w:hAnsi="Times New Roman" w:cs="Times New Roman"/>
          <w:color w:val="000000"/>
          <w:kern w:val="0"/>
          <w:sz w:val="28"/>
          <w:szCs w:val="28"/>
        </w:rPr>
      </w:pPr>
      <w:r w:rsidRPr="00404082">
        <w:rPr>
          <w:rFonts w:ascii="Times New Roman" w:eastAsia="等线" w:hAnsi="Times New Roman" w:cs="Times New Roman"/>
          <w:color w:val="000000"/>
          <w:kern w:val="0"/>
          <w:sz w:val="28"/>
          <w:szCs w:val="28"/>
        </w:rPr>
        <w:t xml:space="preserve">Model 1, unadjusted; </w:t>
      </w:r>
    </w:p>
    <w:p w:rsidR="00404082" w:rsidRPr="00404082" w:rsidRDefault="00404082" w:rsidP="00404082">
      <w:pPr>
        <w:widowControl/>
        <w:spacing w:after="160" w:line="278" w:lineRule="auto"/>
        <w:jc w:val="left"/>
        <w:rPr>
          <w:rFonts w:ascii="Times New Roman" w:eastAsia="等线" w:hAnsi="Times New Roman" w:cs="Times New Roman"/>
          <w:color w:val="000000"/>
          <w:kern w:val="0"/>
          <w:sz w:val="28"/>
          <w:szCs w:val="28"/>
        </w:rPr>
      </w:pPr>
      <w:r w:rsidRPr="00404082">
        <w:rPr>
          <w:rFonts w:ascii="Times New Roman" w:eastAsia="等线" w:hAnsi="Times New Roman" w:cs="Times New Roman"/>
          <w:color w:val="000000"/>
          <w:kern w:val="0"/>
          <w:sz w:val="28"/>
          <w:szCs w:val="28"/>
        </w:rPr>
        <w:t xml:space="preserve">Model 2, adjusted for age, sex, baseline SLEDAI-2K, infection, antiphospholipid syndrome, other autoimmune diseases, prednisone starting dose, immunosuppressant, </w:t>
      </w:r>
      <w:bookmarkStart w:id="0" w:name="_GoBack"/>
      <w:bookmarkEnd w:id="0"/>
      <w:r w:rsidRPr="00404082">
        <w:rPr>
          <w:rFonts w:ascii="Times New Roman" w:eastAsia="等线" w:hAnsi="Times New Roman" w:cs="Times New Roman"/>
          <w:color w:val="000000"/>
          <w:kern w:val="0"/>
          <w:sz w:val="28"/>
          <w:szCs w:val="28"/>
        </w:rPr>
        <w:t xml:space="preserve">biologics, and HCQ duration. </w:t>
      </w:r>
    </w:p>
    <w:p w:rsidR="00404082" w:rsidRPr="00404082" w:rsidRDefault="00404082" w:rsidP="00404082">
      <w:pPr>
        <w:widowControl/>
        <w:spacing w:after="160" w:line="278" w:lineRule="auto"/>
        <w:jc w:val="left"/>
        <w:rPr>
          <w:rFonts w:ascii="Times New Roman" w:eastAsia="等线" w:hAnsi="Times New Roman" w:cs="Times New Roman"/>
          <w:color w:val="000000"/>
          <w:kern w:val="0"/>
          <w:sz w:val="28"/>
          <w:szCs w:val="28"/>
        </w:rPr>
      </w:pPr>
      <w:r w:rsidRPr="00404082">
        <w:rPr>
          <w:rFonts w:ascii="Times New Roman" w:eastAsia="等线" w:hAnsi="Times New Roman" w:cs="Times New Roman"/>
          <w:color w:val="000000"/>
          <w:kern w:val="0"/>
          <w:sz w:val="28"/>
          <w:szCs w:val="28"/>
        </w:rPr>
        <w:t xml:space="preserve">HR Hazards ratio; CI confidence index; Ref: reference. *, </w:t>
      </w:r>
      <w:r w:rsidRPr="00404082">
        <w:rPr>
          <w:rFonts w:ascii="Times New Roman" w:eastAsia="等线" w:hAnsi="Times New Roman" w:cs="Times New Roman"/>
          <w:i/>
          <w:color w:val="000000"/>
          <w:kern w:val="0"/>
          <w:sz w:val="28"/>
          <w:szCs w:val="28"/>
        </w:rPr>
        <w:t>P</w:t>
      </w:r>
      <w:r w:rsidRPr="00404082">
        <w:rPr>
          <w:rFonts w:ascii="Times New Roman" w:eastAsia="等线" w:hAnsi="Times New Roman" w:cs="Times New Roman"/>
          <w:color w:val="000000"/>
          <w:kern w:val="0"/>
          <w:sz w:val="28"/>
          <w:szCs w:val="28"/>
        </w:rPr>
        <w:t>&lt;0.05</w:t>
      </w:r>
    </w:p>
    <w:p w:rsidR="00404082" w:rsidRDefault="00404082">
      <w:pPr>
        <w:rPr>
          <w:rFonts w:ascii="Times New Roman" w:hAnsi="Times New Roman" w:cs="Times New Roman"/>
          <w:sz w:val="28"/>
          <w:szCs w:val="28"/>
        </w:rPr>
      </w:pPr>
    </w:p>
    <w:p w:rsidR="00BC6540" w:rsidRDefault="00BC6540"/>
    <w:sectPr w:rsidR="00BC654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F2A48" w:rsidRDefault="00FF2A48" w:rsidP="00062F22">
      <w:r>
        <w:separator/>
      </w:r>
    </w:p>
  </w:endnote>
  <w:endnote w:type="continuationSeparator" w:id="0">
    <w:p w:rsidR="00FF2A48" w:rsidRDefault="00FF2A48" w:rsidP="00062F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F2A48" w:rsidRDefault="00FF2A48" w:rsidP="00062F22">
      <w:r>
        <w:separator/>
      </w:r>
    </w:p>
  </w:footnote>
  <w:footnote w:type="continuationSeparator" w:id="0">
    <w:p w:rsidR="00FF2A48" w:rsidRDefault="00FF2A48" w:rsidP="00062F2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2D6F"/>
    <w:rsid w:val="00062F22"/>
    <w:rsid w:val="00070BB2"/>
    <w:rsid w:val="001F12F5"/>
    <w:rsid w:val="00404082"/>
    <w:rsid w:val="005D616B"/>
    <w:rsid w:val="00643133"/>
    <w:rsid w:val="00843C0B"/>
    <w:rsid w:val="00AD798A"/>
    <w:rsid w:val="00BB5827"/>
    <w:rsid w:val="00BC6540"/>
    <w:rsid w:val="00C07A07"/>
    <w:rsid w:val="00D02D6F"/>
    <w:rsid w:val="00EC68D9"/>
    <w:rsid w:val="00FF2A48"/>
    <w:rsid w:val="56441450"/>
    <w:rsid w:val="7D011C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F2D455E"/>
  <w15:docId w15:val="{10905A09-86AF-4595-B47A-05EAF4B2B6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39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cBorders>
    </w:tcPr>
  </w:style>
  <w:style w:type="character" w:customStyle="1" w:styleId="a6">
    <w:name w:val="页眉 字符"/>
    <w:basedOn w:val="a0"/>
    <w:link w:val="a5"/>
    <w:uiPriority w:val="99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sz w:val="18"/>
      <w:szCs w:val="18"/>
    </w:rPr>
  </w:style>
  <w:style w:type="paragraph" w:customStyle="1" w:styleId="msolistparagraph0">
    <w:name w:val="msolistparagraph"/>
    <w:basedOn w:val="a"/>
    <w:pPr>
      <w:ind w:left="720"/>
      <w:contextualSpacing/>
    </w:pPr>
    <w:rPr>
      <w:rFonts w:ascii="等线" w:eastAsia="等线" w:hAnsi="等线" w:cs="Times New Roman" w:hint="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6</Pages>
  <Words>550</Words>
  <Characters>3367</Characters>
  <Application>Microsoft Office Word</Application>
  <DocSecurity>0</DocSecurity>
  <Lines>253</Lines>
  <Paragraphs>147</Paragraphs>
  <ScaleCrop>false</ScaleCrop>
  <Company/>
  <LinksUpToDate>false</LinksUpToDate>
  <CharactersWithSpaces>3788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dp</dc:creator>
  <cp:lastModifiedBy>dp</cp:lastModifiedBy>
  <cp:revision>6</cp:revision>
  <dcterms:created xsi:type="dcterms:W3CDTF">2024-09-19T14:35:00Z</dcterms:created>
  <dcterms:modified xsi:type="dcterms:W3CDTF">2025-09-23T08:20:00Z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d1835fff59c91ad57f42ee36370d7c1cd0527957935aaadc9468960c757b2ebc</vt:lpwstr>
  </property>
  <property fmtid="{D5CDD505-2E9C-101B-9397-08002B2CF9AE}" pid="3" name="KSOProductBuildVer">
    <vt:lpwstr>2052-12.1.0.21541</vt:lpwstr>
  </property>
  <property fmtid="{D5CDD505-2E9C-101B-9397-08002B2CF9AE}" pid="4" name="ICV">
    <vt:lpwstr>7079B4B5604C4D0C8F4AB077CE8BE776_13</vt:lpwstr>
  </property>
  <property fmtid="{D5CDD505-2E9C-101B-9397-08002B2CF9AE}" pid="5" name="KSOTemplateDocerSaveRecord">
    <vt:lpwstr>eyJoZGlkIjoiNTk2MzdlNzg2ODY1M2YzNDc3ODc1OTY0NDY2MWY0NjEiLCJ1c2VySWQiOiI2NzQ5NDg0ODAifQ==</vt:lpwstr>
  </property>
</Properties>
</file>