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44212" w14:textId="77777777" w:rsidR="00EB2CDE" w:rsidRPr="00436D04" w:rsidRDefault="00000000" w:rsidP="00436D04">
      <w:pPr>
        <w:spacing w:after="40"/>
        <w:rPr>
          <w:b/>
          <w:bCs/>
          <w:sz w:val="22"/>
          <w:szCs w:val="32"/>
        </w:rPr>
      </w:pPr>
      <w:r w:rsidRPr="00436D04">
        <w:rPr>
          <w:rFonts w:ascii="Arial" w:hAnsi="Arial"/>
          <w:b/>
          <w:bCs/>
          <w:sz w:val="22"/>
          <w:szCs w:val="32"/>
        </w:rPr>
        <w:t>Additional File 1. COREQ Checklist</w:t>
      </w:r>
    </w:p>
    <w:p w14:paraId="32E7BB95" w14:textId="77777777" w:rsidR="00EB2CDE" w:rsidRDefault="00000000">
      <w:pPr>
        <w:spacing w:after="40"/>
      </w:pPr>
      <w:r>
        <w:rPr>
          <w:rFonts w:ascii="Arial" w:hAnsi="Arial"/>
          <w:sz w:val="19"/>
        </w:rPr>
        <w:t>Manuscript: Relational care infrastructures for people living with rheumatic diseases in a rural Japanese community: a community-engaged qualitative study informed by CBPR principles</w:t>
      </w:r>
    </w:p>
    <w:p w14:paraId="3DEDD2B4" w14:textId="60A7F1FD" w:rsidR="00EB2CDE" w:rsidRDefault="00000000">
      <w:pPr>
        <w:spacing w:after="40"/>
      </w:pPr>
      <w:r>
        <w:rPr>
          <w:rFonts w:ascii="Arial" w:hAnsi="Arial"/>
          <w:sz w:val="19"/>
        </w:rPr>
        <w:t>Reporting guideline: Consolidated criteria for reporting qualitative research (COREQ): 32-item checklist for interviews and focus groups.</w:t>
      </w:r>
    </w:p>
    <w:tbl>
      <w:tblPr>
        <w:tblStyle w:val="afe"/>
        <w:tblW w:w="0" w:type="auto"/>
        <w:tblLook w:val="04A0" w:firstRow="1" w:lastRow="0" w:firstColumn="1" w:lastColumn="0" w:noHBand="0" w:noVBand="1"/>
      </w:tblPr>
      <w:tblGrid>
        <w:gridCol w:w="728"/>
        <w:gridCol w:w="2080"/>
        <w:gridCol w:w="3773"/>
        <w:gridCol w:w="1444"/>
        <w:gridCol w:w="6447"/>
      </w:tblGrid>
      <w:tr w:rsidR="00EB2CDE" w14:paraId="5732D347" w14:textId="77777777" w:rsidTr="00436D04">
        <w:trPr>
          <w:tblHeader w:val="true"/>
          <w:cantSplit w:val="1"/>
        </w:trPr>
        <w:tc>
          <w:tcPr>
            <w:tcW w:w="648" w:type="dxa"/>
            <w:vAlign w:val="top"/>
            <w:tcMar>
              <w:top w:w="35" w:type="dxa"/>
              <w:left w:w="35" w:type="dxa"/>
              <w:bottom w:w="35" w:type="dxa"/>
              <w:right w:w="35" w:type="dxa"/>
            </w:tcMar>
          </w:tcPr>
          <w:p w14:paraId="67B90FE4" w14:textId="77777777" w:rsidR="00EB2CDE" w:rsidRDefault="00000000">
            <w:pPr>
              <w:spacing w:after="0" w:before="0" w:line="228" w:lineRule="auto"/>
            </w:pPr>
            <w:r>
              <w:rPr>
                <w:rFonts w:ascii="Arial" w:hAnsi="Arial"/>
                <w:b/>
                <w:sz w:val="16"/>
              </w:rPr>
              <w:t>Item</w:t>
            </w:r>
          </w:p>
        </w:tc>
        <w:tc>
          <w:tcPr>
            <w:tcW w:w="1800" w:type="dxa"/>
            <w:vAlign w:val="top"/>
            <w:tcMar>
              <w:top w:w="35" w:type="dxa"/>
              <w:left w:w="35" w:type="dxa"/>
              <w:bottom w:w="35" w:type="dxa"/>
              <w:right w:w="35" w:type="dxa"/>
            </w:tcMar>
          </w:tcPr>
          <w:p w14:paraId="41A38920" w14:textId="77777777" w:rsidR="00EB2CDE" w:rsidRDefault="00000000">
            <w:pPr>
              <w:spacing w:after="0" w:before="0" w:line="228" w:lineRule="auto"/>
            </w:pPr>
            <w:r>
              <w:rPr>
                <w:rFonts w:ascii="Arial" w:hAnsi="Arial"/>
                <w:b/>
                <w:sz w:val="16"/>
              </w:rPr>
              <w:t>Topic</w:t>
            </w:r>
          </w:p>
        </w:tc>
        <w:tc>
          <w:tcPr>
            <w:tcW w:w="3384" w:type="dxa"/>
            <w:vAlign w:val="top"/>
            <w:tcMar>
              <w:top w:w="35" w:type="dxa"/>
              <w:left w:w="35" w:type="dxa"/>
              <w:bottom w:w="35" w:type="dxa"/>
              <w:right w:w="35" w:type="dxa"/>
            </w:tcMar>
          </w:tcPr>
          <w:p w14:paraId="39D06EA9" w14:textId="77777777" w:rsidR="00EB2CDE" w:rsidRDefault="00000000">
            <w:pPr>
              <w:spacing w:after="0" w:before="0" w:line="228" w:lineRule="auto"/>
            </w:pPr>
            <w:r>
              <w:rPr>
                <w:rFonts w:ascii="Arial" w:hAnsi="Arial"/>
                <w:b/>
                <w:sz w:val="16"/>
              </w:rPr>
              <w:t>COREQ guide question</w:t>
            </w:r>
          </w:p>
        </w:tc>
        <w:tc>
          <w:tcPr>
            <w:tcW w:w="1296" w:type="dxa"/>
            <w:vAlign w:val="top"/>
            <w:tcMar>
              <w:top w:w="35" w:type="dxa"/>
              <w:left w:w="35" w:type="dxa"/>
              <w:bottom w:w="35" w:type="dxa"/>
              <w:right w:w="35" w:type="dxa"/>
            </w:tcMar>
          </w:tcPr>
          <w:p w14:paraId="0C3221AA" w14:textId="77777777" w:rsidR="00EB2CDE" w:rsidRDefault="00000000">
            <w:pPr>
              <w:spacing w:after="0" w:before="0" w:line="228" w:lineRule="auto"/>
            </w:pPr>
            <w:r>
              <w:rPr>
                <w:rFonts w:ascii="Arial" w:hAnsi="Arial"/>
                <w:b/>
                <w:sz w:val="16"/>
              </w:rPr>
              <w:t>Status</w:t>
            </w:r>
          </w:p>
        </w:tc>
        <w:tc>
          <w:tcPr>
            <w:tcW w:w="4680" w:type="dxa"/>
            <w:vAlign w:val="top"/>
            <w:tcMar>
              <w:top w:w="35" w:type="dxa"/>
              <w:left w:w="35" w:type="dxa"/>
              <w:bottom w:w="35" w:type="dxa"/>
              <w:right w:w="35" w:type="dxa"/>
            </w:tcMar>
          </w:tcPr>
          <w:p w14:paraId="7A42292E" w14:textId="77777777" w:rsidR="00EB2CDE" w:rsidRDefault="00000000">
            <w:pPr>
              <w:spacing w:after="0" w:before="0" w:line="228" w:lineRule="auto"/>
            </w:pPr>
            <w:r>
              <w:rPr>
                <w:rFonts w:ascii="Arial" w:hAnsi="Arial"/>
                <w:b/>
                <w:sz w:val="16"/>
              </w:rPr>
              <w:t>Location / response / note</w:t>
            </w:r>
          </w:p>
        </w:tc>
      </w:tr>
      <w:tr w:rsidR="00EB2CDE" w14:paraId="5BBE8BEF" w14:textId="77777777" w:rsidTr="00436D04">
        <w:trPr>
          <w:cantSplit w:val="1"/>
        </w:trPr>
        <w:tc>
          <w:tcPr>
            <w:tcW w:w="4680" w:type="dxa"/>
            <w:gridSpan w:val="5"/>
            <w:vAlign w:val="top"/>
            <w:tcMar>
              <w:top w:w="35" w:type="dxa"/>
              <w:left w:w="35" w:type="dxa"/>
              <w:bottom w:w="35" w:type="dxa"/>
              <w:right w:w="35" w:type="dxa"/>
            </w:tcMar>
          </w:tcPr>
          <w:p w14:paraId="53E03783" w14:textId="77777777" w:rsidR="00EB2CDE" w:rsidRDefault="00000000">
            <w:pPr>
              <w:spacing w:after="0" w:before="0" w:line="228" w:lineRule="auto"/>
            </w:pPr>
            <w:r>
              <w:rPr>
                <w:rFonts w:ascii="Arial" w:hAnsi="Arial"/>
                <w:b/>
                <w:sz w:val="16"/>
              </w:rPr>
              <w:t>Domain 1: Research team and reflexivity</w:t>
            </w:r>
          </w:p>
        </w:tc>
      </w:tr>
      <w:tr w:rsidR="00EB2CDE" w14:paraId="0D0F6565" w14:textId="77777777" w:rsidTr="00436D04">
        <w:trPr>
          <w:cantSplit w:val="1"/>
        </w:trPr>
        <w:tc>
          <w:tcPr>
            <w:tcW w:w="648" w:type="dxa"/>
            <w:vAlign w:val="top"/>
            <w:tcMar>
              <w:top w:w="35" w:type="dxa"/>
              <w:left w:w="35" w:type="dxa"/>
              <w:bottom w:w="35" w:type="dxa"/>
              <w:right w:w="35" w:type="dxa"/>
            </w:tcMar>
          </w:tcPr>
          <w:p w14:paraId="380B2684" w14:textId="77777777" w:rsidR="00EB2CDE" w:rsidRDefault="00000000">
            <w:pPr>
              <w:spacing w:after="0" w:before="0" w:line="228" w:lineRule="auto"/>
            </w:pPr>
            <w:r>
              <w:rPr>
                <w:rFonts w:ascii="Arial" w:hAnsi="Arial"/>
                <w:sz w:val="16"/>
              </w:rPr>
              <w:t>1</w:t>
            </w:r>
          </w:p>
        </w:tc>
        <w:tc>
          <w:tcPr>
            <w:tcW w:w="1800" w:type="dxa"/>
            <w:vAlign w:val="top"/>
            <w:tcMar>
              <w:top w:w="35" w:type="dxa"/>
              <w:left w:w="35" w:type="dxa"/>
              <w:bottom w:w="35" w:type="dxa"/>
              <w:right w:w="35" w:type="dxa"/>
            </w:tcMar>
          </w:tcPr>
          <w:p w14:paraId="1ED175DD" w14:textId="77777777" w:rsidR="00EB2CDE" w:rsidRDefault="00000000">
            <w:pPr>
              <w:spacing w:after="0" w:before="0" w:line="228" w:lineRule="auto"/>
            </w:pPr>
            <w:r>
              <w:rPr>
                <w:rFonts w:ascii="Arial" w:hAnsi="Arial"/>
                <w:sz w:val="16"/>
              </w:rPr>
              <w:t>Interviewer/facilitator</w:t>
            </w:r>
          </w:p>
        </w:tc>
        <w:tc>
          <w:tcPr>
            <w:tcW w:w="3384" w:type="dxa"/>
            <w:vAlign w:val="top"/>
            <w:tcMar>
              <w:top w:w="35" w:type="dxa"/>
              <w:left w:w="35" w:type="dxa"/>
              <w:bottom w:w="35" w:type="dxa"/>
              <w:right w:w="35" w:type="dxa"/>
            </w:tcMar>
          </w:tcPr>
          <w:p w14:paraId="64A365F1" w14:textId="77777777" w:rsidR="00EB2CDE" w:rsidRDefault="00000000">
            <w:pPr>
              <w:spacing w:after="0" w:before="0" w:line="228" w:lineRule="auto"/>
            </w:pPr>
            <w:r>
              <w:rPr>
                <w:rFonts w:ascii="Arial" w:hAnsi="Arial"/>
                <w:sz w:val="16"/>
              </w:rPr>
              <w:t>Which author/s conducted the interview or focus group?</w:t>
            </w:r>
          </w:p>
        </w:tc>
        <w:tc>
          <w:tcPr>
            <w:tcW w:w="1296" w:type="dxa"/>
            <w:vAlign w:val="top"/>
            <w:tcMar>
              <w:top w:w="35" w:type="dxa"/>
              <w:left w:w="35" w:type="dxa"/>
              <w:bottom w:w="35" w:type="dxa"/>
              <w:right w:w="35" w:type="dxa"/>
            </w:tcMar>
          </w:tcPr>
          <w:p w14:paraId="6B8AB367"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431162FD" w14:textId="77777777" w:rsidR="00EB2CDE" w:rsidRDefault="00000000">
            <w:pPr>
              <w:spacing w:after="0" w:before="0" w:line="228" w:lineRule="auto"/>
            </w:pPr>
            <w:r>
              <w:rPr>
                <w:rFonts w:ascii="Arial" w:hAnsi="Arial"/>
                <w:sz w:val="16"/>
              </w:rPr>
              <w:t>RO conducted all sessions. Methods: Data collection; Reflexivity.</w:t>
            </w:r>
          </w:p>
        </w:tc>
      </w:tr>
      <w:tr w:rsidR="00EB2CDE" w14:paraId="2D83BFC0" w14:textId="77777777" w:rsidTr="00436D04">
        <w:trPr>
          <w:cantSplit w:val="1"/>
        </w:trPr>
        <w:tc>
          <w:tcPr>
            <w:tcW w:w="648" w:type="dxa"/>
            <w:vAlign w:val="top"/>
            <w:tcMar>
              <w:top w:w="35" w:type="dxa"/>
              <w:left w:w="35" w:type="dxa"/>
              <w:bottom w:w="35" w:type="dxa"/>
              <w:right w:w="35" w:type="dxa"/>
            </w:tcMar>
          </w:tcPr>
          <w:p w14:paraId="22B1933C" w14:textId="77777777" w:rsidR="00EB2CDE" w:rsidRDefault="00000000">
            <w:pPr>
              <w:spacing w:after="0" w:before="0" w:line="228" w:lineRule="auto"/>
            </w:pPr>
            <w:r>
              <w:rPr>
                <w:rFonts w:ascii="Arial" w:hAnsi="Arial"/>
                <w:sz w:val="16"/>
              </w:rPr>
              <w:t>2</w:t>
            </w:r>
          </w:p>
        </w:tc>
        <w:tc>
          <w:tcPr>
            <w:tcW w:w="1800" w:type="dxa"/>
            <w:vAlign w:val="top"/>
            <w:tcMar>
              <w:top w:w="35" w:type="dxa"/>
              <w:left w:w="35" w:type="dxa"/>
              <w:bottom w:w="35" w:type="dxa"/>
              <w:right w:w="35" w:type="dxa"/>
            </w:tcMar>
          </w:tcPr>
          <w:p w14:paraId="116A197A" w14:textId="77777777" w:rsidR="00EB2CDE" w:rsidRDefault="00000000">
            <w:pPr>
              <w:spacing w:after="0" w:before="0" w:line="228" w:lineRule="auto"/>
            </w:pPr>
            <w:r>
              <w:rPr>
                <w:rFonts w:ascii="Arial" w:hAnsi="Arial"/>
                <w:sz w:val="16"/>
              </w:rPr>
              <w:t>Credentials</w:t>
            </w:r>
          </w:p>
        </w:tc>
        <w:tc>
          <w:tcPr>
            <w:tcW w:w="3384" w:type="dxa"/>
            <w:vAlign w:val="top"/>
            <w:tcMar>
              <w:top w:w="35" w:type="dxa"/>
              <w:left w:w="35" w:type="dxa"/>
              <w:bottom w:w="35" w:type="dxa"/>
              <w:right w:w="35" w:type="dxa"/>
            </w:tcMar>
          </w:tcPr>
          <w:p w14:paraId="2E600509" w14:textId="77777777" w:rsidR="00EB2CDE" w:rsidRDefault="00000000">
            <w:pPr>
              <w:spacing w:after="0" w:before="0" w:line="228" w:lineRule="auto"/>
            </w:pPr>
            <w:r>
              <w:rPr>
                <w:rFonts w:ascii="Arial" w:hAnsi="Arial"/>
                <w:sz w:val="16"/>
              </w:rPr>
              <w:t>What were the researcher's credentials?</w:t>
            </w:r>
          </w:p>
        </w:tc>
        <w:tc>
          <w:tcPr>
            <w:tcW w:w="1296" w:type="dxa"/>
            <w:vAlign w:val="top"/>
            <w:tcMar>
              <w:top w:w="35" w:type="dxa"/>
              <w:left w:w="35" w:type="dxa"/>
              <w:bottom w:w="35" w:type="dxa"/>
              <w:right w:w="35" w:type="dxa"/>
            </w:tcMar>
          </w:tcPr>
          <w:p w14:paraId="34ADE816"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0EAD6837" w14:textId="77777777" w:rsidR="00EB2CDE" w:rsidRDefault="00000000">
            <w:pPr>
              <w:spacing w:after="0" w:before="0" w:line="228" w:lineRule="auto"/>
            </w:pPr>
            <w:r>
              <w:rPr>
                <w:rFonts w:ascii="Arial" w:hAnsi="Arial"/>
                <w:sz w:val="16"/>
              </w:rPr>
              <w:t>RO described as a physician trained in community medicine, rheumatology, public health, and qualitative research. Methods: Data collection; Reflexivity.</w:t>
            </w:r>
          </w:p>
        </w:tc>
      </w:tr>
      <w:tr w:rsidR="00EB2CDE" w14:paraId="1CF741A6" w14:textId="77777777" w:rsidTr="00436D04">
        <w:trPr>
          <w:cantSplit w:val="1"/>
        </w:trPr>
        <w:tc>
          <w:tcPr>
            <w:tcW w:w="648" w:type="dxa"/>
            <w:vAlign w:val="top"/>
            <w:tcMar>
              <w:top w:w="35" w:type="dxa"/>
              <w:left w:w="35" w:type="dxa"/>
              <w:bottom w:w="35" w:type="dxa"/>
              <w:right w:w="35" w:type="dxa"/>
            </w:tcMar>
          </w:tcPr>
          <w:p w14:paraId="32600450" w14:textId="77777777" w:rsidR="00EB2CDE" w:rsidRDefault="00000000">
            <w:pPr>
              <w:spacing w:after="0" w:before="0" w:line="228" w:lineRule="auto"/>
            </w:pPr>
            <w:r>
              <w:rPr>
                <w:rFonts w:ascii="Arial" w:hAnsi="Arial"/>
                <w:sz w:val="16"/>
              </w:rPr>
              <w:t>3</w:t>
            </w:r>
          </w:p>
        </w:tc>
        <w:tc>
          <w:tcPr>
            <w:tcW w:w="1800" w:type="dxa"/>
            <w:vAlign w:val="top"/>
            <w:tcMar>
              <w:top w:w="35" w:type="dxa"/>
              <w:left w:w="35" w:type="dxa"/>
              <w:bottom w:w="35" w:type="dxa"/>
              <w:right w:w="35" w:type="dxa"/>
            </w:tcMar>
          </w:tcPr>
          <w:p w14:paraId="2892498E" w14:textId="77777777" w:rsidR="00EB2CDE" w:rsidRDefault="00000000">
            <w:pPr>
              <w:spacing w:after="0" w:before="0" w:line="228" w:lineRule="auto"/>
            </w:pPr>
            <w:r>
              <w:rPr>
                <w:rFonts w:ascii="Arial" w:hAnsi="Arial"/>
                <w:sz w:val="16"/>
              </w:rPr>
              <w:t>Occupation</w:t>
            </w:r>
          </w:p>
        </w:tc>
        <w:tc>
          <w:tcPr>
            <w:tcW w:w="3384" w:type="dxa"/>
            <w:vAlign w:val="top"/>
            <w:tcMar>
              <w:top w:w="35" w:type="dxa"/>
              <w:left w:w="35" w:type="dxa"/>
              <w:bottom w:w="35" w:type="dxa"/>
              <w:right w:w="35" w:type="dxa"/>
            </w:tcMar>
          </w:tcPr>
          <w:p w14:paraId="0F1C93EC" w14:textId="77777777" w:rsidR="00EB2CDE" w:rsidRDefault="00000000">
            <w:pPr>
              <w:spacing w:after="0" w:before="0" w:line="228" w:lineRule="auto"/>
            </w:pPr>
            <w:r>
              <w:rPr>
                <w:rFonts w:ascii="Arial" w:hAnsi="Arial"/>
                <w:sz w:val="16"/>
              </w:rPr>
              <w:t>What was their occupation at the time of the study?</w:t>
            </w:r>
          </w:p>
        </w:tc>
        <w:tc>
          <w:tcPr>
            <w:tcW w:w="1296" w:type="dxa"/>
            <w:vAlign w:val="top"/>
            <w:tcMar>
              <w:top w:w="35" w:type="dxa"/>
              <w:left w:w="35" w:type="dxa"/>
              <w:bottom w:w="35" w:type="dxa"/>
              <w:right w:w="35" w:type="dxa"/>
            </w:tcMar>
          </w:tcPr>
          <w:p w14:paraId="56637536"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40948676" w14:textId="77777777" w:rsidR="00EB2CDE" w:rsidRDefault="00000000">
            <w:pPr>
              <w:spacing w:after="0" w:before="0" w:line="228" w:lineRule="auto"/>
            </w:pPr>
            <w:r>
              <w:rPr>
                <w:rFonts w:ascii="Arial" w:hAnsi="Arial"/>
                <w:sz w:val="16"/>
              </w:rPr>
              <w:t>RO is a physician at Unnan City Hospital. TY, KI, and CS roles are described. Methods: Reflexivity.</w:t>
            </w:r>
          </w:p>
        </w:tc>
      </w:tr>
      <w:tr w:rsidR="00EB2CDE" w14:paraId="364BE658" w14:textId="77777777" w:rsidTr="00436D04">
        <w:trPr>
          <w:cantSplit w:val="1"/>
        </w:trPr>
        <w:tc>
          <w:tcPr>
            <w:tcW w:w="648" w:type="dxa"/>
            <w:vAlign w:val="top"/>
            <w:tcMar>
              <w:top w:w="35" w:type="dxa"/>
              <w:left w:w="35" w:type="dxa"/>
              <w:bottom w:w="35" w:type="dxa"/>
              <w:right w:w="35" w:type="dxa"/>
            </w:tcMar>
          </w:tcPr>
          <w:p w14:paraId="549E3C8B" w14:textId="77777777" w:rsidR="00EB2CDE" w:rsidRDefault="00000000">
            <w:pPr>
              <w:spacing w:after="0" w:before="0" w:line="228" w:lineRule="auto"/>
            </w:pPr>
            <w:r>
              <w:rPr>
                <w:rFonts w:ascii="Arial" w:hAnsi="Arial"/>
                <w:sz w:val="16"/>
              </w:rPr>
              <w:t>4</w:t>
            </w:r>
          </w:p>
        </w:tc>
        <w:tc>
          <w:tcPr>
            <w:tcW w:w="1800" w:type="dxa"/>
            <w:vAlign w:val="top"/>
            <w:tcMar>
              <w:top w:w="35" w:type="dxa"/>
              <w:left w:w="35" w:type="dxa"/>
              <w:bottom w:w="35" w:type="dxa"/>
              <w:right w:w="35" w:type="dxa"/>
            </w:tcMar>
          </w:tcPr>
          <w:p w14:paraId="55858606" w14:textId="77777777" w:rsidR="00EB2CDE" w:rsidRDefault="00000000">
            <w:pPr>
              <w:spacing w:after="0" w:before="0" w:line="228" w:lineRule="auto"/>
            </w:pPr>
            <w:r>
              <w:rPr>
                <w:rFonts w:ascii="Arial" w:hAnsi="Arial"/>
                <w:sz w:val="16"/>
              </w:rPr>
              <w:t>Gender</w:t>
            </w:r>
          </w:p>
        </w:tc>
        <w:tc>
          <w:tcPr>
            <w:tcW w:w="3384" w:type="dxa"/>
            <w:vAlign w:val="top"/>
            <w:tcMar>
              <w:top w:w="35" w:type="dxa"/>
              <w:left w:w="35" w:type="dxa"/>
              <w:bottom w:w="35" w:type="dxa"/>
              <w:right w:w="35" w:type="dxa"/>
            </w:tcMar>
          </w:tcPr>
          <w:p w14:paraId="7E7372BC" w14:textId="77777777" w:rsidR="00EB2CDE" w:rsidRDefault="00000000">
            <w:pPr>
              <w:spacing w:after="0" w:before="0" w:line="228" w:lineRule="auto"/>
            </w:pPr>
            <w:r>
              <w:rPr>
                <w:rFonts w:ascii="Arial" w:hAnsi="Arial"/>
                <w:sz w:val="16"/>
              </w:rPr>
              <w:t>Was the researcher male or female?</w:t>
            </w:r>
          </w:p>
        </w:tc>
        <w:tc>
          <w:tcPr>
            <w:tcW w:w="1296" w:type="dxa"/>
            <w:vAlign w:val="top"/>
            <w:tcMar>
              <w:top w:w="35" w:type="dxa"/>
              <w:left w:w="35" w:type="dxa"/>
              <w:bottom w:w="35" w:type="dxa"/>
              <w:right w:w="35" w:type="dxa"/>
            </w:tcMar>
          </w:tcPr>
          <w:p w14:paraId="2E059F58" w14:textId="77777777" w:rsidR="00EB2CDE" w:rsidRDefault="00000000">
            <w:pPr>
              <w:spacing w:after="0" w:before="0" w:line="228" w:lineRule="auto"/>
            </w:pPr>
            <w:r>
              <w:rPr>
                <w:rFonts w:ascii="Arial" w:hAnsi="Arial"/>
                <w:sz w:val="16"/>
              </w:rPr>
              <w:t>Not 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Researcher gender is not reported in the manuscript.</w:t>
            </w:r>
          </w:p>
        </w:tc>
      </w:tr>
      <w:tr w:rsidR="00EB2CDE" w14:paraId="6EEC03FD" w14:textId="77777777" w:rsidTr="00436D04">
        <w:trPr>
          <w:cantSplit w:val="1"/>
        </w:trPr>
        <w:tc>
          <w:tcPr>
            <w:tcW w:w="648" w:type="dxa"/>
            <w:vAlign w:val="top"/>
            <w:tcMar>
              <w:top w:w="35" w:type="dxa"/>
              <w:left w:w="35" w:type="dxa"/>
              <w:bottom w:w="35" w:type="dxa"/>
              <w:right w:w="35" w:type="dxa"/>
            </w:tcMar>
          </w:tcPr>
          <w:p w14:paraId="18D08DEC" w14:textId="77777777" w:rsidR="00EB2CDE" w:rsidRDefault="00000000">
            <w:pPr>
              <w:spacing w:after="0" w:before="0" w:line="228" w:lineRule="auto"/>
            </w:pPr>
            <w:r>
              <w:rPr>
                <w:rFonts w:ascii="Arial" w:hAnsi="Arial"/>
                <w:sz w:val="16"/>
              </w:rPr>
              <w:t>5</w:t>
            </w:r>
          </w:p>
        </w:tc>
        <w:tc>
          <w:tcPr>
            <w:tcW w:w="1800" w:type="dxa"/>
            <w:vAlign w:val="top"/>
            <w:tcMar>
              <w:top w:w="35" w:type="dxa"/>
              <w:left w:w="35" w:type="dxa"/>
              <w:bottom w:w="35" w:type="dxa"/>
              <w:right w:w="35" w:type="dxa"/>
            </w:tcMar>
          </w:tcPr>
          <w:p w14:paraId="13E142F2" w14:textId="77777777" w:rsidR="00EB2CDE" w:rsidRDefault="00000000">
            <w:pPr>
              <w:spacing w:after="0" w:before="0" w:line="228" w:lineRule="auto"/>
            </w:pPr>
            <w:r>
              <w:rPr>
                <w:rFonts w:ascii="Arial" w:hAnsi="Arial"/>
                <w:sz w:val="16"/>
              </w:rPr>
              <w:t>Experience and training</w:t>
            </w:r>
          </w:p>
        </w:tc>
        <w:tc>
          <w:tcPr>
            <w:tcW w:w="3384" w:type="dxa"/>
            <w:vAlign w:val="top"/>
            <w:tcMar>
              <w:top w:w="35" w:type="dxa"/>
              <w:left w:w="35" w:type="dxa"/>
              <w:bottom w:w="35" w:type="dxa"/>
              <w:right w:w="35" w:type="dxa"/>
            </w:tcMar>
          </w:tcPr>
          <w:p w14:paraId="43D1F7D5" w14:textId="77777777" w:rsidR="00EB2CDE" w:rsidRDefault="00000000">
            <w:pPr>
              <w:spacing w:after="0" w:before="0" w:line="228" w:lineRule="auto"/>
            </w:pPr>
            <w:r>
              <w:rPr>
                <w:rFonts w:ascii="Arial" w:hAnsi="Arial"/>
                <w:sz w:val="16"/>
              </w:rPr>
              <w:t>What experience or training did the researcher have?</w:t>
            </w:r>
          </w:p>
        </w:tc>
        <w:tc>
          <w:tcPr>
            <w:tcW w:w="1296" w:type="dxa"/>
            <w:vAlign w:val="top"/>
            <w:tcMar>
              <w:top w:w="35" w:type="dxa"/>
              <w:left w:w="35" w:type="dxa"/>
              <w:bottom w:w="35" w:type="dxa"/>
              <w:right w:w="35" w:type="dxa"/>
            </w:tcMar>
          </w:tcPr>
          <w:p w14:paraId="691D8FE0"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2E257AFD" w14:textId="77777777" w:rsidR="00EB2CDE" w:rsidRDefault="00000000">
            <w:pPr>
              <w:spacing w:after="0" w:before="0" w:line="228" w:lineRule="auto"/>
            </w:pPr>
            <w:r>
              <w:rPr>
                <w:rFonts w:ascii="Arial" w:hAnsi="Arial"/>
                <w:sz w:val="16"/>
              </w:rPr>
              <w:t>RO has expertise in community medicine, rheumatology, public health, and qualitative research; research team expertise described. Methods: Reflexivity.</w:t>
            </w:r>
          </w:p>
        </w:tc>
      </w:tr>
      <w:tr w:rsidR="00EB2CDE" w14:paraId="37046AF6" w14:textId="77777777" w:rsidTr="00436D04">
        <w:trPr>
          <w:cantSplit w:val="1"/>
        </w:trPr>
        <w:tc>
          <w:tcPr>
            <w:tcW w:w="648" w:type="dxa"/>
            <w:vAlign w:val="top"/>
            <w:tcMar>
              <w:top w:w="35" w:type="dxa"/>
              <w:left w:w="35" w:type="dxa"/>
              <w:bottom w:w="35" w:type="dxa"/>
              <w:right w:w="35" w:type="dxa"/>
            </w:tcMar>
          </w:tcPr>
          <w:p w14:paraId="6F61F712" w14:textId="77777777" w:rsidR="00EB2CDE" w:rsidRDefault="00000000">
            <w:pPr>
              <w:spacing w:after="0" w:before="0" w:line="228" w:lineRule="auto"/>
            </w:pPr>
            <w:r>
              <w:rPr>
                <w:rFonts w:ascii="Arial" w:hAnsi="Arial"/>
                <w:sz w:val="16"/>
              </w:rPr>
              <w:t>6</w:t>
            </w:r>
          </w:p>
        </w:tc>
        <w:tc>
          <w:tcPr>
            <w:tcW w:w="1800" w:type="dxa"/>
            <w:vAlign w:val="top"/>
            <w:tcMar>
              <w:top w:w="35" w:type="dxa"/>
              <w:left w:w="35" w:type="dxa"/>
              <w:bottom w:w="35" w:type="dxa"/>
              <w:right w:w="35" w:type="dxa"/>
            </w:tcMar>
          </w:tcPr>
          <w:p w14:paraId="1C50589D" w14:textId="77777777" w:rsidR="00EB2CDE" w:rsidRDefault="00000000">
            <w:pPr>
              <w:spacing w:after="0" w:before="0" w:line="228" w:lineRule="auto"/>
            </w:pPr>
            <w:r>
              <w:rPr>
                <w:rFonts w:ascii="Arial" w:hAnsi="Arial"/>
                <w:sz w:val="16"/>
              </w:rPr>
              <w:t>Relationship established</w:t>
            </w:r>
          </w:p>
        </w:tc>
        <w:tc>
          <w:tcPr>
            <w:tcW w:w="3384" w:type="dxa"/>
            <w:vAlign w:val="top"/>
            <w:tcMar>
              <w:top w:w="35" w:type="dxa"/>
              <w:left w:w="35" w:type="dxa"/>
              <w:bottom w:w="35" w:type="dxa"/>
              <w:right w:w="35" w:type="dxa"/>
            </w:tcMar>
          </w:tcPr>
          <w:p w14:paraId="5164483D" w14:textId="77777777" w:rsidR="00EB2CDE" w:rsidRDefault="00000000">
            <w:pPr>
              <w:spacing w:after="0" w:before="0" w:line="228" w:lineRule="auto"/>
            </w:pPr>
            <w:r>
              <w:rPr>
                <w:rFonts w:ascii="Arial" w:hAnsi="Arial"/>
                <w:sz w:val="16"/>
              </w:rPr>
              <w:t>Was a relationship established prior to study commencement?</w:t>
            </w:r>
          </w:p>
        </w:tc>
        <w:tc>
          <w:tcPr>
            <w:tcW w:w="1296" w:type="dxa"/>
            <w:vAlign w:val="top"/>
            <w:tcMar>
              <w:top w:w="35" w:type="dxa"/>
              <w:left w:w="35" w:type="dxa"/>
              <w:bottom w:w="35" w:type="dxa"/>
              <w:right w:w="35" w:type="dxa"/>
            </w:tcMar>
          </w:tcPr>
          <w:p w14:paraId="0F3437C3"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614BE105" w14:textId="77777777" w:rsidR="00EB2CDE" w:rsidRDefault="00000000">
            <w:pPr>
              <w:spacing w:after="0" w:before="0" w:line="228" w:lineRule="auto"/>
            </w:pPr>
            <w:r>
              <w:rPr>
                <w:rFonts w:ascii="Arial" w:hAnsi="Arial"/>
                <w:sz w:val="16"/>
              </w:rPr>
              <w:t>RO was known to some participants as a local physician; implications are discussed. Methods: Reflexivity.</w:t>
            </w:r>
          </w:p>
        </w:tc>
      </w:tr>
      <w:tr w:rsidR="00EB2CDE" w14:paraId="41E76883" w14:textId="77777777" w:rsidTr="00436D04">
        <w:trPr>
          <w:cantSplit w:val="1"/>
        </w:trPr>
        <w:tc>
          <w:tcPr>
            <w:tcW w:w="648" w:type="dxa"/>
            <w:vAlign w:val="top"/>
            <w:tcMar>
              <w:top w:w="35" w:type="dxa"/>
              <w:left w:w="35" w:type="dxa"/>
              <w:bottom w:w="35" w:type="dxa"/>
              <w:right w:w="35" w:type="dxa"/>
            </w:tcMar>
          </w:tcPr>
          <w:p w14:paraId="3F8839A8" w14:textId="77777777" w:rsidR="00EB2CDE" w:rsidRDefault="00000000">
            <w:pPr>
              <w:spacing w:after="0" w:before="0" w:line="228" w:lineRule="auto"/>
            </w:pPr>
            <w:r>
              <w:rPr>
                <w:rFonts w:ascii="Arial" w:hAnsi="Arial"/>
                <w:sz w:val="16"/>
              </w:rPr>
              <w:t>7</w:t>
            </w:r>
          </w:p>
        </w:tc>
        <w:tc>
          <w:tcPr>
            <w:tcW w:w="1800" w:type="dxa"/>
            <w:vAlign w:val="top"/>
            <w:tcMar>
              <w:top w:w="35" w:type="dxa"/>
              <w:left w:w="35" w:type="dxa"/>
              <w:bottom w:w="35" w:type="dxa"/>
              <w:right w:w="35" w:type="dxa"/>
            </w:tcMar>
          </w:tcPr>
          <w:p w14:paraId="6818B726" w14:textId="77777777" w:rsidR="00EB2CDE" w:rsidRDefault="00000000">
            <w:pPr>
              <w:spacing w:after="0" w:before="0" w:line="228" w:lineRule="auto"/>
            </w:pPr>
            <w:r>
              <w:rPr>
                <w:rFonts w:ascii="Arial" w:hAnsi="Arial"/>
                <w:sz w:val="16"/>
              </w:rPr>
              <w:t>Participant knowledge of interviewer</w:t>
            </w:r>
          </w:p>
        </w:tc>
        <w:tc>
          <w:tcPr>
            <w:tcW w:w="3384" w:type="dxa"/>
            <w:vAlign w:val="top"/>
            <w:tcMar>
              <w:top w:w="35" w:type="dxa"/>
              <w:left w:w="35" w:type="dxa"/>
              <w:bottom w:w="35" w:type="dxa"/>
              <w:right w:w="35" w:type="dxa"/>
            </w:tcMar>
          </w:tcPr>
          <w:p w14:paraId="173713D5" w14:textId="77777777" w:rsidR="00EB2CDE" w:rsidRDefault="00000000">
            <w:pPr>
              <w:spacing w:after="0" w:before="0" w:line="228" w:lineRule="auto"/>
            </w:pPr>
            <w:r>
              <w:rPr>
                <w:rFonts w:ascii="Arial" w:hAnsi="Arial"/>
                <w:sz w:val="16"/>
              </w:rPr>
              <w:t>What did participants know about the researcher?</w:t>
            </w:r>
          </w:p>
        </w:tc>
        <w:tc>
          <w:tcPr>
            <w:tcW w:w="1296" w:type="dxa"/>
            <w:vAlign w:val="top"/>
            <w:tcMar>
              <w:top w:w="35" w:type="dxa"/>
              <w:left w:w="35" w:type="dxa"/>
              <w:bottom w:w="35" w:type="dxa"/>
              <w:right w:w="35" w:type="dxa"/>
            </w:tcMar>
          </w:tcPr>
          <w:p w14:paraId="3700A2DA"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2E74622F" w14:textId="77777777" w:rsidR="00EB2CDE" w:rsidRDefault="00000000">
            <w:pPr>
              <w:spacing w:after="0" w:before="0" w:line="228" w:lineRule="auto"/>
            </w:pPr>
            <w:r>
              <w:rPr>
                <w:rFonts w:ascii="Arial" w:hAnsi="Arial"/>
                <w:sz w:val="16"/>
              </w:rPr>
              <w:t>Participants were informed about the study purpose and voluntary participation; RO's clinical role is discussed. Methods: Ethical considerations; Reflexivity.</w:t>
            </w:r>
          </w:p>
        </w:tc>
      </w:tr>
      <w:tr w:rsidR="00EB2CDE" w14:paraId="472888CE" w14:textId="77777777" w:rsidTr="00436D04">
        <w:trPr>
          <w:cantSplit w:val="1"/>
        </w:trPr>
        <w:tc>
          <w:tcPr>
            <w:tcW w:w="648" w:type="dxa"/>
            <w:vAlign w:val="top"/>
            <w:tcMar>
              <w:top w:w="35" w:type="dxa"/>
              <w:left w:w="35" w:type="dxa"/>
              <w:bottom w:w="35" w:type="dxa"/>
              <w:right w:w="35" w:type="dxa"/>
            </w:tcMar>
          </w:tcPr>
          <w:p w14:paraId="65A12F59" w14:textId="77777777" w:rsidR="00EB2CDE" w:rsidRDefault="00000000">
            <w:pPr>
              <w:spacing w:after="0" w:before="0" w:line="228" w:lineRule="auto"/>
            </w:pPr>
            <w:r>
              <w:rPr>
                <w:rFonts w:ascii="Arial" w:hAnsi="Arial"/>
                <w:sz w:val="16"/>
              </w:rPr>
              <w:t>8</w:t>
            </w:r>
          </w:p>
        </w:tc>
        <w:tc>
          <w:tcPr>
            <w:tcW w:w="1800" w:type="dxa"/>
            <w:vAlign w:val="top"/>
            <w:tcMar>
              <w:top w:w="35" w:type="dxa"/>
              <w:left w:w="35" w:type="dxa"/>
              <w:bottom w:w="35" w:type="dxa"/>
              <w:right w:w="35" w:type="dxa"/>
            </w:tcMar>
          </w:tcPr>
          <w:p w14:paraId="73A2474A" w14:textId="77777777" w:rsidR="00EB2CDE" w:rsidRDefault="00000000">
            <w:pPr>
              <w:spacing w:after="0" w:before="0" w:line="228" w:lineRule="auto"/>
            </w:pPr>
            <w:r>
              <w:rPr>
                <w:rFonts w:ascii="Arial" w:hAnsi="Arial"/>
                <w:sz w:val="16"/>
              </w:rPr>
              <w:t>Interviewer characteristics</w:t>
            </w:r>
          </w:p>
        </w:tc>
        <w:tc>
          <w:tcPr>
            <w:tcW w:w="3384" w:type="dxa"/>
            <w:vAlign w:val="top"/>
            <w:tcMar>
              <w:top w:w="35" w:type="dxa"/>
              <w:left w:w="35" w:type="dxa"/>
              <w:bottom w:w="35" w:type="dxa"/>
              <w:right w:w="35" w:type="dxa"/>
            </w:tcMar>
          </w:tcPr>
          <w:p w14:paraId="3395D98B" w14:textId="77777777" w:rsidR="00EB2CDE" w:rsidRDefault="00000000">
            <w:pPr>
              <w:spacing w:after="0" w:before="0" w:line="228" w:lineRule="auto"/>
            </w:pPr>
            <w:r>
              <w:rPr>
                <w:rFonts w:ascii="Arial" w:hAnsi="Arial"/>
                <w:sz w:val="16"/>
              </w:rPr>
              <w:t>What characteristics were reported about the interviewer/facilitator?</w:t>
            </w:r>
          </w:p>
        </w:tc>
        <w:tc>
          <w:tcPr>
            <w:tcW w:w="1296" w:type="dxa"/>
            <w:vAlign w:val="top"/>
            <w:tcMar>
              <w:top w:w="35" w:type="dxa"/>
              <w:left w:w="35" w:type="dxa"/>
              <w:bottom w:w="35" w:type="dxa"/>
              <w:right w:w="35" w:type="dxa"/>
            </w:tcMar>
          </w:tcPr>
          <w:p w14:paraId="16C7867C"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7F7F067B" w14:textId="77777777" w:rsidR="00EB2CDE" w:rsidRDefault="00000000">
            <w:pPr>
              <w:spacing w:after="0" w:before="0" w:line="228" w:lineRule="auto"/>
            </w:pPr>
            <w:r>
              <w:rPr>
                <w:rFonts w:ascii="Arial" w:hAnsi="Arial"/>
                <w:sz w:val="16"/>
              </w:rPr>
              <w:t>Professional background, clinical/community role, and possible influence on interpretation are reported. Methods: Reflexivity.</w:t>
            </w:r>
          </w:p>
        </w:tc>
      </w:tr>
      <w:tr w:rsidR="00EB2CDE" w14:paraId="3B345747" w14:textId="77777777" w:rsidTr="00436D04">
        <w:trPr>
          <w:cantSplit w:val="1"/>
        </w:trPr>
        <w:tc>
          <w:tcPr>
            <w:tcW w:w="4680" w:type="dxa"/>
            <w:gridSpan w:val="5"/>
            <w:vAlign w:val="top"/>
            <w:tcMar>
              <w:top w:w="35" w:type="dxa"/>
              <w:left w:w="35" w:type="dxa"/>
              <w:bottom w:w="35" w:type="dxa"/>
              <w:right w:w="35" w:type="dxa"/>
            </w:tcMar>
          </w:tcPr>
          <w:p w14:paraId="791524DE" w14:textId="77777777" w:rsidR="00EB2CDE" w:rsidRDefault="00000000">
            <w:pPr>
              <w:spacing w:after="0" w:before="0" w:line="228" w:lineRule="auto"/>
            </w:pPr>
            <w:r>
              <w:rPr>
                <w:rFonts w:ascii="Arial" w:hAnsi="Arial"/>
                <w:b/>
                <w:sz w:val="16"/>
              </w:rPr>
              <w:t>Domain 2: Study design</w:t>
            </w:r>
          </w:p>
        </w:tc>
      </w:tr>
      <w:tr w:rsidR="00EB2CDE" w14:paraId="32F57C2F" w14:textId="77777777" w:rsidTr="00436D04">
        <w:trPr>
          <w:cantSplit w:val="1"/>
        </w:trPr>
        <w:tc>
          <w:tcPr>
            <w:tcW w:w="648" w:type="dxa"/>
            <w:vAlign w:val="top"/>
            <w:tcMar>
              <w:top w:w="35" w:type="dxa"/>
              <w:left w:w="35" w:type="dxa"/>
              <w:bottom w:w="35" w:type="dxa"/>
              <w:right w:w="35" w:type="dxa"/>
            </w:tcMar>
          </w:tcPr>
          <w:p w14:paraId="62051795" w14:textId="77777777" w:rsidR="00EB2CDE" w:rsidRDefault="00000000">
            <w:pPr>
              <w:spacing w:after="0" w:before="0" w:line="228" w:lineRule="auto"/>
            </w:pPr>
            <w:r>
              <w:rPr>
                <w:rFonts w:ascii="Arial" w:hAnsi="Arial"/>
                <w:sz w:val="16"/>
              </w:rPr>
              <w:t>9</w:t>
            </w:r>
          </w:p>
        </w:tc>
        <w:tc>
          <w:tcPr>
            <w:tcW w:w="1800" w:type="dxa"/>
            <w:vAlign w:val="top"/>
            <w:tcMar>
              <w:top w:w="35" w:type="dxa"/>
              <w:left w:w="35" w:type="dxa"/>
              <w:bottom w:w="35" w:type="dxa"/>
              <w:right w:w="35" w:type="dxa"/>
            </w:tcMar>
          </w:tcPr>
          <w:p w14:paraId="78669255" w14:textId="77777777" w:rsidR="00EB2CDE" w:rsidRDefault="00000000">
            <w:pPr>
              <w:spacing w:after="0" w:before="0" w:line="228" w:lineRule="auto"/>
            </w:pPr>
            <w:r>
              <w:rPr>
                <w:rFonts w:ascii="Arial" w:hAnsi="Arial"/>
                <w:sz w:val="16"/>
              </w:rPr>
              <w:t>Methodological orientation and theory</w:t>
            </w:r>
          </w:p>
        </w:tc>
        <w:tc>
          <w:tcPr>
            <w:tcW w:w="3384" w:type="dxa"/>
            <w:vAlign w:val="top"/>
            <w:tcMar>
              <w:top w:w="35" w:type="dxa"/>
              <w:left w:w="35" w:type="dxa"/>
              <w:bottom w:w="35" w:type="dxa"/>
              <w:right w:w="35" w:type="dxa"/>
            </w:tcMar>
          </w:tcPr>
          <w:p w14:paraId="1208B39A" w14:textId="77777777" w:rsidR="00EB2CDE" w:rsidRDefault="00000000">
            <w:pPr>
              <w:spacing w:after="0" w:before="0" w:line="228" w:lineRule="auto"/>
            </w:pPr>
            <w:r>
              <w:rPr>
                <w:rFonts w:ascii="Arial" w:hAnsi="Arial"/>
                <w:sz w:val="16"/>
              </w:rPr>
              <w:t>What methodological orientation was stated?</w:t>
            </w:r>
          </w:p>
        </w:tc>
        <w:tc>
          <w:tcPr>
            <w:tcW w:w="1296" w:type="dxa"/>
            <w:vAlign w:val="top"/>
            <w:tcMar>
              <w:top w:w="35" w:type="dxa"/>
              <w:left w:w="35" w:type="dxa"/>
              <w:bottom w:w="35" w:type="dxa"/>
              <w:right w:w="35" w:type="dxa"/>
            </w:tcMar>
          </w:tcPr>
          <w:p w14:paraId="72DEE3FF"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Community-engaged qualitative study informed by CBPR principles; asset-based perspective; reflexive thematic analysis. Methods: Study design; Data analysis.</w:t>
            </w:r>
          </w:p>
        </w:tc>
      </w:tr>
      <w:tr w:rsidR="00EB2CDE" w14:paraId="32CA7F07" w14:textId="77777777" w:rsidTr="00436D04">
        <w:trPr>
          <w:cantSplit w:val="1"/>
        </w:trPr>
        <w:tc>
          <w:tcPr>
            <w:tcW w:w="648" w:type="dxa"/>
            <w:vAlign w:val="top"/>
            <w:tcMar>
              <w:top w:w="35" w:type="dxa"/>
              <w:left w:w="35" w:type="dxa"/>
              <w:bottom w:w="35" w:type="dxa"/>
              <w:right w:w="35" w:type="dxa"/>
            </w:tcMar>
          </w:tcPr>
          <w:p w14:paraId="0EA9DE2F" w14:textId="77777777" w:rsidR="00EB2CDE" w:rsidRDefault="00000000">
            <w:pPr>
              <w:spacing w:after="0" w:before="0" w:line="228" w:lineRule="auto"/>
            </w:pPr>
            <w:r>
              <w:rPr>
                <w:rFonts w:ascii="Arial" w:hAnsi="Arial"/>
                <w:sz w:val="16"/>
              </w:rPr>
              <w:t>10</w:t>
            </w:r>
          </w:p>
        </w:tc>
        <w:tc>
          <w:tcPr>
            <w:tcW w:w="1800" w:type="dxa"/>
            <w:vAlign w:val="top"/>
            <w:tcMar>
              <w:top w:w="35" w:type="dxa"/>
              <w:left w:w="35" w:type="dxa"/>
              <w:bottom w:w="35" w:type="dxa"/>
              <w:right w:w="35" w:type="dxa"/>
            </w:tcMar>
          </w:tcPr>
          <w:p w14:paraId="25BD7303" w14:textId="77777777" w:rsidR="00EB2CDE" w:rsidRDefault="00000000">
            <w:pPr>
              <w:spacing w:after="0" w:before="0" w:line="228" w:lineRule="auto"/>
            </w:pPr>
            <w:r>
              <w:rPr>
                <w:rFonts w:ascii="Arial" w:hAnsi="Arial"/>
                <w:sz w:val="16"/>
              </w:rPr>
              <w:t>Sampling</w:t>
            </w:r>
          </w:p>
        </w:tc>
        <w:tc>
          <w:tcPr>
            <w:tcW w:w="3384" w:type="dxa"/>
            <w:vAlign w:val="top"/>
            <w:tcMar>
              <w:top w:w="35" w:type="dxa"/>
              <w:left w:w="35" w:type="dxa"/>
              <w:bottom w:w="35" w:type="dxa"/>
              <w:right w:w="35" w:type="dxa"/>
            </w:tcMar>
          </w:tcPr>
          <w:p w14:paraId="6FF20DEF" w14:textId="77777777" w:rsidR="00EB2CDE" w:rsidRDefault="00000000">
            <w:pPr>
              <w:spacing w:after="0" w:before="0" w:line="228" w:lineRule="auto"/>
            </w:pPr>
            <w:r>
              <w:rPr>
                <w:rFonts w:ascii="Arial" w:hAnsi="Arial"/>
                <w:sz w:val="16"/>
              </w:rPr>
              <w:t>How were participants selected?</w:t>
            </w:r>
          </w:p>
        </w:tc>
        <w:tc>
          <w:tcPr>
            <w:tcW w:w="1296" w:type="dxa"/>
            <w:vAlign w:val="top"/>
            <w:tcMar>
              <w:top w:w="35" w:type="dxa"/>
              <w:left w:w="35" w:type="dxa"/>
              <w:bottom w:w="35" w:type="dxa"/>
              <w:right w:w="35" w:type="dxa"/>
            </w:tcMar>
          </w:tcPr>
          <w:p w14:paraId="340D6D7B"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022DD17E" w14:textId="77777777" w:rsidR="00EB2CDE" w:rsidRDefault="00000000">
            <w:pPr>
              <w:spacing w:after="0" w:before="0" w:line="228" w:lineRule="auto"/>
            </w:pPr>
            <w:r>
              <w:rPr>
                <w:rFonts w:ascii="Arial" w:hAnsi="Arial"/>
                <w:sz w:val="16"/>
              </w:rPr>
              <w:t>Purposive and iterative purposive sampling are described. Methods: Participants and sampling.</w:t>
            </w:r>
          </w:p>
        </w:tc>
      </w:tr>
      <w:tr w:rsidR="00EB2CDE" w14:paraId="1D13C023" w14:textId="77777777" w:rsidTr="00436D04">
        <w:trPr>
          <w:cantSplit w:val="1"/>
        </w:trPr>
        <w:tc>
          <w:tcPr>
            <w:tcW w:w="648" w:type="dxa"/>
            <w:vAlign w:val="top"/>
            <w:tcMar>
              <w:top w:w="35" w:type="dxa"/>
              <w:left w:w="35" w:type="dxa"/>
              <w:bottom w:w="35" w:type="dxa"/>
              <w:right w:w="35" w:type="dxa"/>
            </w:tcMar>
          </w:tcPr>
          <w:p w14:paraId="1D78087D" w14:textId="77777777" w:rsidR="00EB2CDE" w:rsidRDefault="00000000">
            <w:pPr>
              <w:spacing w:after="0" w:before="0" w:line="228" w:lineRule="auto"/>
            </w:pPr>
            <w:r>
              <w:rPr>
                <w:rFonts w:ascii="Arial" w:hAnsi="Arial"/>
                <w:sz w:val="16"/>
              </w:rPr>
              <w:t>11</w:t>
            </w:r>
          </w:p>
        </w:tc>
        <w:tc>
          <w:tcPr>
            <w:tcW w:w="1800" w:type="dxa"/>
            <w:vAlign w:val="top"/>
            <w:tcMar>
              <w:top w:w="35" w:type="dxa"/>
              <w:left w:w="35" w:type="dxa"/>
              <w:bottom w:w="35" w:type="dxa"/>
              <w:right w:w="35" w:type="dxa"/>
            </w:tcMar>
          </w:tcPr>
          <w:p w14:paraId="20EA5ED5" w14:textId="77777777" w:rsidR="00EB2CDE" w:rsidRDefault="00000000">
            <w:pPr>
              <w:spacing w:after="0" w:before="0" w:line="228" w:lineRule="auto"/>
            </w:pPr>
            <w:r>
              <w:rPr>
                <w:rFonts w:ascii="Arial" w:hAnsi="Arial"/>
                <w:sz w:val="16"/>
              </w:rPr>
              <w:t>Method of approach</w:t>
            </w:r>
          </w:p>
        </w:tc>
        <w:tc>
          <w:tcPr>
            <w:tcW w:w="3384" w:type="dxa"/>
            <w:vAlign w:val="top"/>
            <w:tcMar>
              <w:top w:w="35" w:type="dxa"/>
              <w:left w:w="35" w:type="dxa"/>
              <w:bottom w:w="35" w:type="dxa"/>
              <w:right w:w="35" w:type="dxa"/>
            </w:tcMar>
          </w:tcPr>
          <w:p w14:paraId="5A44C66D" w14:textId="77777777" w:rsidR="00EB2CDE" w:rsidRDefault="00000000">
            <w:pPr>
              <w:spacing w:after="0" w:before="0" w:line="228" w:lineRule="auto"/>
            </w:pPr>
            <w:r>
              <w:rPr>
                <w:rFonts w:ascii="Arial" w:hAnsi="Arial"/>
                <w:sz w:val="16"/>
              </w:rPr>
              <w:t>How were participants approached?</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Participants were approached through two principal routes: a local patient association and outpatient care at Unnan City Hospital. Patient-association members also shared study information with potentially eligible individuals in their networks. Methods: Participants and sampling.</w:t>
            </w:r>
          </w:p>
        </w:tc>
      </w:tr>
      <w:tr w:rsidR="00EB2CDE" w14:paraId="64454197" w14:textId="77777777" w:rsidTr="00436D04">
        <w:trPr>
          <w:cantSplit w:val="1"/>
        </w:trPr>
        <w:tc>
          <w:tcPr>
            <w:tcW w:w="648" w:type="dxa"/>
            <w:vAlign w:val="top"/>
            <w:tcMar>
              <w:top w:w="35" w:type="dxa"/>
              <w:left w:w="35" w:type="dxa"/>
              <w:bottom w:w="35" w:type="dxa"/>
              <w:right w:w="35" w:type="dxa"/>
            </w:tcMar>
          </w:tcPr>
          <w:p w14:paraId="19BECD3E" w14:textId="77777777" w:rsidR="00EB2CDE" w:rsidRDefault="00000000">
            <w:pPr>
              <w:spacing w:after="0" w:before="0" w:line="228" w:lineRule="auto"/>
            </w:pPr>
            <w:r>
              <w:rPr>
                <w:rFonts w:ascii="Arial" w:hAnsi="Arial"/>
                <w:sz w:val="16"/>
              </w:rPr>
              <w:t>12</w:t>
            </w:r>
          </w:p>
        </w:tc>
        <w:tc>
          <w:tcPr>
            <w:tcW w:w="1800" w:type="dxa"/>
            <w:vAlign w:val="top"/>
            <w:tcMar>
              <w:top w:w="35" w:type="dxa"/>
              <w:left w:w="35" w:type="dxa"/>
              <w:bottom w:w="35" w:type="dxa"/>
              <w:right w:w="35" w:type="dxa"/>
            </w:tcMar>
          </w:tcPr>
          <w:p w14:paraId="47D484C9" w14:textId="77777777" w:rsidR="00EB2CDE" w:rsidRDefault="00000000">
            <w:pPr>
              <w:spacing w:after="0" w:before="0" w:line="228" w:lineRule="auto"/>
            </w:pPr>
            <w:r>
              <w:rPr>
                <w:rFonts w:ascii="Arial" w:hAnsi="Arial"/>
                <w:sz w:val="16"/>
              </w:rPr>
              <w:t>Sample size</w:t>
            </w:r>
          </w:p>
        </w:tc>
        <w:tc>
          <w:tcPr>
            <w:tcW w:w="3384" w:type="dxa"/>
            <w:vAlign w:val="top"/>
            <w:tcMar>
              <w:top w:w="35" w:type="dxa"/>
              <w:left w:w="35" w:type="dxa"/>
              <w:bottom w:w="35" w:type="dxa"/>
              <w:right w:w="35" w:type="dxa"/>
            </w:tcMar>
          </w:tcPr>
          <w:p w14:paraId="3EF6F4E0" w14:textId="77777777" w:rsidR="00EB2CDE" w:rsidRDefault="00000000">
            <w:pPr>
              <w:spacing w:after="0" w:before="0" w:line="228" w:lineRule="auto"/>
            </w:pPr>
            <w:r>
              <w:rPr>
                <w:rFonts w:ascii="Arial" w:hAnsi="Arial"/>
                <w:sz w:val="16"/>
              </w:rPr>
              <w:t>How many participants were in the study?</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35 unique participants: 24 people living with rheumatic diseases and 11 family members or informal supporters, across 20 sessions. Abstract; Methods: Participants and sampling; Results; Table 1.</w:t>
            </w:r>
          </w:p>
        </w:tc>
      </w:tr>
      <w:tr w:rsidR="00EB2CDE" w14:paraId="54A512F7" w14:textId="77777777" w:rsidTr="00436D04">
        <w:trPr>
          <w:cantSplit w:val="1"/>
        </w:trPr>
        <w:tc>
          <w:tcPr>
            <w:tcW w:w="648" w:type="dxa"/>
            <w:vAlign w:val="top"/>
            <w:tcMar>
              <w:top w:w="35" w:type="dxa"/>
              <w:left w:w="35" w:type="dxa"/>
              <w:bottom w:w="35" w:type="dxa"/>
              <w:right w:w="35" w:type="dxa"/>
            </w:tcMar>
          </w:tcPr>
          <w:p w14:paraId="4FF236CA" w14:textId="77777777" w:rsidR="00EB2CDE" w:rsidRDefault="00000000">
            <w:pPr>
              <w:spacing w:after="0" w:before="0" w:line="228" w:lineRule="auto"/>
            </w:pPr>
            <w:r>
              <w:rPr>
                <w:rFonts w:ascii="Arial" w:hAnsi="Arial"/>
                <w:sz w:val="16"/>
              </w:rPr>
              <w:t>13</w:t>
            </w:r>
          </w:p>
        </w:tc>
        <w:tc>
          <w:tcPr>
            <w:tcW w:w="1800" w:type="dxa"/>
            <w:vAlign w:val="top"/>
            <w:tcMar>
              <w:top w:w="35" w:type="dxa"/>
              <w:left w:w="35" w:type="dxa"/>
              <w:bottom w:w="35" w:type="dxa"/>
              <w:right w:w="35" w:type="dxa"/>
            </w:tcMar>
          </w:tcPr>
          <w:p w14:paraId="1A2CC3AB" w14:textId="77777777" w:rsidR="00EB2CDE" w:rsidRDefault="00000000">
            <w:pPr>
              <w:spacing w:after="0" w:before="0" w:line="228" w:lineRule="auto"/>
            </w:pPr>
            <w:r>
              <w:rPr>
                <w:rFonts w:ascii="Arial" w:hAnsi="Arial"/>
                <w:sz w:val="16"/>
              </w:rPr>
              <w:t>Non-participation</w:t>
            </w:r>
          </w:p>
        </w:tc>
        <w:tc>
          <w:tcPr>
            <w:tcW w:w="3384" w:type="dxa"/>
            <w:vAlign w:val="top"/>
            <w:tcMar>
              <w:top w:w="35" w:type="dxa"/>
              <w:left w:w="35" w:type="dxa"/>
              <w:bottom w:w="35" w:type="dxa"/>
              <w:right w:w="35" w:type="dxa"/>
            </w:tcMar>
          </w:tcPr>
          <w:p w14:paraId="425B3A42" w14:textId="77777777" w:rsidR="00EB2CDE" w:rsidRDefault="00000000">
            <w:pPr>
              <w:spacing w:after="0" w:before="0" w:line="228" w:lineRule="auto"/>
            </w:pPr>
            <w:r>
              <w:rPr>
                <w:rFonts w:ascii="Arial" w:hAnsi="Arial"/>
                <w:sz w:val="16"/>
              </w:rPr>
              <w:t>How many people refused to participate or dropped out?</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Forty potentially eligible individuals were invited; 35 participated and five declined. No participant withdrew after consent. Methods: Participants and sampling; Table 1.</w:t>
            </w:r>
          </w:p>
        </w:tc>
      </w:tr>
      <w:tr w:rsidR="00EB2CDE" w14:paraId="54B1E8BF" w14:textId="77777777" w:rsidTr="00436D04">
        <w:trPr>
          <w:cantSplit w:val="1"/>
        </w:trPr>
        <w:tc>
          <w:tcPr>
            <w:tcW w:w="648" w:type="dxa"/>
            <w:vAlign w:val="top"/>
            <w:tcMar>
              <w:top w:w="35" w:type="dxa"/>
              <w:left w:w="35" w:type="dxa"/>
              <w:bottom w:w="35" w:type="dxa"/>
              <w:right w:w="35" w:type="dxa"/>
            </w:tcMar>
          </w:tcPr>
          <w:p w14:paraId="5BD578BA" w14:textId="77777777" w:rsidR="00EB2CDE" w:rsidRDefault="00000000">
            <w:pPr>
              <w:spacing w:after="0" w:before="0" w:line="228" w:lineRule="auto"/>
            </w:pPr>
            <w:r>
              <w:rPr>
                <w:rFonts w:ascii="Arial" w:hAnsi="Arial"/>
                <w:sz w:val="16"/>
              </w:rPr>
              <w:t>14</w:t>
            </w:r>
          </w:p>
        </w:tc>
        <w:tc>
          <w:tcPr>
            <w:tcW w:w="1800" w:type="dxa"/>
            <w:vAlign w:val="top"/>
            <w:tcMar>
              <w:top w:w="35" w:type="dxa"/>
              <w:left w:w="35" w:type="dxa"/>
              <w:bottom w:w="35" w:type="dxa"/>
              <w:right w:w="35" w:type="dxa"/>
            </w:tcMar>
          </w:tcPr>
          <w:p w14:paraId="27856019" w14:textId="77777777" w:rsidR="00EB2CDE" w:rsidRDefault="00000000">
            <w:pPr>
              <w:spacing w:after="0" w:before="0" w:line="228" w:lineRule="auto"/>
            </w:pPr>
            <w:r>
              <w:rPr>
                <w:rFonts w:ascii="Arial" w:hAnsi="Arial"/>
                <w:sz w:val="16"/>
              </w:rPr>
              <w:t>Setting of data collection</w:t>
            </w:r>
          </w:p>
        </w:tc>
        <w:tc>
          <w:tcPr>
            <w:tcW w:w="3384" w:type="dxa"/>
            <w:vAlign w:val="top"/>
            <w:tcMar>
              <w:top w:w="35" w:type="dxa"/>
              <w:left w:w="35" w:type="dxa"/>
              <w:bottom w:w="35" w:type="dxa"/>
              <w:right w:w="35" w:type="dxa"/>
            </w:tcMar>
          </w:tcPr>
          <w:p w14:paraId="42C46178" w14:textId="77777777" w:rsidR="00EB2CDE" w:rsidRDefault="00000000">
            <w:pPr>
              <w:spacing w:after="0" w:before="0" w:line="228" w:lineRule="auto"/>
            </w:pPr>
            <w:r>
              <w:rPr>
                <w:rFonts w:ascii="Arial" w:hAnsi="Arial"/>
                <w:sz w:val="16"/>
              </w:rPr>
              <w:t>Where were the data collected?</w:t>
            </w:r>
          </w:p>
        </w:tc>
        <w:tc>
          <w:tcPr>
            <w:tcW w:w="1296" w:type="dxa"/>
            <w:vAlign w:val="top"/>
            <w:tcMar>
              <w:top w:w="35" w:type="dxa"/>
              <w:left w:w="35" w:type="dxa"/>
              <w:bottom w:w="35" w:type="dxa"/>
              <w:right w:w="35" w:type="dxa"/>
            </w:tcMar>
          </w:tcPr>
          <w:p w14:paraId="02DC0FE4"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4F5A4264" w14:textId="77777777" w:rsidR="00EB2CDE" w:rsidRDefault="00000000">
            <w:pPr>
              <w:spacing w:after="0" w:before="0" w:line="228" w:lineRule="auto"/>
            </w:pPr>
            <w:r>
              <w:rPr>
                <w:rFonts w:ascii="Arial" w:hAnsi="Arial"/>
                <w:sz w:val="16"/>
              </w:rPr>
              <w:t>Face-to-face sessions in hospital, community spaces, or accessible locations chosen for participant comfort and mobility. Methods: Data collection.</w:t>
            </w:r>
          </w:p>
        </w:tc>
      </w:tr>
      <w:tr w:rsidR="00EB2CDE" w14:paraId="59E2BB62" w14:textId="77777777" w:rsidTr="00436D04">
        <w:trPr>
          <w:cantSplit w:val="1"/>
        </w:trPr>
        <w:tc>
          <w:tcPr>
            <w:tcW w:w="648" w:type="dxa"/>
            <w:vAlign w:val="top"/>
            <w:tcMar>
              <w:top w:w="35" w:type="dxa"/>
              <w:left w:w="35" w:type="dxa"/>
              <w:bottom w:w="35" w:type="dxa"/>
              <w:right w:w="35" w:type="dxa"/>
            </w:tcMar>
          </w:tcPr>
          <w:p w14:paraId="483ABFE0" w14:textId="77777777" w:rsidR="00EB2CDE" w:rsidRDefault="00000000">
            <w:pPr>
              <w:spacing w:after="0" w:before="0" w:line="228" w:lineRule="auto"/>
            </w:pPr>
            <w:r>
              <w:rPr>
                <w:rFonts w:ascii="Arial" w:hAnsi="Arial"/>
                <w:sz w:val="16"/>
              </w:rPr>
              <w:t>15</w:t>
            </w:r>
          </w:p>
        </w:tc>
        <w:tc>
          <w:tcPr>
            <w:tcW w:w="1800" w:type="dxa"/>
            <w:vAlign w:val="top"/>
            <w:tcMar>
              <w:top w:w="35" w:type="dxa"/>
              <w:left w:w="35" w:type="dxa"/>
              <w:bottom w:w="35" w:type="dxa"/>
              <w:right w:w="35" w:type="dxa"/>
            </w:tcMar>
          </w:tcPr>
          <w:p w14:paraId="10DFE213" w14:textId="77777777" w:rsidR="00EB2CDE" w:rsidRDefault="00000000">
            <w:pPr>
              <w:spacing w:after="0" w:before="0" w:line="228" w:lineRule="auto"/>
            </w:pPr>
            <w:r>
              <w:rPr>
                <w:rFonts w:ascii="Arial" w:hAnsi="Arial"/>
                <w:sz w:val="16"/>
              </w:rPr>
              <w:t>Presence of non-participants</w:t>
            </w:r>
          </w:p>
        </w:tc>
        <w:tc>
          <w:tcPr>
            <w:tcW w:w="3384" w:type="dxa"/>
            <w:vAlign w:val="top"/>
            <w:tcMar>
              <w:top w:w="35" w:type="dxa"/>
              <w:left w:w="35" w:type="dxa"/>
              <w:bottom w:w="35" w:type="dxa"/>
              <w:right w:w="35" w:type="dxa"/>
            </w:tcMar>
          </w:tcPr>
          <w:p w14:paraId="77F0A361" w14:textId="77777777" w:rsidR="00EB2CDE" w:rsidRDefault="00000000">
            <w:pPr>
              <w:spacing w:after="0" w:before="0" w:line="228" w:lineRule="auto"/>
            </w:pPr>
            <w:r>
              <w:rPr>
                <w:rFonts w:ascii="Arial" w:hAnsi="Arial"/>
                <w:sz w:val="16"/>
              </w:rPr>
              <w:t>Was anyone else present besides participants and researchers?</w:t>
            </w:r>
          </w:p>
        </w:tc>
        <w:tc>
          <w:tcPr>
            <w:tcW w:w="1296" w:type="dxa"/>
            <w:vAlign w:val="top"/>
            <w:tcMar>
              <w:top w:w="35" w:type="dxa"/>
              <w:left w:w="35" w:type="dxa"/>
              <w:bottom w:w="35" w:type="dxa"/>
              <w:right w:w="35" w:type="dxa"/>
            </w:tcMar>
          </w:tcPr>
          <w:p w14:paraId="65B8AE15" w14:textId="77777777" w:rsidR="00EB2CDE" w:rsidRDefault="00000000">
            <w:pPr>
              <w:spacing w:after="0" w:before="0" w:line="228" w:lineRule="auto"/>
            </w:pPr>
            <w:r>
              <w:rPr>
                <w:rFonts w:ascii="Arial" w:hAnsi="Arial"/>
                <w:sz w:val="16"/>
              </w:rPr>
              <w:t>Partially 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Couple/family and group-session composition is described; the presence of any additional non-participants is not explicitly reported. Methods: Data collection.</w:t>
            </w:r>
          </w:p>
        </w:tc>
      </w:tr>
      <w:tr w:rsidR="00EB2CDE" w14:paraId="0EFC371A" w14:textId="77777777" w:rsidTr="00436D04">
        <w:trPr>
          <w:cantSplit w:val="1"/>
        </w:trPr>
        <w:tc>
          <w:tcPr>
            <w:tcW w:w="648" w:type="dxa"/>
            <w:vAlign w:val="top"/>
            <w:tcMar>
              <w:top w:w="35" w:type="dxa"/>
              <w:left w:w="35" w:type="dxa"/>
              <w:bottom w:w="35" w:type="dxa"/>
              <w:right w:w="35" w:type="dxa"/>
            </w:tcMar>
          </w:tcPr>
          <w:p w14:paraId="6A3B8421" w14:textId="77777777" w:rsidR="00EB2CDE" w:rsidRDefault="00000000">
            <w:pPr>
              <w:spacing w:after="0" w:before="0" w:line="228" w:lineRule="auto"/>
            </w:pPr>
            <w:r>
              <w:rPr>
                <w:rFonts w:ascii="Arial" w:hAnsi="Arial"/>
                <w:sz w:val="16"/>
              </w:rPr>
              <w:t>16</w:t>
            </w:r>
          </w:p>
        </w:tc>
        <w:tc>
          <w:tcPr>
            <w:tcW w:w="1800" w:type="dxa"/>
            <w:vAlign w:val="top"/>
            <w:tcMar>
              <w:top w:w="35" w:type="dxa"/>
              <w:left w:w="35" w:type="dxa"/>
              <w:bottom w:w="35" w:type="dxa"/>
              <w:right w:w="35" w:type="dxa"/>
            </w:tcMar>
          </w:tcPr>
          <w:p w14:paraId="0848C48D" w14:textId="77777777" w:rsidR="00EB2CDE" w:rsidRDefault="00000000">
            <w:pPr>
              <w:spacing w:after="0" w:before="0" w:line="228" w:lineRule="auto"/>
            </w:pPr>
            <w:r>
              <w:rPr>
                <w:rFonts w:ascii="Arial" w:hAnsi="Arial"/>
                <w:sz w:val="16"/>
              </w:rPr>
              <w:t>Description of sample</w:t>
            </w:r>
          </w:p>
        </w:tc>
        <w:tc>
          <w:tcPr>
            <w:tcW w:w="3384" w:type="dxa"/>
            <w:vAlign w:val="top"/>
            <w:tcMar>
              <w:top w:w="35" w:type="dxa"/>
              <w:left w:w="35" w:type="dxa"/>
              <w:bottom w:w="35" w:type="dxa"/>
              <w:right w:w="35" w:type="dxa"/>
            </w:tcMar>
          </w:tcPr>
          <w:p w14:paraId="6AA9118A" w14:textId="77777777" w:rsidR="00EB2CDE" w:rsidRDefault="00000000">
            <w:pPr>
              <w:spacing w:after="0" w:before="0" w:line="228" w:lineRule="auto"/>
            </w:pPr>
            <w:r>
              <w:rPr>
                <w:rFonts w:ascii="Arial" w:hAnsi="Arial"/>
                <w:sz w:val="16"/>
              </w:rPr>
              <w:t>What are the important characteristics of the sample?</w:t>
            </w:r>
          </w:p>
        </w:tc>
        <w:tc>
          <w:tcPr>
            <w:tcW w:w="1296" w:type="dxa"/>
            <w:vAlign w:val="top"/>
            <w:tcMar>
              <w:top w:w="35" w:type="dxa"/>
              <w:left w:w="35" w:type="dxa"/>
              <w:bottom w:w="35" w:type="dxa"/>
              <w:right w:w="35" w:type="dxa"/>
            </w:tcMar>
          </w:tcPr>
          <w:p w14:paraId="7312BD70"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Age group, sex, diagnosis, participant role, session format, and supporter relationships are summarized in Table 1. Results: Participant characteristics; Table 1.</w:t>
            </w:r>
          </w:p>
        </w:tc>
      </w:tr>
      <w:tr w:rsidR="00EB2CDE" w14:paraId="66742C88" w14:textId="77777777" w:rsidTr="00436D04">
        <w:trPr>
          <w:cantSplit w:val="1"/>
        </w:trPr>
        <w:tc>
          <w:tcPr>
            <w:tcW w:w="648" w:type="dxa"/>
            <w:vAlign w:val="top"/>
            <w:tcMar>
              <w:top w:w="35" w:type="dxa"/>
              <w:left w:w="35" w:type="dxa"/>
              <w:bottom w:w="35" w:type="dxa"/>
              <w:right w:w="35" w:type="dxa"/>
            </w:tcMar>
          </w:tcPr>
          <w:p w14:paraId="7CDA933E" w14:textId="77777777" w:rsidR="00EB2CDE" w:rsidRDefault="00000000">
            <w:pPr>
              <w:spacing w:after="0" w:before="0" w:line="228" w:lineRule="auto"/>
            </w:pPr>
            <w:r>
              <w:rPr>
                <w:rFonts w:ascii="Arial" w:hAnsi="Arial"/>
                <w:sz w:val="16"/>
              </w:rPr>
              <w:t>17</w:t>
            </w:r>
          </w:p>
        </w:tc>
        <w:tc>
          <w:tcPr>
            <w:tcW w:w="1800" w:type="dxa"/>
            <w:vAlign w:val="top"/>
            <w:tcMar>
              <w:top w:w="35" w:type="dxa"/>
              <w:left w:w="35" w:type="dxa"/>
              <w:bottom w:w="35" w:type="dxa"/>
              <w:right w:w="35" w:type="dxa"/>
            </w:tcMar>
          </w:tcPr>
          <w:p w14:paraId="684FB791" w14:textId="77777777" w:rsidR="00EB2CDE" w:rsidRDefault="00000000">
            <w:pPr>
              <w:spacing w:after="0" w:before="0" w:line="228" w:lineRule="auto"/>
            </w:pPr>
            <w:r>
              <w:rPr>
                <w:rFonts w:ascii="Arial" w:hAnsi="Arial"/>
                <w:sz w:val="16"/>
              </w:rPr>
              <w:t>Interview guide</w:t>
            </w:r>
          </w:p>
        </w:tc>
        <w:tc>
          <w:tcPr>
            <w:tcW w:w="3384" w:type="dxa"/>
            <w:vAlign w:val="top"/>
            <w:tcMar>
              <w:top w:w="35" w:type="dxa"/>
              <w:left w:w="35" w:type="dxa"/>
              <w:bottom w:w="35" w:type="dxa"/>
              <w:right w:w="35" w:type="dxa"/>
            </w:tcMar>
          </w:tcPr>
          <w:p w14:paraId="5542343B" w14:textId="77777777" w:rsidR="00EB2CDE" w:rsidRDefault="00000000">
            <w:pPr>
              <w:spacing w:after="0" w:before="0" w:line="228" w:lineRule="auto"/>
            </w:pPr>
            <w:r>
              <w:rPr>
                <w:rFonts w:ascii="Arial" w:hAnsi="Arial"/>
                <w:sz w:val="16"/>
              </w:rPr>
              <w:t>Were questions, prompts, or guides provided?</w:t>
            </w:r>
          </w:p>
        </w:tc>
        <w:tc>
          <w:tcPr>
            <w:tcW w:w="1296" w:type="dxa"/>
            <w:vAlign w:val="top"/>
            <w:tcMar>
              <w:top w:w="35" w:type="dxa"/>
              <w:left w:w="35" w:type="dxa"/>
              <w:bottom w:w="35" w:type="dxa"/>
              <w:right w:w="35" w:type="dxa"/>
            </w:tcMar>
          </w:tcPr>
          <w:p w14:paraId="67DA8D41"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4669DDF0" w14:textId="77777777" w:rsidR="00EB2CDE" w:rsidRDefault="00000000">
            <w:pPr>
              <w:spacing w:after="0" w:before="0" w:line="228" w:lineRule="auto"/>
            </w:pPr>
            <w:r>
              <w:rPr>
                <w:rFonts w:ascii="Arial" w:hAnsi="Arial"/>
                <w:sz w:val="16"/>
              </w:rPr>
              <w:t>Interview domains and iterative refinement of the interview guide are described. Methods: Data collection.</w:t>
            </w:r>
          </w:p>
        </w:tc>
      </w:tr>
      <w:tr w:rsidR="00EB2CDE" w14:paraId="4B3E1E6F" w14:textId="77777777" w:rsidTr="00436D04">
        <w:trPr>
          <w:cantSplit w:val="1"/>
        </w:trPr>
        <w:tc>
          <w:tcPr>
            <w:tcW w:w="648" w:type="dxa"/>
            <w:vAlign w:val="top"/>
            <w:tcMar>
              <w:top w:w="35" w:type="dxa"/>
              <w:left w:w="35" w:type="dxa"/>
              <w:bottom w:w="35" w:type="dxa"/>
              <w:right w:w="35" w:type="dxa"/>
            </w:tcMar>
          </w:tcPr>
          <w:p w14:paraId="11DD5046" w14:textId="77777777" w:rsidR="00EB2CDE" w:rsidRDefault="00000000">
            <w:pPr>
              <w:spacing w:after="0" w:before="0" w:line="228" w:lineRule="auto"/>
            </w:pPr>
            <w:r>
              <w:rPr>
                <w:rFonts w:ascii="Arial" w:hAnsi="Arial"/>
                <w:sz w:val="16"/>
              </w:rPr>
              <w:t>18</w:t>
            </w:r>
          </w:p>
        </w:tc>
        <w:tc>
          <w:tcPr>
            <w:tcW w:w="1800" w:type="dxa"/>
            <w:vAlign w:val="top"/>
            <w:tcMar>
              <w:top w:w="35" w:type="dxa"/>
              <w:left w:w="35" w:type="dxa"/>
              <w:bottom w:w="35" w:type="dxa"/>
              <w:right w:w="35" w:type="dxa"/>
            </w:tcMar>
          </w:tcPr>
          <w:p w14:paraId="725D525C" w14:textId="77777777" w:rsidR="00EB2CDE" w:rsidRDefault="00000000">
            <w:pPr>
              <w:spacing w:after="0" w:before="0" w:line="228" w:lineRule="auto"/>
            </w:pPr>
            <w:r>
              <w:rPr>
                <w:rFonts w:ascii="Arial" w:hAnsi="Arial"/>
                <w:sz w:val="16"/>
              </w:rPr>
              <w:t>Repeat interviews</w:t>
            </w:r>
          </w:p>
        </w:tc>
        <w:tc>
          <w:tcPr>
            <w:tcW w:w="3384" w:type="dxa"/>
            <w:vAlign w:val="top"/>
            <w:tcMar>
              <w:top w:w="35" w:type="dxa"/>
              <w:left w:w="35" w:type="dxa"/>
              <w:bottom w:w="35" w:type="dxa"/>
              <w:right w:w="35" w:type="dxa"/>
            </w:tcMar>
          </w:tcPr>
          <w:p w14:paraId="012D97D3" w14:textId="77777777" w:rsidR="00EB2CDE" w:rsidRDefault="00000000">
            <w:pPr>
              <w:spacing w:after="0" w:before="0" w:line="228" w:lineRule="auto"/>
            </w:pPr>
            <w:r>
              <w:rPr>
                <w:rFonts w:ascii="Arial" w:hAnsi="Arial"/>
                <w:sz w:val="16"/>
              </w:rPr>
              <w:t>Were repeat interviews carried out?</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No repeat interviews were conducted. Each of the 35 unique participants contributed to one session only. Methods: Participants and sampling; Results; Table 1.</w:t>
            </w:r>
          </w:p>
        </w:tc>
      </w:tr>
      <w:tr w:rsidR="00EB2CDE" w14:paraId="00BEE1DC" w14:textId="77777777" w:rsidTr="00436D04">
        <w:trPr>
          <w:cantSplit w:val="1"/>
        </w:trPr>
        <w:tc>
          <w:tcPr>
            <w:tcW w:w="648" w:type="dxa"/>
            <w:vAlign w:val="top"/>
            <w:tcMar>
              <w:top w:w="35" w:type="dxa"/>
              <w:left w:w="35" w:type="dxa"/>
              <w:bottom w:w="35" w:type="dxa"/>
              <w:right w:w="35" w:type="dxa"/>
            </w:tcMar>
          </w:tcPr>
          <w:p w14:paraId="29226D67" w14:textId="77777777" w:rsidR="00EB2CDE" w:rsidRDefault="00000000">
            <w:pPr>
              <w:spacing w:after="0" w:before="0" w:line="228" w:lineRule="auto"/>
            </w:pPr>
            <w:r>
              <w:rPr>
                <w:rFonts w:ascii="Arial" w:hAnsi="Arial"/>
                <w:sz w:val="16"/>
              </w:rPr>
              <w:t>19</w:t>
            </w:r>
          </w:p>
        </w:tc>
        <w:tc>
          <w:tcPr>
            <w:tcW w:w="1800" w:type="dxa"/>
            <w:vAlign w:val="top"/>
            <w:tcMar>
              <w:top w:w="35" w:type="dxa"/>
              <w:left w:w="35" w:type="dxa"/>
              <w:bottom w:w="35" w:type="dxa"/>
              <w:right w:w="35" w:type="dxa"/>
            </w:tcMar>
          </w:tcPr>
          <w:p w14:paraId="28CBE388" w14:textId="77777777" w:rsidR="00EB2CDE" w:rsidRDefault="00000000">
            <w:pPr>
              <w:spacing w:after="0" w:before="0" w:line="228" w:lineRule="auto"/>
            </w:pPr>
            <w:r>
              <w:rPr>
                <w:rFonts w:ascii="Arial" w:hAnsi="Arial"/>
                <w:sz w:val="16"/>
              </w:rPr>
              <w:t>Audio/visual recording</w:t>
            </w:r>
          </w:p>
        </w:tc>
        <w:tc>
          <w:tcPr>
            <w:tcW w:w="3384" w:type="dxa"/>
            <w:vAlign w:val="top"/>
            <w:tcMar>
              <w:top w:w="35" w:type="dxa"/>
              <w:left w:w="35" w:type="dxa"/>
              <w:bottom w:w="35" w:type="dxa"/>
              <w:right w:w="35" w:type="dxa"/>
            </w:tcMar>
          </w:tcPr>
          <w:p w14:paraId="30E4AD73" w14:textId="77777777" w:rsidR="00EB2CDE" w:rsidRDefault="00000000">
            <w:pPr>
              <w:spacing w:after="0" w:before="0" w:line="228" w:lineRule="auto"/>
            </w:pPr>
            <w:r>
              <w:rPr>
                <w:rFonts w:ascii="Arial" w:hAnsi="Arial"/>
                <w:sz w:val="16"/>
              </w:rPr>
              <w:t>Did the research use audio or visual recording?</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All 20 interviews and dialogue sessions were audio-recorded with participants' consent and transcribed verbatim. Methods: Data recording, transcription, and translation; Table 1.</w:t>
            </w:r>
          </w:p>
        </w:tc>
      </w:tr>
      <w:tr w:rsidR="00EB2CDE" w14:paraId="383C9609" w14:textId="77777777" w:rsidTr="00436D04">
        <w:trPr>
          <w:cantSplit w:val="1"/>
        </w:trPr>
        <w:tc>
          <w:tcPr>
            <w:tcW w:w="648" w:type="dxa"/>
            <w:vAlign w:val="top"/>
            <w:tcMar>
              <w:top w:w="35" w:type="dxa"/>
              <w:left w:w="35" w:type="dxa"/>
              <w:bottom w:w="35" w:type="dxa"/>
              <w:right w:w="35" w:type="dxa"/>
            </w:tcMar>
          </w:tcPr>
          <w:p w14:paraId="35EB5584" w14:textId="77777777" w:rsidR="00EB2CDE" w:rsidRDefault="00000000">
            <w:pPr>
              <w:spacing w:after="0" w:before="0" w:line="228" w:lineRule="auto"/>
            </w:pPr>
            <w:r>
              <w:rPr>
                <w:rFonts w:ascii="Arial" w:hAnsi="Arial"/>
                <w:sz w:val="16"/>
              </w:rPr>
              <w:t>20</w:t>
            </w:r>
          </w:p>
        </w:tc>
        <w:tc>
          <w:tcPr>
            <w:tcW w:w="1800" w:type="dxa"/>
            <w:vAlign w:val="top"/>
            <w:tcMar>
              <w:top w:w="35" w:type="dxa"/>
              <w:left w:w="35" w:type="dxa"/>
              <w:bottom w:w="35" w:type="dxa"/>
              <w:right w:w="35" w:type="dxa"/>
            </w:tcMar>
          </w:tcPr>
          <w:p w14:paraId="203C8352" w14:textId="77777777" w:rsidR="00EB2CDE" w:rsidRDefault="00000000">
            <w:pPr>
              <w:spacing w:after="0" w:before="0" w:line="228" w:lineRule="auto"/>
            </w:pPr>
            <w:r>
              <w:rPr>
                <w:rFonts w:ascii="Arial" w:hAnsi="Arial"/>
                <w:sz w:val="16"/>
              </w:rPr>
              <w:t>Field notes</w:t>
            </w:r>
          </w:p>
        </w:tc>
        <w:tc>
          <w:tcPr>
            <w:tcW w:w="3384" w:type="dxa"/>
            <w:vAlign w:val="top"/>
            <w:tcMar>
              <w:top w:w="35" w:type="dxa"/>
              <w:left w:w="35" w:type="dxa"/>
              <w:bottom w:w="35" w:type="dxa"/>
              <w:right w:w="35" w:type="dxa"/>
            </w:tcMar>
          </w:tcPr>
          <w:p w14:paraId="4C86A1FA" w14:textId="77777777" w:rsidR="00EB2CDE" w:rsidRDefault="00000000">
            <w:pPr>
              <w:spacing w:after="0" w:before="0" w:line="228" w:lineRule="auto"/>
            </w:pPr>
            <w:r>
              <w:rPr>
                <w:rFonts w:ascii="Arial" w:hAnsi="Arial"/>
                <w:sz w:val="16"/>
              </w:rPr>
              <w:t>Were field notes made during and/or after the interview?</w:t>
            </w:r>
          </w:p>
        </w:tc>
        <w:tc>
          <w:tcPr>
            <w:tcW w:w="1296" w:type="dxa"/>
            <w:vAlign w:val="top"/>
            <w:tcMar>
              <w:top w:w="35" w:type="dxa"/>
              <w:left w:w="35" w:type="dxa"/>
              <w:bottom w:w="35" w:type="dxa"/>
              <w:right w:w="35" w:type="dxa"/>
            </w:tcMar>
          </w:tcPr>
          <w:p w14:paraId="6400CEB5"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0E06DC42" w14:textId="77777777" w:rsidR="00EB2CDE" w:rsidRDefault="00000000">
            <w:pPr>
              <w:spacing w:after="0" w:before="0" w:line="228" w:lineRule="auto"/>
            </w:pPr>
            <w:r>
              <w:rPr>
                <w:rFonts w:ascii="Arial" w:hAnsi="Arial"/>
                <w:sz w:val="16"/>
              </w:rPr>
              <w:t>Field notes were written during and after sessions. Methods: Data collection; Data recording.</w:t>
            </w:r>
          </w:p>
        </w:tc>
      </w:tr>
      <w:tr w:rsidR="00EB2CDE" w14:paraId="4BE844E1" w14:textId="77777777" w:rsidTr="00436D04">
        <w:trPr>
          <w:cantSplit w:val="1"/>
        </w:trPr>
        <w:tc>
          <w:tcPr>
            <w:tcW w:w="648" w:type="dxa"/>
            <w:vAlign w:val="top"/>
            <w:tcMar>
              <w:top w:w="35" w:type="dxa"/>
              <w:left w:w="35" w:type="dxa"/>
              <w:bottom w:w="35" w:type="dxa"/>
              <w:right w:w="35" w:type="dxa"/>
            </w:tcMar>
          </w:tcPr>
          <w:p w14:paraId="0754AABE" w14:textId="77777777" w:rsidR="00EB2CDE" w:rsidRDefault="00000000">
            <w:pPr>
              <w:spacing w:after="0" w:before="0" w:line="228" w:lineRule="auto"/>
            </w:pPr>
            <w:r>
              <w:rPr>
                <w:rFonts w:ascii="Arial" w:hAnsi="Arial"/>
                <w:sz w:val="16"/>
              </w:rPr>
              <w:t>21</w:t>
            </w:r>
          </w:p>
        </w:tc>
        <w:tc>
          <w:tcPr>
            <w:tcW w:w="1800" w:type="dxa"/>
            <w:vAlign w:val="top"/>
            <w:tcMar>
              <w:top w:w="35" w:type="dxa"/>
              <w:left w:w="35" w:type="dxa"/>
              <w:bottom w:w="35" w:type="dxa"/>
              <w:right w:w="35" w:type="dxa"/>
            </w:tcMar>
          </w:tcPr>
          <w:p w14:paraId="5626FBD6" w14:textId="77777777" w:rsidR="00EB2CDE" w:rsidRDefault="00000000">
            <w:pPr>
              <w:spacing w:after="0" w:before="0" w:line="228" w:lineRule="auto"/>
            </w:pPr>
            <w:r>
              <w:rPr>
                <w:rFonts w:ascii="Arial" w:hAnsi="Arial"/>
                <w:sz w:val="16"/>
              </w:rPr>
              <w:t>Duration</w:t>
            </w:r>
          </w:p>
        </w:tc>
        <w:tc>
          <w:tcPr>
            <w:tcW w:w="3384" w:type="dxa"/>
            <w:vAlign w:val="top"/>
            <w:tcMar>
              <w:top w:w="35" w:type="dxa"/>
              <w:left w:w="35" w:type="dxa"/>
              <w:bottom w:w="35" w:type="dxa"/>
              <w:right w:w="35" w:type="dxa"/>
            </w:tcMar>
          </w:tcPr>
          <w:p w14:paraId="30981F27" w14:textId="77777777" w:rsidR="00EB2CDE" w:rsidRDefault="00000000">
            <w:pPr>
              <w:spacing w:after="0" w:before="0" w:line="228" w:lineRule="auto"/>
            </w:pPr>
            <w:r>
              <w:rPr>
                <w:rFonts w:ascii="Arial" w:hAnsi="Arial"/>
                <w:sz w:val="16"/>
              </w:rPr>
              <w:t>What was the duration of interviews or focus groups?</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Sessions lasted 30–75 minutes, with a median duration of 45 minutes. Methods: Data collection; Table 1.</w:t>
            </w:r>
          </w:p>
        </w:tc>
      </w:tr>
      <w:tr w:rsidR="00EB2CDE" w14:paraId="04B2806F" w14:textId="77777777" w:rsidTr="00436D04">
        <w:trPr>
          <w:cantSplit w:val="1"/>
        </w:trPr>
        <w:tc>
          <w:tcPr>
            <w:tcW w:w="648" w:type="dxa"/>
            <w:vAlign w:val="top"/>
            <w:tcMar>
              <w:top w:w="35" w:type="dxa"/>
              <w:left w:w="35" w:type="dxa"/>
              <w:bottom w:w="35" w:type="dxa"/>
              <w:right w:w="35" w:type="dxa"/>
            </w:tcMar>
          </w:tcPr>
          <w:p w14:paraId="28A746DA" w14:textId="77777777" w:rsidR="00EB2CDE" w:rsidRDefault="00000000">
            <w:pPr>
              <w:spacing w:after="0" w:before="0" w:line="228" w:lineRule="auto"/>
            </w:pPr>
            <w:r>
              <w:rPr>
                <w:rFonts w:ascii="Arial" w:hAnsi="Arial"/>
                <w:sz w:val="16"/>
              </w:rPr>
              <w:t>22</w:t>
            </w:r>
          </w:p>
        </w:tc>
        <w:tc>
          <w:tcPr>
            <w:tcW w:w="1800" w:type="dxa"/>
            <w:vAlign w:val="top"/>
            <w:tcMar>
              <w:top w:w="35" w:type="dxa"/>
              <w:left w:w="35" w:type="dxa"/>
              <w:bottom w:w="35" w:type="dxa"/>
              <w:right w:w="35" w:type="dxa"/>
            </w:tcMar>
          </w:tcPr>
          <w:p w14:paraId="3455EE3D" w14:textId="77777777" w:rsidR="00EB2CDE" w:rsidRDefault="00000000">
            <w:pPr>
              <w:spacing w:after="0" w:before="0" w:line="228" w:lineRule="auto"/>
            </w:pPr>
            <w:r>
              <w:rPr>
                <w:rFonts w:ascii="Arial" w:hAnsi="Arial"/>
                <w:sz w:val="16"/>
              </w:rPr>
              <w:t>Data saturation</w:t>
            </w:r>
          </w:p>
        </w:tc>
        <w:tc>
          <w:tcPr>
            <w:tcW w:w="3384" w:type="dxa"/>
            <w:vAlign w:val="top"/>
            <w:tcMar>
              <w:top w:w="35" w:type="dxa"/>
              <w:left w:w="35" w:type="dxa"/>
              <w:bottom w:w="35" w:type="dxa"/>
              <w:right w:w="35" w:type="dxa"/>
            </w:tcMar>
          </w:tcPr>
          <w:p w14:paraId="5FA17A37" w14:textId="77777777" w:rsidR="00EB2CDE" w:rsidRDefault="00000000">
            <w:pPr>
              <w:spacing w:after="0" w:before="0" w:line="228" w:lineRule="auto"/>
            </w:pPr>
            <w:r>
              <w:rPr>
                <w:rFonts w:ascii="Arial" w:hAnsi="Arial"/>
                <w:sz w:val="16"/>
              </w:rPr>
              <w:t>Was data saturation discussed?</w:t>
            </w:r>
          </w:p>
        </w:tc>
        <w:tc>
          <w:tcPr>
            <w:tcW w:w="1296" w:type="dxa"/>
            <w:vAlign w:val="top"/>
            <w:tcMar>
              <w:top w:w="35" w:type="dxa"/>
              <w:left w:w="35" w:type="dxa"/>
              <w:bottom w:w="35" w:type="dxa"/>
              <w:right w:w="35" w:type="dxa"/>
            </w:tcMar>
          </w:tcPr>
          <w:p w14:paraId="50DA8AF0"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6B10F5CC" w14:textId="77777777" w:rsidR="00EB2CDE" w:rsidRDefault="00000000">
            <w:pPr>
              <w:spacing w:after="0" w:before="0" w:line="228" w:lineRule="auto"/>
            </w:pPr>
            <w:r>
              <w:rPr>
                <w:rFonts w:ascii="Arial" w:hAnsi="Arial"/>
                <w:sz w:val="16"/>
              </w:rPr>
              <w:t>Recruitment continued until sufficient depth, diversity, and conceptual richness were judged. Methods: Participants and sampling.</w:t>
            </w:r>
          </w:p>
        </w:tc>
      </w:tr>
      <w:tr w:rsidR="00EB2CDE" w14:paraId="217D870B" w14:textId="77777777" w:rsidTr="00436D04">
        <w:trPr>
          <w:cantSplit w:val="1"/>
        </w:trPr>
        <w:tc>
          <w:tcPr>
            <w:tcW w:w="648" w:type="dxa"/>
            <w:vAlign w:val="top"/>
            <w:tcMar>
              <w:top w:w="35" w:type="dxa"/>
              <w:left w:w="35" w:type="dxa"/>
              <w:bottom w:w="35" w:type="dxa"/>
              <w:right w:w="35" w:type="dxa"/>
            </w:tcMar>
          </w:tcPr>
          <w:p w14:paraId="4EF5D666" w14:textId="77777777" w:rsidR="00EB2CDE" w:rsidRDefault="00000000">
            <w:pPr>
              <w:spacing w:after="0" w:before="0" w:line="228" w:lineRule="auto"/>
            </w:pPr>
            <w:r>
              <w:rPr>
                <w:rFonts w:ascii="Arial" w:hAnsi="Arial"/>
                <w:sz w:val="16"/>
              </w:rPr>
              <w:t>23</w:t>
            </w:r>
          </w:p>
        </w:tc>
        <w:tc>
          <w:tcPr>
            <w:tcW w:w="1800" w:type="dxa"/>
            <w:vAlign w:val="top"/>
            <w:tcMar>
              <w:top w:w="35" w:type="dxa"/>
              <w:left w:w="35" w:type="dxa"/>
              <w:bottom w:w="35" w:type="dxa"/>
              <w:right w:w="35" w:type="dxa"/>
            </w:tcMar>
          </w:tcPr>
          <w:p w14:paraId="482EEA1C" w14:textId="77777777" w:rsidR="00EB2CDE" w:rsidRDefault="00000000">
            <w:pPr>
              <w:spacing w:after="0" w:before="0" w:line="228" w:lineRule="auto"/>
            </w:pPr>
            <w:r>
              <w:rPr>
                <w:rFonts w:ascii="Arial" w:hAnsi="Arial"/>
                <w:sz w:val="16"/>
              </w:rPr>
              <w:t>Transcripts returned</w:t>
            </w:r>
          </w:p>
        </w:tc>
        <w:tc>
          <w:tcPr>
            <w:tcW w:w="3384" w:type="dxa"/>
            <w:vAlign w:val="top"/>
            <w:tcMar>
              <w:top w:w="35" w:type="dxa"/>
              <w:left w:w="35" w:type="dxa"/>
              <w:bottom w:w="35" w:type="dxa"/>
              <w:right w:w="35" w:type="dxa"/>
            </w:tcMar>
          </w:tcPr>
          <w:p w14:paraId="4AD812F5" w14:textId="77777777" w:rsidR="00EB2CDE" w:rsidRDefault="00000000">
            <w:pPr>
              <w:spacing w:after="0" w:before="0" w:line="228" w:lineRule="auto"/>
            </w:pPr>
            <w:r>
              <w:rPr>
                <w:rFonts w:ascii="Arial" w:hAnsi="Arial"/>
                <w:sz w:val="16"/>
              </w:rPr>
              <w:t>Were transcripts returned to participants for comment?</w:t>
            </w:r>
          </w:p>
        </w:tc>
        <w:tc>
          <w:tcPr>
            <w:tcW w:w="1296" w:type="dxa"/>
            <w:vAlign w:val="top"/>
            <w:tcMar>
              <w:top w:w="35" w:type="dxa"/>
              <w:left w:w="35" w:type="dxa"/>
              <w:bottom w:w="35" w:type="dxa"/>
              <w:right w:w="35" w:type="dxa"/>
            </w:tcMar>
          </w:tcPr>
          <w:p w14:paraId="5E5C123A" w14:textId="77777777" w:rsidR="00EB2CDE" w:rsidRDefault="00000000">
            <w:pPr>
              <w:spacing w:after="0" w:before="0" w:line="228" w:lineRule="auto"/>
            </w:pPr>
            <w:r>
              <w:rPr>
                <w:rFonts w:ascii="Arial" w:hAnsi="Arial"/>
                <w:sz w:val="16"/>
              </w:rPr>
              <w:t>Not 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Feedback on preliminary interpretations is reported; transcript return is not explicitly reported. Methods: Data analysis; Rigor and trustworthiness.</w:t>
            </w:r>
          </w:p>
        </w:tc>
      </w:tr>
      <w:tr w:rsidR="00EB2CDE" w14:paraId="4512619B" w14:textId="77777777" w:rsidTr="00436D04">
        <w:trPr>
          <w:cantSplit w:val="1"/>
        </w:trPr>
        <w:tc>
          <w:tcPr>
            <w:tcW w:w="4680" w:type="dxa"/>
            <w:gridSpan w:val="5"/>
            <w:vAlign w:val="top"/>
            <w:tcMar>
              <w:top w:w="35" w:type="dxa"/>
              <w:left w:w="35" w:type="dxa"/>
              <w:bottom w:w="35" w:type="dxa"/>
              <w:right w:w="35" w:type="dxa"/>
            </w:tcMar>
          </w:tcPr>
          <w:p w14:paraId="67B27A80" w14:textId="77777777" w:rsidR="00EB2CDE" w:rsidRDefault="00000000">
            <w:pPr>
              <w:spacing w:after="0" w:before="0" w:line="228" w:lineRule="auto"/>
            </w:pPr>
            <w:r>
              <w:rPr>
                <w:rFonts w:ascii="Arial" w:hAnsi="Arial"/>
                <w:b/>
                <w:sz w:val="16"/>
              </w:rPr>
              <w:t>Domain 3: Analysis and findings</w:t>
            </w:r>
          </w:p>
        </w:tc>
      </w:tr>
      <w:tr w:rsidR="00EB2CDE" w14:paraId="3BCC25F0" w14:textId="77777777" w:rsidTr="00436D04">
        <w:trPr>
          <w:cantSplit w:val="1"/>
        </w:trPr>
        <w:tc>
          <w:tcPr>
            <w:tcW w:w="648" w:type="dxa"/>
            <w:vAlign w:val="top"/>
            <w:tcMar>
              <w:top w:w="35" w:type="dxa"/>
              <w:left w:w="35" w:type="dxa"/>
              <w:bottom w:w="35" w:type="dxa"/>
              <w:right w:w="35" w:type="dxa"/>
            </w:tcMar>
          </w:tcPr>
          <w:p w14:paraId="6D3760BB" w14:textId="77777777" w:rsidR="00EB2CDE" w:rsidRDefault="00000000">
            <w:pPr>
              <w:spacing w:after="0" w:before="0" w:line="228" w:lineRule="auto"/>
            </w:pPr>
            <w:r>
              <w:rPr>
                <w:rFonts w:ascii="Arial" w:hAnsi="Arial"/>
                <w:sz w:val="16"/>
              </w:rPr>
              <w:t>24</w:t>
            </w:r>
          </w:p>
        </w:tc>
        <w:tc>
          <w:tcPr>
            <w:tcW w:w="1800" w:type="dxa"/>
            <w:vAlign w:val="top"/>
            <w:tcMar>
              <w:top w:w="35" w:type="dxa"/>
              <w:left w:w="35" w:type="dxa"/>
              <w:bottom w:w="35" w:type="dxa"/>
              <w:right w:w="35" w:type="dxa"/>
            </w:tcMar>
          </w:tcPr>
          <w:p w14:paraId="0086D595" w14:textId="77777777" w:rsidR="00EB2CDE" w:rsidRDefault="00000000">
            <w:pPr>
              <w:spacing w:after="0" w:before="0" w:line="228" w:lineRule="auto"/>
            </w:pPr>
            <w:r>
              <w:rPr>
                <w:rFonts w:ascii="Arial" w:hAnsi="Arial"/>
                <w:sz w:val="16"/>
              </w:rPr>
              <w:t>Number of data coders</w:t>
            </w:r>
          </w:p>
        </w:tc>
        <w:tc>
          <w:tcPr>
            <w:tcW w:w="3384" w:type="dxa"/>
            <w:vAlign w:val="top"/>
            <w:tcMar>
              <w:top w:w="35" w:type="dxa"/>
              <w:left w:w="35" w:type="dxa"/>
              <w:bottom w:w="35" w:type="dxa"/>
              <w:right w:w="35" w:type="dxa"/>
            </w:tcMar>
          </w:tcPr>
          <w:p w14:paraId="4FBC5AF8" w14:textId="77777777" w:rsidR="00EB2CDE" w:rsidRDefault="00000000">
            <w:pPr>
              <w:spacing w:after="0" w:before="0" w:line="228" w:lineRule="auto"/>
            </w:pPr>
            <w:r>
              <w:rPr>
                <w:rFonts w:ascii="Arial" w:hAnsi="Arial"/>
                <w:sz w:val="16"/>
              </w:rPr>
              <w:t>How many data coders coded the data?</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RO conducted the initial coding and developed provisional categories and themes. TY contributed collaborative interpretation of alternative readings, contextual meanings, theme boundaries, and relationships among themes. KI and CS contributed theoretical and clinical interpretation of the thematic structure. Methods: Analytical team and interpretation process.</w:t>
            </w:r>
          </w:p>
        </w:tc>
      </w:tr>
      <w:tr w:rsidR="00EB2CDE" w14:paraId="4F3D6B12" w14:textId="77777777" w:rsidTr="00436D04">
        <w:trPr>
          <w:cantSplit w:val="1"/>
        </w:trPr>
        <w:tc>
          <w:tcPr>
            <w:tcW w:w="648" w:type="dxa"/>
            <w:vAlign w:val="top"/>
            <w:tcMar>
              <w:top w:w="35" w:type="dxa"/>
              <w:left w:w="35" w:type="dxa"/>
              <w:bottom w:w="35" w:type="dxa"/>
              <w:right w:w="35" w:type="dxa"/>
            </w:tcMar>
          </w:tcPr>
          <w:p w14:paraId="21D83E5B" w14:textId="77777777" w:rsidR="00EB2CDE" w:rsidRDefault="00000000">
            <w:pPr>
              <w:spacing w:after="0" w:before="0" w:line="228" w:lineRule="auto"/>
            </w:pPr>
            <w:r>
              <w:rPr>
                <w:rFonts w:ascii="Arial" w:hAnsi="Arial"/>
                <w:sz w:val="16"/>
              </w:rPr>
              <w:lastRenderedPageBreak/>
              <w:t>25</w:t>
            </w:r>
          </w:p>
        </w:tc>
        <w:tc>
          <w:tcPr>
            <w:tcW w:w="1800" w:type="dxa"/>
            <w:vAlign w:val="top"/>
            <w:tcMar>
              <w:top w:w="35" w:type="dxa"/>
              <w:left w:w="35" w:type="dxa"/>
              <w:bottom w:w="35" w:type="dxa"/>
              <w:right w:w="35" w:type="dxa"/>
            </w:tcMar>
          </w:tcPr>
          <w:p w14:paraId="7FDCFE8C" w14:textId="77777777" w:rsidR="00EB2CDE" w:rsidRDefault="00000000">
            <w:pPr>
              <w:spacing w:after="0" w:before="0" w:line="228" w:lineRule="auto"/>
            </w:pPr>
            <w:r>
              <w:rPr>
                <w:rFonts w:ascii="Arial" w:hAnsi="Arial"/>
                <w:sz w:val="16"/>
              </w:rPr>
              <w:t>Description of coding tree</w:t>
            </w:r>
          </w:p>
        </w:tc>
        <w:tc>
          <w:tcPr>
            <w:tcW w:w="3384" w:type="dxa"/>
            <w:vAlign w:val="top"/>
            <w:tcMar>
              <w:top w:w="35" w:type="dxa"/>
              <w:left w:w="35" w:type="dxa"/>
              <w:bottom w:w="35" w:type="dxa"/>
              <w:right w:w="35" w:type="dxa"/>
            </w:tcMar>
          </w:tcPr>
          <w:p w14:paraId="5C1E4ABA" w14:textId="77777777" w:rsidR="00EB2CDE" w:rsidRDefault="00000000">
            <w:pPr>
              <w:spacing w:after="0" w:before="0" w:line="228" w:lineRule="auto"/>
            </w:pPr>
            <w:r>
              <w:rPr>
                <w:rFonts w:ascii="Arial" w:hAnsi="Arial"/>
                <w:sz w:val="16"/>
              </w:rPr>
              <w:t>Did authors provide a coding tree?</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Partially 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Table 2 presents the six themes and principal subthemes; a full coding tree is not provided. Methods: Data analysis; Results: Table 2.</w:t>
            </w:r>
          </w:p>
        </w:tc>
      </w:tr>
      <w:tr w:rsidR="00EB2CDE" w14:paraId="5FCEE228" w14:textId="77777777" w:rsidTr="00436D04">
        <w:trPr>
          <w:cantSplit w:val="1"/>
        </w:trPr>
        <w:tc>
          <w:tcPr>
            <w:tcW w:w="648" w:type="dxa"/>
            <w:vAlign w:val="top"/>
            <w:tcMar>
              <w:top w:w="35" w:type="dxa"/>
              <w:left w:w="35" w:type="dxa"/>
              <w:bottom w:w="35" w:type="dxa"/>
              <w:right w:w="35" w:type="dxa"/>
            </w:tcMar>
          </w:tcPr>
          <w:p w14:paraId="02416371" w14:textId="77777777" w:rsidR="00EB2CDE" w:rsidRDefault="00000000">
            <w:pPr>
              <w:spacing w:after="0" w:before="0" w:line="228" w:lineRule="auto"/>
            </w:pPr>
            <w:r>
              <w:rPr>
                <w:rFonts w:ascii="Arial" w:hAnsi="Arial"/>
                <w:sz w:val="16"/>
              </w:rPr>
              <w:t>26</w:t>
            </w:r>
          </w:p>
        </w:tc>
        <w:tc>
          <w:tcPr>
            <w:tcW w:w="1800" w:type="dxa"/>
            <w:vAlign w:val="top"/>
            <w:tcMar>
              <w:top w:w="35" w:type="dxa"/>
              <w:left w:w="35" w:type="dxa"/>
              <w:bottom w:w="35" w:type="dxa"/>
              <w:right w:w="35" w:type="dxa"/>
            </w:tcMar>
          </w:tcPr>
          <w:p w14:paraId="2190879F" w14:textId="77777777" w:rsidR="00EB2CDE" w:rsidRDefault="00000000">
            <w:pPr>
              <w:spacing w:after="0" w:before="0" w:line="228" w:lineRule="auto"/>
            </w:pPr>
            <w:r>
              <w:rPr>
                <w:rFonts w:ascii="Arial" w:hAnsi="Arial"/>
                <w:sz w:val="16"/>
              </w:rPr>
              <w:t>Derivation of themes</w:t>
            </w:r>
          </w:p>
        </w:tc>
        <w:tc>
          <w:tcPr>
            <w:tcW w:w="3384" w:type="dxa"/>
            <w:vAlign w:val="top"/>
            <w:tcMar>
              <w:top w:w="35" w:type="dxa"/>
              <w:left w:w="35" w:type="dxa"/>
              <w:bottom w:w="35" w:type="dxa"/>
              <w:right w:w="35" w:type="dxa"/>
            </w:tcMar>
          </w:tcPr>
          <w:p w14:paraId="40AFA0A0" w14:textId="77777777" w:rsidR="00EB2CDE" w:rsidRDefault="00000000">
            <w:pPr>
              <w:spacing w:after="0" w:before="0" w:line="228" w:lineRule="auto"/>
            </w:pPr>
            <w:r>
              <w:rPr>
                <w:rFonts w:ascii="Arial" w:hAnsi="Arial"/>
                <w:sz w:val="16"/>
              </w:rPr>
              <w:t>Were themes identified in advance or derived from data?</w:t>
            </w:r>
          </w:p>
        </w:tc>
        <w:tc>
          <w:tcPr>
            <w:tcW w:w="1296" w:type="dxa"/>
            <w:vAlign w:val="top"/>
            <w:tcMar>
              <w:top w:w="35" w:type="dxa"/>
              <w:left w:w="35" w:type="dxa"/>
              <w:bottom w:w="35" w:type="dxa"/>
              <w:right w:w="35" w:type="dxa"/>
            </w:tcMar>
          </w:tcPr>
          <w:p w14:paraId="2CB1FE02"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436A4B13" w14:textId="77777777" w:rsidR="00EB2CDE" w:rsidRDefault="00000000">
            <w:pPr>
              <w:spacing w:after="0" w:before="0" w:line="228" w:lineRule="auto"/>
            </w:pPr>
            <w:r>
              <w:rPr>
                <w:rFonts w:ascii="Arial" w:hAnsi="Arial"/>
                <w:sz w:val="16"/>
              </w:rPr>
              <w:t>Inductive coding with sensitizing concepts; themes developed iteratively from data. Methods: Data analysis.</w:t>
            </w:r>
          </w:p>
        </w:tc>
      </w:tr>
      <w:tr w:rsidR="00EB2CDE" w14:paraId="2A4CE3AD" w14:textId="77777777" w:rsidTr="00436D04">
        <w:trPr>
          <w:cantSplit w:val="1"/>
        </w:trPr>
        <w:tc>
          <w:tcPr>
            <w:tcW w:w="648" w:type="dxa"/>
            <w:vAlign w:val="top"/>
            <w:tcMar>
              <w:top w:w="35" w:type="dxa"/>
              <w:left w:w="35" w:type="dxa"/>
              <w:bottom w:w="35" w:type="dxa"/>
              <w:right w:w="35" w:type="dxa"/>
            </w:tcMar>
          </w:tcPr>
          <w:p w14:paraId="1EC6F299" w14:textId="77777777" w:rsidR="00EB2CDE" w:rsidRDefault="00000000">
            <w:pPr>
              <w:spacing w:after="0" w:before="0" w:line="228" w:lineRule="auto"/>
            </w:pPr>
            <w:r>
              <w:rPr>
                <w:rFonts w:ascii="Arial" w:hAnsi="Arial"/>
                <w:sz w:val="16"/>
              </w:rPr>
              <w:t>27</w:t>
            </w:r>
          </w:p>
        </w:tc>
        <w:tc>
          <w:tcPr>
            <w:tcW w:w="1800" w:type="dxa"/>
            <w:vAlign w:val="top"/>
            <w:tcMar>
              <w:top w:w="35" w:type="dxa"/>
              <w:left w:w="35" w:type="dxa"/>
              <w:bottom w:w="35" w:type="dxa"/>
              <w:right w:w="35" w:type="dxa"/>
            </w:tcMar>
          </w:tcPr>
          <w:p w14:paraId="515597CB" w14:textId="77777777" w:rsidR="00EB2CDE" w:rsidRDefault="00000000">
            <w:pPr>
              <w:spacing w:after="0" w:before="0" w:line="228" w:lineRule="auto"/>
            </w:pPr>
            <w:r>
              <w:rPr>
                <w:rFonts w:ascii="Arial" w:hAnsi="Arial"/>
                <w:sz w:val="16"/>
              </w:rPr>
              <w:t>Software</w:t>
            </w:r>
          </w:p>
        </w:tc>
        <w:tc>
          <w:tcPr>
            <w:tcW w:w="3384" w:type="dxa"/>
            <w:vAlign w:val="top"/>
            <w:tcMar>
              <w:top w:w="35" w:type="dxa"/>
              <w:left w:w="35" w:type="dxa"/>
              <w:bottom w:w="35" w:type="dxa"/>
              <w:right w:w="35" w:type="dxa"/>
            </w:tcMar>
          </w:tcPr>
          <w:p w14:paraId="5BAD3A22" w14:textId="77777777" w:rsidR="00EB2CDE" w:rsidRDefault="00000000">
            <w:pPr>
              <w:spacing w:after="0" w:before="0" w:line="228" w:lineRule="auto"/>
            </w:pPr>
            <w:r>
              <w:rPr>
                <w:rFonts w:ascii="Arial" w:hAnsi="Arial"/>
                <w:sz w:val="16"/>
              </w:rPr>
              <w:t>What software was used to manage the data?</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Japanese-language transcripts and field notes were managed and coded using NVivo version 15 (Lumivero). Microsoft Word and Excel were used for reflexive notes, summary matrices, and preparation of the final thematic structure. Methods: Data analysis.</w:t>
            </w:r>
          </w:p>
        </w:tc>
      </w:tr>
      <w:tr w:rsidR="00EB2CDE" w14:paraId="3DB9AC09" w14:textId="77777777" w:rsidTr="00436D04">
        <w:trPr>
          <w:cantSplit w:val="1"/>
        </w:trPr>
        <w:tc>
          <w:tcPr>
            <w:tcW w:w="648" w:type="dxa"/>
            <w:vAlign w:val="top"/>
            <w:tcMar>
              <w:top w:w="35" w:type="dxa"/>
              <w:left w:w="35" w:type="dxa"/>
              <w:bottom w:w="35" w:type="dxa"/>
              <w:right w:w="35" w:type="dxa"/>
            </w:tcMar>
          </w:tcPr>
          <w:p w14:paraId="62C723FC" w14:textId="77777777" w:rsidR="00EB2CDE" w:rsidRDefault="00000000">
            <w:pPr>
              <w:spacing w:after="0" w:before="0" w:line="228" w:lineRule="auto"/>
            </w:pPr>
            <w:r>
              <w:rPr>
                <w:rFonts w:ascii="Arial" w:hAnsi="Arial"/>
                <w:sz w:val="16"/>
              </w:rPr>
              <w:t>28</w:t>
            </w:r>
          </w:p>
        </w:tc>
        <w:tc>
          <w:tcPr>
            <w:tcW w:w="1800" w:type="dxa"/>
            <w:vAlign w:val="top"/>
            <w:tcMar>
              <w:top w:w="35" w:type="dxa"/>
              <w:left w:w="35" w:type="dxa"/>
              <w:bottom w:w="35" w:type="dxa"/>
              <w:right w:w="35" w:type="dxa"/>
            </w:tcMar>
          </w:tcPr>
          <w:p w14:paraId="0CBC66F9" w14:textId="77777777" w:rsidR="00EB2CDE" w:rsidRDefault="00000000">
            <w:pPr>
              <w:spacing w:after="0" w:before="0" w:line="228" w:lineRule="auto"/>
            </w:pPr>
            <w:r>
              <w:rPr>
                <w:rFonts w:ascii="Arial" w:hAnsi="Arial"/>
                <w:sz w:val="16"/>
              </w:rPr>
              <w:t>Participant checking</w:t>
            </w:r>
          </w:p>
        </w:tc>
        <w:tc>
          <w:tcPr>
            <w:tcW w:w="3384" w:type="dxa"/>
            <w:vAlign w:val="top"/>
            <w:tcMar>
              <w:top w:w="35" w:type="dxa"/>
              <w:left w:w="35" w:type="dxa"/>
              <w:bottom w:w="35" w:type="dxa"/>
              <w:right w:w="35" w:type="dxa"/>
            </w:tcMar>
          </w:tcPr>
          <w:p w14:paraId="32C70B91" w14:textId="77777777" w:rsidR="00EB2CDE" w:rsidRDefault="00000000">
            <w:pPr>
              <w:spacing w:after="0" w:before="0" w:line="228" w:lineRule="auto"/>
            </w:pPr>
            <w:r>
              <w:rPr>
                <w:rFonts w:ascii="Arial" w:hAnsi="Arial"/>
                <w:sz w:val="16"/>
              </w:rPr>
              <w:t>Did participants provide feedback on findings?</w:t>
            </w:r>
          </w:p>
        </w:tc>
        <w:tc>
          <w:tcPr>
            <w:tcW w:w="1296" w:type="dxa"/>
            <w:vAlign w:val="top"/>
            <w:tcMar>
              <w:top w:w="35" w:type="dxa"/>
              <w:left w:w="35" w:type="dxa"/>
              <w:bottom w:w="35" w:type="dxa"/>
              <w:right w:w="35" w:type="dxa"/>
            </w:tcMar>
          </w:tcPr>
          <w:p w14:paraId="19137A7E"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Preliminary interpretations were discussed with selected participants and people involved in patient-association activities; their comments informed refinement of thematic wording and practical implications. Methods: Data analysis; Patient and community involvement; Rigor and trustworthiness.</w:t>
            </w:r>
          </w:p>
        </w:tc>
      </w:tr>
      <w:tr w:rsidR="00EB2CDE" w14:paraId="338219F7" w14:textId="77777777" w:rsidTr="00436D04">
        <w:trPr>
          <w:cantSplit w:val="1"/>
        </w:trPr>
        <w:tc>
          <w:tcPr>
            <w:tcW w:w="648" w:type="dxa"/>
            <w:vAlign w:val="top"/>
            <w:tcMar>
              <w:top w:w="35" w:type="dxa"/>
              <w:left w:w="35" w:type="dxa"/>
              <w:bottom w:w="35" w:type="dxa"/>
              <w:right w:w="35" w:type="dxa"/>
            </w:tcMar>
          </w:tcPr>
          <w:p w14:paraId="17099975" w14:textId="77777777" w:rsidR="00EB2CDE" w:rsidRDefault="00000000">
            <w:pPr>
              <w:spacing w:after="0" w:before="0" w:line="228" w:lineRule="auto"/>
            </w:pPr>
            <w:r>
              <w:rPr>
                <w:rFonts w:ascii="Arial" w:hAnsi="Arial"/>
                <w:sz w:val="16"/>
              </w:rPr>
              <w:t>29</w:t>
            </w:r>
          </w:p>
        </w:tc>
        <w:tc>
          <w:tcPr>
            <w:tcW w:w="1800" w:type="dxa"/>
            <w:vAlign w:val="top"/>
            <w:tcMar>
              <w:top w:w="35" w:type="dxa"/>
              <w:left w:w="35" w:type="dxa"/>
              <w:bottom w:w="35" w:type="dxa"/>
              <w:right w:w="35" w:type="dxa"/>
            </w:tcMar>
          </w:tcPr>
          <w:p w14:paraId="6650DC38" w14:textId="77777777" w:rsidR="00EB2CDE" w:rsidRDefault="00000000">
            <w:pPr>
              <w:spacing w:after="0" w:before="0" w:line="228" w:lineRule="auto"/>
            </w:pPr>
            <w:r>
              <w:rPr>
                <w:rFonts w:ascii="Arial" w:hAnsi="Arial"/>
                <w:sz w:val="16"/>
              </w:rPr>
              <w:t>Quotations presented</w:t>
            </w:r>
          </w:p>
        </w:tc>
        <w:tc>
          <w:tcPr>
            <w:tcW w:w="3384" w:type="dxa"/>
            <w:vAlign w:val="top"/>
            <w:tcMar>
              <w:top w:w="35" w:type="dxa"/>
              <w:left w:w="35" w:type="dxa"/>
              <w:bottom w:w="35" w:type="dxa"/>
              <w:right w:w="35" w:type="dxa"/>
            </w:tcMar>
          </w:tcPr>
          <w:p w14:paraId="471D2B75" w14:textId="77777777" w:rsidR="00EB2CDE" w:rsidRDefault="00000000">
            <w:pPr>
              <w:spacing w:after="0" w:before="0" w:line="228" w:lineRule="auto"/>
            </w:pPr>
            <w:r>
              <w:rPr>
                <w:rFonts w:ascii="Arial" w:hAnsi="Arial"/>
                <w:sz w:val="16"/>
              </w:rPr>
              <w:t>Were participant quotations presented to illustrate themes?</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Representative participant quotations are presented throughout the Results to illustrate the themes. Table 2 summarizes the themes and principal subthemes.</w:t>
            </w:r>
          </w:p>
        </w:tc>
      </w:tr>
      <w:tr w:rsidR="00EB2CDE" w14:paraId="044569B6" w14:textId="77777777" w:rsidTr="00436D04">
        <w:trPr>
          <w:cantSplit w:val="1"/>
        </w:trPr>
        <w:tc>
          <w:tcPr>
            <w:tcW w:w="648" w:type="dxa"/>
            <w:vAlign w:val="top"/>
            <w:tcMar>
              <w:top w:w="35" w:type="dxa"/>
              <w:left w:w="35" w:type="dxa"/>
              <w:bottom w:w="35" w:type="dxa"/>
              <w:right w:w="35" w:type="dxa"/>
            </w:tcMar>
          </w:tcPr>
          <w:p w14:paraId="212AF558" w14:textId="77777777" w:rsidR="00EB2CDE" w:rsidRDefault="00000000">
            <w:pPr>
              <w:spacing w:after="0" w:before="0" w:line="228" w:lineRule="auto"/>
            </w:pPr>
            <w:r>
              <w:rPr>
                <w:rFonts w:ascii="Arial" w:hAnsi="Arial"/>
                <w:sz w:val="16"/>
              </w:rPr>
              <w:t>30</w:t>
            </w:r>
          </w:p>
        </w:tc>
        <w:tc>
          <w:tcPr>
            <w:tcW w:w="1800" w:type="dxa"/>
            <w:vAlign w:val="top"/>
            <w:tcMar>
              <w:top w:w="35" w:type="dxa"/>
              <w:left w:w="35" w:type="dxa"/>
              <w:bottom w:w="35" w:type="dxa"/>
              <w:right w:w="35" w:type="dxa"/>
            </w:tcMar>
          </w:tcPr>
          <w:p w14:paraId="0812F7EE" w14:textId="77777777" w:rsidR="00EB2CDE" w:rsidRDefault="00000000">
            <w:pPr>
              <w:spacing w:after="0" w:before="0" w:line="228" w:lineRule="auto"/>
            </w:pPr>
            <w:r>
              <w:rPr>
                <w:rFonts w:ascii="Arial" w:hAnsi="Arial"/>
                <w:sz w:val="16"/>
              </w:rPr>
              <w:t>Data and findings consistent</w:t>
            </w:r>
          </w:p>
        </w:tc>
        <w:tc>
          <w:tcPr>
            <w:tcW w:w="3384" w:type="dxa"/>
            <w:vAlign w:val="top"/>
            <w:tcMar>
              <w:top w:w="35" w:type="dxa"/>
              <w:left w:w="35" w:type="dxa"/>
              <w:bottom w:w="35" w:type="dxa"/>
              <w:right w:w="35" w:type="dxa"/>
            </w:tcMar>
          </w:tcPr>
          <w:p w14:paraId="5ABE1976" w14:textId="77777777" w:rsidR="00EB2CDE" w:rsidRDefault="00000000">
            <w:pPr>
              <w:spacing w:after="0" w:before="0" w:line="228" w:lineRule="auto"/>
            </w:pPr>
            <w:r>
              <w:rPr>
                <w:rFonts w:ascii="Arial" w:hAnsi="Arial"/>
                <w:sz w:val="16"/>
              </w:rPr>
              <w:t>Was there consistency between data and findings?</w:t>
            </w:r>
          </w:p>
        </w:tc>
        <w:tc>
          <w:tcPr>
            <w:tcW w:w="1296" w:type="dxa"/>
            <w:vAlign w:val="top"/>
            <w:tcMar>
              <w:top w:w="35" w:type="dxa"/>
              <w:left w:w="35" w:type="dxa"/>
              <w:bottom w:w="35" w:type="dxa"/>
              <w:right w:w="35" w:type="dxa"/>
            </w:tcMar>
          </w:tcPr>
          <w:p>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pPr>
              <w:spacing w:after="0" w:before="0" w:line="228" w:lineRule="auto"/>
            </w:pPr>
            <w:r>
              <w:rPr>
                <w:rFonts w:ascii="Arial" w:hAnsi="Arial"/>
                <w:sz w:val="16"/>
              </w:rPr>
              <w:t>Each major theme is supported by participant quotations and analytic interpretation in the Results; Table 2 summarizes the thematic structure.</w:t>
            </w:r>
          </w:p>
        </w:tc>
      </w:tr>
      <w:tr w:rsidR="00EB2CDE" w14:paraId="105DE966" w14:textId="77777777" w:rsidTr="00436D04">
        <w:trPr>
          <w:cantSplit w:val="1"/>
        </w:trPr>
        <w:tc>
          <w:tcPr>
            <w:tcW w:w="648" w:type="dxa"/>
            <w:vAlign w:val="top"/>
            <w:tcMar>
              <w:top w:w="35" w:type="dxa"/>
              <w:left w:w="35" w:type="dxa"/>
              <w:bottom w:w="35" w:type="dxa"/>
              <w:right w:w="35" w:type="dxa"/>
            </w:tcMar>
          </w:tcPr>
          <w:p w14:paraId="75F51E37" w14:textId="77777777" w:rsidR="00EB2CDE" w:rsidRDefault="00000000">
            <w:pPr>
              <w:spacing w:after="0" w:before="0" w:line="228" w:lineRule="auto"/>
            </w:pPr>
            <w:r>
              <w:rPr>
                <w:rFonts w:ascii="Arial" w:hAnsi="Arial"/>
                <w:sz w:val="16"/>
              </w:rPr>
              <w:t>31</w:t>
            </w:r>
          </w:p>
        </w:tc>
        <w:tc>
          <w:tcPr>
            <w:tcW w:w="1800" w:type="dxa"/>
            <w:vAlign w:val="top"/>
            <w:tcMar>
              <w:top w:w="35" w:type="dxa"/>
              <w:left w:w="35" w:type="dxa"/>
              <w:bottom w:w="35" w:type="dxa"/>
              <w:right w:w="35" w:type="dxa"/>
            </w:tcMar>
          </w:tcPr>
          <w:p w14:paraId="57951F89" w14:textId="77777777" w:rsidR="00EB2CDE" w:rsidRDefault="00000000">
            <w:pPr>
              <w:spacing w:after="0" w:before="0" w:line="228" w:lineRule="auto"/>
            </w:pPr>
            <w:r>
              <w:rPr>
                <w:rFonts w:ascii="Arial" w:hAnsi="Arial"/>
                <w:sz w:val="16"/>
              </w:rPr>
              <w:t>Clarity of major themes</w:t>
            </w:r>
          </w:p>
        </w:tc>
        <w:tc>
          <w:tcPr>
            <w:tcW w:w="3384" w:type="dxa"/>
            <w:vAlign w:val="top"/>
            <w:tcMar>
              <w:top w:w="35" w:type="dxa"/>
              <w:left w:w="35" w:type="dxa"/>
              <w:bottom w:w="35" w:type="dxa"/>
              <w:right w:w="35" w:type="dxa"/>
            </w:tcMar>
          </w:tcPr>
          <w:p w14:paraId="0EE7B8D8" w14:textId="77777777" w:rsidR="00EB2CDE" w:rsidRDefault="00000000">
            <w:pPr>
              <w:spacing w:after="0" w:before="0" w:line="228" w:lineRule="auto"/>
            </w:pPr>
            <w:r>
              <w:rPr>
                <w:rFonts w:ascii="Arial" w:hAnsi="Arial"/>
                <w:sz w:val="16"/>
              </w:rPr>
              <w:t>Were major themes clearly presented?</w:t>
            </w:r>
          </w:p>
        </w:tc>
        <w:tc>
          <w:tcPr>
            <w:tcW w:w="1296" w:type="dxa"/>
            <w:vAlign w:val="top"/>
            <w:tcMar>
              <w:top w:w="35" w:type="dxa"/>
              <w:left w:w="35" w:type="dxa"/>
              <w:bottom w:w="35" w:type="dxa"/>
              <w:right w:w="35" w:type="dxa"/>
            </w:tcMar>
          </w:tcPr>
          <w:p w14:paraId="6AAAE36C"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38E3A5D7" w14:textId="77777777" w:rsidR="00EB2CDE" w:rsidRDefault="00000000">
            <w:pPr>
              <w:spacing w:after="0" w:before="0" w:line="228" w:lineRule="auto"/>
            </w:pPr>
            <w:r>
              <w:rPr>
                <w:rFonts w:ascii="Arial" w:hAnsi="Arial"/>
                <w:sz w:val="16"/>
              </w:rPr>
              <w:t>Six major themes are clearly named and described in Results.</w:t>
            </w:r>
          </w:p>
        </w:tc>
      </w:tr>
      <w:tr w:rsidR="00EB2CDE" w14:paraId="147BFD37" w14:textId="77777777" w:rsidTr="00436D04">
        <w:trPr>
          <w:cantSplit w:val="1"/>
        </w:trPr>
        <w:tc>
          <w:tcPr>
            <w:tcW w:w="648" w:type="dxa"/>
            <w:vAlign w:val="top"/>
            <w:tcMar>
              <w:top w:w="35" w:type="dxa"/>
              <w:left w:w="35" w:type="dxa"/>
              <w:bottom w:w="35" w:type="dxa"/>
              <w:right w:w="35" w:type="dxa"/>
            </w:tcMar>
          </w:tcPr>
          <w:p w14:paraId="7DCF9BAF" w14:textId="77777777" w:rsidR="00EB2CDE" w:rsidRDefault="00000000">
            <w:pPr>
              <w:spacing w:after="0" w:before="0" w:line="228" w:lineRule="auto"/>
            </w:pPr>
            <w:r>
              <w:rPr>
                <w:rFonts w:ascii="Arial" w:hAnsi="Arial"/>
                <w:sz w:val="16"/>
              </w:rPr>
              <w:t>32</w:t>
            </w:r>
          </w:p>
        </w:tc>
        <w:tc>
          <w:tcPr>
            <w:tcW w:w="1800" w:type="dxa"/>
            <w:vAlign w:val="top"/>
            <w:tcMar>
              <w:top w:w="35" w:type="dxa"/>
              <w:left w:w="35" w:type="dxa"/>
              <w:bottom w:w="35" w:type="dxa"/>
              <w:right w:w="35" w:type="dxa"/>
            </w:tcMar>
          </w:tcPr>
          <w:p w14:paraId="20947A2B" w14:textId="77777777" w:rsidR="00EB2CDE" w:rsidRDefault="00000000">
            <w:pPr>
              <w:spacing w:after="0" w:before="0" w:line="228" w:lineRule="auto"/>
            </w:pPr>
            <w:r>
              <w:rPr>
                <w:rFonts w:ascii="Arial" w:hAnsi="Arial"/>
                <w:sz w:val="16"/>
              </w:rPr>
              <w:t>Clarity of minor themes</w:t>
            </w:r>
          </w:p>
        </w:tc>
        <w:tc>
          <w:tcPr>
            <w:tcW w:w="3384" w:type="dxa"/>
            <w:vAlign w:val="top"/>
            <w:tcMar>
              <w:top w:w="35" w:type="dxa"/>
              <w:left w:w="35" w:type="dxa"/>
              <w:bottom w:w="35" w:type="dxa"/>
              <w:right w:w="35" w:type="dxa"/>
            </w:tcMar>
          </w:tcPr>
          <w:p w14:paraId="7B1F852E" w14:textId="77777777" w:rsidR="00EB2CDE" w:rsidRDefault="00000000">
            <w:pPr>
              <w:spacing w:after="0" w:before="0" w:line="228" w:lineRule="auto"/>
            </w:pPr>
            <w:r>
              <w:rPr>
                <w:rFonts w:ascii="Arial" w:hAnsi="Arial"/>
                <w:sz w:val="16"/>
              </w:rPr>
              <w:t>Were diverse cases or minor themes discussed?</w:t>
            </w:r>
          </w:p>
        </w:tc>
        <w:tc>
          <w:tcPr>
            <w:tcW w:w="1296" w:type="dxa"/>
            <w:vAlign w:val="top"/>
            <w:tcMar>
              <w:top w:w="35" w:type="dxa"/>
              <w:left w:w="35" w:type="dxa"/>
              <w:bottom w:w="35" w:type="dxa"/>
              <w:right w:w="35" w:type="dxa"/>
            </w:tcMar>
          </w:tcPr>
          <w:p w14:paraId="03453372" w14:textId="77777777" w:rsidR="00EB2CDE" w:rsidRDefault="00000000">
            <w:pPr>
              <w:spacing w:after="0" w:before="0" w:line="228" w:lineRule="auto"/>
            </w:pPr>
            <w:r>
              <w:rPr>
                <w:rFonts w:ascii="Arial" w:hAnsi="Arial"/>
                <w:sz w:val="16"/>
              </w:rPr>
              <w:t>Reported</w:t>
            </w:r>
          </w:p>
        </w:tc>
        <w:tc>
          <w:tcPr>
            <w:tcW w:w="4680" w:type="dxa"/>
            <w:vAlign w:val="top"/>
            <w:tcMar>
              <w:top w:w="35" w:type="dxa"/>
              <w:left w:w="35" w:type="dxa"/>
              <w:bottom w:w="35" w:type="dxa"/>
              <w:right w:w="35" w:type="dxa"/>
            </w:tcMar>
          </w:tcPr>
          <w:p w14:paraId="10D347F3" w14:textId="77777777" w:rsidR="00EB2CDE" w:rsidRDefault="00000000">
            <w:pPr>
              <w:spacing w:after="0" w:before="0" w:line="228" w:lineRule="auto"/>
            </w:pPr>
            <w:r>
              <w:rPr>
                <w:rFonts w:ascii="Arial" w:hAnsi="Arial"/>
                <w:sz w:val="16"/>
              </w:rPr>
              <w:t>Subthemes, variations across age, disease, patient association involvement, family support, and rural roles are described in Results and Discussion.</w:t>
            </w:r>
          </w:p>
        </w:tc>
      </w:tr>
    </w:tbl>
    <w:p w14:paraId="73ADD97B" w14:textId="132F9299" w:rsidR="00EB2CDE" w:rsidRDefault="00EB2CDE"/>
    <w:sectPr w:rsidR="00EB2CDE" w:rsidSect="00034616">
      <w:pgSz w:w="15840" w:h="12240" w:orient="landscape"/>
      <w:pgMar w:top="576" w:right="792" w:bottom="576"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45521918">
    <w:abstractNumId w:val="8"/>
  </w:num>
  <w:num w:numId="2" w16cid:durableId="947664781">
    <w:abstractNumId w:val="6"/>
  </w:num>
  <w:num w:numId="3" w16cid:durableId="1250043453">
    <w:abstractNumId w:val="5"/>
  </w:num>
  <w:num w:numId="4" w16cid:durableId="967931235">
    <w:abstractNumId w:val="4"/>
  </w:num>
  <w:num w:numId="5" w16cid:durableId="1547252097">
    <w:abstractNumId w:val="7"/>
  </w:num>
  <w:num w:numId="6" w16cid:durableId="35664412">
    <w:abstractNumId w:val="3"/>
  </w:num>
  <w:num w:numId="7" w16cid:durableId="781648121">
    <w:abstractNumId w:val="2"/>
  </w:num>
  <w:num w:numId="8" w16cid:durableId="2115443243">
    <w:abstractNumId w:val="1"/>
  </w:num>
  <w:num w:numId="9" w16cid:durableId="2037391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6D04"/>
    <w:rsid w:val="0058605B"/>
    <w:rsid w:val="00AA1D8D"/>
    <w:rsid w:val="00B47730"/>
    <w:rsid w:val="00CB0664"/>
    <w:rsid w:val="00EB2C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D67152F"/>
  <w14:defaultImageDpi w14:val="300"/>
  <w15:docId w15:val="{5B4FA636-2DD2-C243-A7B2-ED59BEAF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Ryuichi Ohta</cp:lastModifiedBy>
  <cp:revision>2</cp:revision>
  <dcterms:created xsi:type="dcterms:W3CDTF">2013-12-23T23:15:00Z</dcterms:created>
  <dcterms:modified xsi:type="dcterms:W3CDTF">2026-06-22T23:27:00Z</dcterms:modified>
  <cp:category/>
</cp:coreProperties>
</file>