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EF6" w:rsidRDefault="00804EF6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Style w:val="TableGrid"/>
        <w:tblpPr w:leftFromText="180" w:rightFromText="180" w:vertAnchor="text" w:horzAnchor="margin" w:tblpY="320"/>
        <w:tblW w:w="0" w:type="auto"/>
        <w:tblLook w:val="04A0" w:firstRow="1" w:lastRow="0" w:firstColumn="1" w:lastColumn="0" w:noHBand="0" w:noVBand="1"/>
      </w:tblPr>
      <w:tblGrid>
        <w:gridCol w:w="4050"/>
        <w:gridCol w:w="1440"/>
        <w:gridCol w:w="1350"/>
        <w:gridCol w:w="990"/>
        <w:gridCol w:w="1186"/>
      </w:tblGrid>
      <w:tr w:rsidR="00EC0F50" w:rsidRPr="00D36400" w:rsidTr="00EC0F50">
        <w:tc>
          <w:tcPr>
            <w:tcW w:w="9016" w:type="dxa"/>
            <w:gridSpan w:val="5"/>
            <w:tcBorders>
              <w:top w:val="nil"/>
              <w:left w:val="nil"/>
              <w:right w:val="nil"/>
            </w:tcBorders>
          </w:tcPr>
          <w:p w:rsidR="00EC0F50" w:rsidRPr="00D36400" w:rsidRDefault="0090371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Table 1</w:t>
            </w:r>
            <w:r w:rsidR="00EC0F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Bivariate analysis for factors associated with migraine, N = 569</w:t>
            </w:r>
          </w:p>
        </w:tc>
      </w:tr>
      <w:tr w:rsidR="00EC0F50" w:rsidRPr="00D36400" w:rsidTr="00EC0F50">
        <w:tc>
          <w:tcPr>
            <w:tcW w:w="4050" w:type="dxa"/>
            <w:vMerge w:val="restart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7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2790" w:type="dxa"/>
            <w:gridSpan w:val="2"/>
          </w:tcPr>
          <w:p w:rsidR="00EC0F50" w:rsidRPr="00D36400" w:rsidRDefault="00EC0F50" w:rsidP="00EC0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Migraine status</w:t>
            </w:r>
          </w:p>
        </w:tc>
        <w:tc>
          <w:tcPr>
            <w:tcW w:w="990" w:type="dxa"/>
          </w:tcPr>
          <w:p w:rsidR="00EC0F50" w:rsidRPr="00D36400" w:rsidRDefault="00EC0F50" w:rsidP="00EC0F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X</w:t>
            </w: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6" w:type="dxa"/>
          </w:tcPr>
          <w:p w:rsidR="00EC0F50" w:rsidRPr="00D36400" w:rsidRDefault="00EC0F50" w:rsidP="00EC0F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EC0F50" w:rsidRPr="00D36400" w:rsidTr="00EC0F50">
        <w:tc>
          <w:tcPr>
            <w:tcW w:w="4050" w:type="dxa"/>
            <w:vMerge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EC0F50" w:rsidRPr="00D36400" w:rsidRDefault="00EC0F50" w:rsidP="00EC0F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350" w:type="dxa"/>
          </w:tcPr>
          <w:p w:rsidR="00EC0F50" w:rsidRPr="00D36400" w:rsidRDefault="00EC0F50" w:rsidP="00EC0F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0" w:type="dxa"/>
          </w:tcPr>
          <w:p w:rsidR="00EC0F50" w:rsidRPr="00D36400" w:rsidRDefault="00EC0F50" w:rsidP="00EC0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EC0F50" w:rsidRPr="00D36400" w:rsidRDefault="00EC0F50" w:rsidP="00EC0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Gender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44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(24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.5)</w:t>
            </w:r>
          </w:p>
        </w:tc>
        <w:tc>
          <w:tcPr>
            <w:tcW w:w="13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259 (75.5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1.559</w:t>
            </w:r>
          </w:p>
        </w:tc>
        <w:tc>
          <w:tcPr>
            <w:tcW w:w="1186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0.212</w:t>
            </w:r>
          </w:p>
        </w:tc>
      </w:tr>
      <w:tr w:rsidR="00EC0F50" w:rsidRPr="00D36400" w:rsidTr="00EC0F50">
        <w:tc>
          <w:tcPr>
            <w:tcW w:w="40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44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 (29.2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 (70.8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Age, years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&lt; 20</w:t>
            </w:r>
          </w:p>
        </w:tc>
        <w:tc>
          <w:tcPr>
            <w:tcW w:w="144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 (21.3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 (78.7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7.488</w:t>
            </w:r>
          </w:p>
        </w:tc>
        <w:tc>
          <w:tcPr>
            <w:tcW w:w="1186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</w:tr>
      <w:tr w:rsidR="00EC0F50" w:rsidRPr="00D36400" w:rsidTr="00EC0F50">
        <w:tc>
          <w:tcPr>
            <w:tcW w:w="40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144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 (31.4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 (68.6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Nationality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Emirati</w:t>
            </w:r>
          </w:p>
        </w:tc>
        <w:tc>
          <w:tcPr>
            <w:tcW w:w="144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 (23.1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 (76.9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1.067</w:t>
            </w:r>
          </w:p>
        </w:tc>
        <w:tc>
          <w:tcPr>
            <w:tcW w:w="1186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0.302</w:t>
            </w:r>
          </w:p>
        </w:tc>
      </w:tr>
      <w:tr w:rsidR="00EC0F50" w:rsidRPr="00D36400" w:rsidTr="00EC0F50">
        <w:tc>
          <w:tcPr>
            <w:tcW w:w="40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Non Emirati</w:t>
            </w:r>
          </w:p>
        </w:tc>
        <w:tc>
          <w:tcPr>
            <w:tcW w:w="144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 (27.5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306 (72.5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F44487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44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Year of study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F44487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F44487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F44487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F44487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≤ 2</w:t>
            </w:r>
          </w:p>
        </w:tc>
        <w:tc>
          <w:tcPr>
            <w:tcW w:w="144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(22.6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 (77.4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5.016</w:t>
            </w:r>
          </w:p>
        </w:tc>
        <w:tc>
          <w:tcPr>
            <w:tcW w:w="1186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0.025</w:t>
            </w:r>
          </w:p>
        </w:tc>
      </w:tr>
      <w:tr w:rsidR="00EC0F50" w:rsidRPr="00D36400" w:rsidTr="00EC0F50">
        <w:tc>
          <w:tcPr>
            <w:tcW w:w="40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&gt; 2</w:t>
            </w:r>
          </w:p>
        </w:tc>
        <w:tc>
          <w:tcPr>
            <w:tcW w:w="144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(30.9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179 (69.1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Field of study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rPr>
          <w:trHeight w:val="197"/>
        </w:trPr>
        <w:tc>
          <w:tcPr>
            <w:tcW w:w="40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Medical </w:t>
            </w:r>
          </w:p>
        </w:tc>
        <w:tc>
          <w:tcPr>
            <w:tcW w:w="144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 (25.2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 (74.8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1186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0.516</w:t>
            </w:r>
          </w:p>
        </w:tc>
      </w:tr>
      <w:tr w:rsidR="00EC0F50" w:rsidRPr="00D36400" w:rsidTr="00EC0F50">
        <w:tc>
          <w:tcPr>
            <w:tcW w:w="40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Non-medical </w:t>
            </w:r>
          </w:p>
        </w:tc>
        <w:tc>
          <w:tcPr>
            <w:tcW w:w="144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 (27.7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191 (72.3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Family history of </w:t>
            </w: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headache/migraine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40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4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 (19.6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292 (80.4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23.903</w:t>
            </w:r>
          </w:p>
        </w:tc>
        <w:tc>
          <w:tcPr>
            <w:tcW w:w="1186" w:type="dxa"/>
            <w:tcBorders>
              <w:bottom w:val="nil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  <w:tr w:rsidR="00EC0F50" w:rsidRPr="00D36400" w:rsidTr="00EC0F50">
        <w:tc>
          <w:tcPr>
            <w:tcW w:w="4050" w:type="dxa"/>
            <w:tcBorders>
              <w:top w:val="nil"/>
              <w:bottom w:val="single" w:sz="4" w:space="0" w:color="auto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 (38.3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 (61.7</w:t>
            </w: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</w:tcPr>
          <w:p w:rsidR="00EC0F50" w:rsidRPr="00D36400" w:rsidRDefault="00EC0F50" w:rsidP="00EC0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F50" w:rsidRPr="00D36400" w:rsidTr="00EC0F50">
        <w:tc>
          <w:tcPr>
            <w:tcW w:w="9016" w:type="dxa"/>
            <w:gridSpan w:val="5"/>
            <w:tcBorders>
              <w:left w:val="nil"/>
              <w:bottom w:val="nil"/>
              <w:right w:val="nil"/>
            </w:tcBorders>
          </w:tcPr>
          <w:p w:rsidR="00EC0F50" w:rsidRPr="00D36400" w:rsidRDefault="00EC0F50" w:rsidP="00EC0F5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640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 values in bold are statistically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significant</w:t>
            </w:r>
          </w:p>
        </w:tc>
      </w:tr>
    </w:tbl>
    <w:p w:rsidR="00804EF6" w:rsidRDefault="00804EF6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04EF6" w:rsidRDefault="00804EF6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B22B1" w:rsidRDefault="008B22B1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B22B1" w:rsidRDefault="008B22B1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B22B1" w:rsidRDefault="008B22B1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B22B1" w:rsidRDefault="008B22B1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B22B1" w:rsidRDefault="008B22B1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B22B1" w:rsidRDefault="008B22B1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04EF6" w:rsidRDefault="00804EF6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04EF6" w:rsidRDefault="00804EF6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04EF6" w:rsidRDefault="00804EF6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04EF6" w:rsidRPr="00D36400" w:rsidRDefault="00804EF6" w:rsidP="00D36400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D36400" w:rsidRPr="00D36400" w:rsidRDefault="00D36400" w:rsidP="00D36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400" w:rsidRDefault="00D36400" w:rsidP="00D36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0F50" w:rsidRPr="00D36400" w:rsidRDefault="00EC0F50" w:rsidP="00D36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4140"/>
        <w:gridCol w:w="2695"/>
        <w:gridCol w:w="2250"/>
      </w:tblGrid>
      <w:tr w:rsidR="00D36400" w:rsidRPr="00D36400" w:rsidTr="00D051EB">
        <w:tc>
          <w:tcPr>
            <w:tcW w:w="9085" w:type="dxa"/>
            <w:gridSpan w:val="3"/>
            <w:tcBorders>
              <w:top w:val="nil"/>
              <w:left w:val="nil"/>
              <w:right w:val="nil"/>
            </w:tcBorders>
          </w:tcPr>
          <w:p w:rsidR="00D36400" w:rsidRPr="00D36400" w:rsidRDefault="00903710" w:rsidP="00D364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Table 2</w:t>
            </w:r>
            <w:bookmarkStart w:id="0" w:name="_GoBack"/>
            <w:bookmarkEnd w:id="0"/>
            <w:r w:rsidR="00D36400"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Binary logistic regression model for factors associated with migraine </w:t>
            </w:r>
          </w:p>
        </w:tc>
      </w:tr>
      <w:tr w:rsidR="00D36400" w:rsidRPr="00D36400" w:rsidTr="00070A98">
        <w:tc>
          <w:tcPr>
            <w:tcW w:w="4140" w:type="dxa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2695" w:type="dxa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2250" w:type="dxa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D36400" w:rsidRPr="00D36400" w:rsidTr="00070A98">
        <w:tc>
          <w:tcPr>
            <w:tcW w:w="41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Age, years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6400" w:rsidRPr="00D36400" w:rsidTr="00070A98">
        <w:tc>
          <w:tcPr>
            <w:tcW w:w="4140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&lt; 20</w:t>
            </w:r>
          </w:p>
        </w:tc>
        <w:tc>
          <w:tcPr>
            <w:tcW w:w="2695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2250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6400" w:rsidRPr="00D36400" w:rsidTr="00070A98">
        <w:tc>
          <w:tcPr>
            <w:tcW w:w="4140" w:type="dxa"/>
            <w:tcBorders>
              <w:top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2695" w:type="dxa"/>
            <w:tcBorders>
              <w:top w:val="nil"/>
            </w:tcBorders>
          </w:tcPr>
          <w:p w:rsidR="00D36400" w:rsidRPr="00D36400" w:rsidRDefault="008B33F5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1.50 (0.</w:t>
            </w:r>
            <w:r w:rsidR="00D36400"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6-2.63</w:t>
            </w:r>
            <w:r w:rsidR="00D36400"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</w:tcBorders>
          </w:tcPr>
          <w:p w:rsidR="00D36400" w:rsidRPr="00D36400" w:rsidRDefault="008B33F5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  <w:r w:rsidR="00D36400"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36400" w:rsidRPr="00D36400" w:rsidTr="00070A98">
        <w:tc>
          <w:tcPr>
            <w:tcW w:w="41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Year of study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6400" w:rsidRPr="00D36400" w:rsidTr="00070A98">
        <w:tc>
          <w:tcPr>
            <w:tcW w:w="4140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≤ 2</w:t>
            </w:r>
          </w:p>
        </w:tc>
        <w:tc>
          <w:tcPr>
            <w:tcW w:w="2695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250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6400" w:rsidRPr="00D36400" w:rsidTr="00070A98">
        <w:tc>
          <w:tcPr>
            <w:tcW w:w="4140" w:type="dxa"/>
            <w:tcBorders>
              <w:top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&gt; 2</w:t>
            </w:r>
          </w:p>
        </w:tc>
        <w:tc>
          <w:tcPr>
            <w:tcW w:w="2695" w:type="dxa"/>
            <w:tcBorders>
              <w:top w:val="nil"/>
            </w:tcBorders>
          </w:tcPr>
          <w:p w:rsidR="00D36400" w:rsidRPr="00D36400" w:rsidRDefault="008B33F5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 (0.64-1.94</w:t>
            </w:r>
            <w:r w:rsidR="00D36400"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</w:tcBorders>
          </w:tcPr>
          <w:p w:rsidR="00D36400" w:rsidRPr="00D36400" w:rsidRDefault="008B33F5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0.707</w:t>
            </w:r>
          </w:p>
        </w:tc>
      </w:tr>
      <w:tr w:rsidR="00D36400" w:rsidRPr="00D36400" w:rsidTr="00070A98">
        <w:tc>
          <w:tcPr>
            <w:tcW w:w="41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Family history </w:t>
            </w:r>
            <w:r w:rsidR="00070A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of </w:t>
            </w:r>
            <w:r w:rsidRPr="00D36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headache/migraine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6400" w:rsidRPr="00D36400" w:rsidTr="00070A98">
        <w:tc>
          <w:tcPr>
            <w:tcW w:w="4140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95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250" w:type="dxa"/>
            <w:tcBorders>
              <w:bottom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6400" w:rsidRPr="00D36400" w:rsidTr="00070A98">
        <w:tc>
          <w:tcPr>
            <w:tcW w:w="4140" w:type="dxa"/>
            <w:tcBorders>
              <w:top w:val="nil"/>
              <w:bottom w:val="single" w:sz="4" w:space="0" w:color="auto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95" w:type="dxa"/>
            <w:tcBorders>
              <w:top w:val="nil"/>
              <w:bottom w:val="single" w:sz="4" w:space="0" w:color="auto"/>
            </w:tcBorders>
          </w:tcPr>
          <w:p w:rsidR="00D36400" w:rsidRPr="00D36400" w:rsidRDefault="008B33F5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2.50 (1.70-3.68</w:t>
            </w:r>
            <w:r w:rsidR="00D36400" w:rsidRPr="00D364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:rsidR="00D36400" w:rsidRPr="00D36400" w:rsidRDefault="001E3AEA" w:rsidP="00D3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  <w:tr w:rsidR="00D36400" w:rsidRPr="00D36400" w:rsidTr="005A0B8C">
        <w:tc>
          <w:tcPr>
            <w:tcW w:w="9085" w:type="dxa"/>
            <w:gridSpan w:val="3"/>
            <w:tcBorders>
              <w:left w:val="nil"/>
              <w:bottom w:val="nil"/>
              <w:right w:val="nil"/>
            </w:tcBorders>
          </w:tcPr>
          <w:p w:rsidR="00D36400" w:rsidRPr="00D36400" w:rsidRDefault="00D36400" w:rsidP="00D364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6400">
              <w:rPr>
                <w:rFonts w:ascii="Times New Roman" w:eastAsia="Calibri" w:hAnsi="Times New Roman" w:cs="Times New Roman"/>
                <w:sz w:val="16"/>
                <w:szCs w:val="16"/>
              </w:rPr>
              <w:t>P values in bol</w:t>
            </w:r>
            <w:r w:rsidR="00A27976">
              <w:rPr>
                <w:rFonts w:ascii="Times New Roman" w:eastAsia="Calibri" w:hAnsi="Times New Roman" w:cs="Times New Roman"/>
                <w:sz w:val="16"/>
                <w:szCs w:val="16"/>
              </w:rPr>
              <w:t>d are statistically significant</w:t>
            </w:r>
          </w:p>
        </w:tc>
      </w:tr>
    </w:tbl>
    <w:p w:rsidR="00D36400" w:rsidRPr="00D36400" w:rsidRDefault="00D36400" w:rsidP="00D36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400" w:rsidRPr="00D36400" w:rsidRDefault="00D36400" w:rsidP="00D36400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36400" w:rsidRPr="00D36400" w:rsidRDefault="00D36400" w:rsidP="00D36400">
      <w:pPr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D36400" w:rsidRDefault="00D36400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Default="00BB408A">
      <w:pPr>
        <w:rPr>
          <w:rFonts w:ascii="Times New Roman" w:hAnsi="Times New Roman" w:cs="Times New Roman"/>
          <w:sz w:val="24"/>
          <w:szCs w:val="24"/>
        </w:rPr>
      </w:pPr>
    </w:p>
    <w:p w:rsidR="00BB408A" w:rsidRPr="00D36400" w:rsidRDefault="00BB408A">
      <w:pPr>
        <w:rPr>
          <w:rFonts w:ascii="Times New Roman" w:hAnsi="Times New Roman" w:cs="Times New Roman"/>
          <w:sz w:val="24"/>
          <w:szCs w:val="24"/>
        </w:rPr>
      </w:pPr>
    </w:p>
    <w:sectPr w:rsidR="00BB408A" w:rsidRPr="00D3640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73A" w:rsidRDefault="0085373A" w:rsidP="001C0DCD">
      <w:pPr>
        <w:spacing w:after="0" w:line="240" w:lineRule="auto"/>
      </w:pPr>
      <w:r>
        <w:separator/>
      </w:r>
    </w:p>
  </w:endnote>
  <w:endnote w:type="continuationSeparator" w:id="0">
    <w:p w:rsidR="0085373A" w:rsidRDefault="0085373A" w:rsidP="001C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11258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1991" w:rsidRDefault="006619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7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1991" w:rsidRDefault="00661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73A" w:rsidRDefault="0085373A" w:rsidP="001C0DCD">
      <w:pPr>
        <w:spacing w:after="0" w:line="240" w:lineRule="auto"/>
      </w:pPr>
      <w:r>
        <w:separator/>
      </w:r>
    </w:p>
  </w:footnote>
  <w:footnote w:type="continuationSeparator" w:id="0">
    <w:p w:rsidR="0085373A" w:rsidRDefault="0085373A" w:rsidP="001C0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0488"/>
    <w:multiLevelType w:val="hybridMultilevel"/>
    <w:tmpl w:val="6B18EE4A"/>
    <w:lvl w:ilvl="0" w:tplc="563CA79A">
      <w:start w:val="127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01DA0"/>
    <w:multiLevelType w:val="hybridMultilevel"/>
    <w:tmpl w:val="4C8E719C"/>
    <w:lvl w:ilvl="0" w:tplc="8E664958">
      <w:start w:val="127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73"/>
    <w:rsid w:val="00006DB5"/>
    <w:rsid w:val="00010BC0"/>
    <w:rsid w:val="000403D8"/>
    <w:rsid w:val="00054745"/>
    <w:rsid w:val="00070A98"/>
    <w:rsid w:val="00085BBA"/>
    <w:rsid w:val="000A075C"/>
    <w:rsid w:val="000A4155"/>
    <w:rsid w:val="000C0358"/>
    <w:rsid w:val="0010166E"/>
    <w:rsid w:val="00107009"/>
    <w:rsid w:val="00164242"/>
    <w:rsid w:val="00166B02"/>
    <w:rsid w:val="00167958"/>
    <w:rsid w:val="00170605"/>
    <w:rsid w:val="00181358"/>
    <w:rsid w:val="001C0DCD"/>
    <w:rsid w:val="001E3AEA"/>
    <w:rsid w:val="001F549C"/>
    <w:rsid w:val="00201C17"/>
    <w:rsid w:val="00223854"/>
    <w:rsid w:val="0023456B"/>
    <w:rsid w:val="00236AA0"/>
    <w:rsid w:val="00237C2E"/>
    <w:rsid w:val="00251B72"/>
    <w:rsid w:val="002540C9"/>
    <w:rsid w:val="002615E2"/>
    <w:rsid w:val="002759A8"/>
    <w:rsid w:val="00284404"/>
    <w:rsid w:val="002A28A3"/>
    <w:rsid w:val="002A4268"/>
    <w:rsid w:val="002B2636"/>
    <w:rsid w:val="002B5EF2"/>
    <w:rsid w:val="002C1B11"/>
    <w:rsid w:val="002D41FD"/>
    <w:rsid w:val="002E0608"/>
    <w:rsid w:val="002E7821"/>
    <w:rsid w:val="002F0DAF"/>
    <w:rsid w:val="002F141D"/>
    <w:rsid w:val="00327CED"/>
    <w:rsid w:val="00341C02"/>
    <w:rsid w:val="00386F08"/>
    <w:rsid w:val="00396938"/>
    <w:rsid w:val="003A1306"/>
    <w:rsid w:val="003A3EE7"/>
    <w:rsid w:val="003B7904"/>
    <w:rsid w:val="003C013E"/>
    <w:rsid w:val="003C638D"/>
    <w:rsid w:val="003C7763"/>
    <w:rsid w:val="003D4B33"/>
    <w:rsid w:val="003D5087"/>
    <w:rsid w:val="003F14A0"/>
    <w:rsid w:val="003F1F6E"/>
    <w:rsid w:val="003F634B"/>
    <w:rsid w:val="00402F1F"/>
    <w:rsid w:val="0043129D"/>
    <w:rsid w:val="00435F97"/>
    <w:rsid w:val="004E1992"/>
    <w:rsid w:val="00501CAF"/>
    <w:rsid w:val="00511401"/>
    <w:rsid w:val="00513BB0"/>
    <w:rsid w:val="00517C4B"/>
    <w:rsid w:val="00522F7E"/>
    <w:rsid w:val="005445BB"/>
    <w:rsid w:val="00544BA1"/>
    <w:rsid w:val="00557CCE"/>
    <w:rsid w:val="00563E39"/>
    <w:rsid w:val="0057722B"/>
    <w:rsid w:val="005A0B8C"/>
    <w:rsid w:val="005B13A1"/>
    <w:rsid w:val="005C0FE4"/>
    <w:rsid w:val="005C5517"/>
    <w:rsid w:val="005F462D"/>
    <w:rsid w:val="006163EE"/>
    <w:rsid w:val="00633A87"/>
    <w:rsid w:val="006378E2"/>
    <w:rsid w:val="00661991"/>
    <w:rsid w:val="006646BE"/>
    <w:rsid w:val="0068082A"/>
    <w:rsid w:val="006A65AA"/>
    <w:rsid w:val="006C0BFD"/>
    <w:rsid w:val="006C2EFC"/>
    <w:rsid w:val="006C708C"/>
    <w:rsid w:val="006F73D3"/>
    <w:rsid w:val="007135E9"/>
    <w:rsid w:val="0072338F"/>
    <w:rsid w:val="00724467"/>
    <w:rsid w:val="007368B3"/>
    <w:rsid w:val="00737D93"/>
    <w:rsid w:val="00746302"/>
    <w:rsid w:val="00750B5B"/>
    <w:rsid w:val="00770DD7"/>
    <w:rsid w:val="00777AB4"/>
    <w:rsid w:val="007A395C"/>
    <w:rsid w:val="007A7D7E"/>
    <w:rsid w:val="007B24D2"/>
    <w:rsid w:val="007D0937"/>
    <w:rsid w:val="007D4D97"/>
    <w:rsid w:val="00803DB5"/>
    <w:rsid w:val="00804EF6"/>
    <w:rsid w:val="00806441"/>
    <w:rsid w:val="00814815"/>
    <w:rsid w:val="00815E1B"/>
    <w:rsid w:val="00834C8D"/>
    <w:rsid w:val="008509BC"/>
    <w:rsid w:val="00852D22"/>
    <w:rsid w:val="0085369D"/>
    <w:rsid w:val="0085373A"/>
    <w:rsid w:val="00867E66"/>
    <w:rsid w:val="00871753"/>
    <w:rsid w:val="0087694F"/>
    <w:rsid w:val="008807B5"/>
    <w:rsid w:val="008839A3"/>
    <w:rsid w:val="008841E4"/>
    <w:rsid w:val="00887377"/>
    <w:rsid w:val="0089076C"/>
    <w:rsid w:val="0089351A"/>
    <w:rsid w:val="008A2B27"/>
    <w:rsid w:val="008A6779"/>
    <w:rsid w:val="008A75A6"/>
    <w:rsid w:val="008B22B1"/>
    <w:rsid w:val="008B25BB"/>
    <w:rsid w:val="008B33F5"/>
    <w:rsid w:val="008E502C"/>
    <w:rsid w:val="00903710"/>
    <w:rsid w:val="00911C49"/>
    <w:rsid w:val="00947BD5"/>
    <w:rsid w:val="00953E8D"/>
    <w:rsid w:val="00956C5A"/>
    <w:rsid w:val="00977F52"/>
    <w:rsid w:val="009A3A71"/>
    <w:rsid w:val="009A7FB0"/>
    <w:rsid w:val="009B458D"/>
    <w:rsid w:val="009B7893"/>
    <w:rsid w:val="009E59A0"/>
    <w:rsid w:val="009E770E"/>
    <w:rsid w:val="00A015F3"/>
    <w:rsid w:val="00A04F59"/>
    <w:rsid w:val="00A16F7C"/>
    <w:rsid w:val="00A27976"/>
    <w:rsid w:val="00A43B7C"/>
    <w:rsid w:val="00A50A1D"/>
    <w:rsid w:val="00A561FF"/>
    <w:rsid w:val="00A82C6C"/>
    <w:rsid w:val="00AA1D72"/>
    <w:rsid w:val="00AB3AEC"/>
    <w:rsid w:val="00AE4B79"/>
    <w:rsid w:val="00AF4152"/>
    <w:rsid w:val="00B2475D"/>
    <w:rsid w:val="00B33745"/>
    <w:rsid w:val="00B4067E"/>
    <w:rsid w:val="00B46C17"/>
    <w:rsid w:val="00B740BA"/>
    <w:rsid w:val="00B86248"/>
    <w:rsid w:val="00BB408A"/>
    <w:rsid w:val="00BD4FDE"/>
    <w:rsid w:val="00BD7A0F"/>
    <w:rsid w:val="00BE1815"/>
    <w:rsid w:val="00BE71AF"/>
    <w:rsid w:val="00C05EFF"/>
    <w:rsid w:val="00C20159"/>
    <w:rsid w:val="00C2328C"/>
    <w:rsid w:val="00C358E0"/>
    <w:rsid w:val="00C4574F"/>
    <w:rsid w:val="00C5365C"/>
    <w:rsid w:val="00C54AC0"/>
    <w:rsid w:val="00C976E6"/>
    <w:rsid w:val="00CA6304"/>
    <w:rsid w:val="00CD1B25"/>
    <w:rsid w:val="00CD3D97"/>
    <w:rsid w:val="00CE3D78"/>
    <w:rsid w:val="00D051EB"/>
    <w:rsid w:val="00D05244"/>
    <w:rsid w:val="00D059B2"/>
    <w:rsid w:val="00D271C8"/>
    <w:rsid w:val="00D34153"/>
    <w:rsid w:val="00D3573E"/>
    <w:rsid w:val="00D36400"/>
    <w:rsid w:val="00D45AAA"/>
    <w:rsid w:val="00D63465"/>
    <w:rsid w:val="00D83CFE"/>
    <w:rsid w:val="00D8730F"/>
    <w:rsid w:val="00DA1D47"/>
    <w:rsid w:val="00DB2947"/>
    <w:rsid w:val="00DB5492"/>
    <w:rsid w:val="00DF75BF"/>
    <w:rsid w:val="00E12E0B"/>
    <w:rsid w:val="00E26A8F"/>
    <w:rsid w:val="00E3228D"/>
    <w:rsid w:val="00E56364"/>
    <w:rsid w:val="00E67BE7"/>
    <w:rsid w:val="00E77BCA"/>
    <w:rsid w:val="00E90ED3"/>
    <w:rsid w:val="00EC0F50"/>
    <w:rsid w:val="00EC5140"/>
    <w:rsid w:val="00ED2F49"/>
    <w:rsid w:val="00EE7ADA"/>
    <w:rsid w:val="00F00873"/>
    <w:rsid w:val="00F11906"/>
    <w:rsid w:val="00F44487"/>
    <w:rsid w:val="00F501D4"/>
    <w:rsid w:val="00F563E3"/>
    <w:rsid w:val="00F7047D"/>
    <w:rsid w:val="00F80CBD"/>
    <w:rsid w:val="00FD34B7"/>
    <w:rsid w:val="00F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1D758"/>
  <w15:chartTrackingRefBased/>
  <w15:docId w15:val="{8E3715B1-2C72-4E56-A74D-B6896E36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DCD"/>
  </w:style>
  <w:style w:type="paragraph" w:styleId="Footer">
    <w:name w:val="footer"/>
    <w:basedOn w:val="Normal"/>
    <w:link w:val="FooterChar"/>
    <w:uiPriority w:val="99"/>
    <w:unhideWhenUsed/>
    <w:rsid w:val="001C0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DCD"/>
  </w:style>
  <w:style w:type="table" w:styleId="TableGrid">
    <w:name w:val="Table Grid"/>
    <w:basedOn w:val="TableNormal"/>
    <w:uiPriority w:val="39"/>
    <w:rsid w:val="00D3640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41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4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6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922CC-4D33-4D91-8ECC-058DCF16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Eltayeb Ibrahim  Abdel Mahmoud</dc:creator>
  <cp:keywords/>
  <dc:description/>
  <cp:lastModifiedBy>Ibrahim Eltayeb Ibrahim  Abdel Mahmoud</cp:lastModifiedBy>
  <cp:revision>3</cp:revision>
  <dcterms:created xsi:type="dcterms:W3CDTF">2022-07-28T09:42:00Z</dcterms:created>
  <dcterms:modified xsi:type="dcterms:W3CDTF">2022-07-28T09:43:00Z</dcterms:modified>
</cp:coreProperties>
</file>