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9BD" w:rsidRPr="002A79BD" w:rsidRDefault="002A79BD" w:rsidP="002A79BD">
      <w:pPr>
        <w:spacing w:line="257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002A79BD">
        <w:rPr>
          <w:rFonts w:ascii="Arial" w:eastAsia="Arial" w:hAnsi="Arial" w:cs="Arial"/>
          <w:b/>
          <w:bCs/>
          <w:color w:val="000000" w:themeColor="text1"/>
        </w:rPr>
        <w:t>Additional file 1</w:t>
      </w:r>
      <w:bookmarkStart w:id="0" w:name="_GoBack"/>
      <w:bookmarkEnd w:id="0"/>
    </w:p>
    <w:p w:rsidR="002A79BD" w:rsidRDefault="002A79BD" w:rsidP="002A79BD">
      <w:pPr>
        <w:jc w:val="both"/>
      </w:pPr>
      <w:r>
        <w:rPr>
          <w:noProof/>
          <w:color w:val="2B579A"/>
          <w:shd w:val="clear" w:color="auto" w:fill="E6E6E6"/>
        </w:rPr>
        <w:drawing>
          <wp:inline distT="0" distB="0" distL="0" distR="0" wp14:anchorId="090AC1CF" wp14:editId="7CB9DB84">
            <wp:extent cx="5788024" cy="4341019"/>
            <wp:effectExtent l="0" t="0" r="0" b="0"/>
            <wp:docPr id="1512614101" name="Picture 1512614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261410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024" cy="4341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9BD" w:rsidRDefault="002A79BD" w:rsidP="002A79BD">
      <w:pPr>
        <w:spacing w:line="257" w:lineRule="auto"/>
        <w:jc w:val="both"/>
        <w:rPr>
          <w:rFonts w:ascii="Arial" w:eastAsia="Arial" w:hAnsi="Arial" w:cs="Arial"/>
          <w:color w:val="000000" w:themeColor="text1"/>
        </w:rPr>
      </w:pPr>
      <w:r w:rsidRPr="2048DC64">
        <w:rPr>
          <w:rFonts w:ascii="Arial" w:eastAsia="Arial" w:hAnsi="Arial" w:cs="Arial"/>
          <w:b/>
          <w:bCs/>
          <w:color w:val="000000" w:themeColor="text1"/>
        </w:rPr>
        <w:t>Figures S1: Representative plots of flow cytometry gating for monocytes and macrophages in liver homogenates. (A)</w:t>
      </w:r>
      <w:r w:rsidRPr="2048DC64">
        <w:rPr>
          <w:rFonts w:ascii="Arial" w:eastAsia="Arial" w:hAnsi="Arial" w:cs="Arial"/>
          <w:color w:val="000000" w:themeColor="text1"/>
        </w:rPr>
        <w:t xml:space="preserve"> From left to right: cells were selected based on size and granularity (FSC, SSC), identification of singlets, viability by Zombie Aqua staining, and CD45 immunostaining. Subsequently, </w:t>
      </w:r>
      <w:r w:rsidRPr="2048DC64">
        <w:rPr>
          <w:rFonts w:ascii="Arial" w:eastAsia="Arial" w:hAnsi="Arial" w:cs="Arial"/>
          <w:b/>
          <w:bCs/>
          <w:color w:val="000000" w:themeColor="text1"/>
        </w:rPr>
        <w:t>(B)</w:t>
      </w:r>
      <w:r w:rsidRPr="2048DC64">
        <w:rPr>
          <w:rFonts w:ascii="Arial" w:eastAsia="Arial" w:hAnsi="Arial" w:cs="Arial"/>
          <w:color w:val="000000" w:themeColor="text1"/>
        </w:rPr>
        <w:t xml:space="preserve"> CD45+F4/80+CD11b+ liver macrophages, </w:t>
      </w:r>
      <w:r w:rsidRPr="2048DC64">
        <w:rPr>
          <w:rFonts w:ascii="Arial" w:eastAsia="Arial" w:hAnsi="Arial" w:cs="Arial"/>
          <w:b/>
          <w:bCs/>
          <w:color w:val="000000" w:themeColor="text1"/>
        </w:rPr>
        <w:t>(C)</w:t>
      </w:r>
      <w:r w:rsidRPr="2048DC64">
        <w:rPr>
          <w:rFonts w:ascii="Arial" w:eastAsia="Arial" w:hAnsi="Arial" w:cs="Arial"/>
          <w:color w:val="000000" w:themeColor="text1"/>
        </w:rPr>
        <w:t xml:space="preserve"> CD45+F4/80+CD11b+Tim4+MHCII+ embryonic KCs and CD45+F4/80+CD11b+Tim4- non-embryonic macrophages, and </w:t>
      </w:r>
      <w:r w:rsidRPr="2048DC64">
        <w:rPr>
          <w:rFonts w:ascii="Arial" w:eastAsia="Arial" w:hAnsi="Arial" w:cs="Arial"/>
          <w:b/>
          <w:bCs/>
          <w:color w:val="000000" w:themeColor="text1"/>
        </w:rPr>
        <w:t>(D)</w:t>
      </w:r>
      <w:r w:rsidRPr="2048DC64">
        <w:rPr>
          <w:rFonts w:ascii="Arial" w:eastAsia="Arial" w:hAnsi="Arial" w:cs="Arial"/>
          <w:color w:val="000000" w:themeColor="text1"/>
        </w:rPr>
        <w:t xml:space="preserve"> CD45+F4/80-CD11b+Ly6C+ monocytes were identified. Fluorescence minus one (FMO) controls </w:t>
      </w:r>
      <w:proofErr w:type="gramStart"/>
      <w:r w:rsidRPr="2048DC64">
        <w:rPr>
          <w:rFonts w:ascii="Arial" w:eastAsia="Arial" w:hAnsi="Arial" w:cs="Arial"/>
          <w:color w:val="000000" w:themeColor="text1"/>
        </w:rPr>
        <w:t>were</w:t>
      </w:r>
      <w:proofErr w:type="gramEnd"/>
      <w:r w:rsidRPr="2048DC64">
        <w:rPr>
          <w:rFonts w:ascii="Arial" w:eastAsia="Arial" w:hAnsi="Arial" w:cs="Arial"/>
          <w:color w:val="000000" w:themeColor="text1"/>
        </w:rPr>
        <w:t xml:space="preserve"> used as reference for the positive and negative gat</w:t>
      </w:r>
      <w:r>
        <w:rPr>
          <w:rFonts w:ascii="Arial" w:eastAsia="Arial" w:hAnsi="Arial" w:cs="Arial"/>
          <w:color w:val="000000" w:themeColor="text1"/>
        </w:rPr>
        <w:t>es</w:t>
      </w:r>
      <w:r w:rsidRPr="2048DC64">
        <w:rPr>
          <w:rFonts w:ascii="Arial" w:eastAsia="Arial" w:hAnsi="Arial" w:cs="Arial"/>
          <w:color w:val="000000" w:themeColor="text1"/>
        </w:rPr>
        <w:t>.</w:t>
      </w:r>
    </w:p>
    <w:p w:rsidR="002A79BD" w:rsidRDefault="002A79BD" w:rsidP="002A79BD">
      <w:pPr>
        <w:jc w:val="both"/>
        <w:rPr>
          <w:rFonts w:ascii="Arial" w:eastAsia="Arial" w:hAnsi="Arial" w:cs="Arial"/>
        </w:rPr>
      </w:pPr>
    </w:p>
    <w:p w:rsidR="002A79BD" w:rsidRDefault="002A79BD" w:rsidP="002A79BD">
      <w:pPr>
        <w:rPr>
          <w:rFonts w:ascii="Arial" w:eastAsia="Arial" w:hAnsi="Arial" w:cs="Arial"/>
          <w:color w:val="000000" w:themeColor="text1"/>
          <w:shd w:val="clear" w:color="auto" w:fill="E6E6E6"/>
        </w:rPr>
      </w:pPr>
      <w:r w:rsidRPr="3FD47C16">
        <w:rPr>
          <w:rFonts w:ascii="Arial" w:eastAsia="Arial" w:hAnsi="Arial" w:cs="Arial"/>
          <w:color w:val="000000" w:themeColor="text1"/>
        </w:rPr>
        <w:br w:type="page"/>
      </w:r>
    </w:p>
    <w:p w:rsidR="002A79BD" w:rsidRDefault="002A79BD" w:rsidP="002A79BD">
      <w:pPr>
        <w:jc w:val="both"/>
      </w:pPr>
      <w:r>
        <w:rPr>
          <w:noProof/>
        </w:rPr>
        <w:lastRenderedPageBreak/>
        <w:drawing>
          <wp:inline distT="0" distB="0" distL="0" distR="0" wp14:anchorId="01275570" wp14:editId="5D054E2D">
            <wp:extent cx="5760720" cy="3896995"/>
            <wp:effectExtent l="0" t="0" r="0" b="8255"/>
            <wp:docPr id="12" name="Picture 1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9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9BD" w:rsidRDefault="002A79BD" w:rsidP="002A79BD">
      <w:pPr>
        <w:jc w:val="both"/>
        <w:rPr>
          <w:rFonts w:ascii="Arial" w:eastAsia="Arial" w:hAnsi="Arial" w:cs="Arial"/>
        </w:rPr>
      </w:pPr>
      <w:r w:rsidRPr="0B687B38">
        <w:rPr>
          <w:rFonts w:ascii="Arial" w:eastAsia="Arial" w:hAnsi="Arial" w:cs="Arial"/>
          <w:b/>
          <w:bCs/>
          <w:color w:val="000000" w:themeColor="text1"/>
        </w:rPr>
        <w:t xml:space="preserve">Figure S2: </w:t>
      </w:r>
      <w:proofErr w:type="spellStart"/>
      <w:r w:rsidRPr="0B687B38">
        <w:rPr>
          <w:rFonts w:ascii="Arial" w:eastAsia="Arial" w:hAnsi="Arial" w:cs="Arial"/>
          <w:b/>
          <w:bCs/>
          <w:color w:val="000000" w:themeColor="text1"/>
        </w:rPr>
        <w:t>Vagus</w:t>
      </w:r>
      <w:proofErr w:type="spellEnd"/>
      <w:r w:rsidRPr="0B687B38">
        <w:rPr>
          <w:rFonts w:ascii="Arial" w:eastAsia="Arial" w:hAnsi="Arial" w:cs="Arial"/>
          <w:b/>
          <w:bCs/>
          <w:color w:val="000000" w:themeColor="text1"/>
        </w:rPr>
        <w:t xml:space="preserve"> nerve signals regulated the mRNA levels of immune cell markers in the liver during </w:t>
      </w:r>
      <w:proofErr w:type="spellStart"/>
      <w:r w:rsidRPr="0B687B38">
        <w:rPr>
          <w:rFonts w:ascii="Arial" w:eastAsia="Arial" w:hAnsi="Arial" w:cs="Arial"/>
          <w:b/>
          <w:bCs/>
          <w:color w:val="000000" w:themeColor="text1"/>
        </w:rPr>
        <w:t>zymosan</w:t>
      </w:r>
      <w:proofErr w:type="spellEnd"/>
      <w:r w:rsidRPr="0B687B38">
        <w:rPr>
          <w:rFonts w:ascii="Arial" w:eastAsia="Arial" w:hAnsi="Arial" w:cs="Arial"/>
          <w:b/>
          <w:bCs/>
          <w:color w:val="000000" w:themeColor="text1"/>
        </w:rPr>
        <w:t>-induced peritonitis. (A-C)</w:t>
      </w:r>
      <w:r w:rsidRPr="0B687B38">
        <w:rPr>
          <w:rFonts w:ascii="Arial" w:eastAsia="Arial" w:hAnsi="Arial" w:cs="Arial"/>
          <w:color w:val="000000" w:themeColor="text1"/>
        </w:rPr>
        <w:t xml:space="preserve"> Hepatic mRNA levels of immune cell markers in wild-type C57BL/6J mice subjected to left cervical unilateral </w:t>
      </w:r>
      <w:proofErr w:type="spellStart"/>
      <w:r w:rsidRPr="0B687B38">
        <w:rPr>
          <w:rFonts w:ascii="Arial" w:eastAsia="Arial" w:hAnsi="Arial" w:cs="Arial"/>
          <w:color w:val="000000" w:themeColor="text1"/>
        </w:rPr>
        <w:t>vagotomy</w:t>
      </w:r>
      <w:proofErr w:type="spellEnd"/>
      <w:r w:rsidRPr="0B687B38">
        <w:rPr>
          <w:rFonts w:ascii="Arial" w:eastAsia="Arial" w:hAnsi="Arial" w:cs="Arial"/>
          <w:color w:val="000000" w:themeColor="text1"/>
        </w:rPr>
        <w:t xml:space="preserve"> (VX, grey bars) or sham surgery (SHAM, white bars) followed by intraperitoneal injection of </w:t>
      </w:r>
      <w:proofErr w:type="spellStart"/>
      <w:r w:rsidRPr="0B687B38">
        <w:rPr>
          <w:rFonts w:ascii="Arial" w:eastAsia="Arial" w:hAnsi="Arial" w:cs="Arial"/>
          <w:color w:val="000000" w:themeColor="text1"/>
        </w:rPr>
        <w:t>zymosan</w:t>
      </w:r>
      <w:proofErr w:type="spellEnd"/>
      <w:r w:rsidRPr="0B687B38">
        <w:rPr>
          <w:rFonts w:ascii="Arial" w:eastAsia="Arial" w:hAnsi="Arial" w:cs="Arial"/>
          <w:color w:val="000000" w:themeColor="text1"/>
        </w:rPr>
        <w:t xml:space="preserve"> (0.1 mg/mouse) 7 days thereafter. </w:t>
      </w:r>
      <w:r w:rsidRPr="0B687B38">
        <w:rPr>
          <w:rFonts w:ascii="Arial" w:eastAsia="Arial" w:hAnsi="Arial" w:cs="Arial"/>
          <w:b/>
          <w:bCs/>
          <w:color w:val="000000" w:themeColor="text1"/>
        </w:rPr>
        <w:t>(D-F)</w:t>
      </w:r>
      <w:r w:rsidRPr="0B687B38">
        <w:rPr>
          <w:rFonts w:ascii="Arial" w:eastAsia="Arial" w:hAnsi="Arial" w:cs="Arial"/>
          <w:color w:val="000000" w:themeColor="text1"/>
        </w:rPr>
        <w:t xml:space="preserve"> Hepatic mRNA levels of immune cell markers from wild-type mice subjected to left cervical unilateral </w:t>
      </w:r>
      <w:proofErr w:type="spellStart"/>
      <w:r w:rsidRPr="0B687B38">
        <w:rPr>
          <w:rFonts w:ascii="Arial" w:eastAsia="Arial" w:hAnsi="Arial" w:cs="Arial"/>
          <w:color w:val="000000" w:themeColor="text1"/>
        </w:rPr>
        <w:t>vagus</w:t>
      </w:r>
      <w:proofErr w:type="spellEnd"/>
      <w:r w:rsidRPr="0B687B38">
        <w:rPr>
          <w:rFonts w:ascii="Arial" w:eastAsia="Arial" w:hAnsi="Arial" w:cs="Arial"/>
          <w:color w:val="000000" w:themeColor="text1"/>
        </w:rPr>
        <w:t xml:space="preserve"> nerve stimulation (VNS, grey bars) or sham surgery (SHAM, white bars) followed by intraperitoneal injection of </w:t>
      </w:r>
      <w:proofErr w:type="spellStart"/>
      <w:r w:rsidRPr="0B687B38">
        <w:rPr>
          <w:rFonts w:ascii="Arial" w:eastAsia="Arial" w:hAnsi="Arial" w:cs="Arial"/>
          <w:color w:val="000000" w:themeColor="text1"/>
        </w:rPr>
        <w:t>zymosan</w:t>
      </w:r>
      <w:proofErr w:type="spellEnd"/>
      <w:r w:rsidRPr="0B687B38">
        <w:rPr>
          <w:rFonts w:ascii="Arial" w:eastAsia="Arial" w:hAnsi="Arial" w:cs="Arial"/>
          <w:color w:val="000000" w:themeColor="text1"/>
        </w:rPr>
        <w:t xml:space="preserve"> (0.1 mg/mouse) 1 h thereafter. Liver samples were collected 12 h after </w:t>
      </w:r>
      <w:proofErr w:type="spellStart"/>
      <w:r w:rsidRPr="0B687B38">
        <w:rPr>
          <w:rFonts w:ascii="Arial" w:eastAsia="Arial" w:hAnsi="Arial" w:cs="Arial"/>
          <w:color w:val="000000" w:themeColor="text1"/>
        </w:rPr>
        <w:t>zymosan</w:t>
      </w:r>
      <w:proofErr w:type="spellEnd"/>
      <w:r w:rsidRPr="0B687B38">
        <w:rPr>
          <w:rFonts w:ascii="Arial" w:eastAsia="Arial" w:hAnsi="Arial" w:cs="Arial"/>
          <w:color w:val="000000" w:themeColor="text1"/>
        </w:rPr>
        <w:t xml:space="preserve"> injection and homogenates analyzed by qPCR. n = 7-9 mice per group from two independent experiments. Mean ± SEM was plotted. </w:t>
      </w:r>
      <w:proofErr w:type="gramStart"/>
      <w:r w:rsidRPr="0B687B38">
        <w:rPr>
          <w:rFonts w:ascii="Arial" w:eastAsia="Arial" w:hAnsi="Arial" w:cs="Arial"/>
          <w:color w:val="000000" w:themeColor="text1"/>
        </w:rPr>
        <w:t>ns</w:t>
      </w:r>
      <w:proofErr w:type="gramEnd"/>
      <w:r w:rsidRPr="0B687B38">
        <w:rPr>
          <w:rFonts w:ascii="Arial" w:eastAsia="Arial" w:hAnsi="Arial" w:cs="Arial"/>
          <w:color w:val="000000" w:themeColor="text1"/>
        </w:rPr>
        <w:t xml:space="preserve"> = not significant; * p &lt; 0.05, ** p &lt; 0.01 (two-sided </w:t>
      </w:r>
      <w:r>
        <w:rPr>
          <w:rFonts w:ascii="Arial" w:eastAsia="Arial" w:hAnsi="Arial" w:cs="Arial"/>
          <w:color w:val="000000" w:themeColor="text1"/>
        </w:rPr>
        <w:t>S</w:t>
      </w:r>
      <w:r w:rsidRPr="0B687B38">
        <w:rPr>
          <w:rFonts w:ascii="Arial" w:eastAsia="Arial" w:hAnsi="Arial" w:cs="Arial"/>
          <w:color w:val="000000" w:themeColor="text1"/>
        </w:rPr>
        <w:t>tudent</w:t>
      </w:r>
      <w:r>
        <w:rPr>
          <w:rFonts w:ascii="Arial" w:eastAsia="Arial" w:hAnsi="Arial" w:cs="Arial"/>
          <w:color w:val="000000" w:themeColor="text1"/>
        </w:rPr>
        <w:t>´s</w:t>
      </w:r>
      <w:r w:rsidRPr="0B687B38">
        <w:rPr>
          <w:rFonts w:ascii="Arial" w:eastAsia="Arial" w:hAnsi="Arial" w:cs="Arial"/>
          <w:color w:val="000000" w:themeColor="text1"/>
        </w:rPr>
        <w:t xml:space="preserve"> </w:t>
      </w:r>
      <w:r w:rsidRPr="0B687B38">
        <w:rPr>
          <w:rFonts w:ascii="Arial" w:eastAsia="Arial" w:hAnsi="Arial" w:cs="Arial"/>
          <w:i/>
          <w:iCs/>
          <w:color w:val="000000" w:themeColor="text1"/>
        </w:rPr>
        <w:t>t</w:t>
      </w:r>
      <w:r w:rsidRPr="0B687B38">
        <w:rPr>
          <w:rFonts w:ascii="Arial" w:eastAsia="Arial" w:hAnsi="Arial" w:cs="Arial"/>
          <w:color w:val="000000" w:themeColor="text1"/>
        </w:rPr>
        <w:t>-test</w:t>
      </w:r>
      <w:r w:rsidRPr="0B687B38">
        <w:rPr>
          <w:rFonts w:ascii="Arial" w:eastAsia="Arial" w:hAnsi="Arial" w:cs="Arial"/>
        </w:rPr>
        <w:t>).</w:t>
      </w:r>
    </w:p>
    <w:p w:rsidR="002A79BD" w:rsidRDefault="002A79BD" w:rsidP="002A79BD">
      <w:pPr>
        <w:jc w:val="both"/>
      </w:pPr>
      <w:r>
        <w:rPr>
          <w:noProof/>
          <w:color w:val="2B579A"/>
          <w:shd w:val="clear" w:color="auto" w:fill="E6E6E6"/>
        </w:rPr>
        <w:lastRenderedPageBreak/>
        <w:drawing>
          <wp:inline distT="0" distB="0" distL="0" distR="0" wp14:anchorId="2F94FFCC" wp14:editId="02260630">
            <wp:extent cx="5765800" cy="3961624"/>
            <wp:effectExtent l="0" t="0" r="0" b="0"/>
            <wp:docPr id="1389513051" name="Picture 1389513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951305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88"/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3961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9BD" w:rsidRPr="00E07FA1" w:rsidRDefault="002A79BD" w:rsidP="002A79BD">
      <w:pPr>
        <w:spacing w:line="257" w:lineRule="auto"/>
        <w:jc w:val="both"/>
        <w:rPr>
          <w:rFonts w:ascii="Arial" w:eastAsia="Arial" w:hAnsi="Arial" w:cs="Arial"/>
        </w:rPr>
      </w:pPr>
      <w:r w:rsidRPr="3FD47C16">
        <w:rPr>
          <w:rFonts w:ascii="Arial" w:eastAsia="Arial" w:hAnsi="Arial" w:cs="Arial"/>
          <w:b/>
          <w:bCs/>
        </w:rPr>
        <w:t>Figure S3. Representative plots of flow cytometry gating for hepatic stellate cells in liver homogenates.</w:t>
      </w:r>
      <w:r w:rsidRPr="3FD47C1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3FD47C16">
        <w:rPr>
          <w:rFonts w:ascii="Arial" w:eastAsia="Arial" w:hAnsi="Arial" w:cs="Arial"/>
        </w:rPr>
        <w:t xml:space="preserve">Cells were gated from </w:t>
      </w:r>
      <w:r>
        <w:rPr>
          <w:rFonts w:ascii="Arial" w:eastAsia="Arial" w:hAnsi="Arial" w:cs="Arial"/>
        </w:rPr>
        <w:t xml:space="preserve">the </w:t>
      </w:r>
      <w:r w:rsidRPr="3FD47C16">
        <w:rPr>
          <w:rFonts w:ascii="Arial" w:eastAsia="Arial" w:hAnsi="Arial" w:cs="Arial"/>
        </w:rPr>
        <w:t>CD45</w:t>
      </w:r>
      <w:r w:rsidRPr="3FD47C16">
        <w:rPr>
          <w:rFonts w:ascii="Arial" w:eastAsia="Arial" w:hAnsi="Arial" w:cs="Arial"/>
          <w:vertAlign w:val="superscript"/>
        </w:rPr>
        <w:t>-</w:t>
      </w:r>
      <w:r w:rsidRPr="3FD47C16">
        <w:rPr>
          <w:rFonts w:ascii="Arial" w:eastAsia="Arial" w:hAnsi="Arial" w:cs="Arial"/>
        </w:rPr>
        <w:t xml:space="preserve"> population described in Figure S1A. </w:t>
      </w:r>
      <w:r w:rsidRPr="3FD47C16">
        <w:rPr>
          <w:rFonts w:ascii="Arial" w:eastAsia="Arial" w:hAnsi="Arial" w:cs="Arial"/>
          <w:b/>
          <w:bCs/>
        </w:rPr>
        <w:t xml:space="preserve">(A) </w:t>
      </w:r>
      <w:r w:rsidRPr="3FD47C16">
        <w:rPr>
          <w:rFonts w:ascii="Arial" w:eastAsia="Arial" w:hAnsi="Arial" w:cs="Arial"/>
        </w:rPr>
        <w:t xml:space="preserve">Cells were selected based on the expression of CD146, </w:t>
      </w:r>
      <w:proofErr w:type="spellStart"/>
      <w:r w:rsidRPr="3FD47C16">
        <w:rPr>
          <w:rFonts w:ascii="Arial" w:eastAsia="Arial" w:hAnsi="Arial" w:cs="Arial"/>
        </w:rPr>
        <w:t>Desmin</w:t>
      </w:r>
      <w:proofErr w:type="spellEnd"/>
      <w:r w:rsidRPr="3FD47C16">
        <w:rPr>
          <w:rFonts w:ascii="Arial" w:eastAsia="Arial" w:hAnsi="Arial" w:cs="Arial"/>
        </w:rPr>
        <w:t>, GFAP and SMA for the detection of CD45</w:t>
      </w:r>
      <w:r w:rsidRPr="3FD47C16">
        <w:rPr>
          <w:rFonts w:ascii="Arial" w:eastAsia="Arial" w:hAnsi="Arial" w:cs="Arial"/>
          <w:vertAlign w:val="superscript"/>
        </w:rPr>
        <w:t>-</w:t>
      </w:r>
      <w:r w:rsidRPr="3FD47C16">
        <w:rPr>
          <w:rFonts w:ascii="Arial" w:eastAsia="Arial" w:hAnsi="Arial" w:cs="Arial"/>
        </w:rPr>
        <w:t>CD146</w:t>
      </w:r>
      <w:r w:rsidRPr="3FD47C16">
        <w:rPr>
          <w:rFonts w:ascii="Arial" w:eastAsia="Arial" w:hAnsi="Arial" w:cs="Arial"/>
          <w:vertAlign w:val="superscript"/>
        </w:rPr>
        <w:t>+</w:t>
      </w:r>
      <w:r w:rsidRPr="3FD47C16">
        <w:rPr>
          <w:rFonts w:ascii="Arial" w:eastAsia="Arial" w:hAnsi="Arial" w:cs="Arial"/>
        </w:rPr>
        <w:t>Desmin</w:t>
      </w:r>
      <w:r w:rsidRPr="3FD47C16">
        <w:rPr>
          <w:rFonts w:ascii="Arial" w:eastAsia="Arial" w:hAnsi="Arial" w:cs="Arial"/>
          <w:vertAlign w:val="superscript"/>
        </w:rPr>
        <w:t>+</w:t>
      </w:r>
      <w:r w:rsidRPr="3FD47C16">
        <w:rPr>
          <w:rFonts w:ascii="Arial" w:eastAsia="Arial" w:hAnsi="Arial" w:cs="Arial"/>
        </w:rPr>
        <w:t>GFAP</w:t>
      </w:r>
      <w:r w:rsidRPr="3FD47C16">
        <w:rPr>
          <w:rFonts w:ascii="Arial" w:eastAsia="Arial" w:hAnsi="Arial" w:cs="Arial"/>
          <w:vertAlign w:val="superscript"/>
        </w:rPr>
        <w:t>+</w:t>
      </w:r>
      <w:r w:rsidRPr="3FD47C16">
        <w:rPr>
          <w:rFonts w:ascii="Arial" w:eastAsia="Arial" w:hAnsi="Arial" w:cs="Arial"/>
        </w:rPr>
        <w:t>SMA</w:t>
      </w:r>
      <w:r w:rsidRPr="3FD47C16">
        <w:rPr>
          <w:rFonts w:ascii="Arial" w:eastAsia="Arial" w:hAnsi="Arial" w:cs="Arial"/>
          <w:vertAlign w:val="superscript"/>
        </w:rPr>
        <w:t>+</w:t>
      </w:r>
      <w:r w:rsidRPr="3FD47C16">
        <w:rPr>
          <w:rFonts w:ascii="Arial" w:eastAsia="Arial" w:hAnsi="Arial" w:cs="Arial"/>
        </w:rPr>
        <w:t xml:space="preserve"> activated HSC (</w:t>
      </w:r>
      <w:proofErr w:type="spellStart"/>
      <w:r w:rsidRPr="3FD47C16">
        <w:rPr>
          <w:rFonts w:ascii="Arial" w:eastAsia="Arial" w:hAnsi="Arial" w:cs="Arial"/>
        </w:rPr>
        <w:t>aHSC</w:t>
      </w:r>
      <w:proofErr w:type="spellEnd"/>
      <w:r w:rsidRPr="3FD47C16">
        <w:rPr>
          <w:rFonts w:ascii="Arial" w:eastAsia="Arial" w:hAnsi="Arial" w:cs="Arial"/>
        </w:rPr>
        <w:t>) and CD45</w:t>
      </w:r>
      <w:r w:rsidRPr="3FD47C16">
        <w:rPr>
          <w:rFonts w:ascii="Arial" w:eastAsia="Arial" w:hAnsi="Arial" w:cs="Arial"/>
          <w:vertAlign w:val="superscript"/>
        </w:rPr>
        <w:t>-</w:t>
      </w:r>
      <w:r w:rsidRPr="3FD47C16">
        <w:rPr>
          <w:rFonts w:ascii="Arial" w:eastAsia="Arial" w:hAnsi="Arial" w:cs="Arial"/>
        </w:rPr>
        <w:t>CD146</w:t>
      </w:r>
      <w:r w:rsidRPr="3FD47C16">
        <w:rPr>
          <w:rFonts w:ascii="Arial" w:eastAsia="Arial" w:hAnsi="Arial" w:cs="Arial"/>
          <w:vertAlign w:val="superscript"/>
        </w:rPr>
        <w:t>+</w:t>
      </w:r>
      <w:r w:rsidRPr="3FD47C16">
        <w:rPr>
          <w:rFonts w:ascii="Arial" w:eastAsia="Arial" w:hAnsi="Arial" w:cs="Arial"/>
        </w:rPr>
        <w:t>Desmin</w:t>
      </w:r>
      <w:r w:rsidRPr="3FD47C16">
        <w:rPr>
          <w:rFonts w:ascii="Arial" w:eastAsia="Arial" w:hAnsi="Arial" w:cs="Arial"/>
          <w:vertAlign w:val="superscript"/>
        </w:rPr>
        <w:t>+</w:t>
      </w:r>
      <w:r w:rsidRPr="3FD47C16">
        <w:rPr>
          <w:rFonts w:ascii="Arial" w:eastAsia="Arial" w:hAnsi="Arial" w:cs="Arial"/>
        </w:rPr>
        <w:t>GFAP</w:t>
      </w:r>
      <w:r w:rsidRPr="3FD47C16">
        <w:rPr>
          <w:rFonts w:ascii="Arial" w:eastAsia="Arial" w:hAnsi="Arial" w:cs="Arial"/>
          <w:vertAlign w:val="superscript"/>
        </w:rPr>
        <w:t>+</w:t>
      </w:r>
      <w:r w:rsidRPr="3FD47C16">
        <w:rPr>
          <w:rFonts w:ascii="Arial" w:eastAsia="Arial" w:hAnsi="Arial" w:cs="Arial"/>
        </w:rPr>
        <w:t>SMA</w:t>
      </w:r>
      <w:r w:rsidRPr="3FD47C16">
        <w:rPr>
          <w:rFonts w:ascii="Arial" w:eastAsia="Arial" w:hAnsi="Arial" w:cs="Arial"/>
          <w:vertAlign w:val="superscript"/>
        </w:rPr>
        <w:t xml:space="preserve">+ </w:t>
      </w:r>
      <w:r w:rsidRPr="3FD47C16">
        <w:rPr>
          <w:rFonts w:ascii="Arial" w:eastAsia="Arial" w:hAnsi="Arial" w:cs="Arial"/>
        </w:rPr>
        <w:t>quiescent HSC (</w:t>
      </w:r>
      <w:proofErr w:type="spellStart"/>
      <w:r w:rsidRPr="3FD47C16">
        <w:rPr>
          <w:rFonts w:ascii="Arial" w:eastAsia="Arial" w:hAnsi="Arial" w:cs="Arial"/>
        </w:rPr>
        <w:t>qHSC</w:t>
      </w:r>
      <w:proofErr w:type="spellEnd"/>
      <w:r w:rsidRPr="3FD47C16">
        <w:rPr>
          <w:rFonts w:ascii="Arial" w:eastAsia="Arial" w:hAnsi="Arial" w:cs="Arial"/>
        </w:rPr>
        <w:t xml:space="preserve">). </w:t>
      </w:r>
      <w:r w:rsidRPr="3FD47C16">
        <w:rPr>
          <w:rFonts w:ascii="Arial" w:eastAsia="Arial" w:hAnsi="Arial" w:cs="Arial"/>
          <w:b/>
          <w:bCs/>
        </w:rPr>
        <w:t>(B)</w:t>
      </w:r>
      <w:r w:rsidRPr="3FD47C16">
        <w:rPr>
          <w:rFonts w:ascii="Arial" w:eastAsia="Arial" w:hAnsi="Arial" w:cs="Arial"/>
        </w:rPr>
        <w:t xml:space="preserve"> CD45</w:t>
      </w:r>
      <w:r w:rsidRPr="3FD47C16">
        <w:rPr>
          <w:rFonts w:ascii="Arial" w:eastAsia="Arial" w:hAnsi="Arial" w:cs="Arial"/>
          <w:vertAlign w:val="superscript"/>
        </w:rPr>
        <w:t>-</w:t>
      </w:r>
      <w:r w:rsidRPr="3FD47C16">
        <w:rPr>
          <w:rFonts w:ascii="Arial" w:eastAsia="Arial" w:hAnsi="Arial" w:cs="Arial"/>
        </w:rPr>
        <w:t xml:space="preserve"> </w:t>
      </w:r>
      <w:proofErr w:type="spellStart"/>
      <w:r w:rsidRPr="3FD47C16">
        <w:rPr>
          <w:rFonts w:ascii="Arial" w:eastAsia="Arial" w:hAnsi="Arial" w:cs="Arial"/>
        </w:rPr>
        <w:t>Desmin</w:t>
      </w:r>
      <w:r w:rsidRPr="3FD47C16">
        <w:rPr>
          <w:rFonts w:ascii="Arial" w:eastAsia="Arial" w:hAnsi="Arial" w:cs="Arial"/>
          <w:vertAlign w:val="superscript"/>
        </w:rPr>
        <w:t>+</w:t>
      </w:r>
      <w:r w:rsidRPr="3FD47C16">
        <w:rPr>
          <w:rFonts w:ascii="Arial" w:eastAsia="Arial" w:hAnsi="Arial" w:cs="Arial"/>
        </w:rPr>
        <w:t>GFAP</w:t>
      </w:r>
      <w:proofErr w:type="spellEnd"/>
      <w:r w:rsidRPr="3FD47C16">
        <w:rPr>
          <w:rFonts w:ascii="Arial" w:eastAsia="Arial" w:hAnsi="Arial" w:cs="Arial"/>
          <w:vertAlign w:val="superscript"/>
        </w:rPr>
        <w:t>+</w:t>
      </w:r>
      <w:r w:rsidRPr="3FD47C16">
        <w:rPr>
          <w:rFonts w:ascii="Arial" w:eastAsia="Arial" w:hAnsi="Arial" w:cs="Arial"/>
        </w:rPr>
        <w:t xml:space="preserve"> HSC were identified. Fluorescence minus one (FMO) controls </w:t>
      </w:r>
      <w:proofErr w:type="gramStart"/>
      <w:r w:rsidRPr="3FD47C16">
        <w:rPr>
          <w:rFonts w:ascii="Arial" w:eastAsia="Arial" w:hAnsi="Arial" w:cs="Arial"/>
        </w:rPr>
        <w:t>were</w:t>
      </w:r>
      <w:proofErr w:type="gramEnd"/>
      <w:r w:rsidRPr="3FD47C16">
        <w:rPr>
          <w:rFonts w:ascii="Arial" w:eastAsia="Arial" w:hAnsi="Arial" w:cs="Arial"/>
        </w:rPr>
        <w:t xml:space="preserve"> used as reference for the positive and negative gat</w:t>
      </w:r>
      <w:r>
        <w:rPr>
          <w:rFonts w:ascii="Arial" w:eastAsia="Arial" w:hAnsi="Arial" w:cs="Arial"/>
        </w:rPr>
        <w:t>es</w:t>
      </w:r>
      <w:r w:rsidRPr="3FD47C16">
        <w:rPr>
          <w:rFonts w:ascii="Arial" w:eastAsia="Arial" w:hAnsi="Arial" w:cs="Arial"/>
        </w:rPr>
        <w:t>.</w:t>
      </w:r>
    </w:p>
    <w:p w:rsidR="002A79BD" w:rsidRPr="00E07FA1" w:rsidRDefault="002A79BD" w:rsidP="002A79BD">
      <w:pPr>
        <w:spacing w:line="257" w:lineRule="auto"/>
        <w:jc w:val="both"/>
        <w:rPr>
          <w:rFonts w:ascii="Arial" w:eastAsia="Arial" w:hAnsi="Arial" w:cs="Arial"/>
        </w:rPr>
      </w:pPr>
    </w:p>
    <w:p w:rsidR="002A79BD" w:rsidRDefault="002A79BD" w:rsidP="002A79BD">
      <w:pPr>
        <w:jc w:val="both"/>
        <w:rPr>
          <w:rFonts w:ascii="Arial" w:eastAsia="Arial" w:hAnsi="Arial" w:cs="Arial"/>
        </w:rPr>
      </w:pPr>
    </w:p>
    <w:p w:rsidR="002A79BD" w:rsidRDefault="002A79BD" w:rsidP="002A79BD">
      <w:pPr>
        <w:jc w:val="both"/>
        <w:rPr>
          <w:rFonts w:ascii="Arial" w:eastAsia="Arial" w:hAnsi="Arial" w:cs="Arial"/>
        </w:rPr>
      </w:pPr>
    </w:p>
    <w:p w:rsidR="002A79BD" w:rsidRDefault="002A79BD" w:rsidP="002A79BD">
      <w:pPr>
        <w:rPr>
          <w:rFonts w:ascii="Arial" w:eastAsia="Arial" w:hAnsi="Arial" w:cs="Arial"/>
          <w:b/>
          <w:bCs/>
        </w:rPr>
      </w:pPr>
      <w:r w:rsidRPr="3FD47C16">
        <w:rPr>
          <w:rFonts w:ascii="Arial" w:eastAsia="Arial" w:hAnsi="Arial" w:cs="Arial"/>
          <w:b/>
          <w:bCs/>
        </w:rPr>
        <w:br w:type="page"/>
      </w: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noProof/>
        </w:rPr>
        <w:drawing>
          <wp:inline distT="0" distB="0" distL="0" distR="0" wp14:anchorId="07C80116" wp14:editId="1EDE4B77">
            <wp:extent cx="5760720" cy="3652520"/>
            <wp:effectExtent l="0" t="0" r="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5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B687B38">
        <w:rPr>
          <w:rFonts w:ascii="Arial" w:eastAsia="Arial" w:hAnsi="Arial" w:cs="Arial"/>
          <w:b/>
          <w:bCs/>
        </w:rPr>
        <w:t xml:space="preserve">Figure </w:t>
      </w:r>
      <w:r>
        <w:rPr>
          <w:rFonts w:ascii="Arial" w:eastAsia="Arial" w:hAnsi="Arial" w:cs="Arial"/>
          <w:b/>
          <w:bCs/>
        </w:rPr>
        <w:t>S</w:t>
      </w:r>
      <w:r w:rsidRPr="0B687B38">
        <w:rPr>
          <w:rFonts w:ascii="Arial" w:eastAsia="Arial" w:hAnsi="Arial" w:cs="Arial"/>
          <w:b/>
          <w:bCs/>
        </w:rPr>
        <w:t xml:space="preserve">4: </w:t>
      </w:r>
      <w:r>
        <w:rPr>
          <w:rFonts w:ascii="Arial" w:eastAsia="Arial" w:hAnsi="Arial" w:cs="Arial"/>
          <w:b/>
          <w:bCs/>
        </w:rPr>
        <w:t>The top 10 most significantly differentially expressed genes</w:t>
      </w:r>
      <w:r w:rsidRPr="0B687B38">
        <w:rPr>
          <w:rFonts w:ascii="Arial" w:eastAsia="Arial" w:hAnsi="Arial" w:cs="Arial"/>
          <w:b/>
          <w:bCs/>
        </w:rPr>
        <w:t>.</w:t>
      </w:r>
      <w:r w:rsidRPr="0B687B38"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  <w:color w:val="000000" w:themeColor="text1"/>
        </w:rPr>
        <w:t>W</w:t>
      </w:r>
      <w:r w:rsidRPr="0B687B38">
        <w:rPr>
          <w:rFonts w:ascii="Arial" w:eastAsia="Arial" w:hAnsi="Arial" w:cs="Arial"/>
          <w:color w:val="000000" w:themeColor="text1"/>
        </w:rPr>
        <w:t xml:space="preserve">ild-type C57BL/6J mice subjected to left cervical unilateral </w:t>
      </w:r>
      <w:proofErr w:type="spellStart"/>
      <w:r w:rsidRPr="0B687B38">
        <w:rPr>
          <w:rFonts w:ascii="Arial" w:eastAsia="Arial" w:hAnsi="Arial" w:cs="Arial"/>
          <w:color w:val="000000" w:themeColor="text1"/>
        </w:rPr>
        <w:t>vagotomy</w:t>
      </w:r>
      <w:proofErr w:type="spellEnd"/>
      <w:r w:rsidRPr="0B687B38">
        <w:rPr>
          <w:rFonts w:ascii="Arial" w:eastAsia="Arial" w:hAnsi="Arial" w:cs="Arial"/>
          <w:color w:val="000000" w:themeColor="text1"/>
        </w:rPr>
        <w:t xml:space="preserve"> (VX, grey bars) or sham surgery (SHAM, white bars)</w:t>
      </w:r>
      <w:r w:rsidRPr="0B687B38">
        <w:rPr>
          <w:rFonts w:ascii="Arial" w:eastAsia="Arial" w:hAnsi="Arial" w:cs="Arial"/>
        </w:rPr>
        <w:t>.</w:t>
      </w:r>
      <w:proofErr w:type="gramEnd"/>
      <w:r w:rsidRPr="0B687B38">
        <w:rPr>
          <w:rFonts w:ascii="Arial" w:eastAsia="Arial" w:hAnsi="Arial" w:cs="Arial"/>
        </w:rPr>
        <w:t xml:space="preserve"> After 7 days, mice were injected with </w:t>
      </w:r>
      <w:proofErr w:type="spellStart"/>
      <w:r w:rsidRPr="0B687B38">
        <w:rPr>
          <w:rFonts w:ascii="Arial" w:eastAsia="Arial" w:hAnsi="Arial" w:cs="Arial"/>
        </w:rPr>
        <w:t>zymosan</w:t>
      </w:r>
      <w:proofErr w:type="spellEnd"/>
      <w:r w:rsidRPr="0B687B38">
        <w:rPr>
          <w:rFonts w:ascii="Arial" w:eastAsia="Arial" w:hAnsi="Arial" w:cs="Arial"/>
        </w:rPr>
        <w:t xml:space="preserve"> (0.1 mg/mouse) and euthanized after 12 h. Liver biopsies were collected and analyzed by RNA sequencing</w:t>
      </w:r>
      <w:r>
        <w:rPr>
          <w:rFonts w:ascii="Arial" w:eastAsia="Arial" w:hAnsi="Arial" w:cs="Arial"/>
        </w:rPr>
        <w:t xml:space="preserve">. </w:t>
      </w:r>
      <w:r w:rsidRPr="0B687B38">
        <w:rPr>
          <w:rFonts w:ascii="Arial" w:eastAsia="Arial" w:hAnsi="Arial" w:cs="Arial"/>
        </w:rPr>
        <w:t>Levels o</w:t>
      </w:r>
      <w:r>
        <w:rPr>
          <w:rFonts w:ascii="Arial" w:eastAsia="Arial" w:hAnsi="Arial" w:cs="Arial"/>
        </w:rPr>
        <w:t xml:space="preserve">f the ten most differentially expressed </w:t>
      </w:r>
      <w:r w:rsidRPr="0B687B38">
        <w:rPr>
          <w:rFonts w:ascii="Arial" w:eastAsia="Arial" w:hAnsi="Arial" w:cs="Arial"/>
        </w:rPr>
        <w:t>transcripts</w:t>
      </w:r>
      <w:r>
        <w:rPr>
          <w:rFonts w:ascii="Arial" w:eastAsia="Arial" w:hAnsi="Arial" w:cs="Arial"/>
        </w:rPr>
        <w:t xml:space="preserve"> w</w:t>
      </w:r>
      <w:r w:rsidRPr="0B687B38">
        <w:rPr>
          <w:rFonts w:ascii="Arial" w:eastAsia="Arial" w:hAnsi="Arial" w:cs="Arial"/>
          <w:color w:val="000000" w:themeColor="text1"/>
        </w:rPr>
        <w:t>ere plotted</w:t>
      </w:r>
      <w:r w:rsidRPr="0B687B38">
        <w:rPr>
          <w:rFonts w:ascii="Arial" w:eastAsia="Arial" w:hAnsi="Arial" w:cs="Arial"/>
        </w:rPr>
        <w:t xml:space="preserve">. </w:t>
      </w:r>
      <w:r w:rsidRPr="2EA27537">
        <w:rPr>
          <w:rFonts w:ascii="Arial" w:eastAsia="Arial" w:hAnsi="Arial" w:cs="Arial"/>
          <w:color w:val="000000" w:themeColor="text1"/>
        </w:rPr>
        <w:t xml:space="preserve">n = </w:t>
      </w:r>
      <w:r>
        <w:rPr>
          <w:rFonts w:ascii="Arial" w:eastAsia="Arial" w:hAnsi="Arial" w:cs="Arial"/>
          <w:color w:val="000000" w:themeColor="text1"/>
        </w:rPr>
        <w:t>4</w:t>
      </w:r>
      <w:r w:rsidRPr="2EA27537">
        <w:rPr>
          <w:rFonts w:ascii="Arial" w:eastAsia="Arial" w:hAnsi="Arial" w:cs="Arial"/>
          <w:color w:val="000000" w:themeColor="text1"/>
        </w:rPr>
        <w:t xml:space="preserve"> per group</w:t>
      </w:r>
      <w:r>
        <w:rPr>
          <w:rFonts w:ascii="Arial" w:eastAsia="Arial" w:hAnsi="Arial" w:cs="Arial"/>
        </w:rPr>
        <w:t xml:space="preserve">. </w:t>
      </w:r>
      <w:r w:rsidRPr="0B687B38">
        <w:rPr>
          <w:rFonts w:ascii="Arial" w:eastAsia="Arial" w:hAnsi="Arial" w:cs="Arial"/>
        </w:rPr>
        <w:t xml:space="preserve">Bars show </w:t>
      </w:r>
      <w:proofErr w:type="spellStart"/>
      <w:r w:rsidRPr="0B687B38">
        <w:rPr>
          <w:rFonts w:ascii="Arial" w:eastAsia="Arial" w:hAnsi="Arial" w:cs="Arial"/>
        </w:rPr>
        <w:t>mean±SEM</w:t>
      </w:r>
      <w:proofErr w:type="spellEnd"/>
      <w:r w:rsidRPr="0B687B38">
        <w:rPr>
          <w:rFonts w:ascii="Arial" w:eastAsia="Arial" w:hAnsi="Arial" w:cs="Arial"/>
        </w:rPr>
        <w:t>, dots represent individual mice.</w:t>
      </w:r>
      <w:r w:rsidRPr="0B687B38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Pr="0B687B38">
        <w:rPr>
          <w:rFonts w:ascii="Arial" w:eastAsia="Arial" w:hAnsi="Arial" w:cs="Arial"/>
          <w:color w:val="000000" w:themeColor="text1"/>
        </w:rPr>
        <w:t xml:space="preserve">* </w:t>
      </w:r>
      <w:proofErr w:type="gramStart"/>
      <w:r w:rsidRPr="0B687B38">
        <w:rPr>
          <w:rFonts w:ascii="Arial" w:eastAsia="Arial" w:hAnsi="Arial" w:cs="Arial"/>
          <w:color w:val="000000" w:themeColor="text1"/>
        </w:rPr>
        <w:t>p</w:t>
      </w:r>
      <w:proofErr w:type="gramEnd"/>
      <w:r w:rsidRPr="0B687B38">
        <w:rPr>
          <w:rFonts w:ascii="Arial" w:eastAsia="Arial" w:hAnsi="Arial" w:cs="Arial"/>
          <w:color w:val="000000" w:themeColor="text1"/>
        </w:rPr>
        <w:t xml:space="preserve"> &lt; 0.05; ** p &lt; 0.01 </w:t>
      </w:r>
      <w:r w:rsidRPr="0B687B38">
        <w:rPr>
          <w:rFonts w:ascii="Arial" w:eastAsia="Arial" w:hAnsi="Arial" w:cs="Arial"/>
        </w:rPr>
        <w:t xml:space="preserve">(two-sided </w:t>
      </w:r>
      <w:r>
        <w:rPr>
          <w:rFonts w:ascii="Arial" w:eastAsia="Arial" w:hAnsi="Arial" w:cs="Arial"/>
        </w:rPr>
        <w:t>S</w:t>
      </w:r>
      <w:r w:rsidRPr="0B687B38">
        <w:rPr>
          <w:rFonts w:ascii="Arial" w:eastAsia="Arial" w:hAnsi="Arial" w:cs="Arial"/>
        </w:rPr>
        <w:t>tudent</w:t>
      </w:r>
      <w:r>
        <w:rPr>
          <w:rFonts w:ascii="Arial" w:eastAsia="Arial" w:hAnsi="Arial" w:cs="Arial"/>
        </w:rPr>
        <w:t>´s</w:t>
      </w:r>
      <w:r w:rsidRPr="0B687B38">
        <w:rPr>
          <w:rFonts w:ascii="Arial" w:eastAsia="Arial" w:hAnsi="Arial" w:cs="Arial"/>
        </w:rPr>
        <w:t xml:space="preserve"> </w:t>
      </w:r>
      <w:r w:rsidRPr="0B687B38">
        <w:rPr>
          <w:rFonts w:ascii="Arial" w:eastAsia="Arial" w:hAnsi="Arial" w:cs="Arial"/>
          <w:i/>
          <w:iCs/>
        </w:rPr>
        <w:t>t</w:t>
      </w:r>
      <w:r w:rsidRPr="0B687B38">
        <w:rPr>
          <w:rFonts w:ascii="Arial" w:eastAsia="Arial" w:hAnsi="Arial" w:cs="Arial"/>
        </w:rPr>
        <w:t>-test).</w:t>
      </w:r>
      <w:r w:rsidRPr="00EC2A93">
        <w:t xml:space="preserve"> </w:t>
      </w: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</w:p>
    <w:p w:rsidR="002A79BD" w:rsidRDefault="002A79BD" w:rsidP="002A79BD">
      <w:pPr>
        <w:jc w:val="both"/>
        <w:rPr>
          <w:rFonts w:ascii="Arial" w:eastAsia="Arial" w:hAnsi="Arial" w:cs="Arial"/>
          <w:b/>
          <w:bCs/>
        </w:rPr>
      </w:pPr>
      <w:proofErr w:type="gramStart"/>
      <w:r w:rsidRPr="3FD47C16">
        <w:rPr>
          <w:rFonts w:ascii="Arial" w:eastAsia="Arial" w:hAnsi="Arial" w:cs="Arial"/>
          <w:b/>
          <w:bCs/>
        </w:rPr>
        <w:t>Supplementary Table 1.</w:t>
      </w:r>
      <w:proofErr w:type="gramEnd"/>
      <w:r w:rsidRPr="3FD47C16">
        <w:rPr>
          <w:rFonts w:ascii="Arial" w:eastAsia="Arial" w:hAnsi="Arial" w:cs="Arial"/>
          <w:b/>
          <w:bCs/>
        </w:rPr>
        <w:t xml:space="preserve"> </w:t>
      </w:r>
      <w:proofErr w:type="gramStart"/>
      <w:r w:rsidRPr="3FD47C16">
        <w:rPr>
          <w:rFonts w:ascii="Arial" w:eastAsia="Arial" w:hAnsi="Arial" w:cs="Arial"/>
          <w:b/>
          <w:bCs/>
        </w:rPr>
        <w:t>Antibodies for surface and intracellular staining of liver cells for flow cytometry.</w:t>
      </w:r>
      <w:proofErr w:type="gramEnd"/>
      <w:r>
        <w:rPr>
          <w:rFonts w:ascii="Arial" w:eastAsia="Arial" w:hAnsi="Arial" w:cs="Arial"/>
          <w:b/>
          <w:bCs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5"/>
        <w:gridCol w:w="1140"/>
        <w:gridCol w:w="1650"/>
        <w:gridCol w:w="1755"/>
        <w:gridCol w:w="1980"/>
      </w:tblGrid>
      <w:tr w:rsidR="002A79BD" w:rsidTr="000C5265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2A79BD" w:rsidRDefault="002A79BD" w:rsidP="000C5265">
            <w:pPr>
              <w:rPr>
                <w:rFonts w:ascii="Arial" w:eastAsia="Arial" w:hAnsi="Arial" w:cs="Arial"/>
                <w:b/>
                <w:bCs/>
                <w:color w:val="203864"/>
              </w:rPr>
            </w:pPr>
            <w:r w:rsidRPr="3FD47C16">
              <w:rPr>
                <w:rFonts w:ascii="Arial" w:eastAsia="Arial" w:hAnsi="Arial" w:cs="Arial"/>
                <w:b/>
                <w:bCs/>
                <w:color w:val="203864"/>
              </w:rPr>
              <w:t>Antibody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2A79BD" w:rsidRDefault="002A79BD" w:rsidP="000C5265">
            <w:pPr>
              <w:rPr>
                <w:rFonts w:ascii="Arial" w:eastAsia="Arial" w:hAnsi="Arial" w:cs="Arial"/>
                <w:b/>
                <w:bCs/>
                <w:color w:val="203864"/>
              </w:rPr>
            </w:pPr>
            <w:r w:rsidRPr="3FD47C16">
              <w:rPr>
                <w:rFonts w:ascii="Arial" w:eastAsia="Arial" w:hAnsi="Arial" w:cs="Arial"/>
                <w:b/>
                <w:bCs/>
                <w:color w:val="203864"/>
              </w:rPr>
              <w:t>Clone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2A79BD" w:rsidRDefault="002A79BD" w:rsidP="000C5265">
            <w:pPr>
              <w:rPr>
                <w:rFonts w:ascii="Arial" w:eastAsia="Arial" w:hAnsi="Arial" w:cs="Arial"/>
                <w:b/>
                <w:bCs/>
                <w:color w:val="203864"/>
              </w:rPr>
            </w:pPr>
            <w:r w:rsidRPr="3FD47C16">
              <w:rPr>
                <w:rFonts w:ascii="Arial" w:eastAsia="Arial" w:hAnsi="Arial" w:cs="Arial"/>
                <w:b/>
                <w:bCs/>
                <w:color w:val="203864"/>
              </w:rPr>
              <w:t>Manufacturer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2A79BD" w:rsidRDefault="002A79BD" w:rsidP="000C5265">
            <w:pPr>
              <w:rPr>
                <w:rFonts w:ascii="Arial" w:eastAsia="Arial" w:hAnsi="Arial" w:cs="Arial"/>
                <w:b/>
                <w:bCs/>
                <w:color w:val="203864"/>
              </w:rPr>
            </w:pPr>
            <w:r w:rsidRPr="3FD47C16">
              <w:rPr>
                <w:rFonts w:ascii="Arial" w:eastAsia="Arial" w:hAnsi="Arial" w:cs="Arial"/>
                <w:b/>
                <w:bCs/>
                <w:color w:val="203864"/>
              </w:rPr>
              <w:t>Reference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2A79BD" w:rsidRDefault="002A79BD" w:rsidP="000C5265">
            <w:r w:rsidRPr="3FD47C16">
              <w:rPr>
                <w:rFonts w:ascii="Arial" w:eastAsia="Arial" w:hAnsi="Arial" w:cs="Arial"/>
                <w:b/>
                <w:bCs/>
                <w:color w:val="203864"/>
              </w:rPr>
              <w:t>Dilution (in 1x PBS)</w:t>
            </w:r>
          </w:p>
        </w:tc>
      </w:tr>
      <w:tr w:rsidR="002A79BD" w:rsidTr="000C5265">
        <w:trPr>
          <w:trHeight w:val="300"/>
        </w:trPr>
        <w:tc>
          <w:tcPr>
            <w:tcW w:w="87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2A79BD" w:rsidRDefault="002A79BD" w:rsidP="000C5265">
            <w:pPr>
              <w:rPr>
                <w:rFonts w:ascii="Arial" w:eastAsia="Arial" w:hAnsi="Arial" w:cs="Arial"/>
                <w:b/>
                <w:bCs/>
                <w:color w:val="203864"/>
              </w:rPr>
            </w:pPr>
            <w:r w:rsidRPr="3FD47C16">
              <w:rPr>
                <w:rFonts w:ascii="Arial" w:eastAsia="Arial" w:hAnsi="Arial" w:cs="Arial"/>
                <w:b/>
                <w:bCs/>
                <w:color w:val="203864"/>
              </w:rPr>
              <w:t>Surface antibodies</w:t>
            </w:r>
          </w:p>
        </w:tc>
      </w:tr>
      <w:tr w:rsidR="002A79BD" w:rsidTr="000C5265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Anti-mouse CD45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30-F11</w:t>
            </w:r>
          </w:p>
        </w:tc>
        <w:tc>
          <w:tcPr>
            <w:tcW w:w="1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pPr>
              <w:rPr>
                <w:rFonts w:ascii="Arial" w:eastAsia="Arial" w:hAnsi="Arial" w:cs="Arial"/>
                <w:color w:val="000000" w:themeColor="text1"/>
                <w:lang w:val="en-US"/>
              </w:rPr>
            </w:pPr>
            <w:proofErr w:type="spellStart"/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Biolegend</w:t>
            </w:r>
            <w:proofErr w:type="spellEnd"/>
          </w:p>
        </w:tc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103149</w:t>
            </w: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1/200</w:t>
            </w:r>
          </w:p>
        </w:tc>
      </w:tr>
      <w:tr w:rsidR="002A79BD" w:rsidTr="000C5265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Anti-mouse CD11b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M1/70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BD Biosciences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557396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1/200</w:t>
            </w:r>
          </w:p>
        </w:tc>
      </w:tr>
      <w:tr w:rsidR="002A79BD" w:rsidTr="000C5265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anti-mouse F4/80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BM8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pPr>
              <w:rPr>
                <w:rFonts w:ascii="Arial" w:eastAsia="Arial" w:hAnsi="Arial" w:cs="Arial"/>
                <w:color w:val="000000" w:themeColor="text1"/>
                <w:lang w:val="en-US"/>
              </w:rPr>
            </w:pPr>
            <w:proofErr w:type="spellStart"/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Biolegend</w:t>
            </w:r>
            <w:proofErr w:type="spellEnd"/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123132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1/200</w:t>
            </w:r>
          </w:p>
        </w:tc>
      </w:tr>
      <w:tr w:rsidR="002A79BD" w:rsidTr="000C5265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anti-mouse Tim4 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RMT4-54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pPr>
              <w:rPr>
                <w:rFonts w:ascii="Arial" w:eastAsia="Arial" w:hAnsi="Arial" w:cs="Arial"/>
                <w:color w:val="000000" w:themeColor="text1"/>
                <w:lang w:val="en-US"/>
              </w:rPr>
            </w:pPr>
            <w:proofErr w:type="spellStart"/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Biolegend</w:t>
            </w:r>
            <w:proofErr w:type="spellEnd"/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130010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1/200</w:t>
            </w:r>
          </w:p>
        </w:tc>
      </w:tr>
      <w:tr w:rsidR="002A79BD" w:rsidTr="000C5265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anti-mouse MHCII 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M5/114.15.2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pPr>
              <w:rPr>
                <w:rFonts w:ascii="Arial" w:eastAsia="Arial" w:hAnsi="Arial" w:cs="Arial"/>
                <w:color w:val="000000" w:themeColor="text1"/>
                <w:lang w:val="en-US"/>
              </w:rPr>
            </w:pPr>
            <w:proofErr w:type="spellStart"/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Biolegend</w:t>
            </w:r>
            <w:proofErr w:type="spellEnd"/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107628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1/200</w:t>
            </w:r>
          </w:p>
        </w:tc>
      </w:tr>
      <w:tr w:rsidR="002A79BD" w:rsidTr="000C5265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anti-mouse Ly6C 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lang w:val="en-US"/>
              </w:rPr>
              <w:t>AL-21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BD Bioscience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563011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1/200</w:t>
            </w:r>
          </w:p>
        </w:tc>
      </w:tr>
      <w:tr w:rsidR="002A79BD" w:rsidTr="000C5265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anti-mouse CD146 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lang w:val="en-US"/>
              </w:rPr>
              <w:t>ME-9F1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BD Bioscience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740827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1/200</w:t>
            </w:r>
          </w:p>
        </w:tc>
      </w:tr>
      <w:tr w:rsidR="002A79BD" w:rsidTr="000C5265">
        <w:trPr>
          <w:trHeight w:val="300"/>
        </w:trPr>
        <w:tc>
          <w:tcPr>
            <w:tcW w:w="87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2A79BD" w:rsidRDefault="002A79BD" w:rsidP="000C5265">
            <w:pPr>
              <w:rPr>
                <w:rFonts w:ascii="Arial" w:eastAsia="Arial" w:hAnsi="Arial" w:cs="Arial"/>
                <w:b/>
                <w:bCs/>
                <w:color w:val="203864"/>
              </w:rPr>
            </w:pPr>
            <w:r w:rsidRPr="3FD47C16">
              <w:rPr>
                <w:rFonts w:ascii="Arial" w:eastAsia="Arial" w:hAnsi="Arial" w:cs="Arial"/>
                <w:b/>
                <w:bCs/>
                <w:color w:val="203864"/>
                <w:lang w:val="en-US"/>
              </w:rPr>
              <w:t>I</w:t>
            </w:r>
            <w:r w:rsidRPr="3FD47C16">
              <w:rPr>
                <w:rFonts w:ascii="Arial" w:eastAsia="Arial" w:hAnsi="Arial" w:cs="Arial"/>
                <w:b/>
                <w:bCs/>
                <w:color w:val="203864"/>
              </w:rPr>
              <w:t>ntracellular antibodies</w:t>
            </w:r>
          </w:p>
        </w:tc>
      </w:tr>
      <w:tr w:rsidR="002A79BD" w:rsidTr="000C5265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anti-mouse/human SMA 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lang w:val="en-US"/>
              </w:rPr>
              <w:t>1A4</w:t>
            </w:r>
          </w:p>
        </w:tc>
        <w:tc>
          <w:tcPr>
            <w:tcW w:w="1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LS Bio</w:t>
            </w:r>
          </w:p>
        </w:tc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LS‑C124868</w:t>
            </w: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1/200</w:t>
            </w:r>
          </w:p>
        </w:tc>
      </w:tr>
      <w:tr w:rsidR="002A79BD" w:rsidTr="000C5265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anti-mouse/human </w:t>
            </w:r>
            <w:proofErr w:type="spellStart"/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Desmin</w:t>
            </w:r>
            <w:proofErr w:type="spellEnd"/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lang w:val="en-US"/>
              </w:rPr>
              <w:t>OTI4G1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Novus Biologicals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NBP2-70565APC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1/200</w:t>
            </w:r>
          </w:p>
        </w:tc>
      </w:tr>
      <w:tr w:rsidR="002A79BD" w:rsidTr="000C5265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anti-mouse/human GFAP 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lang w:val="en-US"/>
              </w:rPr>
              <w:t>2.2B10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Invitrogen 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  <w:color w:val="000000" w:themeColor="text1"/>
                <w:lang w:val="en-US"/>
              </w:rPr>
              <w:t>51979282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Default="002A79BD" w:rsidP="000C5265">
            <w:r w:rsidRPr="3FD47C16">
              <w:rPr>
                <w:rFonts w:ascii="Arial" w:eastAsia="Arial" w:hAnsi="Arial" w:cs="Arial"/>
              </w:rPr>
              <w:t>1/200</w:t>
            </w:r>
          </w:p>
        </w:tc>
      </w:tr>
    </w:tbl>
    <w:p w:rsidR="002A79BD" w:rsidRPr="00130117" w:rsidRDefault="002A79BD" w:rsidP="002A79BD">
      <w:pPr>
        <w:jc w:val="both"/>
        <w:rPr>
          <w:rFonts w:ascii="Arial" w:eastAsia="Arial" w:hAnsi="Arial" w:cs="Arial"/>
        </w:rPr>
      </w:pPr>
    </w:p>
    <w:p w:rsidR="002A79BD" w:rsidRPr="00525EAC" w:rsidRDefault="002A79BD" w:rsidP="002A79BD">
      <w:pPr>
        <w:rPr>
          <w:rFonts w:ascii="Arial" w:eastAsia="Arial" w:hAnsi="Arial" w:cs="Arial"/>
          <w:b/>
          <w:bCs/>
        </w:rPr>
      </w:pPr>
      <w:bookmarkStart w:id="1" w:name="_Hlk128585247"/>
      <w:proofErr w:type="gramStart"/>
      <w:r w:rsidRPr="00610C39">
        <w:rPr>
          <w:rFonts w:ascii="Arial" w:eastAsia="Arial" w:hAnsi="Arial" w:cs="Arial"/>
          <w:b/>
          <w:bCs/>
        </w:rPr>
        <w:t>Supplementary Table 2.</w:t>
      </w:r>
      <w:proofErr w:type="gramEnd"/>
      <w:r w:rsidRPr="00610C39">
        <w:rPr>
          <w:rFonts w:ascii="Arial" w:eastAsia="Arial" w:hAnsi="Arial" w:cs="Arial"/>
          <w:b/>
          <w:bCs/>
        </w:rPr>
        <w:t xml:space="preserve"> Primer Sequences for Real-Time PCR</w:t>
      </w:r>
    </w:p>
    <w:tbl>
      <w:tblPr>
        <w:tblStyle w:val="TableGrid"/>
        <w:tblW w:w="9060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2027"/>
        <w:gridCol w:w="3703"/>
        <w:gridCol w:w="3330"/>
      </w:tblGrid>
      <w:tr w:rsidR="002A79BD" w:rsidRPr="004F1514" w:rsidTr="000C5265">
        <w:trPr>
          <w:trHeight w:val="300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bookmarkEnd w:id="1"/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3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Forward primers (5ʹ - 3ʹ)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Reverse primer (5ʹ - 3ʹ)</w:t>
            </w:r>
          </w:p>
        </w:tc>
      </w:tr>
      <w:tr w:rsidR="002A79BD" w:rsidRPr="004F1514" w:rsidTr="000C5265">
        <w:trPr>
          <w:trHeight w:val="300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Ccl2</w:t>
            </w:r>
          </w:p>
        </w:tc>
        <w:tc>
          <w:tcPr>
            <w:tcW w:w="3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CAGATGCAGTTAACGCCCCA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TGAGCTTGGTGACAAAAACTACAG</w:t>
            </w:r>
          </w:p>
        </w:tc>
      </w:tr>
      <w:tr w:rsidR="002A79BD" w:rsidRPr="004F1514" w:rsidTr="000C5265">
        <w:trPr>
          <w:trHeight w:val="300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Tnf-α</w:t>
            </w:r>
          </w:p>
        </w:tc>
        <w:tc>
          <w:tcPr>
            <w:tcW w:w="3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CCCTCACACTCAGATCATCTTCT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GCTACGACGTGGGCTACAG</w:t>
            </w:r>
          </w:p>
        </w:tc>
      </w:tr>
      <w:tr w:rsidR="002A79BD" w:rsidRPr="004F1514" w:rsidTr="000C5265">
        <w:trPr>
          <w:trHeight w:val="300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Il1b</w:t>
            </w:r>
          </w:p>
        </w:tc>
        <w:tc>
          <w:tcPr>
            <w:tcW w:w="3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GCAACTGTTCCTGAACTCAACT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ATCTTTTGGGGTCCGTCAACT</w:t>
            </w:r>
          </w:p>
        </w:tc>
      </w:tr>
      <w:tr w:rsidR="002A79BD" w:rsidRPr="004F1514" w:rsidTr="000C5265">
        <w:trPr>
          <w:trHeight w:val="300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Adgre1</w:t>
            </w: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(F4/80)</w:t>
            </w:r>
          </w:p>
        </w:tc>
        <w:tc>
          <w:tcPr>
            <w:tcW w:w="3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CTTTGGCTATGGGCTTCCAGTC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GCAAGGAGGACAGAGTTTATCGTG</w:t>
            </w:r>
          </w:p>
        </w:tc>
      </w:tr>
      <w:tr w:rsidR="002A79BD" w:rsidRPr="004F1514" w:rsidTr="000C5265">
        <w:trPr>
          <w:trHeight w:val="300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3FD47C16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Itgam</w:t>
            </w:r>
            <w:proofErr w:type="spellEnd"/>
          </w:p>
        </w:tc>
        <w:tc>
          <w:tcPr>
            <w:tcW w:w="3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CAGACAGGAAGTAGCAGCTCCT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CTGGTCATGTTGATGAAGGTGCT</w:t>
            </w:r>
          </w:p>
        </w:tc>
      </w:tr>
      <w:tr w:rsidR="002A79BD" w:rsidRPr="004F1514" w:rsidTr="000C5265">
        <w:trPr>
          <w:trHeight w:val="300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3FD47C16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Itgax</w:t>
            </w:r>
            <w:proofErr w:type="spellEnd"/>
          </w:p>
        </w:tc>
        <w:tc>
          <w:tcPr>
            <w:tcW w:w="3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GGCTATCAAGCATGTCATAACAGAAC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CCCCTTGTTTTCTCCCATCAG</w:t>
            </w:r>
          </w:p>
        </w:tc>
      </w:tr>
      <w:tr w:rsidR="002A79BD" w:rsidRPr="00FB19B9" w:rsidTr="000C5265">
        <w:trPr>
          <w:trHeight w:val="300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</w:rPr>
            </w:pPr>
            <w:r w:rsidRPr="3FD47C16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Ppia</w:t>
            </w: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(Cyclophilin A)</w:t>
            </w:r>
          </w:p>
        </w:tc>
        <w:tc>
          <w:tcPr>
            <w:tcW w:w="3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GAT GAG AAC TTC ATC CTA AAG CAT ACA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79BD" w:rsidRPr="004F1514" w:rsidRDefault="002A79BD" w:rsidP="000C526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3FD47C16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TCA GTC TTG GCA GTG CAG ATA AA</w:t>
            </w:r>
          </w:p>
        </w:tc>
      </w:tr>
    </w:tbl>
    <w:p w:rsidR="002A79BD" w:rsidRPr="002A79BD" w:rsidRDefault="002A79BD" w:rsidP="002A79BD">
      <w:pPr>
        <w:spacing w:line="257" w:lineRule="auto"/>
        <w:jc w:val="both"/>
        <w:rPr>
          <w:rFonts w:ascii="Arial" w:eastAsia="Calibri" w:hAnsi="Arial" w:cs="Arial"/>
        </w:rPr>
      </w:pPr>
      <w:r w:rsidRPr="004F0878">
        <w:rPr>
          <w:rFonts w:ascii="Arial" w:eastAsia="Calibri" w:hAnsi="Arial" w:cs="Arial"/>
        </w:rPr>
        <w:t xml:space="preserve">All primer design was based on mouse sequences. Ccl2 - Chemokine (C-C motif) ligand 2; </w:t>
      </w:r>
      <w:proofErr w:type="spellStart"/>
      <w:r w:rsidRPr="004F0878">
        <w:rPr>
          <w:rFonts w:ascii="Arial" w:eastAsia="Calibri" w:hAnsi="Arial" w:cs="Arial"/>
        </w:rPr>
        <w:t>Tnf</w:t>
      </w:r>
      <w:proofErr w:type="spellEnd"/>
      <w:r w:rsidRPr="004F0878">
        <w:rPr>
          <w:rFonts w:ascii="Arial" w:eastAsia="Calibri" w:hAnsi="Arial" w:cs="Arial"/>
        </w:rPr>
        <w:t>-α - tumor necrosis factor alpha; Il1</w:t>
      </w:r>
      <w:r w:rsidRPr="00980404">
        <w:rPr>
          <w:rFonts w:ascii="Symbol" w:eastAsia="Calibri" w:hAnsi="Symbol" w:cs="Arial"/>
        </w:rPr>
        <w:t></w:t>
      </w:r>
      <w:r w:rsidRPr="004F0878">
        <w:rPr>
          <w:rFonts w:ascii="Arial" w:eastAsia="Calibri" w:hAnsi="Arial" w:cs="Arial"/>
        </w:rPr>
        <w:t xml:space="preserve"> - Interleukin 1 Beta; Adgre1(F4/80) - Adhesion G Protein-Coupled Receptor E1; </w:t>
      </w:r>
      <w:proofErr w:type="spellStart"/>
      <w:r w:rsidRPr="004F0878">
        <w:rPr>
          <w:rFonts w:ascii="Arial" w:eastAsia="Calibri" w:hAnsi="Arial" w:cs="Arial"/>
        </w:rPr>
        <w:t>Itgam</w:t>
      </w:r>
      <w:proofErr w:type="spellEnd"/>
      <w:r w:rsidRPr="004F0878">
        <w:rPr>
          <w:rFonts w:ascii="Arial" w:eastAsia="Calibri" w:hAnsi="Arial" w:cs="Arial"/>
        </w:rPr>
        <w:t xml:space="preserve"> (Cd11b) - Integrin Subunit Alpha M; </w:t>
      </w:r>
      <w:proofErr w:type="spellStart"/>
      <w:r w:rsidRPr="004F0878">
        <w:rPr>
          <w:rFonts w:ascii="Arial" w:eastAsia="Calibri" w:hAnsi="Arial" w:cs="Arial"/>
        </w:rPr>
        <w:t>Itgax</w:t>
      </w:r>
      <w:proofErr w:type="spellEnd"/>
      <w:r w:rsidRPr="004F0878">
        <w:rPr>
          <w:rFonts w:ascii="Arial" w:eastAsia="Calibri" w:hAnsi="Arial" w:cs="Arial"/>
        </w:rPr>
        <w:t xml:space="preserve"> (Cd11c) - Integrin Subunit Alpha X and </w:t>
      </w:r>
      <w:proofErr w:type="spellStart"/>
      <w:r w:rsidRPr="004F0878">
        <w:rPr>
          <w:rFonts w:ascii="Arial" w:eastAsia="Calibri" w:hAnsi="Arial" w:cs="Arial"/>
        </w:rPr>
        <w:t>Ppia</w:t>
      </w:r>
      <w:proofErr w:type="spellEnd"/>
      <w:r w:rsidRPr="004F0878">
        <w:rPr>
          <w:rFonts w:ascii="Arial" w:eastAsia="Calibri" w:hAnsi="Arial" w:cs="Arial"/>
        </w:rPr>
        <w:t xml:space="preserve"> (</w:t>
      </w:r>
      <w:proofErr w:type="spellStart"/>
      <w:r w:rsidRPr="004F0878">
        <w:rPr>
          <w:rFonts w:ascii="Arial" w:eastAsia="Calibri" w:hAnsi="Arial" w:cs="Arial"/>
        </w:rPr>
        <w:t>Cyclophilin</w:t>
      </w:r>
      <w:proofErr w:type="spellEnd"/>
      <w:r w:rsidRPr="004F0878">
        <w:rPr>
          <w:rFonts w:ascii="Arial" w:eastAsia="Calibri" w:hAnsi="Arial" w:cs="Arial"/>
        </w:rPr>
        <w:t xml:space="preserve"> A) - </w:t>
      </w:r>
      <w:proofErr w:type="spellStart"/>
      <w:r w:rsidRPr="004F0878">
        <w:rPr>
          <w:rFonts w:ascii="Arial" w:eastAsia="Calibri" w:hAnsi="Arial" w:cs="Arial"/>
        </w:rPr>
        <w:t>peptidylprolyl</w:t>
      </w:r>
      <w:proofErr w:type="spellEnd"/>
      <w:r w:rsidRPr="004F0878">
        <w:rPr>
          <w:rFonts w:ascii="Arial" w:eastAsia="Calibri" w:hAnsi="Arial" w:cs="Arial"/>
        </w:rPr>
        <w:t xml:space="preserve"> isomerase A.</w:t>
      </w:r>
    </w:p>
    <w:sectPr w:rsidR="002A79BD" w:rsidRPr="002A79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9BD"/>
    <w:rsid w:val="00000F1E"/>
    <w:rsid w:val="000045DE"/>
    <w:rsid w:val="0001271F"/>
    <w:rsid w:val="00013345"/>
    <w:rsid w:val="000161BF"/>
    <w:rsid w:val="000208FD"/>
    <w:rsid w:val="00022D69"/>
    <w:rsid w:val="00024313"/>
    <w:rsid w:val="00026CF1"/>
    <w:rsid w:val="00041AF1"/>
    <w:rsid w:val="00044B97"/>
    <w:rsid w:val="000463FE"/>
    <w:rsid w:val="00046692"/>
    <w:rsid w:val="000476D8"/>
    <w:rsid w:val="00047862"/>
    <w:rsid w:val="00054217"/>
    <w:rsid w:val="00055592"/>
    <w:rsid w:val="00057BB8"/>
    <w:rsid w:val="0006460C"/>
    <w:rsid w:val="00065100"/>
    <w:rsid w:val="00065315"/>
    <w:rsid w:val="00066466"/>
    <w:rsid w:val="00067F11"/>
    <w:rsid w:val="0007052D"/>
    <w:rsid w:val="00072F49"/>
    <w:rsid w:val="00073CDA"/>
    <w:rsid w:val="00077A43"/>
    <w:rsid w:val="00077FD7"/>
    <w:rsid w:val="00080FDF"/>
    <w:rsid w:val="00081D9A"/>
    <w:rsid w:val="000913C5"/>
    <w:rsid w:val="0009199D"/>
    <w:rsid w:val="000940DA"/>
    <w:rsid w:val="00095357"/>
    <w:rsid w:val="00096829"/>
    <w:rsid w:val="0009751B"/>
    <w:rsid w:val="000977DD"/>
    <w:rsid w:val="00097905"/>
    <w:rsid w:val="000A1F7A"/>
    <w:rsid w:val="000A2BFA"/>
    <w:rsid w:val="000A51E5"/>
    <w:rsid w:val="000A6C6B"/>
    <w:rsid w:val="000B2F95"/>
    <w:rsid w:val="000B5DEF"/>
    <w:rsid w:val="000B6725"/>
    <w:rsid w:val="000C0411"/>
    <w:rsid w:val="000C22F3"/>
    <w:rsid w:val="000C6DC7"/>
    <w:rsid w:val="000D3341"/>
    <w:rsid w:val="000D388D"/>
    <w:rsid w:val="000D4364"/>
    <w:rsid w:val="000D6718"/>
    <w:rsid w:val="000E5564"/>
    <w:rsid w:val="000F140D"/>
    <w:rsid w:val="000F2DBB"/>
    <w:rsid w:val="000F46C7"/>
    <w:rsid w:val="000F7FC5"/>
    <w:rsid w:val="0010354A"/>
    <w:rsid w:val="00106540"/>
    <w:rsid w:val="00106B86"/>
    <w:rsid w:val="00107F07"/>
    <w:rsid w:val="00110429"/>
    <w:rsid w:val="00112B0F"/>
    <w:rsid w:val="0011356F"/>
    <w:rsid w:val="00114A74"/>
    <w:rsid w:val="00115DDF"/>
    <w:rsid w:val="00116784"/>
    <w:rsid w:val="00120E2A"/>
    <w:rsid w:val="00121E2F"/>
    <w:rsid w:val="00124E38"/>
    <w:rsid w:val="00126327"/>
    <w:rsid w:val="00130C67"/>
    <w:rsid w:val="00131F4E"/>
    <w:rsid w:val="001338BD"/>
    <w:rsid w:val="001343FD"/>
    <w:rsid w:val="00135113"/>
    <w:rsid w:val="00141278"/>
    <w:rsid w:val="0014161E"/>
    <w:rsid w:val="001423CB"/>
    <w:rsid w:val="0014381D"/>
    <w:rsid w:val="0015538C"/>
    <w:rsid w:val="00157000"/>
    <w:rsid w:val="001616A9"/>
    <w:rsid w:val="0016649D"/>
    <w:rsid w:val="001673F7"/>
    <w:rsid w:val="001713E0"/>
    <w:rsid w:val="00171D39"/>
    <w:rsid w:val="00172FC5"/>
    <w:rsid w:val="001772B9"/>
    <w:rsid w:val="001772CA"/>
    <w:rsid w:val="001814A0"/>
    <w:rsid w:val="001819E3"/>
    <w:rsid w:val="00182A3D"/>
    <w:rsid w:val="00183971"/>
    <w:rsid w:val="001930E0"/>
    <w:rsid w:val="00197FB9"/>
    <w:rsid w:val="001A6225"/>
    <w:rsid w:val="001A65ED"/>
    <w:rsid w:val="001B1EB0"/>
    <w:rsid w:val="001B2DDB"/>
    <w:rsid w:val="001C207D"/>
    <w:rsid w:val="001C57A5"/>
    <w:rsid w:val="001C63E6"/>
    <w:rsid w:val="001D0EC4"/>
    <w:rsid w:val="001E3279"/>
    <w:rsid w:val="001F10FA"/>
    <w:rsid w:val="00201F8B"/>
    <w:rsid w:val="002025AE"/>
    <w:rsid w:val="0020570D"/>
    <w:rsid w:val="0021021B"/>
    <w:rsid w:val="00213A76"/>
    <w:rsid w:val="00216808"/>
    <w:rsid w:val="00216C95"/>
    <w:rsid w:val="002213B3"/>
    <w:rsid w:val="002213C4"/>
    <w:rsid w:val="002272A8"/>
    <w:rsid w:val="0023093B"/>
    <w:rsid w:val="00232CB4"/>
    <w:rsid w:val="00232DB7"/>
    <w:rsid w:val="002418EE"/>
    <w:rsid w:val="00242439"/>
    <w:rsid w:val="00243CC2"/>
    <w:rsid w:val="002470A5"/>
    <w:rsid w:val="002472E8"/>
    <w:rsid w:val="00270121"/>
    <w:rsid w:val="00270759"/>
    <w:rsid w:val="0027128A"/>
    <w:rsid w:val="00272A09"/>
    <w:rsid w:val="002731D0"/>
    <w:rsid w:val="00282DE2"/>
    <w:rsid w:val="00286BDE"/>
    <w:rsid w:val="00287B8A"/>
    <w:rsid w:val="00291353"/>
    <w:rsid w:val="002919BC"/>
    <w:rsid w:val="002968A0"/>
    <w:rsid w:val="00296C66"/>
    <w:rsid w:val="002A02B0"/>
    <w:rsid w:val="002A432E"/>
    <w:rsid w:val="002A54F1"/>
    <w:rsid w:val="002A553E"/>
    <w:rsid w:val="002A79BD"/>
    <w:rsid w:val="002A7EEF"/>
    <w:rsid w:val="002B4030"/>
    <w:rsid w:val="002B54DB"/>
    <w:rsid w:val="002B73AF"/>
    <w:rsid w:val="002B761F"/>
    <w:rsid w:val="002C067E"/>
    <w:rsid w:val="002C213F"/>
    <w:rsid w:val="002C263E"/>
    <w:rsid w:val="002C6C10"/>
    <w:rsid w:val="002C75F4"/>
    <w:rsid w:val="002D03BE"/>
    <w:rsid w:val="002D43B4"/>
    <w:rsid w:val="002D48E2"/>
    <w:rsid w:val="002E2DB9"/>
    <w:rsid w:val="002F0DE3"/>
    <w:rsid w:val="002F2108"/>
    <w:rsid w:val="003010CC"/>
    <w:rsid w:val="00305569"/>
    <w:rsid w:val="003063DC"/>
    <w:rsid w:val="003126CA"/>
    <w:rsid w:val="003159DE"/>
    <w:rsid w:val="003159ED"/>
    <w:rsid w:val="00315EFA"/>
    <w:rsid w:val="003166D7"/>
    <w:rsid w:val="0031795C"/>
    <w:rsid w:val="00320F96"/>
    <w:rsid w:val="00321A0C"/>
    <w:rsid w:val="0032673C"/>
    <w:rsid w:val="00330C03"/>
    <w:rsid w:val="00333049"/>
    <w:rsid w:val="00333E7B"/>
    <w:rsid w:val="00340FAD"/>
    <w:rsid w:val="00343210"/>
    <w:rsid w:val="00346AAF"/>
    <w:rsid w:val="0034745E"/>
    <w:rsid w:val="0034783D"/>
    <w:rsid w:val="00347E52"/>
    <w:rsid w:val="00351A91"/>
    <w:rsid w:val="00351F40"/>
    <w:rsid w:val="00353598"/>
    <w:rsid w:val="003538EA"/>
    <w:rsid w:val="00353A00"/>
    <w:rsid w:val="00360EDB"/>
    <w:rsid w:val="00364960"/>
    <w:rsid w:val="003658FE"/>
    <w:rsid w:val="00371F58"/>
    <w:rsid w:val="003729A6"/>
    <w:rsid w:val="003751AB"/>
    <w:rsid w:val="003755A9"/>
    <w:rsid w:val="00376061"/>
    <w:rsid w:val="00384531"/>
    <w:rsid w:val="00387192"/>
    <w:rsid w:val="00387916"/>
    <w:rsid w:val="00387D58"/>
    <w:rsid w:val="00387F1E"/>
    <w:rsid w:val="0039027B"/>
    <w:rsid w:val="003A0849"/>
    <w:rsid w:val="003A5042"/>
    <w:rsid w:val="003A6628"/>
    <w:rsid w:val="003A6CA9"/>
    <w:rsid w:val="003A7331"/>
    <w:rsid w:val="003B6425"/>
    <w:rsid w:val="003B6936"/>
    <w:rsid w:val="003B739C"/>
    <w:rsid w:val="003B7465"/>
    <w:rsid w:val="003C3D4B"/>
    <w:rsid w:val="003C6E33"/>
    <w:rsid w:val="003C7398"/>
    <w:rsid w:val="003D2CC9"/>
    <w:rsid w:val="003D3321"/>
    <w:rsid w:val="003D4B88"/>
    <w:rsid w:val="003D4E12"/>
    <w:rsid w:val="003D5E93"/>
    <w:rsid w:val="003D7AC8"/>
    <w:rsid w:val="003E1103"/>
    <w:rsid w:val="003E17E6"/>
    <w:rsid w:val="003E2B29"/>
    <w:rsid w:val="003E3168"/>
    <w:rsid w:val="003E38BC"/>
    <w:rsid w:val="003E69CF"/>
    <w:rsid w:val="003E7C3F"/>
    <w:rsid w:val="003F1634"/>
    <w:rsid w:val="003F2546"/>
    <w:rsid w:val="003F4DA3"/>
    <w:rsid w:val="00401D3E"/>
    <w:rsid w:val="00402FA9"/>
    <w:rsid w:val="00402FE5"/>
    <w:rsid w:val="00405480"/>
    <w:rsid w:val="00412FC7"/>
    <w:rsid w:val="004137F7"/>
    <w:rsid w:val="004207E2"/>
    <w:rsid w:val="00420DBD"/>
    <w:rsid w:val="00421F6A"/>
    <w:rsid w:val="00430A7D"/>
    <w:rsid w:val="00432524"/>
    <w:rsid w:val="0043574F"/>
    <w:rsid w:val="00437627"/>
    <w:rsid w:val="00437CEA"/>
    <w:rsid w:val="00444EFA"/>
    <w:rsid w:val="00446D65"/>
    <w:rsid w:val="00446D85"/>
    <w:rsid w:val="00447B9A"/>
    <w:rsid w:val="00447BC9"/>
    <w:rsid w:val="004510A3"/>
    <w:rsid w:val="00452AA2"/>
    <w:rsid w:val="0045340D"/>
    <w:rsid w:val="00454469"/>
    <w:rsid w:val="00455B91"/>
    <w:rsid w:val="00461CF4"/>
    <w:rsid w:val="00466766"/>
    <w:rsid w:val="00471445"/>
    <w:rsid w:val="0047318E"/>
    <w:rsid w:val="00473413"/>
    <w:rsid w:val="00481917"/>
    <w:rsid w:val="00482EE9"/>
    <w:rsid w:val="00483779"/>
    <w:rsid w:val="004A1047"/>
    <w:rsid w:val="004A222D"/>
    <w:rsid w:val="004A342B"/>
    <w:rsid w:val="004A5178"/>
    <w:rsid w:val="004A6D1B"/>
    <w:rsid w:val="004A76C1"/>
    <w:rsid w:val="004A7FFD"/>
    <w:rsid w:val="004B49FA"/>
    <w:rsid w:val="004B4A95"/>
    <w:rsid w:val="004C3BE2"/>
    <w:rsid w:val="004D14F0"/>
    <w:rsid w:val="004D5558"/>
    <w:rsid w:val="004D70D0"/>
    <w:rsid w:val="004E3A54"/>
    <w:rsid w:val="004E4765"/>
    <w:rsid w:val="004E720D"/>
    <w:rsid w:val="004E7CCB"/>
    <w:rsid w:val="004F2F87"/>
    <w:rsid w:val="004F45A2"/>
    <w:rsid w:val="004F5910"/>
    <w:rsid w:val="00502997"/>
    <w:rsid w:val="00505C66"/>
    <w:rsid w:val="00516A4D"/>
    <w:rsid w:val="00516E71"/>
    <w:rsid w:val="00520925"/>
    <w:rsid w:val="00521E5B"/>
    <w:rsid w:val="00522D59"/>
    <w:rsid w:val="00524140"/>
    <w:rsid w:val="0052526F"/>
    <w:rsid w:val="00525CBD"/>
    <w:rsid w:val="005305FC"/>
    <w:rsid w:val="00530A2F"/>
    <w:rsid w:val="00531EB4"/>
    <w:rsid w:val="00532ABC"/>
    <w:rsid w:val="00535504"/>
    <w:rsid w:val="00537769"/>
    <w:rsid w:val="005406C4"/>
    <w:rsid w:val="00543E14"/>
    <w:rsid w:val="00544094"/>
    <w:rsid w:val="005460B4"/>
    <w:rsid w:val="0054667A"/>
    <w:rsid w:val="00547E74"/>
    <w:rsid w:val="00553942"/>
    <w:rsid w:val="005558BA"/>
    <w:rsid w:val="005637D8"/>
    <w:rsid w:val="00563A43"/>
    <w:rsid w:val="00565877"/>
    <w:rsid w:val="005748CF"/>
    <w:rsid w:val="005765F8"/>
    <w:rsid w:val="0057701F"/>
    <w:rsid w:val="005775BD"/>
    <w:rsid w:val="00583C28"/>
    <w:rsid w:val="00583C65"/>
    <w:rsid w:val="0058406D"/>
    <w:rsid w:val="0058708E"/>
    <w:rsid w:val="0059167A"/>
    <w:rsid w:val="00592F24"/>
    <w:rsid w:val="00593622"/>
    <w:rsid w:val="00596F6B"/>
    <w:rsid w:val="00597E12"/>
    <w:rsid w:val="005A03AE"/>
    <w:rsid w:val="005A1CFE"/>
    <w:rsid w:val="005A2340"/>
    <w:rsid w:val="005A5FD6"/>
    <w:rsid w:val="005A6BD9"/>
    <w:rsid w:val="005A6CC3"/>
    <w:rsid w:val="005A7851"/>
    <w:rsid w:val="005B08C6"/>
    <w:rsid w:val="005B0B55"/>
    <w:rsid w:val="005B13A5"/>
    <w:rsid w:val="005B4D57"/>
    <w:rsid w:val="005B6DF4"/>
    <w:rsid w:val="005B7DF8"/>
    <w:rsid w:val="005C2128"/>
    <w:rsid w:val="005C2A72"/>
    <w:rsid w:val="005E04CE"/>
    <w:rsid w:val="005E3CA6"/>
    <w:rsid w:val="005F4A45"/>
    <w:rsid w:val="005F545B"/>
    <w:rsid w:val="005F6139"/>
    <w:rsid w:val="005F77A1"/>
    <w:rsid w:val="005F7DE7"/>
    <w:rsid w:val="00600113"/>
    <w:rsid w:val="00600A00"/>
    <w:rsid w:val="0060190E"/>
    <w:rsid w:val="00603AF2"/>
    <w:rsid w:val="006076BD"/>
    <w:rsid w:val="00614A24"/>
    <w:rsid w:val="006163F1"/>
    <w:rsid w:val="0062268A"/>
    <w:rsid w:val="006228E7"/>
    <w:rsid w:val="0062357D"/>
    <w:rsid w:val="00627ABE"/>
    <w:rsid w:val="00630536"/>
    <w:rsid w:val="0063322F"/>
    <w:rsid w:val="006344D6"/>
    <w:rsid w:val="00635704"/>
    <w:rsid w:val="0064046B"/>
    <w:rsid w:val="00640A6A"/>
    <w:rsid w:val="00643169"/>
    <w:rsid w:val="006449D9"/>
    <w:rsid w:val="00651C85"/>
    <w:rsid w:val="00652120"/>
    <w:rsid w:val="00653005"/>
    <w:rsid w:val="0065334D"/>
    <w:rsid w:val="00653A46"/>
    <w:rsid w:val="00654FCD"/>
    <w:rsid w:val="00662011"/>
    <w:rsid w:val="0066413B"/>
    <w:rsid w:val="0066421D"/>
    <w:rsid w:val="0067205C"/>
    <w:rsid w:val="00672D02"/>
    <w:rsid w:val="00673167"/>
    <w:rsid w:val="006760D4"/>
    <w:rsid w:val="00676653"/>
    <w:rsid w:val="00681200"/>
    <w:rsid w:val="00685687"/>
    <w:rsid w:val="006859D3"/>
    <w:rsid w:val="00687792"/>
    <w:rsid w:val="0069053B"/>
    <w:rsid w:val="0069067A"/>
    <w:rsid w:val="006939E8"/>
    <w:rsid w:val="00693B23"/>
    <w:rsid w:val="00694D26"/>
    <w:rsid w:val="00694DD7"/>
    <w:rsid w:val="006A31AB"/>
    <w:rsid w:val="006A3B0E"/>
    <w:rsid w:val="006A6C75"/>
    <w:rsid w:val="006B1877"/>
    <w:rsid w:val="006B2709"/>
    <w:rsid w:val="006B4F53"/>
    <w:rsid w:val="006B5A33"/>
    <w:rsid w:val="006C2932"/>
    <w:rsid w:val="006C380A"/>
    <w:rsid w:val="006D0347"/>
    <w:rsid w:val="006D152E"/>
    <w:rsid w:val="006D3BA3"/>
    <w:rsid w:val="006D4691"/>
    <w:rsid w:val="006E205E"/>
    <w:rsid w:val="006E4B89"/>
    <w:rsid w:val="006F0235"/>
    <w:rsid w:val="006F02C0"/>
    <w:rsid w:val="006F063A"/>
    <w:rsid w:val="006F347A"/>
    <w:rsid w:val="006F6072"/>
    <w:rsid w:val="006F6A47"/>
    <w:rsid w:val="006F7D2B"/>
    <w:rsid w:val="007029EB"/>
    <w:rsid w:val="00706475"/>
    <w:rsid w:val="00706479"/>
    <w:rsid w:val="00715DC0"/>
    <w:rsid w:val="007204AD"/>
    <w:rsid w:val="007275F5"/>
    <w:rsid w:val="00732381"/>
    <w:rsid w:val="00732768"/>
    <w:rsid w:val="007331D9"/>
    <w:rsid w:val="00733ED0"/>
    <w:rsid w:val="00734EF9"/>
    <w:rsid w:val="007367A6"/>
    <w:rsid w:val="00740258"/>
    <w:rsid w:val="00745D7A"/>
    <w:rsid w:val="00746CA9"/>
    <w:rsid w:val="0074743E"/>
    <w:rsid w:val="00747499"/>
    <w:rsid w:val="00754BED"/>
    <w:rsid w:val="00756EAF"/>
    <w:rsid w:val="00757D4B"/>
    <w:rsid w:val="00762D76"/>
    <w:rsid w:val="0076782D"/>
    <w:rsid w:val="0078172A"/>
    <w:rsid w:val="0078323E"/>
    <w:rsid w:val="0079256C"/>
    <w:rsid w:val="00793709"/>
    <w:rsid w:val="007955E6"/>
    <w:rsid w:val="007955F2"/>
    <w:rsid w:val="0079635C"/>
    <w:rsid w:val="00796F76"/>
    <w:rsid w:val="007972A4"/>
    <w:rsid w:val="00797AD4"/>
    <w:rsid w:val="007A199E"/>
    <w:rsid w:val="007A21D6"/>
    <w:rsid w:val="007A623A"/>
    <w:rsid w:val="007A7C7D"/>
    <w:rsid w:val="007B07FB"/>
    <w:rsid w:val="007B5D2A"/>
    <w:rsid w:val="007B6742"/>
    <w:rsid w:val="007C01A2"/>
    <w:rsid w:val="007C08DF"/>
    <w:rsid w:val="007C0CC6"/>
    <w:rsid w:val="007C4EDB"/>
    <w:rsid w:val="007C553E"/>
    <w:rsid w:val="007D016A"/>
    <w:rsid w:val="007D0A45"/>
    <w:rsid w:val="007D1847"/>
    <w:rsid w:val="007D351B"/>
    <w:rsid w:val="007D62AA"/>
    <w:rsid w:val="007D6E2D"/>
    <w:rsid w:val="007E1F8C"/>
    <w:rsid w:val="007E62CC"/>
    <w:rsid w:val="007F10BE"/>
    <w:rsid w:val="007F193A"/>
    <w:rsid w:val="007F1AD4"/>
    <w:rsid w:val="0080084D"/>
    <w:rsid w:val="00800B58"/>
    <w:rsid w:val="0080137C"/>
    <w:rsid w:val="00802406"/>
    <w:rsid w:val="00806362"/>
    <w:rsid w:val="00807BB7"/>
    <w:rsid w:val="00812D39"/>
    <w:rsid w:val="00814F59"/>
    <w:rsid w:val="00815B38"/>
    <w:rsid w:val="008161F9"/>
    <w:rsid w:val="00831E8A"/>
    <w:rsid w:val="00832102"/>
    <w:rsid w:val="008400C1"/>
    <w:rsid w:val="00843D7D"/>
    <w:rsid w:val="00850794"/>
    <w:rsid w:val="00850E6B"/>
    <w:rsid w:val="008546F0"/>
    <w:rsid w:val="00856F41"/>
    <w:rsid w:val="00857636"/>
    <w:rsid w:val="00857DF9"/>
    <w:rsid w:val="008622A3"/>
    <w:rsid w:val="008627F5"/>
    <w:rsid w:val="00863363"/>
    <w:rsid w:val="00872D56"/>
    <w:rsid w:val="008738A9"/>
    <w:rsid w:val="00875922"/>
    <w:rsid w:val="00875D8E"/>
    <w:rsid w:val="00880774"/>
    <w:rsid w:val="00880CDD"/>
    <w:rsid w:val="00887680"/>
    <w:rsid w:val="00892A04"/>
    <w:rsid w:val="00892C94"/>
    <w:rsid w:val="008951E3"/>
    <w:rsid w:val="008957F7"/>
    <w:rsid w:val="00896476"/>
    <w:rsid w:val="00896B58"/>
    <w:rsid w:val="008A0AC6"/>
    <w:rsid w:val="008A121D"/>
    <w:rsid w:val="008A5DF8"/>
    <w:rsid w:val="008A7798"/>
    <w:rsid w:val="008B3BCF"/>
    <w:rsid w:val="008B49DD"/>
    <w:rsid w:val="008B53DA"/>
    <w:rsid w:val="008B60BB"/>
    <w:rsid w:val="008C24E1"/>
    <w:rsid w:val="008C34FB"/>
    <w:rsid w:val="008C7AE0"/>
    <w:rsid w:val="008C7B10"/>
    <w:rsid w:val="008D1DC7"/>
    <w:rsid w:val="008D3080"/>
    <w:rsid w:val="008D431C"/>
    <w:rsid w:val="008D7652"/>
    <w:rsid w:val="008E1D66"/>
    <w:rsid w:val="008E2B1C"/>
    <w:rsid w:val="008E3046"/>
    <w:rsid w:val="008E5B26"/>
    <w:rsid w:val="008E6759"/>
    <w:rsid w:val="008E7690"/>
    <w:rsid w:val="008E7A9F"/>
    <w:rsid w:val="008F2E4E"/>
    <w:rsid w:val="008F504F"/>
    <w:rsid w:val="008F53F3"/>
    <w:rsid w:val="0090278D"/>
    <w:rsid w:val="0090690F"/>
    <w:rsid w:val="00907CE3"/>
    <w:rsid w:val="00911BE9"/>
    <w:rsid w:val="0091336A"/>
    <w:rsid w:val="00914E13"/>
    <w:rsid w:val="009248E7"/>
    <w:rsid w:val="009259DD"/>
    <w:rsid w:val="00925DA7"/>
    <w:rsid w:val="00926DD6"/>
    <w:rsid w:val="00931614"/>
    <w:rsid w:val="009435B8"/>
    <w:rsid w:val="009451B1"/>
    <w:rsid w:val="009466F2"/>
    <w:rsid w:val="00950426"/>
    <w:rsid w:val="00950520"/>
    <w:rsid w:val="009547AD"/>
    <w:rsid w:val="00957C06"/>
    <w:rsid w:val="00964734"/>
    <w:rsid w:val="009720F0"/>
    <w:rsid w:val="00972998"/>
    <w:rsid w:val="00972F57"/>
    <w:rsid w:val="009769C4"/>
    <w:rsid w:val="00976F72"/>
    <w:rsid w:val="0098211B"/>
    <w:rsid w:val="00982411"/>
    <w:rsid w:val="0098370F"/>
    <w:rsid w:val="0098500C"/>
    <w:rsid w:val="009875FC"/>
    <w:rsid w:val="009948C4"/>
    <w:rsid w:val="00995327"/>
    <w:rsid w:val="009A210C"/>
    <w:rsid w:val="009B41D7"/>
    <w:rsid w:val="009B6C4B"/>
    <w:rsid w:val="009C1581"/>
    <w:rsid w:val="009C3F3C"/>
    <w:rsid w:val="009C52A4"/>
    <w:rsid w:val="009D1E38"/>
    <w:rsid w:val="009E0D74"/>
    <w:rsid w:val="009E0F38"/>
    <w:rsid w:val="009E1B97"/>
    <w:rsid w:val="009E789D"/>
    <w:rsid w:val="009F4A46"/>
    <w:rsid w:val="009F7A90"/>
    <w:rsid w:val="00A00533"/>
    <w:rsid w:val="00A01112"/>
    <w:rsid w:val="00A02C55"/>
    <w:rsid w:val="00A0463B"/>
    <w:rsid w:val="00A066FC"/>
    <w:rsid w:val="00A11C76"/>
    <w:rsid w:val="00A15076"/>
    <w:rsid w:val="00A25D51"/>
    <w:rsid w:val="00A25F88"/>
    <w:rsid w:val="00A26AF9"/>
    <w:rsid w:val="00A35BA8"/>
    <w:rsid w:val="00A36B40"/>
    <w:rsid w:val="00A46BBC"/>
    <w:rsid w:val="00A527AA"/>
    <w:rsid w:val="00A53F1A"/>
    <w:rsid w:val="00A564FC"/>
    <w:rsid w:val="00A60E8C"/>
    <w:rsid w:val="00A63B2D"/>
    <w:rsid w:val="00A6498B"/>
    <w:rsid w:val="00A6687A"/>
    <w:rsid w:val="00A70450"/>
    <w:rsid w:val="00A71B8E"/>
    <w:rsid w:val="00A74F99"/>
    <w:rsid w:val="00A85814"/>
    <w:rsid w:val="00A86FCC"/>
    <w:rsid w:val="00A95F71"/>
    <w:rsid w:val="00A97241"/>
    <w:rsid w:val="00AA036D"/>
    <w:rsid w:val="00AA4B0D"/>
    <w:rsid w:val="00AA5C42"/>
    <w:rsid w:val="00AA6EBD"/>
    <w:rsid w:val="00AC0531"/>
    <w:rsid w:val="00AC4B02"/>
    <w:rsid w:val="00AC6776"/>
    <w:rsid w:val="00AC7EFD"/>
    <w:rsid w:val="00AC7F27"/>
    <w:rsid w:val="00AD0EDE"/>
    <w:rsid w:val="00AD15C2"/>
    <w:rsid w:val="00AD1BFE"/>
    <w:rsid w:val="00AD1EB9"/>
    <w:rsid w:val="00AD627E"/>
    <w:rsid w:val="00AD629F"/>
    <w:rsid w:val="00AD7CD4"/>
    <w:rsid w:val="00AE086B"/>
    <w:rsid w:val="00AE1D93"/>
    <w:rsid w:val="00AE52FA"/>
    <w:rsid w:val="00AF040F"/>
    <w:rsid w:val="00AF0F2F"/>
    <w:rsid w:val="00AF342C"/>
    <w:rsid w:val="00B03638"/>
    <w:rsid w:val="00B040E6"/>
    <w:rsid w:val="00B05423"/>
    <w:rsid w:val="00B16B72"/>
    <w:rsid w:val="00B17F9D"/>
    <w:rsid w:val="00B20A69"/>
    <w:rsid w:val="00B214C2"/>
    <w:rsid w:val="00B223D2"/>
    <w:rsid w:val="00B239AA"/>
    <w:rsid w:val="00B23D31"/>
    <w:rsid w:val="00B24455"/>
    <w:rsid w:val="00B32A42"/>
    <w:rsid w:val="00B35855"/>
    <w:rsid w:val="00B41758"/>
    <w:rsid w:val="00B41CB5"/>
    <w:rsid w:val="00B439EB"/>
    <w:rsid w:val="00B51D83"/>
    <w:rsid w:val="00B55F9C"/>
    <w:rsid w:val="00B66127"/>
    <w:rsid w:val="00B67B65"/>
    <w:rsid w:val="00B810A5"/>
    <w:rsid w:val="00B813E0"/>
    <w:rsid w:val="00B84791"/>
    <w:rsid w:val="00B912B3"/>
    <w:rsid w:val="00B91583"/>
    <w:rsid w:val="00B95C78"/>
    <w:rsid w:val="00B95E29"/>
    <w:rsid w:val="00BA28BE"/>
    <w:rsid w:val="00BA5E31"/>
    <w:rsid w:val="00BA7D85"/>
    <w:rsid w:val="00BB04B0"/>
    <w:rsid w:val="00BB5C4B"/>
    <w:rsid w:val="00BC03A7"/>
    <w:rsid w:val="00BC2486"/>
    <w:rsid w:val="00BC29F1"/>
    <w:rsid w:val="00BC5B08"/>
    <w:rsid w:val="00BC7973"/>
    <w:rsid w:val="00BC7BF1"/>
    <w:rsid w:val="00BD467A"/>
    <w:rsid w:val="00BD5EEA"/>
    <w:rsid w:val="00BE4FDC"/>
    <w:rsid w:val="00BE6E93"/>
    <w:rsid w:val="00BF46C1"/>
    <w:rsid w:val="00BF646C"/>
    <w:rsid w:val="00C012F7"/>
    <w:rsid w:val="00C0181E"/>
    <w:rsid w:val="00C033DB"/>
    <w:rsid w:val="00C1327A"/>
    <w:rsid w:val="00C242B8"/>
    <w:rsid w:val="00C267D5"/>
    <w:rsid w:val="00C2740D"/>
    <w:rsid w:val="00C35204"/>
    <w:rsid w:val="00C3700C"/>
    <w:rsid w:val="00C4452E"/>
    <w:rsid w:val="00C50448"/>
    <w:rsid w:val="00C5119C"/>
    <w:rsid w:val="00C60F4E"/>
    <w:rsid w:val="00C6101C"/>
    <w:rsid w:val="00C63BA9"/>
    <w:rsid w:val="00C6781C"/>
    <w:rsid w:val="00C679C6"/>
    <w:rsid w:val="00C71788"/>
    <w:rsid w:val="00C73F52"/>
    <w:rsid w:val="00C7465D"/>
    <w:rsid w:val="00C7758D"/>
    <w:rsid w:val="00C8020D"/>
    <w:rsid w:val="00C804F4"/>
    <w:rsid w:val="00C93F64"/>
    <w:rsid w:val="00C94A92"/>
    <w:rsid w:val="00C95DD9"/>
    <w:rsid w:val="00C973B8"/>
    <w:rsid w:val="00CA3D8C"/>
    <w:rsid w:val="00CA6262"/>
    <w:rsid w:val="00CA6CA8"/>
    <w:rsid w:val="00CB0668"/>
    <w:rsid w:val="00CB507D"/>
    <w:rsid w:val="00CC0FB3"/>
    <w:rsid w:val="00CC12F9"/>
    <w:rsid w:val="00CC6657"/>
    <w:rsid w:val="00CD12F4"/>
    <w:rsid w:val="00CD2235"/>
    <w:rsid w:val="00CD2CA7"/>
    <w:rsid w:val="00CD60CB"/>
    <w:rsid w:val="00CD60D6"/>
    <w:rsid w:val="00CD63C5"/>
    <w:rsid w:val="00CE1FFC"/>
    <w:rsid w:val="00CE6637"/>
    <w:rsid w:val="00CF031C"/>
    <w:rsid w:val="00CF1AFF"/>
    <w:rsid w:val="00CF2B13"/>
    <w:rsid w:val="00CF3EEA"/>
    <w:rsid w:val="00CF4876"/>
    <w:rsid w:val="00D001E8"/>
    <w:rsid w:val="00D00F76"/>
    <w:rsid w:val="00D03173"/>
    <w:rsid w:val="00D03805"/>
    <w:rsid w:val="00D05653"/>
    <w:rsid w:val="00D05C1E"/>
    <w:rsid w:val="00D06C67"/>
    <w:rsid w:val="00D07863"/>
    <w:rsid w:val="00D13E49"/>
    <w:rsid w:val="00D14B01"/>
    <w:rsid w:val="00D212C3"/>
    <w:rsid w:val="00D23441"/>
    <w:rsid w:val="00D31ECE"/>
    <w:rsid w:val="00D36D04"/>
    <w:rsid w:val="00D40DCB"/>
    <w:rsid w:val="00D41279"/>
    <w:rsid w:val="00D45279"/>
    <w:rsid w:val="00D462B3"/>
    <w:rsid w:val="00D47A41"/>
    <w:rsid w:val="00D47EE5"/>
    <w:rsid w:val="00D508FC"/>
    <w:rsid w:val="00D51FA4"/>
    <w:rsid w:val="00D629C7"/>
    <w:rsid w:val="00D62AFA"/>
    <w:rsid w:val="00D64AC7"/>
    <w:rsid w:val="00D672F1"/>
    <w:rsid w:val="00D70C73"/>
    <w:rsid w:val="00D747A4"/>
    <w:rsid w:val="00D80019"/>
    <w:rsid w:val="00D806B9"/>
    <w:rsid w:val="00D82942"/>
    <w:rsid w:val="00D8510D"/>
    <w:rsid w:val="00D870CC"/>
    <w:rsid w:val="00D87D19"/>
    <w:rsid w:val="00D92960"/>
    <w:rsid w:val="00D94B78"/>
    <w:rsid w:val="00D9726F"/>
    <w:rsid w:val="00DA1E71"/>
    <w:rsid w:val="00DA3249"/>
    <w:rsid w:val="00DA5C5E"/>
    <w:rsid w:val="00DA6C11"/>
    <w:rsid w:val="00DB071A"/>
    <w:rsid w:val="00DB07BE"/>
    <w:rsid w:val="00DB0C91"/>
    <w:rsid w:val="00DC1F66"/>
    <w:rsid w:val="00DC218C"/>
    <w:rsid w:val="00DC5505"/>
    <w:rsid w:val="00DC58A1"/>
    <w:rsid w:val="00DD31E6"/>
    <w:rsid w:val="00DD4C3C"/>
    <w:rsid w:val="00DD6657"/>
    <w:rsid w:val="00DE2BAF"/>
    <w:rsid w:val="00DE310E"/>
    <w:rsid w:val="00DE5BD8"/>
    <w:rsid w:val="00DE637A"/>
    <w:rsid w:val="00DF265F"/>
    <w:rsid w:val="00DF3926"/>
    <w:rsid w:val="00E11486"/>
    <w:rsid w:val="00E13F4A"/>
    <w:rsid w:val="00E13FEB"/>
    <w:rsid w:val="00E14FB1"/>
    <w:rsid w:val="00E163B6"/>
    <w:rsid w:val="00E218B3"/>
    <w:rsid w:val="00E2194D"/>
    <w:rsid w:val="00E21AB6"/>
    <w:rsid w:val="00E24BB9"/>
    <w:rsid w:val="00E26185"/>
    <w:rsid w:val="00E272FF"/>
    <w:rsid w:val="00E33B63"/>
    <w:rsid w:val="00E34EB5"/>
    <w:rsid w:val="00E3753B"/>
    <w:rsid w:val="00E40B0B"/>
    <w:rsid w:val="00E40CF0"/>
    <w:rsid w:val="00E4276C"/>
    <w:rsid w:val="00E42A6E"/>
    <w:rsid w:val="00E42EA6"/>
    <w:rsid w:val="00E4651F"/>
    <w:rsid w:val="00E50272"/>
    <w:rsid w:val="00E50B87"/>
    <w:rsid w:val="00E519E1"/>
    <w:rsid w:val="00E532BC"/>
    <w:rsid w:val="00E536BB"/>
    <w:rsid w:val="00E53A23"/>
    <w:rsid w:val="00E5545E"/>
    <w:rsid w:val="00E6020A"/>
    <w:rsid w:val="00E62582"/>
    <w:rsid w:val="00E654EC"/>
    <w:rsid w:val="00E660C0"/>
    <w:rsid w:val="00E66B75"/>
    <w:rsid w:val="00E67977"/>
    <w:rsid w:val="00E72292"/>
    <w:rsid w:val="00E80C39"/>
    <w:rsid w:val="00E80FC5"/>
    <w:rsid w:val="00E810F2"/>
    <w:rsid w:val="00E81255"/>
    <w:rsid w:val="00E81E59"/>
    <w:rsid w:val="00E8257B"/>
    <w:rsid w:val="00E840BB"/>
    <w:rsid w:val="00E857C7"/>
    <w:rsid w:val="00E85E2F"/>
    <w:rsid w:val="00E90FB4"/>
    <w:rsid w:val="00E90FD7"/>
    <w:rsid w:val="00E90FF2"/>
    <w:rsid w:val="00E9424E"/>
    <w:rsid w:val="00E94DBF"/>
    <w:rsid w:val="00E95B42"/>
    <w:rsid w:val="00E95D5B"/>
    <w:rsid w:val="00E96C0D"/>
    <w:rsid w:val="00EA105E"/>
    <w:rsid w:val="00EA7BDE"/>
    <w:rsid w:val="00EB0D15"/>
    <w:rsid w:val="00EB18AE"/>
    <w:rsid w:val="00EB305A"/>
    <w:rsid w:val="00EB3FF2"/>
    <w:rsid w:val="00EC05FC"/>
    <w:rsid w:val="00EC10AC"/>
    <w:rsid w:val="00EC23BD"/>
    <w:rsid w:val="00EC3232"/>
    <w:rsid w:val="00ED47E9"/>
    <w:rsid w:val="00ED57EB"/>
    <w:rsid w:val="00ED5A95"/>
    <w:rsid w:val="00EE0246"/>
    <w:rsid w:val="00EE06DD"/>
    <w:rsid w:val="00EE1FBE"/>
    <w:rsid w:val="00EE3E72"/>
    <w:rsid w:val="00EE4CCA"/>
    <w:rsid w:val="00EF210C"/>
    <w:rsid w:val="00EF30D1"/>
    <w:rsid w:val="00EF4F6D"/>
    <w:rsid w:val="00EF6257"/>
    <w:rsid w:val="00F06413"/>
    <w:rsid w:val="00F10873"/>
    <w:rsid w:val="00F11390"/>
    <w:rsid w:val="00F1480A"/>
    <w:rsid w:val="00F17B9E"/>
    <w:rsid w:val="00F24F82"/>
    <w:rsid w:val="00F2659A"/>
    <w:rsid w:val="00F26DEF"/>
    <w:rsid w:val="00F349D4"/>
    <w:rsid w:val="00F37186"/>
    <w:rsid w:val="00F37C3C"/>
    <w:rsid w:val="00F4695B"/>
    <w:rsid w:val="00F479B4"/>
    <w:rsid w:val="00F615E3"/>
    <w:rsid w:val="00F62365"/>
    <w:rsid w:val="00F62E05"/>
    <w:rsid w:val="00F663B6"/>
    <w:rsid w:val="00F70A99"/>
    <w:rsid w:val="00F7554B"/>
    <w:rsid w:val="00F7643B"/>
    <w:rsid w:val="00F77A53"/>
    <w:rsid w:val="00F83B6A"/>
    <w:rsid w:val="00F93413"/>
    <w:rsid w:val="00FA020A"/>
    <w:rsid w:val="00FA5445"/>
    <w:rsid w:val="00FA58FC"/>
    <w:rsid w:val="00FA6BF9"/>
    <w:rsid w:val="00FC332E"/>
    <w:rsid w:val="00FD5C64"/>
    <w:rsid w:val="00FD5D25"/>
    <w:rsid w:val="00FD6389"/>
    <w:rsid w:val="00FD6B2C"/>
    <w:rsid w:val="00FE709F"/>
    <w:rsid w:val="00FF25BE"/>
    <w:rsid w:val="00FF6DCF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79BD"/>
    <w:pPr>
      <w:spacing w:after="0" w:line="240" w:lineRule="auto"/>
    </w:pPr>
    <w:rPr>
      <w:lang w:val="sv-S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7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9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79BD"/>
    <w:pPr>
      <w:spacing w:after="0" w:line="240" w:lineRule="auto"/>
    </w:pPr>
    <w:rPr>
      <w:lang w:val="sv-S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7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9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1</cp:revision>
  <dcterms:created xsi:type="dcterms:W3CDTF">2023-03-15T07:21:00Z</dcterms:created>
  <dcterms:modified xsi:type="dcterms:W3CDTF">2023-03-15T07:23:00Z</dcterms:modified>
</cp:coreProperties>
</file>