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0BF204" w14:textId="1806A34D" w:rsidR="00246561" w:rsidRPr="00246561" w:rsidRDefault="00246561" w:rsidP="00246561">
      <w:pPr>
        <w:suppressLineNumbers/>
        <w:spacing w:after="0" w:line="240" w:lineRule="auto"/>
        <w:rPr>
          <w:rFonts w:asciiTheme="minorBidi" w:hAnsiTheme="minorBidi"/>
          <w:bCs/>
        </w:rPr>
      </w:pPr>
      <w:r w:rsidRPr="00246561">
        <w:rPr>
          <w:rFonts w:asciiTheme="minorBidi" w:hAnsiTheme="minorBidi"/>
          <w:bCs/>
        </w:rPr>
        <w:t xml:space="preserve">Table </w:t>
      </w:r>
      <w:r>
        <w:rPr>
          <w:rFonts w:asciiTheme="minorBidi" w:hAnsiTheme="minorBidi"/>
          <w:bCs/>
        </w:rPr>
        <w:t>S</w:t>
      </w:r>
      <w:r w:rsidRPr="00246561">
        <w:rPr>
          <w:rFonts w:asciiTheme="minorBidi" w:hAnsiTheme="minorBidi"/>
          <w:bCs/>
        </w:rPr>
        <w:t>1. Summary and characteristics of the systematic reviews included</w:t>
      </w:r>
    </w:p>
    <w:p w14:paraId="5537F047" w14:textId="4ADA6D32" w:rsidR="00937AD9" w:rsidRDefault="00937AD9"/>
    <w:tbl>
      <w:tblPr>
        <w:tblStyle w:val="TableGrid1"/>
        <w:tblpPr w:leftFromText="180" w:rightFromText="180" w:vertAnchor="text" w:horzAnchor="margin" w:tblpXSpec="center" w:tblpY="1"/>
        <w:tblW w:w="0" w:type="auto"/>
        <w:tblLook w:val="04A0" w:firstRow="1" w:lastRow="0" w:firstColumn="1" w:lastColumn="0" w:noHBand="0" w:noVBand="1"/>
      </w:tblPr>
      <w:tblGrid>
        <w:gridCol w:w="1376"/>
        <w:gridCol w:w="1680"/>
        <w:gridCol w:w="667"/>
        <w:gridCol w:w="1180"/>
        <w:gridCol w:w="1224"/>
        <w:gridCol w:w="1510"/>
        <w:gridCol w:w="1514"/>
        <w:gridCol w:w="1372"/>
        <w:gridCol w:w="1533"/>
        <w:gridCol w:w="2334"/>
      </w:tblGrid>
      <w:tr w:rsidR="00246561" w:rsidRPr="00246561" w14:paraId="3FA44DAB" w14:textId="77777777" w:rsidTr="00290B06">
        <w:trPr>
          <w:trHeight w:val="1113"/>
        </w:trPr>
        <w:tc>
          <w:tcPr>
            <w:tcW w:w="0" w:type="auto"/>
          </w:tcPr>
          <w:p w14:paraId="4D9FD2F5" w14:textId="77777777" w:rsidR="00246561" w:rsidRPr="00246561" w:rsidRDefault="00246561" w:rsidP="00290B06">
            <w:pPr>
              <w:rPr>
                <w:rFonts w:ascii="Times New Roman" w:eastAsia="Times New Roman" w:hAnsi="Times New Roman" w:cs="Times New Roman"/>
                <w:b/>
                <w:bCs/>
                <w:sz w:val="18"/>
                <w:szCs w:val="18"/>
              </w:rPr>
            </w:pPr>
            <w:r w:rsidRPr="00246561">
              <w:rPr>
                <w:rFonts w:ascii="Times New Roman" w:eastAsia="Times New Roman" w:hAnsi="Times New Roman" w:cs="Times New Roman"/>
                <w:b/>
                <w:bCs/>
                <w:sz w:val="18"/>
                <w:szCs w:val="18"/>
              </w:rPr>
              <w:t>Author</w:t>
            </w:r>
          </w:p>
        </w:tc>
        <w:tc>
          <w:tcPr>
            <w:tcW w:w="0" w:type="auto"/>
          </w:tcPr>
          <w:p w14:paraId="076CEF3A" w14:textId="77777777" w:rsidR="00246561" w:rsidRPr="00246561" w:rsidRDefault="00246561" w:rsidP="00290B06">
            <w:pPr>
              <w:rPr>
                <w:rFonts w:ascii="Times New Roman" w:eastAsia="Times New Roman" w:hAnsi="Times New Roman" w:cs="Times New Roman"/>
                <w:b/>
                <w:bCs/>
                <w:sz w:val="18"/>
                <w:szCs w:val="18"/>
              </w:rPr>
            </w:pPr>
            <w:r w:rsidRPr="00246561">
              <w:rPr>
                <w:rFonts w:ascii="Times New Roman" w:eastAsia="Times New Roman" w:hAnsi="Times New Roman" w:cs="Times New Roman"/>
                <w:b/>
                <w:bCs/>
                <w:sz w:val="18"/>
                <w:szCs w:val="18"/>
              </w:rPr>
              <w:t>Date of search</w:t>
            </w:r>
          </w:p>
        </w:tc>
        <w:tc>
          <w:tcPr>
            <w:tcW w:w="0" w:type="auto"/>
          </w:tcPr>
          <w:p w14:paraId="79223EF6" w14:textId="77777777" w:rsidR="00246561" w:rsidRPr="00246561" w:rsidRDefault="00246561" w:rsidP="00290B06">
            <w:pPr>
              <w:rPr>
                <w:rFonts w:ascii="Times New Roman" w:eastAsia="Times New Roman" w:hAnsi="Times New Roman" w:cs="Times New Roman"/>
                <w:b/>
                <w:bCs/>
                <w:sz w:val="18"/>
                <w:szCs w:val="18"/>
              </w:rPr>
            </w:pPr>
            <w:r w:rsidRPr="00246561">
              <w:rPr>
                <w:rFonts w:ascii="Times New Roman" w:eastAsia="Times New Roman" w:hAnsi="Times New Roman" w:cs="Times New Roman"/>
                <w:b/>
                <w:bCs/>
                <w:sz w:val="18"/>
                <w:szCs w:val="18"/>
              </w:rPr>
              <w:t xml:space="preserve">No </w:t>
            </w:r>
          </w:p>
          <w:p w14:paraId="31D65ABB" w14:textId="77777777" w:rsidR="00246561" w:rsidRPr="00246561" w:rsidRDefault="00246561" w:rsidP="00290B06">
            <w:pPr>
              <w:rPr>
                <w:rFonts w:ascii="Times New Roman" w:eastAsia="Times New Roman" w:hAnsi="Times New Roman" w:cs="Times New Roman"/>
                <w:b/>
                <w:bCs/>
                <w:sz w:val="18"/>
                <w:szCs w:val="18"/>
              </w:rPr>
            </w:pPr>
            <w:r w:rsidRPr="00246561">
              <w:rPr>
                <w:rFonts w:ascii="Times New Roman" w:eastAsia="Times New Roman" w:hAnsi="Times New Roman" w:cs="Times New Roman"/>
                <w:b/>
                <w:bCs/>
                <w:sz w:val="18"/>
                <w:szCs w:val="18"/>
              </w:rPr>
              <w:t>of</w:t>
            </w:r>
          </w:p>
          <w:p w14:paraId="0763790D" w14:textId="77777777" w:rsidR="00246561" w:rsidRPr="00246561" w:rsidRDefault="00246561" w:rsidP="00290B06">
            <w:pPr>
              <w:rPr>
                <w:rFonts w:ascii="Times New Roman" w:eastAsia="Times New Roman" w:hAnsi="Times New Roman" w:cs="Times New Roman"/>
                <w:b/>
                <w:bCs/>
                <w:sz w:val="18"/>
                <w:szCs w:val="18"/>
              </w:rPr>
            </w:pPr>
            <w:r w:rsidRPr="00246561">
              <w:rPr>
                <w:rFonts w:ascii="Times New Roman" w:eastAsia="Times New Roman" w:hAnsi="Times New Roman" w:cs="Times New Roman"/>
                <w:b/>
                <w:bCs/>
                <w:sz w:val="18"/>
                <w:szCs w:val="18"/>
              </w:rPr>
              <w:t>RCTs</w:t>
            </w:r>
          </w:p>
        </w:tc>
        <w:tc>
          <w:tcPr>
            <w:tcW w:w="0" w:type="auto"/>
          </w:tcPr>
          <w:p w14:paraId="0E279548" w14:textId="77777777" w:rsidR="00246561" w:rsidRPr="00246561" w:rsidRDefault="00246561" w:rsidP="00290B06">
            <w:pPr>
              <w:rPr>
                <w:rFonts w:ascii="Times New Roman" w:eastAsia="Times New Roman" w:hAnsi="Times New Roman" w:cs="Times New Roman"/>
                <w:b/>
                <w:bCs/>
                <w:sz w:val="18"/>
                <w:szCs w:val="18"/>
              </w:rPr>
            </w:pPr>
            <w:r w:rsidRPr="00246561">
              <w:rPr>
                <w:rFonts w:ascii="Times New Roman" w:eastAsia="Times New Roman" w:hAnsi="Times New Roman" w:cs="Times New Roman"/>
                <w:b/>
                <w:bCs/>
                <w:sz w:val="18"/>
                <w:szCs w:val="18"/>
              </w:rPr>
              <w:t>No of Non-randomized studies</w:t>
            </w:r>
          </w:p>
        </w:tc>
        <w:tc>
          <w:tcPr>
            <w:tcW w:w="0" w:type="auto"/>
          </w:tcPr>
          <w:p w14:paraId="1F96AF6B" w14:textId="77777777" w:rsidR="00246561" w:rsidRPr="00246561" w:rsidRDefault="00246561" w:rsidP="00290B06">
            <w:pPr>
              <w:rPr>
                <w:rFonts w:ascii="Times New Roman" w:eastAsia="Times New Roman" w:hAnsi="Times New Roman" w:cs="Times New Roman"/>
                <w:b/>
                <w:bCs/>
                <w:sz w:val="18"/>
                <w:szCs w:val="18"/>
              </w:rPr>
            </w:pPr>
            <w:r w:rsidRPr="00246561">
              <w:rPr>
                <w:rFonts w:ascii="Times New Roman" w:eastAsia="Times New Roman" w:hAnsi="Times New Roman" w:cs="Times New Roman"/>
                <w:b/>
                <w:bCs/>
                <w:sz w:val="18"/>
                <w:szCs w:val="18"/>
              </w:rPr>
              <w:t>Participants</w:t>
            </w:r>
          </w:p>
        </w:tc>
        <w:tc>
          <w:tcPr>
            <w:tcW w:w="0" w:type="auto"/>
          </w:tcPr>
          <w:p w14:paraId="72D4618D" w14:textId="77777777" w:rsidR="00246561" w:rsidRPr="00246561" w:rsidRDefault="00246561" w:rsidP="00290B06">
            <w:pPr>
              <w:rPr>
                <w:rFonts w:ascii="Times New Roman" w:eastAsia="Times New Roman" w:hAnsi="Times New Roman" w:cs="Times New Roman"/>
                <w:b/>
                <w:bCs/>
                <w:sz w:val="18"/>
                <w:szCs w:val="18"/>
              </w:rPr>
            </w:pPr>
            <w:r w:rsidRPr="00246561">
              <w:rPr>
                <w:rFonts w:ascii="Times New Roman" w:eastAsia="Times New Roman" w:hAnsi="Times New Roman" w:cs="Times New Roman"/>
                <w:b/>
                <w:bCs/>
                <w:sz w:val="18"/>
                <w:szCs w:val="18"/>
              </w:rPr>
              <w:t>Time since stroke</w:t>
            </w:r>
          </w:p>
        </w:tc>
        <w:tc>
          <w:tcPr>
            <w:tcW w:w="0" w:type="auto"/>
          </w:tcPr>
          <w:p w14:paraId="58AF5B94" w14:textId="77777777" w:rsidR="00246561" w:rsidRPr="00246561" w:rsidRDefault="00246561" w:rsidP="00290B06">
            <w:pPr>
              <w:rPr>
                <w:rFonts w:ascii="Times New Roman" w:eastAsia="Times New Roman" w:hAnsi="Times New Roman" w:cs="Times New Roman"/>
                <w:b/>
                <w:bCs/>
                <w:sz w:val="18"/>
                <w:szCs w:val="18"/>
              </w:rPr>
            </w:pPr>
            <w:r w:rsidRPr="00246561">
              <w:rPr>
                <w:rFonts w:ascii="Times New Roman" w:eastAsia="Times New Roman" w:hAnsi="Times New Roman" w:cs="Times New Roman"/>
                <w:b/>
                <w:bCs/>
                <w:sz w:val="18"/>
                <w:szCs w:val="18"/>
              </w:rPr>
              <w:t xml:space="preserve">Type of </w:t>
            </w:r>
          </w:p>
          <w:p w14:paraId="5A591242" w14:textId="77777777" w:rsidR="00246561" w:rsidRPr="00246561" w:rsidRDefault="00246561" w:rsidP="00290B06">
            <w:pPr>
              <w:rPr>
                <w:rFonts w:ascii="Times New Roman" w:eastAsia="Times New Roman" w:hAnsi="Times New Roman" w:cs="Times New Roman"/>
                <w:b/>
                <w:bCs/>
                <w:sz w:val="18"/>
                <w:szCs w:val="18"/>
              </w:rPr>
            </w:pPr>
            <w:r w:rsidRPr="00246561">
              <w:rPr>
                <w:rFonts w:ascii="Times New Roman" w:eastAsia="Times New Roman" w:hAnsi="Times New Roman" w:cs="Times New Roman"/>
                <w:b/>
                <w:bCs/>
                <w:sz w:val="18"/>
                <w:szCs w:val="18"/>
              </w:rPr>
              <w:t>VR</w:t>
            </w:r>
          </w:p>
        </w:tc>
        <w:tc>
          <w:tcPr>
            <w:tcW w:w="0" w:type="auto"/>
          </w:tcPr>
          <w:p w14:paraId="261E517C" w14:textId="77777777" w:rsidR="00246561" w:rsidRPr="00246561" w:rsidRDefault="00246561" w:rsidP="00290B06">
            <w:pPr>
              <w:rPr>
                <w:rFonts w:ascii="Times New Roman" w:eastAsia="Times New Roman" w:hAnsi="Times New Roman" w:cs="Times New Roman"/>
                <w:b/>
                <w:bCs/>
                <w:sz w:val="18"/>
                <w:szCs w:val="18"/>
              </w:rPr>
            </w:pPr>
            <w:r w:rsidRPr="00246561">
              <w:rPr>
                <w:rFonts w:ascii="Times New Roman" w:eastAsia="Times New Roman" w:hAnsi="Times New Roman" w:cs="Times New Roman"/>
                <w:b/>
                <w:bCs/>
                <w:sz w:val="18"/>
                <w:szCs w:val="18"/>
              </w:rPr>
              <w:t>Control</w:t>
            </w:r>
          </w:p>
        </w:tc>
        <w:tc>
          <w:tcPr>
            <w:tcW w:w="0" w:type="auto"/>
          </w:tcPr>
          <w:p w14:paraId="7428BDE9" w14:textId="77777777" w:rsidR="00246561" w:rsidRPr="00246561" w:rsidRDefault="00246561" w:rsidP="00290B06">
            <w:pPr>
              <w:rPr>
                <w:rFonts w:ascii="Times New Roman" w:eastAsia="Times New Roman" w:hAnsi="Times New Roman" w:cs="Times New Roman"/>
                <w:b/>
                <w:bCs/>
                <w:sz w:val="18"/>
                <w:szCs w:val="18"/>
              </w:rPr>
            </w:pPr>
            <w:r w:rsidRPr="00246561">
              <w:rPr>
                <w:rFonts w:ascii="Times New Roman" w:eastAsia="Times New Roman" w:hAnsi="Times New Roman" w:cs="Times New Roman"/>
                <w:b/>
                <w:bCs/>
                <w:sz w:val="18"/>
                <w:szCs w:val="18"/>
              </w:rPr>
              <w:t>Target impairments</w:t>
            </w:r>
          </w:p>
        </w:tc>
        <w:tc>
          <w:tcPr>
            <w:tcW w:w="0" w:type="auto"/>
          </w:tcPr>
          <w:p w14:paraId="5A0A98DE" w14:textId="77777777" w:rsidR="00246561" w:rsidRPr="00246561" w:rsidRDefault="00246561" w:rsidP="00290B06">
            <w:pPr>
              <w:rPr>
                <w:rFonts w:ascii="Times New Roman" w:eastAsia="Times New Roman" w:hAnsi="Times New Roman" w:cs="Times New Roman"/>
                <w:b/>
                <w:bCs/>
                <w:sz w:val="18"/>
                <w:szCs w:val="18"/>
              </w:rPr>
            </w:pPr>
            <w:r w:rsidRPr="00246561">
              <w:rPr>
                <w:rFonts w:ascii="Times New Roman" w:eastAsia="Times New Roman" w:hAnsi="Times New Roman" w:cs="Times New Roman"/>
                <w:b/>
                <w:bCs/>
                <w:sz w:val="18"/>
                <w:szCs w:val="18"/>
              </w:rPr>
              <w:t>Results/</w:t>
            </w:r>
          </w:p>
          <w:p w14:paraId="639754FD" w14:textId="77777777" w:rsidR="00246561" w:rsidRPr="00246561" w:rsidRDefault="00246561" w:rsidP="00290B06">
            <w:pPr>
              <w:rPr>
                <w:rFonts w:ascii="Times New Roman" w:eastAsia="Times New Roman" w:hAnsi="Times New Roman" w:cs="Times New Roman"/>
                <w:b/>
                <w:bCs/>
                <w:sz w:val="18"/>
                <w:szCs w:val="18"/>
              </w:rPr>
            </w:pPr>
            <w:r w:rsidRPr="00246561">
              <w:rPr>
                <w:rFonts w:ascii="Times New Roman" w:eastAsia="Times New Roman" w:hAnsi="Times New Roman" w:cs="Times New Roman"/>
                <w:b/>
                <w:bCs/>
                <w:sz w:val="18"/>
                <w:szCs w:val="18"/>
              </w:rPr>
              <w:t>conclusion</w:t>
            </w:r>
          </w:p>
        </w:tc>
      </w:tr>
      <w:tr w:rsidR="00246561" w:rsidRPr="00246561" w14:paraId="4947D33D" w14:textId="77777777" w:rsidTr="00290B06">
        <w:trPr>
          <w:trHeight w:val="1141"/>
        </w:trPr>
        <w:tc>
          <w:tcPr>
            <w:tcW w:w="0" w:type="auto"/>
          </w:tcPr>
          <w:p w14:paraId="1D447835"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Crosbie et al., 2007 </w:t>
            </w:r>
          </w:p>
          <w:p w14:paraId="66C44FFC" w14:textId="77777777" w:rsidR="00246561" w:rsidRPr="00246561" w:rsidRDefault="00246561" w:rsidP="00290B06">
            <w:pPr>
              <w:jc w:val="center"/>
              <w:rPr>
                <w:rFonts w:ascii="Calibri" w:eastAsia="Times New Roman" w:hAnsi="Calibri" w:cs="Arial"/>
                <w:b/>
                <w:bCs/>
                <w:sz w:val="18"/>
                <w:szCs w:val="18"/>
              </w:rPr>
            </w:pPr>
            <w:r w:rsidRPr="00246561">
              <w:rPr>
                <w:rFonts w:ascii="Calibri" w:eastAsia="Times New Roman" w:hAnsi="Calibri" w:cs="Arial"/>
                <w:b/>
                <w:bCs/>
                <w:sz w:val="18"/>
                <w:szCs w:val="18"/>
              </w:rPr>
              <w:fldChar w:fldCharType="begin"/>
            </w:r>
            <w:r w:rsidRPr="00246561">
              <w:rPr>
                <w:rFonts w:ascii="Calibri" w:eastAsia="Times New Roman" w:hAnsi="Calibri" w:cs="Arial"/>
                <w:b/>
                <w:bCs/>
                <w:sz w:val="18"/>
                <w:szCs w:val="18"/>
              </w:rPr>
              <w:instrText xml:space="preserve"> ADDIN EN.CITE &lt;EndNote&gt;&lt;Cite&gt;&lt;Author&gt;Crosbie&lt;/Author&gt;&lt;Year&gt;2007&lt;/Year&gt;&lt;RecNum&gt;26&lt;/RecNum&gt;&lt;DisplayText&gt;(39)&lt;/DisplayText&gt;&lt;record&gt;&lt;rec-number&gt;26&lt;/rec-number&gt;&lt;foreign-keys&gt;&lt;key app="EN" db-id="edv0p95dir02rlet2vhppd9he5ap5dwtsfr2" timestamp="1701086047"&gt;26&lt;/key&gt;&lt;/foreign-keys&gt;&lt;ref-type name="Electronic Article"&gt;43&lt;/ref-type&gt;&lt;contributors&gt;&lt;authors&gt;&lt;author&gt;Crosbie, J H&lt;/author&gt;&lt;author&gt;Lennon, S&lt;/author&gt;&lt;author&gt;Basford, J R&lt;/author&gt;&lt;author&gt;McDonough, S M&lt;/author&gt;&lt;/authors&gt;&lt;/contributors&gt;&lt;titles&gt;&lt;title&gt;Virtual reality in stroke rehabilitation: still more virtual than real (Structured abstract)&lt;/title&gt;&lt;secondary-title&gt;Disability and Rehabilitation&lt;/secondary-title&gt;&lt;/titles&gt;&lt;periodical&gt;&lt;full-title&gt;Disability and Rehabilitation&lt;/full-title&gt;&lt;/periodical&gt;&lt;pages&gt;1139-1146&lt;/pages&gt;&lt;volume&gt;29&lt;/volume&gt;&lt;number&gt;14&lt;/number&gt;&lt;keywords&gt;&lt;keyword&gt;Hemiplegia [rehabilitation]&lt;/keyword&gt;&lt;keyword&gt;Psychomotor Performance&lt;/keyword&gt;&lt;keyword&gt;Stroke [rehabilitation]&lt;/keyword&gt;&lt;keyword&gt;Treatment Outcome&lt;/keyword&gt;&lt;keyword&gt;User-Computer Interface&lt;/keyword&gt;&lt;keyword&gt;Video Games [psychology]&lt;/keyword&gt;&lt;keyword&gt;Humans[checkword]&lt;/keyword&gt;&lt;/keywords&gt;&lt;dates&gt;&lt;year&gt;2007&lt;/year&gt;&lt;/dates&gt;&lt;accession-num&gt;DARE-12007006100&lt;/accession-num&gt;&lt;urls&gt;&lt;related-urls&gt;&lt;url&gt;http://cochranelibrary-wiley.com/o/cochrane/cldare/articles/DARE-12007006100/frame.html&lt;/url&gt;&lt;url&gt;https://www.tandfonline.com/doi/abs/10.1080/09638280600960909&lt;/url&gt;&lt;/related-urls&gt;&lt;/urls&gt;&lt;/record&gt;&lt;/Cite&gt;&lt;/EndNote&gt;</w:instrText>
            </w:r>
            <w:r w:rsidRPr="00246561">
              <w:rPr>
                <w:rFonts w:ascii="Calibri" w:eastAsia="Times New Roman" w:hAnsi="Calibri" w:cs="Arial"/>
                <w:b/>
                <w:bCs/>
                <w:sz w:val="18"/>
                <w:szCs w:val="18"/>
              </w:rPr>
              <w:fldChar w:fldCharType="separate"/>
            </w:r>
            <w:r w:rsidRPr="00246561">
              <w:rPr>
                <w:rFonts w:ascii="Calibri" w:eastAsia="Times New Roman" w:hAnsi="Calibri" w:cs="Arial"/>
                <w:b/>
                <w:bCs/>
                <w:noProof/>
                <w:sz w:val="18"/>
                <w:szCs w:val="18"/>
              </w:rPr>
              <w:t>(39)</w:t>
            </w:r>
            <w:r w:rsidRPr="00246561">
              <w:rPr>
                <w:rFonts w:ascii="Calibri" w:eastAsia="Times New Roman" w:hAnsi="Calibri" w:cs="Arial"/>
                <w:b/>
                <w:bCs/>
                <w:sz w:val="18"/>
                <w:szCs w:val="18"/>
              </w:rPr>
              <w:fldChar w:fldCharType="end"/>
            </w:r>
          </w:p>
        </w:tc>
        <w:tc>
          <w:tcPr>
            <w:tcW w:w="0" w:type="auto"/>
          </w:tcPr>
          <w:p w14:paraId="143D625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w:t>
            </w:r>
          </w:p>
          <w:p w14:paraId="11F3989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1980 to February 2005</w:t>
            </w:r>
          </w:p>
        </w:tc>
        <w:tc>
          <w:tcPr>
            <w:tcW w:w="0" w:type="auto"/>
          </w:tcPr>
          <w:p w14:paraId="4932075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3</w:t>
            </w:r>
          </w:p>
        </w:tc>
        <w:tc>
          <w:tcPr>
            <w:tcW w:w="0" w:type="auto"/>
          </w:tcPr>
          <w:p w14:paraId="1F51563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8</w:t>
            </w:r>
          </w:p>
        </w:tc>
        <w:tc>
          <w:tcPr>
            <w:tcW w:w="0" w:type="auto"/>
          </w:tcPr>
          <w:p w14:paraId="0E64AD1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144</w:t>
            </w:r>
          </w:p>
        </w:tc>
        <w:tc>
          <w:tcPr>
            <w:tcW w:w="0" w:type="auto"/>
          </w:tcPr>
          <w:p w14:paraId="4750CE3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6 weeks-6 years</w:t>
            </w:r>
          </w:p>
        </w:tc>
        <w:tc>
          <w:tcPr>
            <w:tcW w:w="0" w:type="auto"/>
          </w:tcPr>
          <w:p w14:paraId="020376F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VE </w:t>
            </w:r>
          </w:p>
        </w:tc>
        <w:tc>
          <w:tcPr>
            <w:tcW w:w="0" w:type="auto"/>
          </w:tcPr>
          <w:p w14:paraId="59F8701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No therapy or CT</w:t>
            </w:r>
          </w:p>
        </w:tc>
        <w:tc>
          <w:tcPr>
            <w:tcW w:w="0" w:type="auto"/>
          </w:tcPr>
          <w:p w14:paraId="2AF04A2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Gait balance, cognition </w:t>
            </w:r>
          </w:p>
          <w:p w14:paraId="5F5A261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UL and LL</w:t>
            </w:r>
          </w:p>
        </w:tc>
        <w:tc>
          <w:tcPr>
            <w:tcW w:w="0" w:type="auto"/>
          </w:tcPr>
          <w:p w14:paraId="2075263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Overall safe and beneficial, but not a strong recommendation </w:t>
            </w:r>
          </w:p>
        </w:tc>
      </w:tr>
      <w:tr w:rsidR="00246561" w:rsidRPr="00246561" w14:paraId="5C10AFC2" w14:textId="77777777" w:rsidTr="00290B06">
        <w:trPr>
          <w:trHeight w:val="2031"/>
        </w:trPr>
        <w:tc>
          <w:tcPr>
            <w:tcW w:w="0" w:type="auto"/>
          </w:tcPr>
          <w:p w14:paraId="637F9B08"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Henderson et al., 2007 </w:t>
            </w:r>
          </w:p>
          <w:p w14:paraId="316B73E0" w14:textId="77777777" w:rsidR="00246561" w:rsidRPr="00246561" w:rsidRDefault="00246561" w:rsidP="00290B06">
            <w:pPr>
              <w:jc w:val="center"/>
              <w:rPr>
                <w:rFonts w:ascii="Calibri" w:eastAsia="Times New Roman" w:hAnsi="Calibri" w:cs="Arial"/>
                <w:b/>
                <w:bCs/>
                <w:sz w:val="18"/>
                <w:szCs w:val="18"/>
              </w:rPr>
            </w:pPr>
            <w:r w:rsidRPr="00246561">
              <w:rPr>
                <w:rFonts w:ascii="Calibri" w:eastAsia="Times New Roman" w:hAnsi="Calibri" w:cs="Arial"/>
                <w:b/>
                <w:bCs/>
                <w:sz w:val="18"/>
                <w:szCs w:val="18"/>
              </w:rPr>
              <w:fldChar w:fldCharType="begin"/>
            </w:r>
            <w:r w:rsidRPr="00246561">
              <w:rPr>
                <w:rFonts w:ascii="Calibri" w:eastAsia="Times New Roman" w:hAnsi="Calibri" w:cs="Arial"/>
                <w:b/>
                <w:bCs/>
                <w:sz w:val="18"/>
                <w:szCs w:val="18"/>
              </w:rPr>
              <w:instrText xml:space="preserve"> ADDIN EN.CITE &lt;EndNote&gt;&lt;Cite&gt;&lt;Author&gt;Henderson&lt;/Author&gt;&lt;Year&gt;2007&lt;/Year&gt;&lt;RecNum&gt;27&lt;/RecNum&gt;&lt;DisplayText&gt;(40)&lt;/DisplayText&gt;&lt;record&gt;&lt;rec-number&gt;27&lt;/rec-number&gt;&lt;foreign-keys&gt;&lt;key app="EN" db-id="edv0p95dir02rlet2vhppd9he5ap5dwtsfr2" timestamp="1701086047"&gt;27&lt;/key&gt;&lt;/foreign-keys&gt;&lt;ref-type name="Electronic Article"&gt;43&lt;/ref-type&gt;&lt;contributors&gt;&lt;authors&gt;&lt;author&gt;Henderson, A&lt;/author&gt;&lt;author&gt;Korner-Bitensky, N&lt;/author&gt;&lt;author&gt;Levin, M&lt;/author&gt;&lt;/authors&gt;&lt;/contributors&gt;&lt;titles&gt;&lt;title&gt;Virtual reality in stroke rehabilitation: a systematic review of its effectiveness for upper limb motor recovery (Structured abstract)&lt;/title&gt;&lt;secondary-title&gt;Topics in Stroke Rehabilitation&lt;/secondary-title&gt;&lt;/titles&gt;&lt;periodical&gt;&lt;full-title&gt;Topics in Stroke Rehabilitation&lt;/full-title&gt;&lt;/periodical&gt;&lt;pages&gt;52-61&lt;/pages&gt;&lt;volume&gt;14&lt;/volume&gt;&lt;number&gt;2&lt;/number&gt;&lt;keywords&gt;&lt;keyword&gt;Arm&lt;/keyword&gt;&lt;keyword&gt;Occupational Therapy [instrumentation]&lt;/keyword&gt;&lt;keyword&gt;Physical Therapy Modalities [instrumentation]&lt;/keyword&gt;&lt;keyword&gt;Recovery of Function&lt;/keyword&gt;&lt;keyword&gt;Stroke [physiopathology]&lt;/keyword&gt;&lt;keyword&gt;Stroke [rehabilitation]&lt;/keyword&gt;&lt;keyword&gt;Therapy, Computer-Assisted [methods]&lt;/keyword&gt;&lt;keyword&gt;User-Computer Interface&lt;/keyword&gt;&lt;/keywords&gt;&lt;dates&gt;&lt;year&gt;2007&lt;/year&gt;&lt;/dates&gt;&lt;accession-num&gt;DARE-12007005585&lt;/accession-num&gt;&lt;urls&gt;&lt;related-urls&gt;&lt;url&gt;http://cochranelibrary-wiley.com/o/cochrane/cldare/articles/DARE-12007005585/frame.html&lt;/url&gt;&lt;url&gt;https://www.tandfonline.com/doi/abs/10.1310/tsr1402-52&lt;/url&gt;&lt;/related-urls&gt;&lt;/urls&gt;&lt;/record&gt;&lt;/Cite&gt;&lt;/EndNote&gt;</w:instrText>
            </w:r>
            <w:r w:rsidRPr="00246561">
              <w:rPr>
                <w:rFonts w:ascii="Calibri" w:eastAsia="Times New Roman" w:hAnsi="Calibri" w:cs="Arial"/>
                <w:b/>
                <w:bCs/>
                <w:sz w:val="18"/>
                <w:szCs w:val="18"/>
              </w:rPr>
              <w:fldChar w:fldCharType="separate"/>
            </w:r>
            <w:r w:rsidRPr="00246561">
              <w:rPr>
                <w:rFonts w:ascii="Calibri" w:eastAsia="Times New Roman" w:hAnsi="Calibri" w:cs="Arial"/>
                <w:b/>
                <w:bCs/>
                <w:noProof/>
                <w:sz w:val="18"/>
                <w:szCs w:val="18"/>
              </w:rPr>
              <w:t>(40)</w:t>
            </w:r>
            <w:r w:rsidRPr="00246561">
              <w:rPr>
                <w:rFonts w:ascii="Calibri" w:eastAsia="Times New Roman" w:hAnsi="Calibri" w:cs="Arial"/>
                <w:b/>
                <w:bCs/>
                <w:sz w:val="18"/>
                <w:szCs w:val="18"/>
              </w:rPr>
              <w:fldChar w:fldCharType="end"/>
            </w:r>
          </w:p>
        </w:tc>
        <w:tc>
          <w:tcPr>
            <w:tcW w:w="0" w:type="auto"/>
          </w:tcPr>
          <w:p w14:paraId="0249166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Varies according to database from Jan 1982-Jan 2006</w:t>
            </w:r>
          </w:p>
        </w:tc>
        <w:tc>
          <w:tcPr>
            <w:tcW w:w="0" w:type="auto"/>
          </w:tcPr>
          <w:p w14:paraId="48EDC9A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w:t>
            </w:r>
          </w:p>
        </w:tc>
        <w:tc>
          <w:tcPr>
            <w:tcW w:w="0" w:type="auto"/>
          </w:tcPr>
          <w:p w14:paraId="655D1F9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4</w:t>
            </w:r>
          </w:p>
        </w:tc>
        <w:tc>
          <w:tcPr>
            <w:tcW w:w="0" w:type="auto"/>
          </w:tcPr>
          <w:p w14:paraId="40930A7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79 VR participants (no mention of controls)</w:t>
            </w:r>
          </w:p>
        </w:tc>
        <w:tc>
          <w:tcPr>
            <w:tcW w:w="0" w:type="auto"/>
          </w:tcPr>
          <w:p w14:paraId="6404C8F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3 studies acute &amp; 3 chronic </w:t>
            </w:r>
          </w:p>
        </w:tc>
        <w:tc>
          <w:tcPr>
            <w:tcW w:w="0" w:type="auto"/>
          </w:tcPr>
          <w:p w14:paraId="269FDC1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w:t>
            </w:r>
          </w:p>
        </w:tc>
        <w:tc>
          <w:tcPr>
            <w:tcW w:w="0" w:type="auto"/>
          </w:tcPr>
          <w:p w14:paraId="5DCA549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No therapy or CT </w:t>
            </w:r>
          </w:p>
        </w:tc>
        <w:tc>
          <w:tcPr>
            <w:tcW w:w="0" w:type="auto"/>
          </w:tcPr>
          <w:p w14:paraId="361AF0B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UL</w:t>
            </w:r>
          </w:p>
        </w:tc>
        <w:tc>
          <w:tcPr>
            <w:tcW w:w="0" w:type="auto"/>
          </w:tcPr>
          <w:p w14:paraId="4291F64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IVR Vs no therapy is beneficial </w:t>
            </w:r>
          </w:p>
          <w:p w14:paraId="74A29C9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-no studies IVR VS CT</w:t>
            </w:r>
          </w:p>
          <w:p w14:paraId="1D5D7A8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-less strong evidence NIVR Vs no therapy is effective but not Vs CT</w:t>
            </w:r>
          </w:p>
          <w:p w14:paraId="2631B59B" w14:textId="77777777" w:rsidR="00246561" w:rsidRPr="00246561" w:rsidRDefault="00246561" w:rsidP="00290B06">
            <w:pPr>
              <w:rPr>
                <w:rFonts w:ascii="Calibri" w:eastAsia="Times New Roman" w:hAnsi="Calibri" w:cs="Arial"/>
                <w:sz w:val="18"/>
                <w:szCs w:val="18"/>
              </w:rPr>
            </w:pPr>
          </w:p>
        </w:tc>
      </w:tr>
      <w:tr w:rsidR="00246561" w:rsidRPr="00246561" w14:paraId="2AA73763" w14:textId="77777777" w:rsidTr="00290B06">
        <w:trPr>
          <w:trHeight w:val="270"/>
        </w:trPr>
        <w:tc>
          <w:tcPr>
            <w:tcW w:w="0" w:type="auto"/>
          </w:tcPr>
          <w:p w14:paraId="07338504" w14:textId="77777777" w:rsidR="00246561" w:rsidRPr="00246561" w:rsidRDefault="00246561" w:rsidP="00290B06">
            <w:pPr>
              <w:jc w:val="center"/>
              <w:rPr>
                <w:rFonts w:ascii="Calibri" w:eastAsia="Calibri" w:hAnsi="Calibri" w:cs="Arial"/>
                <w:b/>
                <w:bCs/>
                <w:sz w:val="18"/>
                <w:szCs w:val="18"/>
              </w:rPr>
            </w:pPr>
            <w:proofErr w:type="spellStart"/>
            <w:r w:rsidRPr="00246561">
              <w:rPr>
                <w:rFonts w:ascii="Calibri" w:eastAsia="Calibri" w:hAnsi="Calibri" w:cs="Arial"/>
                <w:b/>
                <w:bCs/>
                <w:sz w:val="18"/>
                <w:szCs w:val="18"/>
              </w:rPr>
              <w:t>Saposnik</w:t>
            </w:r>
            <w:proofErr w:type="spellEnd"/>
            <w:r w:rsidRPr="00246561">
              <w:rPr>
                <w:rFonts w:ascii="Calibri" w:eastAsia="Calibri" w:hAnsi="Calibri" w:cs="Arial"/>
                <w:b/>
                <w:bCs/>
                <w:sz w:val="18"/>
                <w:szCs w:val="18"/>
              </w:rPr>
              <w:t xml:space="preserve"> and Levin, 2011 </w:t>
            </w:r>
          </w:p>
          <w:p w14:paraId="5E828E44" w14:textId="77777777" w:rsidR="00246561" w:rsidRPr="00246561" w:rsidRDefault="00246561" w:rsidP="00290B06">
            <w:pPr>
              <w:jc w:val="center"/>
              <w:rPr>
                <w:rFonts w:ascii="Calibri" w:eastAsia="Times New Roman" w:hAnsi="Calibri" w:cs="Arial"/>
                <w:b/>
                <w:bCs/>
                <w:sz w:val="18"/>
                <w:szCs w:val="18"/>
              </w:rPr>
            </w:pPr>
            <w:r w:rsidRPr="00246561">
              <w:rPr>
                <w:rFonts w:ascii="Calibri" w:eastAsia="Times New Roman" w:hAnsi="Calibri" w:cs="Arial"/>
                <w:b/>
                <w:bCs/>
                <w:sz w:val="18"/>
                <w:szCs w:val="18"/>
              </w:rPr>
              <w:fldChar w:fldCharType="begin"/>
            </w:r>
            <w:r w:rsidRPr="00246561">
              <w:rPr>
                <w:rFonts w:ascii="Calibri" w:eastAsia="Times New Roman" w:hAnsi="Calibri" w:cs="Arial"/>
                <w:b/>
                <w:bCs/>
                <w:sz w:val="18"/>
                <w:szCs w:val="18"/>
              </w:rPr>
              <w:instrText xml:space="preserve"> ADDIN EN.CITE &lt;EndNote&gt;&lt;Cite&gt;&lt;Author&gt;Saposnik&lt;/Author&gt;&lt;Year&gt;2011&lt;/Year&gt;&lt;RecNum&gt;23&lt;/RecNum&gt;&lt;DisplayText&gt;(32)&lt;/DisplayText&gt;&lt;record&gt;&lt;rec-number&gt;23&lt;/rec-number&gt;&lt;foreign-keys&gt;&lt;key app="EN" db-id="edv0p95dir02rlet2vhppd9he5ap5dwtsfr2" timestamp="1701086047"&gt;23&lt;/key&gt;&lt;/foreign-keys&gt;&lt;ref-type name="Electronic Article"&gt;43&lt;/ref-type&gt;&lt;contributors&gt;&lt;authors&gt;&lt;author&gt;Saposnik, G&lt;/author&gt;&lt;author&gt;Levin, M&lt;/author&gt;&lt;/authors&gt;&lt;/contributors&gt;&lt;titles&gt;&lt;title&gt;Virtual reality in stroke rehabilitation: A meta-analysis and implications for clinicians (Provisional abstract)&lt;/title&gt;&lt;secondary-title&gt;Stroke&lt;/secondary-title&gt;&lt;/titles&gt;&lt;periodical&gt;&lt;full-title&gt;Stroke&lt;/full-title&gt;&lt;/periodical&gt;&lt;pages&gt;1380-1386&lt;/pages&gt;&lt;volume&gt;42&lt;/volume&gt;&lt;number&gt;5&lt;/number&gt;&lt;keywords&gt;&lt;keyword&gt;Arm [physiopathology]&lt;/keyword&gt;&lt;keyword&gt;Motor Activity [physiology]&lt;/keyword&gt;&lt;keyword&gt;Recovery of Function [physiology]&lt;/keyword&gt;&lt;keyword&gt;Retrospective Studies&lt;/keyword&gt;&lt;keyword&gt;Stroke [physiopathology] [rehabilitation]&lt;/keyword&gt;&lt;keyword&gt;Treatment Outcome&lt;/keyword&gt;&lt;keyword&gt;User-Computer Interface&lt;/keyword&gt;&lt;keyword&gt;Video Games&lt;/keyword&gt;&lt;keyword&gt;Adult[checkword]&lt;/keyword&gt;&lt;keyword&gt;Aged[checkword]&lt;/keyword&gt;&lt;keyword&gt;Aged, 80 and over[checkword]&lt;/keyword&gt;&lt;keyword&gt;Humans[checkword]&lt;/keyword&gt;&lt;keyword&gt;Middle Aged[checkword]&lt;/keyword&gt;&lt;/keywords&gt;&lt;dates&gt;&lt;year&gt;2011&lt;/year&gt;&lt;/dates&gt;&lt;accession-num&gt;DARE-12011003204&lt;/accession-num&gt;&lt;urls&gt;&lt;related-urls&gt;&lt;url&gt;http://cochranelibrary-wiley.com/o/cochrane/cldare/articles/DARE-12011003204/frame.html&lt;/url&gt;&lt;url&gt;http://stroke.ahajournals.org/content/strokeaha/42/5/1380.full.pdf&lt;/url&gt;&lt;/related-urls&gt;&lt;/urls&gt;&lt;/record&gt;&lt;/Cite&gt;&lt;/EndNote&gt;</w:instrText>
            </w:r>
            <w:r w:rsidRPr="00246561">
              <w:rPr>
                <w:rFonts w:ascii="Calibri" w:eastAsia="Times New Roman" w:hAnsi="Calibri" w:cs="Arial"/>
                <w:b/>
                <w:bCs/>
                <w:sz w:val="18"/>
                <w:szCs w:val="18"/>
              </w:rPr>
              <w:fldChar w:fldCharType="separate"/>
            </w:r>
            <w:r w:rsidRPr="00246561">
              <w:rPr>
                <w:rFonts w:ascii="Calibri" w:eastAsia="Times New Roman" w:hAnsi="Calibri" w:cs="Arial"/>
                <w:b/>
                <w:bCs/>
                <w:noProof/>
                <w:sz w:val="18"/>
                <w:szCs w:val="18"/>
              </w:rPr>
              <w:t>(32)</w:t>
            </w:r>
            <w:r w:rsidRPr="00246561">
              <w:rPr>
                <w:rFonts w:ascii="Calibri" w:eastAsia="Times New Roman" w:hAnsi="Calibri" w:cs="Arial"/>
                <w:b/>
                <w:bCs/>
                <w:sz w:val="18"/>
                <w:szCs w:val="18"/>
              </w:rPr>
              <w:fldChar w:fldCharType="end"/>
            </w:r>
          </w:p>
        </w:tc>
        <w:tc>
          <w:tcPr>
            <w:tcW w:w="0" w:type="auto"/>
          </w:tcPr>
          <w:p w14:paraId="5198C02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1966 to July 2010</w:t>
            </w:r>
          </w:p>
        </w:tc>
        <w:tc>
          <w:tcPr>
            <w:tcW w:w="0" w:type="auto"/>
          </w:tcPr>
          <w:p w14:paraId="6C10CF9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5</w:t>
            </w:r>
          </w:p>
        </w:tc>
        <w:tc>
          <w:tcPr>
            <w:tcW w:w="0" w:type="auto"/>
          </w:tcPr>
          <w:p w14:paraId="5BF8C6D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7</w:t>
            </w:r>
          </w:p>
        </w:tc>
        <w:tc>
          <w:tcPr>
            <w:tcW w:w="0" w:type="auto"/>
            <w:shd w:val="clear" w:color="auto" w:fill="auto"/>
          </w:tcPr>
          <w:p w14:paraId="71F22BF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195</w:t>
            </w:r>
          </w:p>
        </w:tc>
        <w:tc>
          <w:tcPr>
            <w:tcW w:w="0" w:type="auto"/>
          </w:tcPr>
          <w:p w14:paraId="728D32C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3 subacute, 9 chronic </w:t>
            </w:r>
          </w:p>
        </w:tc>
        <w:tc>
          <w:tcPr>
            <w:tcW w:w="0" w:type="auto"/>
          </w:tcPr>
          <w:p w14:paraId="2DE15E4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9 VE;3 CG:</w:t>
            </w:r>
          </w:p>
          <w:p w14:paraId="39E9770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(4=IVR</w:t>
            </w:r>
          </w:p>
          <w:p w14:paraId="4C87D66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8= NIVR)</w:t>
            </w:r>
          </w:p>
        </w:tc>
        <w:tc>
          <w:tcPr>
            <w:tcW w:w="0" w:type="auto"/>
          </w:tcPr>
          <w:p w14:paraId="12381FB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 or robotic OR Vs CT or no therapy</w:t>
            </w:r>
          </w:p>
        </w:tc>
        <w:tc>
          <w:tcPr>
            <w:tcW w:w="0" w:type="auto"/>
          </w:tcPr>
          <w:p w14:paraId="0E26104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UL</w:t>
            </w:r>
          </w:p>
        </w:tc>
        <w:tc>
          <w:tcPr>
            <w:tcW w:w="0" w:type="auto"/>
          </w:tcPr>
          <w:p w14:paraId="654AD78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11/12 in favor of VR</w:t>
            </w:r>
          </w:p>
          <w:p w14:paraId="033BDD58" w14:textId="77777777" w:rsidR="00246561" w:rsidRPr="00246561" w:rsidRDefault="00246561" w:rsidP="00290B06">
            <w:pPr>
              <w:rPr>
                <w:rFonts w:ascii="Calibri" w:eastAsia="Times New Roman" w:hAnsi="Calibri" w:cs="Arial"/>
                <w:sz w:val="18"/>
                <w:szCs w:val="18"/>
              </w:rPr>
            </w:pPr>
          </w:p>
        </w:tc>
      </w:tr>
      <w:tr w:rsidR="00246561" w:rsidRPr="00246561" w14:paraId="7BEBB954" w14:textId="77777777" w:rsidTr="00290B06">
        <w:trPr>
          <w:trHeight w:val="259"/>
        </w:trPr>
        <w:tc>
          <w:tcPr>
            <w:tcW w:w="0" w:type="auto"/>
          </w:tcPr>
          <w:p w14:paraId="6C049034" w14:textId="77777777" w:rsidR="00246561" w:rsidRPr="00246561" w:rsidRDefault="00246561" w:rsidP="00290B06">
            <w:pPr>
              <w:jc w:val="center"/>
              <w:rPr>
                <w:rFonts w:ascii="Calibri" w:eastAsia="Times New Roman" w:hAnsi="Calibri" w:cs="Arial"/>
                <w:b/>
                <w:bCs/>
                <w:sz w:val="18"/>
                <w:szCs w:val="18"/>
                <w:u w:val="single"/>
              </w:rPr>
            </w:pPr>
            <w:r w:rsidRPr="00246561">
              <w:rPr>
                <w:rFonts w:ascii="Calibri" w:eastAsia="Times New Roman" w:hAnsi="Calibri" w:cs="Arial"/>
                <w:b/>
                <w:bCs/>
                <w:sz w:val="18"/>
                <w:szCs w:val="18"/>
                <w:u w:val="single"/>
              </w:rPr>
              <w:t xml:space="preserve">Smith et al., 2012 </w:t>
            </w:r>
          </w:p>
          <w:p w14:paraId="061D176D" w14:textId="77777777" w:rsidR="00246561" w:rsidRPr="00246561" w:rsidRDefault="00246561" w:rsidP="00290B06">
            <w:pPr>
              <w:jc w:val="center"/>
              <w:rPr>
                <w:rFonts w:ascii="Calibri" w:eastAsia="Times New Roman" w:hAnsi="Calibri" w:cs="Arial"/>
                <w:b/>
                <w:bCs/>
                <w:sz w:val="18"/>
                <w:szCs w:val="18"/>
                <w:u w:val="single"/>
              </w:rPr>
            </w:pPr>
            <w:r w:rsidRPr="00246561">
              <w:rPr>
                <w:rFonts w:ascii="Calibri" w:eastAsia="Times New Roman" w:hAnsi="Calibri" w:cs="Arial"/>
                <w:b/>
                <w:bCs/>
                <w:sz w:val="18"/>
                <w:szCs w:val="18"/>
                <w:u w:val="single"/>
              </w:rPr>
              <w:fldChar w:fldCharType="begin"/>
            </w:r>
            <w:r w:rsidRPr="00246561">
              <w:rPr>
                <w:rFonts w:ascii="Calibri" w:eastAsia="Times New Roman" w:hAnsi="Calibri" w:cs="Arial"/>
                <w:b/>
                <w:bCs/>
                <w:sz w:val="18"/>
                <w:szCs w:val="18"/>
                <w:u w:val="single"/>
              </w:rPr>
              <w:instrText xml:space="preserve"> ADDIN EN.CITE &lt;EndNote&gt;&lt;Cite&gt;&lt;Author&gt;Smith&lt;/Author&gt;&lt;Year&gt;2012&lt;/Year&gt;&lt;RecNum&gt;28&lt;/RecNum&gt;&lt;DisplayText&gt;(41)&lt;/DisplayText&gt;&lt;record&gt;&lt;rec-number&gt;28&lt;/rec-number&gt;&lt;foreign-keys&gt;&lt;key app="EN" db-id="edv0p95dir02rlet2vhppd9he5ap5dwtsfr2" timestamp="1701086047"&gt;28&lt;/key&gt;&lt;/foreign-keys&gt;&lt;ref-type name="Journal Article"&gt;17&lt;/ref-type&gt;&lt;contributors&gt;&lt;authors&gt;&lt;author&gt;Smith, C. M.&lt;/author&gt;&lt;author&gt;Read, J. E.&lt;/author&gt;&lt;author&gt;Bennie, C.&lt;/author&gt;&lt;author&gt;Hale, L. A.&lt;/author&gt;&lt;author&gt;Milosavljevic, S.&lt;/author&gt;&lt;/authors&gt;&lt;/contributors&gt;&lt;titles&gt;&lt;title&gt;Can non-immersive virtual reality improve physical outcomes of rehabilitation?&lt;/title&gt;&lt;secondary-title&gt;Physical Therapy Reviews 2012;17(1):1-15&lt;/secondary-title&gt;&lt;/titles&gt;&lt;periodical&gt;&lt;full-title&gt;Physical Therapy Reviews 2012;17(1):1-15&lt;/full-title&gt;&lt;/periodical&gt;&lt;dates&gt;&lt;year&gt;2012&lt;/year&gt;&lt;/dates&gt;&lt;label&gt;systematic review&lt;/label&gt;&lt;urls&gt;&lt;/urls&gt;&lt;remote-database-name&gt;Downloaded from PEDro http://www.pedro.org.au&lt;/remote-database-name&gt;&lt;research-notes&gt;This is a systematic review. Systematic reviews are not rated.&lt;/research-notes&gt;&lt;language&gt;English&lt;/language&gt;&lt;/record&gt;&lt;/Cite&gt;&lt;/EndNote&gt;</w:instrText>
            </w:r>
            <w:r w:rsidRPr="00246561">
              <w:rPr>
                <w:rFonts w:ascii="Calibri" w:eastAsia="Times New Roman" w:hAnsi="Calibri" w:cs="Arial"/>
                <w:b/>
                <w:bCs/>
                <w:sz w:val="18"/>
                <w:szCs w:val="18"/>
                <w:u w:val="single"/>
              </w:rPr>
              <w:fldChar w:fldCharType="separate"/>
            </w:r>
            <w:r w:rsidRPr="00246561">
              <w:rPr>
                <w:rFonts w:ascii="Calibri" w:eastAsia="Times New Roman" w:hAnsi="Calibri" w:cs="Arial"/>
                <w:b/>
                <w:bCs/>
                <w:noProof/>
                <w:sz w:val="18"/>
                <w:szCs w:val="18"/>
                <w:u w:val="single"/>
              </w:rPr>
              <w:t>(41)</w:t>
            </w:r>
            <w:r w:rsidRPr="00246561">
              <w:rPr>
                <w:rFonts w:ascii="Calibri" w:eastAsia="Times New Roman" w:hAnsi="Calibri" w:cs="Arial"/>
                <w:b/>
                <w:bCs/>
                <w:sz w:val="18"/>
                <w:szCs w:val="18"/>
                <w:u w:val="single"/>
              </w:rPr>
              <w:fldChar w:fldCharType="end"/>
            </w:r>
          </w:p>
        </w:tc>
        <w:tc>
          <w:tcPr>
            <w:tcW w:w="0" w:type="auto"/>
          </w:tcPr>
          <w:p w14:paraId="25185FE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December 2009</w:t>
            </w:r>
          </w:p>
        </w:tc>
        <w:tc>
          <w:tcPr>
            <w:tcW w:w="0" w:type="auto"/>
          </w:tcPr>
          <w:p w14:paraId="332305D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8 </w:t>
            </w:r>
          </w:p>
        </w:tc>
        <w:tc>
          <w:tcPr>
            <w:tcW w:w="0" w:type="auto"/>
          </w:tcPr>
          <w:p w14:paraId="61A2FCE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44CD7C9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189</w:t>
            </w:r>
          </w:p>
        </w:tc>
        <w:tc>
          <w:tcPr>
            <w:tcW w:w="0" w:type="auto"/>
          </w:tcPr>
          <w:p w14:paraId="1A328A8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Mostly chronic (up to 66 months) </w:t>
            </w:r>
          </w:p>
        </w:tc>
        <w:tc>
          <w:tcPr>
            <w:tcW w:w="0" w:type="auto"/>
          </w:tcPr>
          <w:p w14:paraId="1FF9EBD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w:t>
            </w:r>
          </w:p>
          <w:p w14:paraId="51D9357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(NIRV)</w:t>
            </w:r>
          </w:p>
        </w:tc>
        <w:tc>
          <w:tcPr>
            <w:tcW w:w="0" w:type="auto"/>
          </w:tcPr>
          <w:p w14:paraId="14E46C4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Additive to CT or Vs CT or no therapy  </w:t>
            </w:r>
          </w:p>
        </w:tc>
        <w:tc>
          <w:tcPr>
            <w:tcW w:w="0" w:type="auto"/>
          </w:tcPr>
          <w:p w14:paraId="1A1A77B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Majority UL (5), balance and gait </w:t>
            </w:r>
          </w:p>
        </w:tc>
        <w:tc>
          <w:tcPr>
            <w:tcW w:w="0" w:type="auto"/>
          </w:tcPr>
          <w:p w14:paraId="046EBF5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improves UL and walking particularly if additive</w:t>
            </w:r>
          </w:p>
          <w:p w14:paraId="27AEE74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but not balance </w:t>
            </w:r>
          </w:p>
        </w:tc>
      </w:tr>
      <w:tr w:rsidR="00246561" w:rsidRPr="00246561" w14:paraId="082034DE" w14:textId="77777777" w:rsidTr="00290B06">
        <w:trPr>
          <w:trHeight w:val="259"/>
        </w:trPr>
        <w:tc>
          <w:tcPr>
            <w:tcW w:w="0" w:type="auto"/>
          </w:tcPr>
          <w:p w14:paraId="1D31B53E"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Cavalcanti Moreira et al., 2013</w:t>
            </w:r>
          </w:p>
          <w:p w14:paraId="1702CA64" w14:textId="77777777" w:rsidR="00246561" w:rsidRPr="00246561" w:rsidRDefault="00246561" w:rsidP="00290B06">
            <w:pPr>
              <w:jc w:val="center"/>
              <w:rPr>
                <w:rFonts w:ascii="Calibri" w:eastAsia="Times New Roman"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&lt;EndNote&gt;&lt;Cite&gt;&lt;Author&gt;Cavalcanti Moreira&lt;/Author&gt;&lt;Year&gt;2013&lt;/Year&gt;&lt;RecNum&gt;29&lt;/RecNum&gt;&lt;DisplayText&gt;(42)&lt;/DisplayText&gt;&lt;record&gt;&lt;rec-number&gt;29&lt;/rec-number&gt;&lt;foreign-keys&gt;&lt;key app="EN" db-id="edv0p95dir02rlet2vhppd9he5ap5dwtsfr2" timestamp="1701086047"&gt;29&lt;/key&gt;&lt;/foreign-keys&gt;&lt;ref-type name="Journal Article"&gt;17&lt;/ref-type&gt;&lt;contributors&gt;&lt;authors&gt;&lt;author&gt;Cavalcanti Moreira, M.&lt;/author&gt;&lt;author&gt;de Amorim Lima, A. M.&lt;/author&gt;&lt;author&gt;Ferraz, K. M.&lt;/author&gt;&lt;author&gt;Benedetti Rodrigues, M. A.&lt;/author&gt;&lt;/authors&gt;&lt;/contributors&gt;&lt;titles&gt;&lt;title&gt;Use of virtual reality in gait recovery among post stroke patients – a systematic literature review&lt;/title&gt;&lt;secondary-title&gt;Disability and Rehabilitation: Assistive Technology&lt;/secondary-title&gt;&lt;/titles&gt;&lt;periodical&gt;&lt;full-title&gt;Disability and Rehabilitation: Assistive Technology&lt;/full-title&gt;&lt;/periodical&gt;&lt;pages&gt;357-362&lt;/pages&gt;&lt;volume&gt;8&lt;/volume&gt;&lt;number&gt;5&lt;/number&gt;&lt;keywords&gt;&lt;keyword&gt;Gait&lt;/keyword&gt;&lt;keyword&gt;Humans&lt;/keyword&gt;&lt;keyword&gt;Motor Skills Disorders /rehabilitation&lt;/keyword&gt;&lt;keyword&gt;Physical Therapy Modalities&lt;/keyword&gt;&lt;keyword&gt;Randomized Controlled Trials as Topic&lt;/keyword&gt;&lt;keyword&gt;Recovery of Function&lt;/keyword&gt;&lt;keyword&gt;Stroke /rehabilitation&lt;/keyword&gt;&lt;keyword&gt;User-Computer Interface&lt;/keyword&gt;&lt;keyword&gt;Walking&lt;/keyword&gt;&lt;/keywords&gt;&lt;dates&gt;&lt;year&gt;2013&lt;/year&gt;&lt;/dates&gt;&lt;accession-num&gt;12013022434&lt;/accession-num&gt;&lt;call-num&gt;23614694&lt;/call-num&gt;&lt;urls&gt;&lt;related-urls&gt;&lt;url&gt;http://www.crd.york.ac.uk/CRDWeb/ShowRecord.asp?ID=12013022434&lt;/url&gt;&lt;/related-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(42)</w:t>
            </w:r>
            <w:r w:rsidRPr="00246561">
              <w:rPr>
                <w:rFonts w:ascii="Calibri" w:eastAsia="Calibri" w:hAnsi="Calibri" w:cs="Arial"/>
                <w:b/>
                <w:bCs/>
                <w:sz w:val="18"/>
                <w:szCs w:val="18"/>
              </w:rPr>
              <w:fldChar w:fldCharType="end"/>
            </w:r>
          </w:p>
        </w:tc>
        <w:tc>
          <w:tcPr>
            <w:tcW w:w="0" w:type="auto"/>
          </w:tcPr>
          <w:p w14:paraId="611B210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1966 to 2011</w:t>
            </w:r>
          </w:p>
        </w:tc>
        <w:tc>
          <w:tcPr>
            <w:tcW w:w="0" w:type="auto"/>
          </w:tcPr>
          <w:p w14:paraId="68CE634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4</w:t>
            </w:r>
          </w:p>
        </w:tc>
        <w:tc>
          <w:tcPr>
            <w:tcW w:w="0" w:type="auto"/>
          </w:tcPr>
          <w:p w14:paraId="50C2956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53EB1DC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72</w:t>
            </w:r>
          </w:p>
        </w:tc>
        <w:tc>
          <w:tcPr>
            <w:tcW w:w="0" w:type="auto"/>
          </w:tcPr>
          <w:p w14:paraId="7DE281C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Any time after stroke (not specified)</w:t>
            </w:r>
          </w:p>
        </w:tc>
        <w:tc>
          <w:tcPr>
            <w:tcW w:w="0" w:type="auto"/>
          </w:tcPr>
          <w:p w14:paraId="7599C6B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w:t>
            </w:r>
          </w:p>
        </w:tc>
        <w:tc>
          <w:tcPr>
            <w:tcW w:w="0" w:type="auto"/>
          </w:tcPr>
          <w:p w14:paraId="276984C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CT, robotic and no therapy </w:t>
            </w:r>
          </w:p>
        </w:tc>
        <w:tc>
          <w:tcPr>
            <w:tcW w:w="0" w:type="auto"/>
          </w:tcPr>
          <w:p w14:paraId="161834A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Gait </w:t>
            </w:r>
          </w:p>
        </w:tc>
        <w:tc>
          <w:tcPr>
            <w:tcW w:w="0" w:type="auto"/>
          </w:tcPr>
          <w:p w14:paraId="39A849B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Better gait velocity and distance walked </w:t>
            </w:r>
          </w:p>
        </w:tc>
      </w:tr>
      <w:tr w:rsidR="00246561" w:rsidRPr="00246561" w14:paraId="18BC3F13" w14:textId="77777777" w:rsidTr="00290B06">
        <w:trPr>
          <w:trHeight w:val="1041"/>
        </w:trPr>
        <w:tc>
          <w:tcPr>
            <w:tcW w:w="0" w:type="auto"/>
          </w:tcPr>
          <w:p w14:paraId="5698DE25"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Casserly and Baer, 2014</w:t>
            </w:r>
          </w:p>
          <w:p w14:paraId="418F25CE" w14:textId="77777777" w:rsidR="00246561" w:rsidRPr="00246561" w:rsidRDefault="00246561" w:rsidP="00290B06">
            <w:pPr>
              <w:jc w:val="center"/>
              <w:rPr>
                <w:rFonts w:ascii="Calibri" w:eastAsia="Times New Roman"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&lt;EndNote&gt;&lt;Cite&gt;&lt;Author&gt;Casserly&lt;/Author&gt;&lt;Year&gt;2014&lt;/Year&gt;&lt;RecNum&gt;13&lt;/RecNum&gt;&lt;DisplayText&gt;(19)&lt;/DisplayText&gt;&lt;record&gt;&lt;rec-number&gt;13&lt;/rec-number&gt;&lt;foreign-keys&gt;&lt;key app="EN" db-id="edv0p95dir02rlet2vhppd9he5ap5dwtsfr2" timestamp="1701086047"&gt;13&lt;/key&gt;&lt;/foreign-keys&gt;&lt;ref-type name="Electronic Article"&gt;43&lt;/ref-type&gt;&lt;contributors&gt;&lt;authors&gt;&lt;author&gt;Casserly, Dm&lt;/author&gt;&lt;author&gt;Baer, Gd&lt;/author&gt;&lt;/authors&gt;&lt;/contributors&gt;&lt;titles&gt;&lt;title&gt;Effectiveness of commercially available gaming devices in upper limb stroke rehabilitation (Provisional abstract)&lt;/title&gt;&lt;secondary-title&gt;Database of Abstracts of Reviews of Effects&lt;/secondary-title&gt;&lt;/titles&gt;&lt;periodical&gt;&lt;full-title&gt;Database of Abstracts of Reviews of Effects&lt;/full-title&gt;&lt;/periodical&gt;&lt;pages&gt;15-23&lt;/pages&gt;&lt;number&gt;2&lt;/number&gt;&lt;keywords&gt;&lt;keyword&gt;Arm&lt;/keyword&gt;&lt;keyword&gt;Rehabilitation&lt;/keyword&gt;&lt;keyword&gt;Stroke&lt;/keyword&gt;&lt;keyword&gt;Video Games&lt;/keyword&gt;&lt;keyword&gt;Humans[checkword]&lt;/keyword&gt;&lt;/keywords&gt;&lt;dates&gt;&lt;year&gt;2014&lt;/year&gt;&lt;/dates&gt;&lt;accession-num&gt;DARE-12014016638&lt;/accession-num&gt;&lt;urls&gt;&lt;related-urls&gt;&lt;url&gt;http://cochranelibrary-wiley.com/o/cochrane/cldare/articles/DARE-12014016638/frame.html&lt;/url&gt;&lt;/related-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(19)</w:t>
            </w:r>
            <w:r w:rsidRPr="00246561">
              <w:rPr>
                <w:rFonts w:ascii="Calibri" w:eastAsia="Calibri" w:hAnsi="Calibri" w:cs="Arial"/>
                <w:b/>
                <w:bCs/>
                <w:sz w:val="18"/>
                <w:szCs w:val="18"/>
              </w:rPr>
              <w:fldChar w:fldCharType="end"/>
            </w:r>
          </w:p>
        </w:tc>
        <w:tc>
          <w:tcPr>
            <w:tcW w:w="0" w:type="auto"/>
          </w:tcPr>
          <w:p w14:paraId="2BAA2D0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1995 to 2011</w:t>
            </w:r>
          </w:p>
        </w:tc>
        <w:tc>
          <w:tcPr>
            <w:tcW w:w="0" w:type="auto"/>
          </w:tcPr>
          <w:p w14:paraId="3A8EFDB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w:t>
            </w:r>
          </w:p>
        </w:tc>
        <w:tc>
          <w:tcPr>
            <w:tcW w:w="0" w:type="auto"/>
          </w:tcPr>
          <w:p w14:paraId="1AA79BC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6</w:t>
            </w:r>
          </w:p>
        </w:tc>
        <w:tc>
          <w:tcPr>
            <w:tcW w:w="0" w:type="auto"/>
          </w:tcPr>
          <w:p w14:paraId="2B104D1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135</w:t>
            </w:r>
          </w:p>
        </w:tc>
        <w:tc>
          <w:tcPr>
            <w:tcW w:w="0" w:type="auto"/>
          </w:tcPr>
          <w:p w14:paraId="2B6ACB8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Acute, subacute &amp; chronic stroke </w:t>
            </w:r>
          </w:p>
        </w:tc>
        <w:tc>
          <w:tcPr>
            <w:tcW w:w="0" w:type="auto"/>
          </w:tcPr>
          <w:p w14:paraId="3B0F58F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w:t>
            </w:r>
          </w:p>
          <w:p w14:paraId="56D4711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GC</w:t>
            </w:r>
          </w:p>
        </w:tc>
        <w:tc>
          <w:tcPr>
            <w:tcW w:w="0" w:type="auto"/>
          </w:tcPr>
          <w:p w14:paraId="2F03612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CT or alternative</w:t>
            </w:r>
          </w:p>
        </w:tc>
        <w:tc>
          <w:tcPr>
            <w:tcW w:w="0" w:type="auto"/>
          </w:tcPr>
          <w:p w14:paraId="2FB2572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UL</w:t>
            </w:r>
          </w:p>
        </w:tc>
        <w:tc>
          <w:tcPr>
            <w:tcW w:w="0" w:type="auto"/>
          </w:tcPr>
          <w:p w14:paraId="67C5578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had a positive effect on the UL. (Evidence is of low quality)</w:t>
            </w:r>
          </w:p>
        </w:tc>
      </w:tr>
      <w:tr w:rsidR="00246561" w:rsidRPr="00246561" w14:paraId="61FBB091" w14:textId="77777777" w:rsidTr="00290B06">
        <w:trPr>
          <w:trHeight w:val="1158"/>
        </w:trPr>
        <w:tc>
          <w:tcPr>
            <w:tcW w:w="0" w:type="auto"/>
          </w:tcPr>
          <w:p w14:paraId="08CC6BA3"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Thomson et al., 2014</w:t>
            </w:r>
          </w:p>
          <w:p w14:paraId="2549F461" w14:textId="77777777" w:rsidR="00246561" w:rsidRPr="00246561" w:rsidRDefault="00246561" w:rsidP="00290B06">
            <w:pPr>
              <w:jc w:val="center"/>
              <w:rPr>
                <w:rFonts w:ascii="Calibri" w:eastAsia="Times New Roman"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&lt;EndNote&gt;&lt;Cite&gt;&lt;Author&gt;Thomson&lt;/Author&gt;&lt;Year&gt;2014&lt;/Year&gt;&lt;RecNum&gt;12&lt;/RecNum&gt;&lt;DisplayText&gt;(18)&lt;/DisplayText&gt;&lt;record&gt;&lt;rec-number&gt;12&lt;/rec-number&gt;&lt;foreign-keys&gt;&lt;key app="EN" db-id="edv0p95dir02rlet2vhppd9he5ap5dwtsfr2" timestamp="1701086047"&gt;12&lt;/key&gt;&lt;/foreign-keys&gt;&lt;ref-type name="Journal Article"&gt;17&lt;/ref-type&gt;&lt;contributors&gt;&lt;authors&gt;&lt;author&gt;Thomson, K.&lt;/author&gt;&lt;author&gt;Pollock, A.&lt;/author&gt;&lt;author&gt;Bugge, C.&lt;/author&gt;&lt;author&gt;Brady, M.&lt;/author&gt;&lt;/authors&gt;&lt;/contributors&gt;&lt;auth-address&gt;Nursing, Midwifery and Allied Health Professions Research Unit, Glasgow Caledonian University, Glasgow, UK.&lt;/auth-address&gt;&lt;titles&gt;&lt;title&gt;Commercial gaming devices for stroke upper limb rehabilitation: a systematic review&lt;/title&gt;&lt;secondary-title&gt;Int J Stroke&lt;/secondary-title&gt;&lt;alt-title&gt;International journal of stroke : official journal of the International Stroke Society&lt;/alt-title&gt;&lt;/titles&gt;&lt;periodical&gt;&lt;full-title&gt;Int J Stroke&lt;/full-title&gt;&lt;abbr-1&gt;International journal of stroke : official journal of the International Stroke Society&lt;/abbr-1&gt;&lt;/periodical&gt;&lt;alt-periodical&gt;&lt;full-title&gt;Int J Stroke&lt;/full-title&gt;&lt;abbr-1&gt;International journal of stroke : official journal of the International Stroke Society&lt;/abbr-1&gt;&lt;/alt-periodical&gt;&lt;pages&gt;479-88&lt;/pages&gt;&lt;volume&gt;9&lt;/volume&gt;&lt;number&gt;4&lt;/number&gt;&lt;edition&gt;2014/03/26&lt;/edition&gt;&lt;keywords&gt;&lt;keyword&gt;Humans&lt;/keyword&gt;&lt;keyword&gt;Movement/physiology&lt;/keyword&gt;&lt;keyword&gt;*Stroke Rehabilitation&lt;/keyword&gt;&lt;keyword&gt;Upper Extremity/*physiopathology&lt;/keyword&gt;&lt;keyword&gt;*User-Computer Interface&lt;/keyword&gt;&lt;keyword&gt;*Video Games&lt;/keyword&gt;&lt;keyword&gt;commercial gaming&lt;/keyword&gt;&lt;keyword&gt;rehabilitation&lt;/keyword&gt;&lt;keyword&gt;stroke&lt;/keyword&gt;&lt;keyword&gt;upper limb&lt;/keyword&gt;&lt;/keywords&gt;&lt;dates&gt;&lt;year&gt;2014&lt;/year&gt;&lt;pub-dates&gt;&lt;date&gt;Jun&lt;/date&gt;&lt;/pub-dates&gt;&lt;/dates&gt;&lt;isbn&gt;1747-4930&lt;/isbn&gt;&lt;accession-num&gt;24661797&lt;/accession-num&gt;&lt;urls&gt;&lt;/urls&gt;&lt;electronic-resource-num&gt;10.1111/ijs.12263&lt;/electronic-resource-num&gt;&lt;remote-database-provider&gt;NLM&lt;/remote-database-provider&gt;&lt;language&gt;eng&lt;/language&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(18)</w:t>
            </w:r>
            <w:r w:rsidRPr="00246561">
              <w:rPr>
                <w:rFonts w:ascii="Calibri" w:eastAsia="Calibri" w:hAnsi="Calibri" w:cs="Arial"/>
                <w:b/>
                <w:bCs/>
                <w:sz w:val="18"/>
                <w:szCs w:val="18"/>
              </w:rPr>
              <w:fldChar w:fldCharType="end"/>
            </w:r>
          </w:p>
        </w:tc>
        <w:tc>
          <w:tcPr>
            <w:tcW w:w="0" w:type="auto"/>
          </w:tcPr>
          <w:p w14:paraId="2130EE8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January 2013</w:t>
            </w:r>
          </w:p>
        </w:tc>
        <w:tc>
          <w:tcPr>
            <w:tcW w:w="0" w:type="auto"/>
          </w:tcPr>
          <w:p w14:paraId="6D3A865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3</w:t>
            </w:r>
          </w:p>
        </w:tc>
        <w:tc>
          <w:tcPr>
            <w:tcW w:w="0" w:type="auto"/>
          </w:tcPr>
          <w:p w14:paraId="7941337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16</w:t>
            </w:r>
          </w:p>
        </w:tc>
        <w:tc>
          <w:tcPr>
            <w:tcW w:w="0" w:type="auto"/>
          </w:tcPr>
          <w:p w14:paraId="555F3C8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215</w:t>
            </w:r>
          </w:p>
        </w:tc>
        <w:tc>
          <w:tcPr>
            <w:tcW w:w="0" w:type="auto"/>
          </w:tcPr>
          <w:p w14:paraId="41A310F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Mostly Chronic</w:t>
            </w:r>
          </w:p>
        </w:tc>
        <w:tc>
          <w:tcPr>
            <w:tcW w:w="0" w:type="auto"/>
          </w:tcPr>
          <w:p w14:paraId="27CDC2F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GC</w:t>
            </w:r>
          </w:p>
        </w:tc>
        <w:tc>
          <w:tcPr>
            <w:tcW w:w="0" w:type="auto"/>
          </w:tcPr>
          <w:p w14:paraId="1BBD80A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CT or no therapy</w:t>
            </w:r>
          </w:p>
        </w:tc>
        <w:tc>
          <w:tcPr>
            <w:tcW w:w="0" w:type="auto"/>
          </w:tcPr>
          <w:p w14:paraId="4FFC86D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UL</w:t>
            </w:r>
          </w:p>
        </w:tc>
        <w:tc>
          <w:tcPr>
            <w:tcW w:w="0" w:type="auto"/>
          </w:tcPr>
          <w:p w14:paraId="25CDC49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CG a positive impact on ADL (3/4 +</w:t>
            </w:r>
            <w:proofErr w:type="spellStart"/>
            <w:r w:rsidRPr="00246561">
              <w:rPr>
                <w:rFonts w:ascii="Calibri" w:eastAsia="Times New Roman" w:hAnsi="Calibri" w:cs="Arial"/>
                <w:sz w:val="18"/>
                <w:szCs w:val="18"/>
              </w:rPr>
              <w:t>ve</w:t>
            </w:r>
            <w:proofErr w:type="spellEnd"/>
            <w:r w:rsidRPr="00246561">
              <w:rPr>
                <w:rFonts w:ascii="Calibri" w:eastAsia="Times New Roman" w:hAnsi="Calibri" w:cs="Arial"/>
                <w:sz w:val="18"/>
                <w:szCs w:val="18"/>
              </w:rPr>
              <w:t>, UL (3/9) +</w:t>
            </w:r>
            <w:proofErr w:type="spellStart"/>
            <w:r w:rsidRPr="00246561">
              <w:rPr>
                <w:rFonts w:ascii="Calibri" w:eastAsia="Times New Roman" w:hAnsi="Calibri" w:cs="Arial"/>
                <w:sz w:val="18"/>
                <w:szCs w:val="18"/>
              </w:rPr>
              <w:t>ve</w:t>
            </w:r>
            <w:proofErr w:type="spellEnd"/>
            <w:r w:rsidRPr="00246561">
              <w:rPr>
                <w:rFonts w:ascii="Calibri" w:eastAsia="Times New Roman" w:hAnsi="Calibri" w:cs="Arial"/>
                <w:sz w:val="18"/>
                <w:szCs w:val="18"/>
              </w:rPr>
              <w:t xml:space="preserve"> and movement (6/11) (weak evidence)</w:t>
            </w:r>
          </w:p>
        </w:tc>
      </w:tr>
      <w:tr w:rsidR="00246561" w:rsidRPr="00246561" w14:paraId="4DA3456E" w14:textId="77777777" w:rsidTr="00290B06">
        <w:trPr>
          <w:trHeight w:val="259"/>
        </w:trPr>
        <w:tc>
          <w:tcPr>
            <w:tcW w:w="0" w:type="auto"/>
          </w:tcPr>
          <w:p w14:paraId="0FB1911B" w14:textId="77777777" w:rsidR="00246561" w:rsidRPr="00246561" w:rsidRDefault="00246561" w:rsidP="00290B06">
            <w:pPr>
              <w:jc w:val="center"/>
              <w:rPr>
                <w:rFonts w:ascii="Calibri" w:eastAsia="Times New Roman" w:hAnsi="Calibri" w:cs="Arial"/>
                <w:b/>
                <w:bCs/>
                <w:sz w:val="18"/>
                <w:szCs w:val="18"/>
              </w:rPr>
            </w:pPr>
            <w:r w:rsidRPr="00246561">
              <w:rPr>
                <w:rFonts w:ascii="Calibri" w:eastAsia="Calibri" w:hAnsi="Calibri" w:cs="Arial"/>
                <w:b/>
                <w:bCs/>
                <w:sz w:val="18"/>
                <w:szCs w:val="18"/>
              </w:rPr>
              <w:t xml:space="preserve">Imam and Jarus, 2014 </w:t>
            </w: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&lt;EndNote&gt;&lt;Cite&gt;&lt;Author&gt;Imam&lt;/Author&gt;&lt;Year&gt;2014&lt;/Year&gt;&lt;RecNum&gt;35&lt;/RecNum&gt;&lt;DisplayText&gt;(48)&lt;/DisplayText&gt;&lt;record&gt;&lt;rec-number&gt;35&lt;/rec-number&gt;&lt;foreign-keys&gt;&lt;key app="EN" db-id="edv0p95dir02rlet2vhppd9he5ap5dwtsfr2" timestamp="1701086047"&gt;35&lt;/key&gt;&lt;/foreign-keys&gt;&lt;ref-type name="Journal Article"&gt;17&lt;/ref-type&gt;&lt;contributors&gt;&lt;authors&gt;&lt;author&gt;Imam, B.&lt;/author&gt;&lt;author&gt;Jarus, T.&lt;/author&gt;&lt;/authors&gt;&lt;/contributors&gt;&lt;titles&gt;&lt;title&gt;Virtual reality rehabilitation from social cognitive and motor learning theoretical perspectives in stroke population&lt;/title&gt;&lt;secondary-title&gt;Rehabilitation Research and Practice 2014 Jan 9;(594540):Epub&lt;/secondary-title&gt;&lt;/titles&gt;&lt;periodical&gt;&lt;full-title&gt;Rehabilitation Research and Practice 2014 Jan 9;(594540):Epub&lt;/full-title&gt;&lt;/periodical&gt;&lt;dates&gt;&lt;year&gt;2014&lt;/year&gt;&lt;/dates&gt;&lt;label&gt;systematic review&lt;/label&gt;&lt;urls&gt;&lt;/urls&gt;&lt;remote-database-name&gt;Downloaded from PEDro http://www.pedro.org.au&lt;/remote-database-name&gt;&lt;research-notes&gt;This is a systematic review. Systematic reviews are not rated.&lt;/research-notes&gt;&lt;language&gt;English&lt;/language&gt;&lt;/record&gt;&lt;/Cite&gt;&lt;/EndNote&gt;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(48)</w:t>
            </w:r>
            <w:r w:rsidRPr="00246561">
              <w:rPr>
                <w:rFonts w:ascii="Calibri" w:eastAsia="Calibri" w:hAnsi="Calibri" w:cs="Arial"/>
                <w:b/>
                <w:bCs/>
                <w:sz w:val="18"/>
                <w:szCs w:val="18"/>
              </w:rPr>
              <w:fldChar w:fldCharType="end"/>
            </w:r>
          </w:p>
        </w:tc>
        <w:tc>
          <w:tcPr>
            <w:tcW w:w="0" w:type="auto"/>
          </w:tcPr>
          <w:p w14:paraId="2A1877E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July 11, 2013</w:t>
            </w:r>
          </w:p>
        </w:tc>
        <w:tc>
          <w:tcPr>
            <w:tcW w:w="0" w:type="auto"/>
          </w:tcPr>
          <w:p w14:paraId="07BC8A2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11</w:t>
            </w:r>
          </w:p>
        </w:tc>
        <w:tc>
          <w:tcPr>
            <w:tcW w:w="0" w:type="auto"/>
          </w:tcPr>
          <w:p w14:paraId="670C943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689FF07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213</w:t>
            </w:r>
          </w:p>
        </w:tc>
        <w:tc>
          <w:tcPr>
            <w:tcW w:w="0" w:type="auto"/>
          </w:tcPr>
          <w:p w14:paraId="5AD87B7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Mostly chronic Stroke</w:t>
            </w:r>
          </w:p>
        </w:tc>
        <w:tc>
          <w:tcPr>
            <w:tcW w:w="0" w:type="auto"/>
          </w:tcPr>
          <w:p w14:paraId="3E06531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w:t>
            </w:r>
          </w:p>
          <w:p w14:paraId="13AE435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w:t>
            </w:r>
          </w:p>
          <w:p w14:paraId="1F59497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GC</w:t>
            </w:r>
          </w:p>
        </w:tc>
        <w:tc>
          <w:tcPr>
            <w:tcW w:w="0" w:type="auto"/>
          </w:tcPr>
          <w:p w14:paraId="3F64990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w:t>
            </w:r>
          </w:p>
          <w:p w14:paraId="114E5A0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or compared CT or robotic </w:t>
            </w:r>
            <w:r w:rsidRPr="00246561">
              <w:rPr>
                <w:rFonts w:ascii="Calibri" w:eastAsia="Times New Roman" w:hAnsi="Calibri" w:cs="Arial"/>
                <w:sz w:val="18"/>
                <w:szCs w:val="18"/>
              </w:rPr>
              <w:t>device or no intervention</w:t>
            </w:r>
          </w:p>
        </w:tc>
        <w:tc>
          <w:tcPr>
            <w:tcW w:w="0" w:type="auto"/>
          </w:tcPr>
          <w:p w14:paraId="05DFE3B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LL, gait recovery and balance or a mixture </w:t>
            </w:r>
          </w:p>
        </w:tc>
        <w:tc>
          <w:tcPr>
            <w:tcW w:w="0" w:type="auto"/>
          </w:tcPr>
          <w:p w14:paraId="7930511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10/11 studies positive </w:t>
            </w:r>
          </w:p>
        </w:tc>
      </w:tr>
      <w:tr w:rsidR="00246561" w:rsidRPr="00246561" w14:paraId="6CDEF6C4" w14:textId="77777777" w:rsidTr="00290B06">
        <w:trPr>
          <w:trHeight w:val="259"/>
        </w:trPr>
        <w:tc>
          <w:tcPr>
            <w:tcW w:w="0" w:type="auto"/>
          </w:tcPr>
          <w:p w14:paraId="0BAB6CCC" w14:textId="77777777" w:rsidR="00246561" w:rsidRPr="00246561" w:rsidRDefault="00246561" w:rsidP="00290B06">
            <w:pPr>
              <w:jc w:val="center"/>
              <w:rPr>
                <w:rFonts w:ascii="Calibri" w:eastAsia="Calibri" w:hAnsi="Calibri" w:cs="Arial"/>
                <w:b/>
                <w:bCs/>
                <w:sz w:val="18"/>
                <w:szCs w:val="18"/>
                <w:u w:val="single"/>
              </w:rPr>
            </w:pPr>
            <w:r w:rsidRPr="00246561">
              <w:rPr>
                <w:rFonts w:ascii="Calibri" w:eastAsia="Calibri" w:hAnsi="Calibri" w:cs="Arial"/>
                <w:b/>
                <w:bCs/>
                <w:sz w:val="18"/>
                <w:szCs w:val="18"/>
                <w:u w:val="single"/>
              </w:rPr>
              <w:t>Lohse et al., 2014</w:t>
            </w:r>
          </w:p>
          <w:p w14:paraId="4A798DCC" w14:textId="77777777" w:rsidR="00246561" w:rsidRPr="00246561" w:rsidRDefault="00246561" w:rsidP="00290B06">
            <w:pPr>
              <w:jc w:val="center"/>
              <w:rPr>
                <w:rFonts w:ascii="Calibri" w:eastAsia="Times New Roman" w:hAnsi="Calibri" w:cs="Arial"/>
                <w:b/>
                <w:bCs/>
                <w:sz w:val="18"/>
                <w:szCs w:val="18"/>
                <w:u w:val="single"/>
              </w:rPr>
            </w:pPr>
            <w:r w:rsidRPr="00246561">
              <w:rPr>
                <w:rFonts w:ascii="Calibri" w:eastAsia="Calibri" w:hAnsi="Calibri" w:cs="Arial"/>
                <w:b/>
                <w:bCs/>
                <w:sz w:val="18"/>
                <w:szCs w:val="18"/>
                <w:u w:val="single"/>
              </w:rPr>
              <w:fldChar w:fldCharType="begin">
                <w:fldData xml:space="preserve">PEVuZE5vdGU+PENpdGU+PEF1dGhvcj5Mb2hzZTwvQXV0aG9yPjxZZWFyPjIwMTQ8L1llYXI+PFJl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</w:fldData>
              </w:fldChar>
            </w:r>
            <w:r w:rsidRPr="00246561">
              <w:rPr>
                <w:rFonts w:ascii="Calibri" w:eastAsia="Calibri" w:hAnsi="Calibri" w:cs="Arial"/>
                <w:b/>
                <w:bCs/>
                <w:sz w:val="18"/>
                <w:szCs w:val="18"/>
                <w:u w:val="single"/>
              </w:rPr>
              <w:instrText xml:space="preserve"> ADDIN EN.CITE </w:instrText>
            </w:r>
            <w:r w:rsidRPr="00246561">
              <w:rPr>
                <w:rFonts w:ascii="Calibri" w:eastAsia="Calibri" w:hAnsi="Calibri" w:cs="Arial"/>
                <w:b/>
                <w:bCs/>
                <w:sz w:val="18"/>
                <w:szCs w:val="18"/>
                <w:u w:val="single"/>
              </w:rPr>
              <w:fldChar w:fldCharType="begin">
                <w:fldData xml:space="preserve">PEVuZE5vdGU+PENpdGU+PEF1dGhvcj5Mb2hzZTwvQXV0aG9yPjxZZWFyPjIwMTQ8L1llYXI+PFJl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</w:fldData>
              </w:fldChar>
            </w:r>
            <w:r w:rsidRPr="00246561">
              <w:rPr>
                <w:rFonts w:ascii="Calibri" w:eastAsia="Calibri" w:hAnsi="Calibri" w:cs="Arial"/>
                <w:b/>
                <w:bCs/>
                <w:sz w:val="18"/>
                <w:szCs w:val="18"/>
                <w:u w:val="single"/>
              </w:rPr>
              <w:instrText xml:space="preserve"> ADDIN EN.CITE.DATA </w:instrText>
            </w:r>
            <w:r w:rsidRPr="00246561">
              <w:rPr>
                <w:rFonts w:ascii="Calibri" w:eastAsia="Calibri" w:hAnsi="Calibri" w:cs="Arial"/>
                <w:b/>
                <w:bCs/>
                <w:sz w:val="18"/>
                <w:szCs w:val="18"/>
                <w:u w:val="single"/>
              </w:rPr>
            </w:r>
            <w:r w:rsidRPr="00246561">
              <w:rPr>
                <w:rFonts w:ascii="Calibri" w:eastAsia="Calibri" w:hAnsi="Calibri" w:cs="Arial"/>
                <w:b/>
                <w:bCs/>
                <w:sz w:val="18"/>
                <w:szCs w:val="18"/>
                <w:u w:val="single"/>
              </w:rPr>
              <w:fldChar w:fldCharType="end"/>
            </w:r>
            <w:r w:rsidRPr="00246561">
              <w:rPr>
                <w:rFonts w:ascii="Calibri" w:eastAsia="Calibri" w:hAnsi="Calibri" w:cs="Arial"/>
                <w:b/>
                <w:bCs/>
                <w:sz w:val="18"/>
                <w:szCs w:val="18"/>
                <w:u w:val="single"/>
              </w:rPr>
            </w:r>
            <w:r w:rsidRPr="00246561">
              <w:rPr>
                <w:rFonts w:ascii="Calibri" w:eastAsia="Calibri" w:hAnsi="Calibri" w:cs="Arial"/>
                <w:b/>
                <w:bCs/>
                <w:sz w:val="18"/>
                <w:szCs w:val="18"/>
                <w:u w:val="single"/>
              </w:rPr>
              <w:fldChar w:fldCharType="separate"/>
            </w:r>
            <w:r w:rsidRPr="00246561">
              <w:rPr>
                <w:rFonts w:ascii="Calibri" w:eastAsia="Calibri" w:hAnsi="Calibri" w:cs="Arial"/>
                <w:b/>
                <w:bCs/>
                <w:noProof/>
                <w:sz w:val="18"/>
                <w:szCs w:val="18"/>
                <w:u w:val="single"/>
              </w:rPr>
              <w:t>(51)</w:t>
            </w:r>
            <w:r w:rsidRPr="00246561">
              <w:rPr>
                <w:rFonts w:ascii="Calibri" w:eastAsia="Calibri" w:hAnsi="Calibri" w:cs="Arial"/>
                <w:b/>
                <w:bCs/>
                <w:sz w:val="18"/>
                <w:szCs w:val="18"/>
                <w:u w:val="single"/>
              </w:rPr>
              <w:fldChar w:fldCharType="end"/>
            </w:r>
          </w:p>
        </w:tc>
        <w:tc>
          <w:tcPr>
            <w:tcW w:w="0" w:type="auto"/>
          </w:tcPr>
          <w:p w14:paraId="3441B41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April 4, 2013</w:t>
            </w:r>
          </w:p>
        </w:tc>
        <w:tc>
          <w:tcPr>
            <w:tcW w:w="0" w:type="auto"/>
          </w:tcPr>
          <w:p w14:paraId="57A675D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26</w:t>
            </w:r>
          </w:p>
        </w:tc>
        <w:tc>
          <w:tcPr>
            <w:tcW w:w="0" w:type="auto"/>
          </w:tcPr>
          <w:p w14:paraId="2803049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16D3954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626</w:t>
            </w:r>
          </w:p>
        </w:tc>
        <w:tc>
          <w:tcPr>
            <w:tcW w:w="0" w:type="auto"/>
          </w:tcPr>
          <w:p w14:paraId="4E13AE9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0.04 -6.01 years</w:t>
            </w:r>
          </w:p>
          <w:p w14:paraId="641EE91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(14 chronic)</w:t>
            </w:r>
          </w:p>
        </w:tc>
        <w:tc>
          <w:tcPr>
            <w:tcW w:w="0" w:type="auto"/>
          </w:tcPr>
          <w:p w14:paraId="10E0332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w:t>
            </w:r>
          </w:p>
          <w:p w14:paraId="041824C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w:t>
            </w:r>
          </w:p>
          <w:p w14:paraId="2D48DC6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CG</w:t>
            </w:r>
          </w:p>
          <w:p w14:paraId="5F3C7F5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(4)</w:t>
            </w:r>
          </w:p>
          <w:p w14:paraId="2EEED6BF" w14:textId="77777777" w:rsidR="00246561" w:rsidRPr="00246561" w:rsidRDefault="00246561" w:rsidP="00290B06">
            <w:pPr>
              <w:rPr>
                <w:rFonts w:ascii="Calibri" w:eastAsia="Times New Roman" w:hAnsi="Calibri" w:cs="Arial"/>
                <w:sz w:val="18"/>
                <w:szCs w:val="18"/>
              </w:rPr>
            </w:pPr>
          </w:p>
        </w:tc>
        <w:tc>
          <w:tcPr>
            <w:tcW w:w="0" w:type="auto"/>
          </w:tcPr>
          <w:p w14:paraId="1BB12D9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 or robotic device</w:t>
            </w:r>
          </w:p>
          <w:p w14:paraId="772DAE6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or compared CT or no intervention</w:t>
            </w:r>
          </w:p>
        </w:tc>
        <w:tc>
          <w:tcPr>
            <w:tcW w:w="0" w:type="auto"/>
          </w:tcPr>
          <w:p w14:paraId="2E895F8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LL motor recovery, UL recovery, gait recovery, balance, cognitive training </w:t>
            </w:r>
          </w:p>
        </w:tc>
        <w:tc>
          <w:tcPr>
            <w:tcW w:w="0" w:type="auto"/>
          </w:tcPr>
          <w:p w14:paraId="6722359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(VE or CG)</w:t>
            </w:r>
          </w:p>
          <w:p w14:paraId="266E347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effective across ICF domains (BF, ACT &amp; PART) effect size moderate </w:t>
            </w:r>
          </w:p>
        </w:tc>
      </w:tr>
      <w:tr w:rsidR="00246561" w:rsidRPr="00246561" w14:paraId="1AB5989B" w14:textId="77777777" w:rsidTr="00290B06">
        <w:trPr>
          <w:trHeight w:val="259"/>
        </w:trPr>
        <w:tc>
          <w:tcPr>
            <w:tcW w:w="0" w:type="auto"/>
          </w:tcPr>
          <w:p w14:paraId="40ADB8FC"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Rodrigues-Baroni et al., 2014</w:t>
            </w:r>
          </w:p>
          <w:p w14:paraId="639E7815" w14:textId="77777777" w:rsidR="00246561" w:rsidRPr="00246561" w:rsidRDefault="00246561" w:rsidP="00290B06">
            <w:pPr>
              <w:jc w:val="center"/>
              <w:rPr>
                <w:rFonts w:ascii="Calibri" w:eastAsia="Times New Roman"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&lt;EndNote&gt;&lt;Cite&gt;&lt;Author&gt;Rodrigues-Baroni&lt;/Author&gt;&lt;Year&gt;2014&lt;/Year&gt;&lt;RecNum&gt;34&lt;/RecNum&gt;&lt;DisplayText&gt;(47)&lt;/DisplayText&gt;&lt;record&gt;&lt;rec-number&gt;34&lt;/rec-number&gt;&lt;foreign-keys&gt;&lt;key app="EN" db-id="edv0p95dir02rlet2vhppd9he5ap5dwtsfr2" timestamp="1701086047"&gt;34&lt;/key&gt;&lt;/foreign-keys&gt;&lt;ref-type name="Journal Article"&gt;17&lt;/ref-type&gt;&lt;contributors&gt;&lt;authors&gt;&lt;author&gt;Rodrigues-Baroni, Juliana M.&lt;/author&gt;&lt;author&gt;Nascimento, Lucas R.&lt;/author&gt;&lt;author&gt;Ada, Louise&lt;/author&gt;&lt;author&gt;Teixeira-Salmela, Luci F.&lt;/author&gt;&lt;/authors&gt;&lt;/contributors&gt;&lt;titles&gt;&lt;title&gt;Walking training associated with virtual reality-based training increases walking speed of individuals with chronic stroke: systematic review with meta-analysis&lt;/title&gt;&lt;secondary-title&gt;Brazilian Journal of Physical Therapy&lt;/secondary-title&gt;&lt;/titles&gt;&lt;periodical&gt;&lt;full-title&gt;Brazilian Journal of Physical Therapy&lt;/full-title&gt;&lt;/periodical&gt;&lt;pages&gt;502-512&lt;/pages&gt;&lt;volume&gt;18&lt;/volume&gt;&lt;number&gt;6&lt;/number&gt;&lt;dates&gt;&lt;year&gt;2014&lt;/year&gt;&lt;pub-dates&gt;&lt;date&gt;Nov-Dec&amp;#xD;12/19/received&amp;#xD;04/02/revised&amp;#xD;07/01/accepted&lt;/date&gt;&lt;/pub-dates&gt;&lt;/dates&gt;&lt;publisher&gt;Associação Brasileira de Pesquisa e Pós-Graduação em Fisioterapia&lt;/publisher&gt;&lt;isbn&gt;1413-3555&amp;#xD;1809-9246&lt;/isbn&gt;&lt;accession-num&gt;PMC4311594&lt;/accession-num&gt;&lt;urls&gt;&lt;related-urls&gt;&lt;url&gt;http://www.ncbi.nlm.nih.gov/pmc/articles/PMC4311594/&lt;/url&gt;&lt;/related-urls&gt;&lt;/urls&gt;&lt;electronic-resource-num&gt;10.1590/bjpt-rbf.2014.0062&lt;/electronic-resource-num&gt;&lt;remote-database-name&gt;PMC&lt;/remote-database-name&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(47)</w:t>
            </w:r>
            <w:r w:rsidRPr="00246561">
              <w:rPr>
                <w:rFonts w:ascii="Calibri" w:eastAsia="Calibri" w:hAnsi="Calibri" w:cs="Arial"/>
                <w:b/>
                <w:bCs/>
                <w:sz w:val="18"/>
                <w:szCs w:val="18"/>
              </w:rPr>
              <w:fldChar w:fldCharType="end"/>
            </w:r>
          </w:p>
        </w:tc>
        <w:tc>
          <w:tcPr>
            <w:tcW w:w="0" w:type="auto"/>
          </w:tcPr>
          <w:p w14:paraId="5171A3F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July 2013</w:t>
            </w:r>
          </w:p>
        </w:tc>
        <w:tc>
          <w:tcPr>
            <w:tcW w:w="0" w:type="auto"/>
          </w:tcPr>
          <w:p w14:paraId="0FACB2A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7</w:t>
            </w:r>
          </w:p>
        </w:tc>
        <w:tc>
          <w:tcPr>
            <w:tcW w:w="0" w:type="auto"/>
          </w:tcPr>
          <w:p w14:paraId="6F4F25D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4A6B42C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154</w:t>
            </w:r>
          </w:p>
        </w:tc>
        <w:tc>
          <w:tcPr>
            <w:tcW w:w="0" w:type="auto"/>
          </w:tcPr>
          <w:p w14:paraId="0FEEBE5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 stroke</w:t>
            </w:r>
          </w:p>
        </w:tc>
        <w:tc>
          <w:tcPr>
            <w:tcW w:w="0" w:type="auto"/>
          </w:tcPr>
          <w:p w14:paraId="5509D45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w:t>
            </w:r>
          </w:p>
          <w:p w14:paraId="752416A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 </w:t>
            </w:r>
          </w:p>
          <w:p w14:paraId="0485C09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CG</w:t>
            </w:r>
          </w:p>
        </w:tc>
        <w:tc>
          <w:tcPr>
            <w:tcW w:w="0" w:type="auto"/>
          </w:tcPr>
          <w:p w14:paraId="1A3B068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CT or none</w:t>
            </w:r>
          </w:p>
        </w:tc>
        <w:tc>
          <w:tcPr>
            <w:tcW w:w="0" w:type="auto"/>
          </w:tcPr>
          <w:p w14:paraId="6575309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Gait recovery</w:t>
            </w:r>
          </w:p>
        </w:tc>
        <w:tc>
          <w:tcPr>
            <w:tcW w:w="0" w:type="auto"/>
          </w:tcPr>
          <w:p w14:paraId="5BD5233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effective in increasing walking speed</w:t>
            </w:r>
          </w:p>
        </w:tc>
      </w:tr>
      <w:tr w:rsidR="00246561" w:rsidRPr="00246561" w14:paraId="31D6CDE5" w14:textId="77777777" w:rsidTr="00290B06">
        <w:trPr>
          <w:trHeight w:val="259"/>
        </w:trPr>
        <w:tc>
          <w:tcPr>
            <w:tcW w:w="0" w:type="auto"/>
          </w:tcPr>
          <w:p w14:paraId="43AC23B0"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Aguiar Dos Santos et al., 2015 </w:t>
            </w:r>
          </w:p>
          <w:p w14:paraId="3DE1E550" w14:textId="77777777" w:rsidR="00246561" w:rsidRPr="00246561" w:rsidRDefault="00246561" w:rsidP="00290B06">
            <w:pPr>
              <w:jc w:val="center"/>
              <w:rPr>
                <w:rFonts w:ascii="Calibri" w:eastAsia="Times New Roman" w:hAnsi="Calibri" w:cs="Arial"/>
                <w:b/>
                <w:bCs/>
                <w:sz w:val="18"/>
                <w:szCs w:val="18"/>
              </w:rPr>
            </w:pPr>
            <w:r w:rsidRPr="00246561">
              <w:rPr>
                <w:rFonts w:ascii="Calibri" w:eastAsia="Times New Roman" w:hAnsi="Calibri" w:cs="Arial"/>
                <w:b/>
                <w:bCs/>
                <w:sz w:val="18"/>
                <w:szCs w:val="18"/>
              </w:rPr>
              <w:fldChar w:fldCharType="begin"/>
            </w:r>
            <w:r w:rsidRPr="00246561">
              <w:rPr>
                <w:rFonts w:ascii="Calibri" w:eastAsia="Times New Roman" w:hAnsi="Calibri" w:cs="Arial"/>
                <w:b/>
                <w:bCs/>
                <w:sz w:val="18"/>
                <w:szCs w:val="18"/>
              </w:rPr>
              <w:instrText xml:space="preserve"> ADDIN EN.CITE &lt;EndNote&gt;&lt;Cite&gt;&lt;Author&gt;Dos Santos&lt;/Author&gt;&lt;Year&gt;2015&lt;/Year&gt;&lt;RecNum&gt;31&lt;/RecNum&gt;&lt;DisplayText&gt;(44)&lt;/DisplayText&gt;&lt;record&gt;&lt;rec-number&gt;31&lt;/rec-number&gt;&lt;foreign-keys&gt;&lt;key app="EN" db-id="edv0p95dir02rlet2vhppd9he5ap5dwtsfr2" timestamp="1701086047"&gt;31&lt;/key&gt;&lt;/foreign-keys&gt;&lt;ref-type name="Journal Article"&gt;17&lt;/ref-type&gt;&lt;contributors&gt;&lt;authors&gt;&lt;author&gt;Dos Santos, L. R. A.&lt;/author&gt;&lt;author&gt;Carregosa, A. A.&lt;/author&gt;&lt;author&gt;Masruha, M. R.&lt;/author&gt;&lt;author&gt;Dos Santos, P. A.&lt;/author&gt;&lt;author&gt;Da Silveira Coelho, M. L.&lt;/author&gt;&lt;author&gt;Ferraz, D. D.&lt;/author&gt;&lt;author&gt;Da Silva Ribeiro, N. M.&lt;/author&gt;&lt;/authors&gt;&lt;/contributors&gt;&lt;titles&gt;&lt;title&gt;The Use of Nintendo Wii in the Rehabilitation of Poststroke Patients: A Systematic Review&lt;/title&gt;&lt;secondary-title&gt;Journal of Stroke and Cerebrovascular Diseases&lt;/secondary-title&gt;&lt;/titles&gt;&lt;periodical&gt;&lt;full-title&gt;Journal of Stroke and Cerebrovascular Diseases&lt;/full-title&gt;&lt;/periodical&gt;&lt;pages&gt;2298-2305&lt;/pages&gt;&lt;volume&gt;24&lt;/volume&gt;&lt;number&gt;10&lt;/number&gt;&lt;dates&gt;&lt;year&gt;2015&lt;/year&gt;&lt;pub-dates&gt;&lt;date&gt;01 Oct&lt;/date&gt;&lt;/pub-dates&gt;&lt;/dates&gt;&lt;work-type&gt;Review&lt;/work-type&gt;&lt;urls&gt;&lt;related-urls&gt;&lt;url&gt;http://ovidsp.ovid.com/ovidweb.cgi?T=JS&amp;amp;CSC=Y&amp;amp;NEWS=N&amp;amp;PAGE=fulltext&amp;amp;D=emed17&amp;amp;AN=606251700&lt;/url&gt;&lt;url&gt;http://sfx.ucl.ac.uk/sfx_local?sid=OVID:embase&amp;amp;id=pmid:26303792&amp;amp;id=doi:10.1016%2Fj.jstrokecerebrovasdis.2015.06.010&amp;amp;issn=1052-3057&amp;amp;isbn=&amp;amp;volume=24&amp;amp;issue=10&amp;amp;spage=2298&amp;amp;pages=2298-2305&amp;amp;date=2015&amp;amp;title=Journal+of+Stroke+and+Cerebrovascular+Diseases&amp;amp;atitle=The+Use+of+Nintendo+Wii+in+the+Rehabilitation+of+Poststroke+Patients%3A+A+Systematic+Review&amp;amp;aulast=Dos+Santos&lt;/url&gt;&lt;url&gt;https://www.strokejournal.org/article/S1052-3057(15)00335-3/fulltext&lt;/url&gt;&lt;/related-urls&gt;&lt;/urls&gt;&lt;remote-database-name&gt;Embase&lt;/remote-database-name&gt;&lt;remote-database-provider&gt;Ovid Technologies&lt;/remote-database-provider&gt;&lt;/record&gt;&lt;/Cite&gt;&lt;/EndNote&gt;</w:instrText>
            </w:r>
            <w:r w:rsidRPr="00246561">
              <w:rPr>
                <w:rFonts w:ascii="Calibri" w:eastAsia="Times New Roman" w:hAnsi="Calibri" w:cs="Arial"/>
                <w:b/>
                <w:bCs/>
                <w:sz w:val="18"/>
                <w:szCs w:val="18"/>
              </w:rPr>
              <w:fldChar w:fldCharType="separate"/>
            </w:r>
            <w:r w:rsidRPr="00246561">
              <w:rPr>
                <w:rFonts w:ascii="Calibri" w:eastAsia="Times New Roman" w:hAnsi="Calibri" w:cs="Arial"/>
                <w:b/>
                <w:bCs/>
                <w:noProof/>
                <w:sz w:val="18"/>
                <w:szCs w:val="18"/>
              </w:rPr>
              <w:t>(44)</w:t>
            </w:r>
            <w:r w:rsidRPr="00246561">
              <w:rPr>
                <w:rFonts w:ascii="Calibri" w:eastAsia="Times New Roman" w:hAnsi="Calibri" w:cs="Arial"/>
                <w:b/>
                <w:bCs/>
                <w:sz w:val="18"/>
                <w:szCs w:val="18"/>
              </w:rPr>
              <w:fldChar w:fldCharType="end"/>
            </w:r>
          </w:p>
        </w:tc>
        <w:tc>
          <w:tcPr>
            <w:tcW w:w="0" w:type="auto"/>
          </w:tcPr>
          <w:p w14:paraId="1E2707C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up to March 31, 2014</w:t>
            </w:r>
          </w:p>
        </w:tc>
        <w:tc>
          <w:tcPr>
            <w:tcW w:w="0" w:type="auto"/>
          </w:tcPr>
          <w:p w14:paraId="5A613AD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5</w:t>
            </w:r>
          </w:p>
        </w:tc>
        <w:tc>
          <w:tcPr>
            <w:tcW w:w="0" w:type="auto"/>
          </w:tcPr>
          <w:p w14:paraId="5F1B787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3BE93AB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91</w:t>
            </w:r>
          </w:p>
        </w:tc>
        <w:tc>
          <w:tcPr>
            <w:tcW w:w="0" w:type="auto"/>
          </w:tcPr>
          <w:p w14:paraId="7D7E048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Mostly more than 6 months </w:t>
            </w:r>
          </w:p>
        </w:tc>
        <w:tc>
          <w:tcPr>
            <w:tcW w:w="0" w:type="auto"/>
          </w:tcPr>
          <w:p w14:paraId="6681640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CG</w:t>
            </w:r>
          </w:p>
          <w:p w14:paraId="0CE7FD8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(NW) </w:t>
            </w:r>
          </w:p>
        </w:tc>
        <w:tc>
          <w:tcPr>
            <w:tcW w:w="0" w:type="auto"/>
          </w:tcPr>
          <w:p w14:paraId="3AF4C28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w:t>
            </w:r>
          </w:p>
          <w:p w14:paraId="5AD6D91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Vs CT</w:t>
            </w:r>
          </w:p>
        </w:tc>
        <w:tc>
          <w:tcPr>
            <w:tcW w:w="0" w:type="auto"/>
          </w:tcPr>
          <w:p w14:paraId="7F53BF8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UL, motor function, balance, and functionality </w:t>
            </w:r>
          </w:p>
        </w:tc>
        <w:tc>
          <w:tcPr>
            <w:tcW w:w="0" w:type="auto"/>
          </w:tcPr>
          <w:p w14:paraId="4AE71B9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VR Improved motor function but not static balance or functional independence </w:t>
            </w:r>
          </w:p>
          <w:p w14:paraId="1F198A2E" w14:textId="77777777" w:rsidR="00246561" w:rsidRPr="00246561" w:rsidRDefault="00246561" w:rsidP="00290B06">
            <w:pPr>
              <w:rPr>
                <w:rFonts w:ascii="Calibri" w:eastAsia="Times New Roman" w:hAnsi="Calibri" w:cs="Arial"/>
                <w:sz w:val="18"/>
                <w:szCs w:val="18"/>
              </w:rPr>
            </w:pPr>
          </w:p>
        </w:tc>
      </w:tr>
      <w:tr w:rsidR="00246561" w:rsidRPr="00246561" w14:paraId="7565EB6C" w14:textId="77777777" w:rsidTr="00290B06">
        <w:trPr>
          <w:trHeight w:val="259"/>
        </w:trPr>
        <w:tc>
          <w:tcPr>
            <w:tcW w:w="0" w:type="auto"/>
          </w:tcPr>
          <w:p w14:paraId="18A59319"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Luque-Moreno et al., 2015</w:t>
            </w:r>
          </w:p>
          <w:p w14:paraId="2308F5CF" w14:textId="77777777" w:rsidR="00246561" w:rsidRPr="00246561" w:rsidRDefault="00246561" w:rsidP="00290B06">
            <w:pPr>
              <w:jc w:val="center"/>
              <w:rPr>
                <w:rFonts w:ascii="Calibri" w:eastAsia="Times New Roman"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&lt;EndNote&gt;&lt;Cite&gt;&lt;Author&gt;Luque-Moreno&lt;/Author&gt;&lt;Year&gt;2015&lt;/Year&gt;&lt;RecNum&gt;36&lt;/RecNum&gt;&lt;DisplayText&gt;(49)&lt;/DisplayText&gt;&lt;record&gt;&lt;rec-number&gt;36&lt;/rec-number&gt;&lt;foreign-keys&gt;&lt;key app="EN" db-id="edv0p95dir02rlet2vhppd9he5ap5dwtsfr2" timestamp="1701086047"&gt;36&lt;/key&gt;&lt;/foreign-keys&gt;&lt;ref-type name="Journal Article"&gt;17&lt;/ref-type&gt;&lt;contributors&gt;&lt;authors&gt;&lt;author&gt;Luque-Moreno, Carlos&lt;/author&gt;&lt;author&gt;Ferragut-Garcias, Alejandro&lt;/author&gt;&lt;author&gt;Rodriguez-Blanco, Cleofas&lt;/author&gt;&lt;author&gt;Marcos Heredia-Rizo, Alberto&lt;/author&gt;&lt;author&gt;Oliva-Pascual-Vaca, Jessus&lt;/author&gt;&lt;author&gt;Kiper, Pawel&lt;/author&gt;&lt;author&gt;Oliva-Pascual-Vaca, Angel&lt;/author&gt;&lt;/authors&gt;&lt;/contributors&gt;&lt;titles&gt;&lt;title&gt;A Decade of Progress Using Virtual Reality for Poststroke Lower Extremity Rehabilitation: Systematic Review of the Intervention Methods&lt;/title&gt;&lt;secondary-title&gt;Biomed Research International&lt;/secondary-title&gt;&lt;/titles&gt;&lt;periodical&gt;&lt;full-title&gt;Biomed Research International&lt;/full-title&gt;&lt;/periodical&gt;&lt;dates&gt;&lt;year&gt;2015&lt;/year&gt;&lt;pub-dates&gt;&lt;date&gt;2015&lt;/date&gt;&lt;/pub-dates&gt;&lt;/dates&gt;&lt;isbn&gt;2314-6133&lt;/isbn&gt;&lt;accession-num&gt;WOS:000363566800001&lt;/accession-num&gt;&lt;urls&gt;&lt;related-urls&gt;&lt;url&gt;&amp;lt;Go to ISI&amp;gt;://WOS:000363566800001&lt;/url&gt;&lt;url&gt;http://downloads.hindawi.com/journals/bmri/2015/342529.pdf&lt;/url&gt;&lt;/related-urls&gt;&lt;/urls&gt;&lt;custom7&gt;342529&lt;/custom7&gt;&lt;electronic-resource-num&gt;10.1155/2015/342529&lt;/electronic-resource-num&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(49)</w:t>
            </w:r>
            <w:r w:rsidRPr="00246561">
              <w:rPr>
                <w:rFonts w:ascii="Calibri" w:eastAsia="Calibri" w:hAnsi="Calibri" w:cs="Arial"/>
                <w:b/>
                <w:bCs/>
                <w:sz w:val="18"/>
                <w:szCs w:val="18"/>
              </w:rPr>
              <w:fldChar w:fldCharType="end"/>
            </w:r>
          </w:p>
        </w:tc>
        <w:tc>
          <w:tcPr>
            <w:tcW w:w="0" w:type="auto"/>
          </w:tcPr>
          <w:p w14:paraId="29CAC3D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January 2004 and January 2014</w:t>
            </w:r>
          </w:p>
        </w:tc>
        <w:tc>
          <w:tcPr>
            <w:tcW w:w="0" w:type="auto"/>
          </w:tcPr>
          <w:p w14:paraId="62C8E1E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11</w:t>
            </w:r>
          </w:p>
        </w:tc>
        <w:tc>
          <w:tcPr>
            <w:tcW w:w="0" w:type="auto"/>
          </w:tcPr>
          <w:p w14:paraId="4F904FD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6E539F8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231</w:t>
            </w:r>
          </w:p>
        </w:tc>
        <w:tc>
          <w:tcPr>
            <w:tcW w:w="0" w:type="auto"/>
          </w:tcPr>
          <w:p w14:paraId="191CEA1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more than 6 months</w:t>
            </w:r>
          </w:p>
        </w:tc>
        <w:tc>
          <w:tcPr>
            <w:tcW w:w="0" w:type="auto"/>
          </w:tcPr>
          <w:p w14:paraId="054E718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10: VE</w:t>
            </w:r>
          </w:p>
          <w:p w14:paraId="2D65AF0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w:t>
            </w:r>
          </w:p>
          <w:p w14:paraId="30F8130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CG </w:t>
            </w:r>
          </w:p>
          <w:p w14:paraId="37FEE6EF" w14:textId="77777777" w:rsidR="00246561" w:rsidRPr="00246561" w:rsidRDefault="00246561" w:rsidP="00290B06">
            <w:pPr>
              <w:rPr>
                <w:rFonts w:ascii="Calibri" w:eastAsia="Times New Roman" w:hAnsi="Calibri" w:cs="Arial"/>
                <w:sz w:val="18"/>
                <w:szCs w:val="18"/>
              </w:rPr>
            </w:pPr>
          </w:p>
        </w:tc>
        <w:tc>
          <w:tcPr>
            <w:tcW w:w="0" w:type="auto"/>
          </w:tcPr>
          <w:p w14:paraId="48EE2E2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 or robotic device</w:t>
            </w:r>
          </w:p>
          <w:p w14:paraId="746E358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or compared to CT</w:t>
            </w:r>
          </w:p>
        </w:tc>
        <w:tc>
          <w:tcPr>
            <w:tcW w:w="0" w:type="auto"/>
          </w:tcPr>
          <w:p w14:paraId="4308A3A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Lower limb motor recovery, gait recovery and balance or a mixture </w:t>
            </w:r>
          </w:p>
        </w:tc>
        <w:tc>
          <w:tcPr>
            <w:tcW w:w="0" w:type="auto"/>
          </w:tcPr>
          <w:p w14:paraId="3D7B4A9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w:t>
            </w:r>
          </w:p>
          <w:p w14:paraId="3DEA0FB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(&gt;10 sessions) improved gait speed, balance and motor function,</w:t>
            </w:r>
          </w:p>
          <w:p w14:paraId="5769156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best when combined with CT </w:t>
            </w:r>
          </w:p>
        </w:tc>
      </w:tr>
      <w:tr w:rsidR="00246561" w:rsidRPr="00246561" w14:paraId="129E2801" w14:textId="77777777" w:rsidTr="00290B06">
        <w:trPr>
          <w:trHeight w:val="259"/>
        </w:trPr>
        <w:tc>
          <w:tcPr>
            <w:tcW w:w="0" w:type="auto"/>
          </w:tcPr>
          <w:p w14:paraId="62058F7C"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Cheok et al., 2015</w:t>
            </w:r>
          </w:p>
          <w:p w14:paraId="0A5E6EA1" w14:textId="77777777" w:rsidR="00246561" w:rsidRPr="00246561" w:rsidRDefault="00246561" w:rsidP="00290B06">
            <w:pPr>
              <w:jc w:val="center"/>
              <w:rPr>
                <w:rFonts w:ascii="Calibri" w:eastAsia="Times New Roman" w:hAnsi="Calibri" w:cs="Arial"/>
                <w:b/>
                <w:bCs/>
                <w:sz w:val="18"/>
                <w:szCs w:val="18"/>
              </w:rPr>
            </w:pPr>
            <w:r w:rsidRPr="00246561">
              <w:rPr>
                <w:rFonts w:ascii="Calibri" w:eastAsia="Calibri" w:hAnsi="Calibri" w:cs="Arial"/>
                <w:b/>
                <w:bCs/>
                <w:sz w:val="18"/>
                <w:szCs w:val="18"/>
              </w:rPr>
              <w:fldChar w:fldCharType="begin">
                <w:fldData xml:space="preserve">PEVuZE5vdGU+PENpdGU+PEF1dGhvcj5DaGVvazwvQXV0aG9yPjxZZWFyPjIwMTU8L1llYXI+PFJl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</w:fldData>
              </w:fldChar>
            </w:r>
            <w:r w:rsidRPr="00246561">
              <w:rPr>
                <w:rFonts w:ascii="Calibri" w:eastAsia="Calibri" w:hAnsi="Calibri" w:cs="Arial"/>
                <w:b/>
                <w:bCs/>
                <w:sz w:val="18"/>
                <w:szCs w:val="18"/>
              </w:rPr>
              <w:instrText xml:space="preserve"> ADDIN EN.CITE </w:instrText>
            </w:r>
            <w:r w:rsidRPr="00246561">
              <w:rPr>
                <w:rFonts w:ascii="Calibri" w:eastAsia="Calibri" w:hAnsi="Calibri" w:cs="Arial"/>
                <w:b/>
                <w:bCs/>
                <w:sz w:val="18"/>
                <w:szCs w:val="18"/>
              </w:rPr>
              <w:fldChar w:fldCharType="begin">
                <w:fldData xml:space="preserve">PEVuZE5vdGU+PENpdGU+PEF1dGhvcj5DaGVvazwvQXV0aG9yPjxZZWFyPjIwMTU8L1llYXI+PFJl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</w:fldData>
              </w:fldChar>
            </w:r>
            <w:r w:rsidRPr="00246561">
              <w:rPr>
                <w:rFonts w:ascii="Calibri" w:eastAsia="Calibri" w:hAnsi="Calibri" w:cs="Arial"/>
                <w:b/>
                <w:bCs/>
                <w:sz w:val="18"/>
                <w:szCs w:val="18"/>
              </w:rPr>
              <w:instrText xml:space="preserve"> ADDIN EN.CITE.DATA </w:instrText>
            </w:r>
            <w:r w:rsidRPr="00246561">
              <w:rPr>
                <w:rFonts w:ascii="Calibri" w:eastAsia="Calibri" w:hAnsi="Calibri" w:cs="Arial"/>
                <w:b/>
                <w:bCs/>
                <w:sz w:val="18"/>
                <w:szCs w:val="18"/>
              </w:rPr>
            </w:r>
            <w:r w:rsidRPr="00246561">
              <w:rPr>
                <w:rFonts w:ascii="Calibri" w:eastAsia="Calibri" w:hAnsi="Calibri" w:cs="Arial"/>
                <w:b/>
                <w:bCs/>
                <w:sz w:val="18"/>
                <w:szCs w:val="18"/>
              </w:rPr>
              <w:fldChar w:fldCharType="end"/>
            </w:r>
            <w:r w:rsidRPr="00246561">
              <w:rPr>
                <w:rFonts w:ascii="Calibri" w:eastAsia="Calibri" w:hAnsi="Calibri" w:cs="Arial"/>
                <w:b/>
                <w:bCs/>
                <w:sz w:val="18"/>
                <w:szCs w:val="18"/>
              </w:rPr>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(43)</w:t>
            </w:r>
            <w:r w:rsidRPr="00246561">
              <w:rPr>
                <w:rFonts w:ascii="Calibri" w:eastAsia="Calibri" w:hAnsi="Calibri" w:cs="Arial"/>
                <w:b/>
                <w:bCs/>
                <w:sz w:val="18"/>
                <w:szCs w:val="18"/>
              </w:rPr>
              <w:fldChar w:fldCharType="end"/>
            </w:r>
          </w:p>
        </w:tc>
        <w:tc>
          <w:tcPr>
            <w:tcW w:w="0" w:type="auto"/>
          </w:tcPr>
          <w:p w14:paraId="63C6BD2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July 2014</w:t>
            </w:r>
          </w:p>
        </w:tc>
        <w:tc>
          <w:tcPr>
            <w:tcW w:w="0" w:type="auto"/>
          </w:tcPr>
          <w:p w14:paraId="5A53508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6</w:t>
            </w:r>
          </w:p>
        </w:tc>
        <w:tc>
          <w:tcPr>
            <w:tcW w:w="0" w:type="auto"/>
          </w:tcPr>
          <w:p w14:paraId="4944BF8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6D7392C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166</w:t>
            </w:r>
          </w:p>
        </w:tc>
        <w:tc>
          <w:tcPr>
            <w:tcW w:w="0" w:type="auto"/>
          </w:tcPr>
          <w:p w14:paraId="05D1B64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4= and </w:t>
            </w:r>
          </w:p>
          <w:p w14:paraId="5949A1A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2 acute or subacute </w:t>
            </w:r>
          </w:p>
        </w:tc>
        <w:tc>
          <w:tcPr>
            <w:tcW w:w="0" w:type="auto"/>
          </w:tcPr>
          <w:p w14:paraId="78CC16F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CG:</w:t>
            </w:r>
          </w:p>
          <w:p w14:paraId="489975D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NW only</w:t>
            </w:r>
          </w:p>
        </w:tc>
        <w:tc>
          <w:tcPr>
            <w:tcW w:w="0" w:type="auto"/>
          </w:tcPr>
          <w:p w14:paraId="4249B16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 or compared CT</w:t>
            </w:r>
          </w:p>
        </w:tc>
        <w:tc>
          <w:tcPr>
            <w:tcW w:w="0" w:type="auto"/>
          </w:tcPr>
          <w:p w14:paraId="2027E4D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Gait recovery, balance and functional independence </w:t>
            </w:r>
          </w:p>
        </w:tc>
        <w:tc>
          <w:tcPr>
            <w:tcW w:w="0" w:type="auto"/>
          </w:tcPr>
          <w:p w14:paraId="35838BF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When additive to CT, NW improves in TUG and not in </w:t>
            </w:r>
            <w:proofErr w:type="gramStart"/>
            <w:r w:rsidRPr="00246561">
              <w:rPr>
                <w:rFonts w:ascii="Calibri" w:eastAsia="Times New Roman" w:hAnsi="Calibri" w:cs="Arial"/>
                <w:sz w:val="18"/>
                <w:szCs w:val="18"/>
              </w:rPr>
              <w:t>the other</w:t>
            </w:r>
            <w:proofErr w:type="gramEnd"/>
            <w:r w:rsidRPr="00246561">
              <w:rPr>
                <w:rFonts w:ascii="Calibri" w:eastAsia="Times New Roman" w:hAnsi="Calibri" w:cs="Arial"/>
                <w:sz w:val="18"/>
                <w:szCs w:val="18"/>
              </w:rPr>
              <w:t xml:space="preserve"> physical measures. Effect size small</w:t>
            </w:r>
          </w:p>
        </w:tc>
      </w:tr>
      <w:tr w:rsidR="00246561" w:rsidRPr="00246561" w14:paraId="2363203D" w14:textId="77777777" w:rsidTr="00290B06">
        <w:trPr>
          <w:trHeight w:val="259"/>
        </w:trPr>
        <w:tc>
          <w:tcPr>
            <w:tcW w:w="0" w:type="auto"/>
          </w:tcPr>
          <w:p w14:paraId="58715F97" w14:textId="77777777" w:rsidR="00246561" w:rsidRPr="00246561" w:rsidRDefault="00246561" w:rsidP="00290B06">
            <w:pPr>
              <w:jc w:val="center"/>
              <w:rPr>
                <w:rFonts w:ascii="Calibri" w:eastAsia="Calibri" w:hAnsi="Calibri" w:cs="Arial"/>
                <w:b/>
                <w:bCs/>
                <w:sz w:val="18"/>
                <w:szCs w:val="18"/>
              </w:rPr>
            </w:pPr>
            <w:proofErr w:type="spellStart"/>
            <w:r w:rsidRPr="00246561">
              <w:rPr>
                <w:rFonts w:ascii="Calibri" w:eastAsia="Calibri" w:hAnsi="Calibri" w:cs="Arial"/>
                <w:b/>
                <w:bCs/>
                <w:sz w:val="18"/>
                <w:szCs w:val="18"/>
              </w:rPr>
              <w:t>Corbetta</w:t>
            </w:r>
            <w:proofErr w:type="spellEnd"/>
            <w:r w:rsidRPr="00246561">
              <w:rPr>
                <w:rFonts w:ascii="Calibri" w:eastAsia="Calibri" w:hAnsi="Calibri" w:cs="Arial"/>
                <w:b/>
                <w:bCs/>
                <w:sz w:val="18"/>
                <w:szCs w:val="18"/>
              </w:rPr>
              <w:t xml:space="preserve"> et al., 2015</w:t>
            </w:r>
          </w:p>
          <w:p w14:paraId="106D0AA9" w14:textId="77777777" w:rsidR="00246561" w:rsidRPr="00246561" w:rsidRDefault="00246561" w:rsidP="00290B06">
            <w:pPr>
              <w:jc w:val="center"/>
              <w:rPr>
                <w:rFonts w:ascii="Calibri" w:eastAsia="Times New Roman"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&lt;EndNote&gt;&lt;Cite&gt;&lt;Author&gt;Corbetta&lt;/Author&gt;&lt;Year&gt;2015&lt;/Year&gt;&lt;RecNum&gt;16&lt;/RecNum&gt;&lt;DisplayText&gt;(25)&lt;/DisplayText&gt;&lt;record&gt;&lt;rec-number&gt;16&lt;/rec-number&gt;&lt;foreign-keys&gt;&lt;key app="EN" db-id="edv0p95dir02rlet2vhppd9he5ap5dwtsfr2" timestamp="1701086047"&gt;16&lt;/key&gt;&lt;/foreign-keys&gt;&lt;ref-type name="Journal Article"&gt;17&lt;/ref-type&gt;&lt;contributors&gt;&lt;authors&gt;&lt;author&gt;Corbetta, D.&lt;/author&gt;&lt;author&gt;Imeri, F.&lt;/author&gt;&lt;author&gt;Gatti, R.&lt;/author&gt;&lt;/authors&gt;&lt;/contributors&gt;&lt;titles&gt;&lt;title&gt;Rehabilitation that incorporates virtual reality is more effective than standard rehabilitation for improving walking speed, balance and mobility after stroke: a systematic review [with consumer summary]&lt;/title&gt;&lt;secondary-title&gt;Journal of Physiotherapy 2015 Jul;61(3):117-124&lt;/secondary-title&gt;&lt;/titles&gt;&lt;periodical&gt;&lt;full-title&gt;Journal of Physiotherapy 2015 Jul;61(3):117-124&lt;/full-title&gt;&lt;/periodical&gt;&lt;dates&gt;&lt;year&gt;2015&lt;/year&gt;&lt;/dates&gt;&lt;label&gt;systematic review&lt;/label&gt;&lt;urls&gt;&lt;/urls&gt;&lt;remote-database-name&gt;Downloaded from PEDro http://www.pedro.org.au&lt;/remote-database-name&gt;&lt;research-notes&gt;This is a systematic review. Systematic reviews are not rated.&lt;/research-notes&gt;&lt;language&gt;English&lt;/language&gt;&lt;/record&gt;&lt;/Cite&gt;&lt;/EndNote&gt;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(25)</w:t>
            </w:r>
            <w:r w:rsidRPr="00246561">
              <w:rPr>
                <w:rFonts w:ascii="Calibri" w:eastAsia="Calibri" w:hAnsi="Calibri" w:cs="Arial"/>
                <w:b/>
                <w:bCs/>
                <w:sz w:val="18"/>
                <w:szCs w:val="18"/>
              </w:rPr>
              <w:fldChar w:fldCharType="end"/>
            </w:r>
          </w:p>
        </w:tc>
        <w:tc>
          <w:tcPr>
            <w:tcW w:w="0" w:type="auto"/>
          </w:tcPr>
          <w:p w14:paraId="423EB0F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August 2014,</w:t>
            </w:r>
          </w:p>
        </w:tc>
        <w:tc>
          <w:tcPr>
            <w:tcW w:w="0" w:type="auto"/>
          </w:tcPr>
          <w:p w14:paraId="7A17B6B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15</w:t>
            </w:r>
          </w:p>
        </w:tc>
        <w:tc>
          <w:tcPr>
            <w:tcW w:w="0" w:type="auto"/>
          </w:tcPr>
          <w:p w14:paraId="7AC9732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1D5395E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341</w:t>
            </w:r>
          </w:p>
        </w:tc>
        <w:tc>
          <w:tcPr>
            <w:tcW w:w="0" w:type="auto"/>
          </w:tcPr>
          <w:p w14:paraId="2AABA18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Majority chronic</w:t>
            </w:r>
          </w:p>
        </w:tc>
        <w:tc>
          <w:tcPr>
            <w:tcW w:w="0" w:type="auto"/>
          </w:tcPr>
          <w:p w14:paraId="1561931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w:t>
            </w:r>
          </w:p>
          <w:p w14:paraId="5B5580C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w:t>
            </w:r>
          </w:p>
          <w:p w14:paraId="7A3AF3F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CG</w:t>
            </w:r>
          </w:p>
        </w:tc>
        <w:tc>
          <w:tcPr>
            <w:tcW w:w="0" w:type="auto"/>
          </w:tcPr>
          <w:p w14:paraId="42AE2D1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 or compared CT</w:t>
            </w:r>
          </w:p>
        </w:tc>
        <w:tc>
          <w:tcPr>
            <w:tcW w:w="0" w:type="auto"/>
          </w:tcPr>
          <w:p w14:paraId="2F05780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Walking speed, balance, mobility </w:t>
            </w:r>
          </w:p>
        </w:tc>
        <w:tc>
          <w:tcPr>
            <w:tcW w:w="0" w:type="auto"/>
          </w:tcPr>
          <w:p w14:paraId="7FDB14E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When replaces part or all of CT VR Improves walking speed, balance, mobility &amp; TUG test.</w:t>
            </w:r>
          </w:p>
          <w:p w14:paraId="12BE237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When additive, improved TUG </w:t>
            </w:r>
          </w:p>
        </w:tc>
      </w:tr>
      <w:tr w:rsidR="00246561" w:rsidRPr="00246561" w14:paraId="4CD39573" w14:textId="77777777" w:rsidTr="00290B06">
        <w:trPr>
          <w:trHeight w:val="259"/>
        </w:trPr>
        <w:tc>
          <w:tcPr>
            <w:tcW w:w="0" w:type="auto"/>
          </w:tcPr>
          <w:p w14:paraId="2CD88ABE"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Chen et al., 2016</w:t>
            </w:r>
          </w:p>
          <w:p w14:paraId="0A4F78EA" w14:textId="77777777" w:rsidR="00246561" w:rsidRPr="00246561" w:rsidRDefault="00246561" w:rsidP="00290B06">
            <w:pPr>
              <w:jc w:val="center"/>
              <w:rPr>
                <w:rFonts w:ascii="Calibri" w:eastAsia="Times New Roman"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&lt;EndNote&gt;&lt;Cite&gt;&lt;Author&gt;Chen&lt;/Author&gt;&lt;Year&gt;2016&lt;/Year&gt;&lt;RecNum&gt;32&lt;/RecNum&gt;&lt;DisplayText&gt;(45)&lt;/DisplayText&gt;&lt;record&gt;&lt;rec-number&gt;32&lt;/rec-number&gt;&lt;foreign-keys&gt;&lt;key app="EN" db-id="edv0p95dir02rlet2vhppd9he5ap5dwtsfr2" timestamp="1701086047"&gt;32&lt;/key&gt;&lt;/foreign-keys&gt;&lt;ref-type name="Journal Article"&gt;17&lt;/ref-type&gt;&lt;contributors&gt;&lt;authors&gt;&lt;author&gt;Chen, L.&lt;/author&gt;&lt;author&gt;Lo, W. L. A.&lt;/author&gt;&lt;author&gt;Mao, Y. R.&lt;/author&gt;&lt;author&gt;Ding, M. H.&lt;/author&gt;&lt;author&gt;Lin, Q.&lt;/author&gt;&lt;author&gt;Li, H.&lt;/author&gt;&lt;author&gt;Zhao, J. L.&lt;/author&gt;&lt;author&gt;Xu, Z. Q.&lt;/author&gt;&lt;author&gt;Bian, R. H.&lt;/author&gt;&lt;author&gt;Huang, D. F.&lt;/author&gt;&lt;/authors&gt;&lt;/contributors&gt;&lt;titles&gt;&lt;title&gt;Effect of virtual reality on postural and balance control in patients with stroke: a systematic literature review&lt;/title&gt;&lt;secondary-title&gt;BioMed Research International 2016;(7309272):Epub&lt;/secondary-title&gt;&lt;/titles&gt;&lt;periodical&gt;&lt;full-title&gt;BioMed Research International 2016;(7309272):Epub&lt;/full-title&gt;&lt;/periodical&gt;&lt;dates&gt;&lt;year&gt;2016&lt;/year&gt;&lt;/dates&gt;&lt;label&gt;systematic review&lt;/label&gt;&lt;urls&gt;&lt;/urls&gt;&lt;remote-database-name&gt;Downloaded from PEDro http://www.pedro.org.au&lt;/remote-database-name&gt;&lt;research-notes&gt;This is a systematic review. Systematic reviews are not rated.&lt;/research-notes&gt;&lt;language&gt;English&lt;/language&gt;&lt;/record&gt;&lt;/Cite&gt;&lt;/EndNote&gt;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(45)</w:t>
            </w:r>
            <w:r w:rsidRPr="00246561">
              <w:rPr>
                <w:rFonts w:ascii="Calibri" w:eastAsia="Calibri" w:hAnsi="Calibri" w:cs="Arial"/>
                <w:b/>
                <w:bCs/>
                <w:sz w:val="18"/>
                <w:szCs w:val="18"/>
              </w:rPr>
              <w:fldChar w:fldCharType="end"/>
            </w:r>
          </w:p>
        </w:tc>
        <w:tc>
          <w:tcPr>
            <w:tcW w:w="0" w:type="auto"/>
          </w:tcPr>
          <w:p w14:paraId="25DE4CF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January 2006 and December 2015</w:t>
            </w:r>
          </w:p>
        </w:tc>
        <w:tc>
          <w:tcPr>
            <w:tcW w:w="0" w:type="auto"/>
          </w:tcPr>
          <w:p w14:paraId="5C3BCD7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9</w:t>
            </w:r>
          </w:p>
        </w:tc>
        <w:tc>
          <w:tcPr>
            <w:tcW w:w="0" w:type="auto"/>
          </w:tcPr>
          <w:p w14:paraId="7D4716D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2B45100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265</w:t>
            </w:r>
          </w:p>
        </w:tc>
        <w:tc>
          <w:tcPr>
            <w:tcW w:w="0" w:type="auto"/>
          </w:tcPr>
          <w:p w14:paraId="13858EA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Mostly chronic (2 subacute)</w:t>
            </w:r>
          </w:p>
        </w:tc>
        <w:tc>
          <w:tcPr>
            <w:tcW w:w="0" w:type="auto"/>
          </w:tcPr>
          <w:p w14:paraId="05BD6A0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w:t>
            </w:r>
          </w:p>
          <w:p w14:paraId="4E99DA4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CG</w:t>
            </w:r>
          </w:p>
        </w:tc>
        <w:tc>
          <w:tcPr>
            <w:tcW w:w="0" w:type="auto"/>
          </w:tcPr>
          <w:p w14:paraId="7F5784B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 or compared CT or no intervention</w:t>
            </w:r>
          </w:p>
        </w:tc>
        <w:tc>
          <w:tcPr>
            <w:tcW w:w="0" w:type="auto"/>
          </w:tcPr>
          <w:p w14:paraId="5B8A95A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Balance recovery</w:t>
            </w:r>
          </w:p>
        </w:tc>
        <w:tc>
          <w:tcPr>
            <w:tcW w:w="0" w:type="auto"/>
          </w:tcPr>
          <w:p w14:paraId="6E9B09C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8/9 significant improvement in static or dynamic balance evidence= moderate </w:t>
            </w:r>
          </w:p>
        </w:tc>
      </w:tr>
      <w:tr w:rsidR="00246561" w:rsidRPr="00246561" w14:paraId="79143E4E" w14:textId="77777777" w:rsidTr="00290B06">
        <w:trPr>
          <w:trHeight w:val="259"/>
        </w:trPr>
        <w:tc>
          <w:tcPr>
            <w:tcW w:w="0" w:type="auto"/>
          </w:tcPr>
          <w:p w14:paraId="6C193B69" w14:textId="77777777" w:rsidR="00246561" w:rsidRPr="00246561" w:rsidRDefault="00246561" w:rsidP="00290B06">
            <w:pPr>
              <w:jc w:val="center"/>
              <w:rPr>
                <w:rFonts w:ascii="Calibri" w:eastAsia="Calibri" w:hAnsi="Calibri" w:cs="Arial"/>
                <w:b/>
                <w:bCs/>
                <w:sz w:val="18"/>
                <w:szCs w:val="18"/>
                <w:u w:val="single"/>
              </w:rPr>
            </w:pPr>
            <w:r w:rsidRPr="00246561">
              <w:rPr>
                <w:rFonts w:ascii="Calibri" w:eastAsia="Calibri" w:hAnsi="Calibri" w:cs="Arial"/>
                <w:b/>
                <w:bCs/>
                <w:sz w:val="18"/>
                <w:szCs w:val="18"/>
                <w:u w:val="single"/>
              </w:rPr>
              <w:t xml:space="preserve">de </w:t>
            </w:r>
            <w:proofErr w:type="spellStart"/>
            <w:r w:rsidRPr="00246561">
              <w:rPr>
                <w:rFonts w:ascii="Calibri" w:eastAsia="Calibri" w:hAnsi="Calibri" w:cs="Arial"/>
                <w:b/>
                <w:bCs/>
                <w:sz w:val="18"/>
                <w:szCs w:val="18"/>
                <w:u w:val="single"/>
              </w:rPr>
              <w:t>Rooij</w:t>
            </w:r>
            <w:proofErr w:type="spellEnd"/>
            <w:r w:rsidRPr="00246561">
              <w:rPr>
                <w:rFonts w:ascii="Calibri" w:eastAsia="Calibri" w:hAnsi="Calibri" w:cs="Arial"/>
                <w:b/>
                <w:bCs/>
                <w:sz w:val="18"/>
                <w:szCs w:val="18"/>
                <w:u w:val="single"/>
              </w:rPr>
              <w:t xml:space="preserve"> et al., 2016</w:t>
            </w:r>
          </w:p>
          <w:p w14:paraId="1F0914CC" w14:textId="77777777" w:rsidR="00246561" w:rsidRPr="00246561" w:rsidRDefault="00246561" w:rsidP="00290B06">
            <w:pPr>
              <w:jc w:val="center"/>
              <w:rPr>
                <w:rFonts w:ascii="Calibri" w:eastAsia="Times New Roman" w:hAnsi="Calibri" w:cs="Arial"/>
                <w:b/>
                <w:bCs/>
                <w:sz w:val="18"/>
                <w:szCs w:val="18"/>
                <w:u w:val="single"/>
              </w:rPr>
            </w:pPr>
            <w:r w:rsidRPr="00246561">
              <w:rPr>
                <w:rFonts w:ascii="Calibri" w:eastAsia="Calibri" w:hAnsi="Calibri" w:cs="Arial"/>
                <w:b/>
                <w:bCs/>
                <w:sz w:val="18"/>
                <w:szCs w:val="18"/>
                <w:u w:val="single"/>
              </w:rPr>
              <w:fldChar w:fldCharType="begin"/>
            </w:r>
            <w:r w:rsidRPr="00246561">
              <w:rPr>
                <w:rFonts w:ascii="Calibri" w:eastAsia="Calibri" w:hAnsi="Calibri" w:cs="Arial"/>
                <w:b/>
                <w:bCs/>
                <w:sz w:val="18"/>
                <w:szCs w:val="18"/>
                <w:u w:val="single"/>
              </w:rPr>
              <w:instrText xml:space="preserve"> ADDIN EN.CITE &lt;EndNote&gt;&lt;Cite&gt;&lt;Author&gt;de Rooij&lt;/Author&gt;&lt;Year&gt;2016&lt;/Year&gt;&lt;RecNum&gt;38&lt;/RecNum&gt;&lt;DisplayText&gt;(52)&lt;/DisplayText&gt;&lt;record&gt;&lt;rec-number&gt;38&lt;/rec-number&gt;&lt;foreign-keys&gt;&lt;key app="EN" db-id="edv0p95dir02rlet2vhppd9he5ap5dwtsfr2" timestamp="1701086047"&gt;38&lt;/key&gt;&lt;/foreign-keys&gt;&lt;ref-type name="Journal Article"&gt;17&lt;/ref-type&gt;&lt;contributors&gt;&lt;authors&gt;&lt;author&gt;de Rooij, Ilona J. M.&lt;/author&gt;&lt;author&gt;de Port, Ingrid G. L. van&lt;/author&gt;&lt;author&gt;Meijer, Jan-Willem G.&lt;/author&gt;&lt;/authors&gt;&lt;/contributors&gt;&lt;titles&gt;&lt;title&gt;Effect of Virtual Reality Training on Balance and Gait Ability in Patients With Stroke: Systematic Review and Meta-Analysis&lt;/title&gt;&lt;secondary-title&gt;Physical Therapy&lt;/secondary-title&gt;&lt;/titles&gt;&lt;periodical&gt;&lt;full-title&gt;Physical Therapy&lt;/full-title&gt;&lt;/periodical&gt;&lt;pages&gt;1905-1918&lt;/pages&gt;&lt;volume&gt;96&lt;/volume&gt;&lt;number&gt;12&lt;/number&gt;&lt;dates&gt;&lt;year&gt;2016&lt;/year&gt;&lt;pub-dates&gt;&lt;date&gt;Dec&lt;/date&gt;&lt;/pub-dates&gt;&lt;/dates&gt;&lt;isbn&gt;0031-9023&lt;/isbn&gt;&lt;accession-num&gt;WOS:000389399100007&lt;/accession-num&gt;&lt;urls&gt;&lt;related-urls&gt;&lt;url&gt;&amp;lt;Go to ISI&amp;gt;://WOS:000389399100007&lt;/url&gt;&lt;url&gt;https://academic.oup.com/ptj/article/96/12/1905/2866292&lt;/url&gt;&lt;url&gt;https://watermark.silverchair.com/ptj1905.pdf?token=AQECAHi208BE49Ooan9kkhW_Ercy7Dm3ZL_9Cf3qfKAc485ysgAAAbwwggG4BgkqhkiG9w0BBwagggGpMIIBpQIBADCCAZ4GCSqGSIb3DQEHATAeBglghkgBZQMEAS4wEQQM3iSaWyG7nWqCeS2nAgEQgIIBb-u000WZNJJ0c6D-C8ei1YyCSmEjQPN5Hx-mFaBCs6AY9AcfO2TMYTIUMzGtTbrIbmKIalkBnSuM7IEVWryOD-ZOjARQL2URI7t0WmwHLaAPED7yL_nLyai84V2-cqq-lnlxx30gOi4AnmZLLnRJf8lgDVphUmUwj0jepwXgcV0RV9NErgAgYt-LiFu1yK6XSAUr3dbNX0VMpA2Ihba1tjvOJkbC6j6og0fE32S2OXlSOHCxi-9mHrP4_L7Y5IozcY-MV6FsPQCi3bFHOL4aUgeyW1XZ2X6zDgBLK0-zeZ6KIFKiYa_yYsCDMUtGJwAi_cPFqKJDnUc7r47jh8w5Rd8B1u3GPtEDSo0tY1W-vfPw0dNtVKV9dc4xwysasb7N2_5EYKTOK7wBxJZqoC0xRSLjMOJvalTY_vF09ihUnLgRgCmlNUb9UJM5e_S-GoJTqXfeK4aDS4pA-rRQBV2xEJ2P5uUhO1vvw8M9QStIdAI&lt;/url&gt;&lt;/related-urls&gt;&lt;/urls&gt;&lt;electronic-resource-num&gt;10.2522/ptj.20160054&lt;/electronic-resource-num&gt;&lt;/record&gt;&lt;/Cite&gt;&lt;/EndNote&gt;</w:instrText>
            </w:r>
            <w:r w:rsidRPr="00246561">
              <w:rPr>
                <w:rFonts w:ascii="Calibri" w:eastAsia="Calibri" w:hAnsi="Calibri" w:cs="Arial"/>
                <w:b/>
                <w:bCs/>
                <w:sz w:val="18"/>
                <w:szCs w:val="18"/>
                <w:u w:val="single"/>
              </w:rPr>
              <w:fldChar w:fldCharType="separate"/>
            </w:r>
            <w:r w:rsidRPr="00246561">
              <w:rPr>
                <w:rFonts w:ascii="Calibri" w:eastAsia="Calibri" w:hAnsi="Calibri" w:cs="Arial"/>
                <w:b/>
                <w:bCs/>
                <w:noProof/>
                <w:sz w:val="18"/>
                <w:szCs w:val="18"/>
                <w:u w:val="single"/>
              </w:rPr>
              <w:t>(52)</w:t>
            </w:r>
            <w:r w:rsidRPr="00246561">
              <w:rPr>
                <w:rFonts w:ascii="Calibri" w:eastAsia="Calibri" w:hAnsi="Calibri" w:cs="Arial"/>
                <w:b/>
                <w:bCs/>
                <w:sz w:val="18"/>
                <w:szCs w:val="18"/>
                <w:u w:val="single"/>
              </w:rPr>
              <w:fldChar w:fldCharType="end"/>
            </w:r>
          </w:p>
        </w:tc>
        <w:tc>
          <w:tcPr>
            <w:tcW w:w="0" w:type="auto"/>
          </w:tcPr>
          <w:p w14:paraId="3A6F8E1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up to December 1, 2015.</w:t>
            </w:r>
          </w:p>
        </w:tc>
        <w:tc>
          <w:tcPr>
            <w:tcW w:w="0" w:type="auto"/>
          </w:tcPr>
          <w:p w14:paraId="64AA896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21</w:t>
            </w:r>
          </w:p>
        </w:tc>
        <w:tc>
          <w:tcPr>
            <w:tcW w:w="0" w:type="auto"/>
          </w:tcPr>
          <w:p w14:paraId="7D66231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525CE7B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513</w:t>
            </w:r>
          </w:p>
        </w:tc>
        <w:tc>
          <w:tcPr>
            <w:tcW w:w="0" w:type="auto"/>
          </w:tcPr>
          <w:p w14:paraId="5131764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12.7 days and 11.6 years</w:t>
            </w:r>
          </w:p>
        </w:tc>
        <w:tc>
          <w:tcPr>
            <w:tcW w:w="0" w:type="auto"/>
          </w:tcPr>
          <w:p w14:paraId="71942B4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w:t>
            </w:r>
          </w:p>
          <w:p w14:paraId="5C4C612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 CG </w:t>
            </w:r>
          </w:p>
        </w:tc>
        <w:tc>
          <w:tcPr>
            <w:tcW w:w="0" w:type="auto"/>
          </w:tcPr>
          <w:p w14:paraId="7938482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 or compared to CT</w:t>
            </w:r>
          </w:p>
        </w:tc>
        <w:tc>
          <w:tcPr>
            <w:tcW w:w="0" w:type="auto"/>
          </w:tcPr>
          <w:p w14:paraId="7F35977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balance and gait recovery</w:t>
            </w:r>
          </w:p>
        </w:tc>
        <w:tc>
          <w:tcPr>
            <w:tcW w:w="0" w:type="auto"/>
          </w:tcPr>
          <w:p w14:paraId="4601E95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superior to CT.</w:t>
            </w:r>
          </w:p>
          <w:p w14:paraId="5261480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When additive to CT more benefit particularly in gait and balance when compared to duration and dose matched CT.</w:t>
            </w:r>
          </w:p>
        </w:tc>
      </w:tr>
      <w:tr w:rsidR="00246561" w:rsidRPr="00246561" w14:paraId="6DA01DA1" w14:textId="77777777" w:rsidTr="00290B06">
        <w:trPr>
          <w:trHeight w:val="259"/>
        </w:trPr>
        <w:tc>
          <w:tcPr>
            <w:tcW w:w="0" w:type="auto"/>
          </w:tcPr>
          <w:p w14:paraId="18A71E6A"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Li et al., 2016</w:t>
            </w:r>
          </w:p>
          <w:p w14:paraId="5E468785" w14:textId="77777777" w:rsidR="00246561" w:rsidRPr="00246561" w:rsidRDefault="00246561" w:rsidP="00290B06">
            <w:pPr>
              <w:jc w:val="center"/>
              <w:rPr>
                <w:rFonts w:ascii="Calibri" w:eastAsia="Times New Roman"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&lt;EndNote&gt;&lt;Cite&gt;&lt;Author&gt;Li&lt;/Author&gt;&lt;Year&gt;2016&lt;/Year&gt;&lt;RecNum&gt;33&lt;/RecNum&gt;&lt;DisplayText&gt;(46)&lt;/DisplayText&gt;&lt;record&gt;&lt;rec-number&gt;33&lt;/rec-number&gt;&lt;foreign-keys&gt;&lt;key app="EN" db-id="edv0p95dir02rlet2vhppd9he5ap5dwtsfr2" timestamp="1701086047"&gt;33&lt;/key&gt;&lt;/foreign-keys&gt;&lt;ref-type name="Journal Article"&gt;17&lt;/ref-type&gt;&lt;contributors&gt;&lt;authors&gt;&lt;author&gt;Li, Z.&lt;/author&gt;&lt;author&gt;Han, X. G.&lt;/author&gt;&lt;author&gt;Sheng, J.&lt;/author&gt;&lt;author&gt;Ma, S. J.&lt;/author&gt;&lt;/authors&gt;&lt;/contributors&gt;&lt;titles&gt;&lt;title&gt;Virtual reality for improving balance in patients after stroke: a systematic review and meta-analysis [with consumer summary]&lt;/title&gt;&lt;secondary-title&gt;Clinical Rehabilitation 2016 May;30(5):432-440&lt;/secondary-title&gt;&lt;/titles&gt;&lt;periodical&gt;&lt;full-title&gt;Clinical Rehabilitation 2016 May;30(5):432-440&lt;/full-title&gt;&lt;/periodical&gt;&lt;dates&gt;&lt;year&gt;2016&lt;/year&gt;&lt;/dates&gt;&lt;label&gt;systematic review&lt;/label&gt;&lt;urls&gt;&lt;/urls&gt;&lt;remote-database-name&gt;Downloaded from PEDro http://www.pedro.org.au&lt;/remote-database-name&gt;&lt;research-notes&gt;This is a systematic review. Systematic reviews are not rated.&lt;/research-notes&gt;&lt;language&gt;English&lt;/language&gt;&lt;/record&gt;&lt;/Cite&gt;&lt;/EndNote&gt;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(46)</w:t>
            </w:r>
            <w:r w:rsidRPr="00246561">
              <w:rPr>
                <w:rFonts w:ascii="Calibri" w:eastAsia="Calibri" w:hAnsi="Calibri" w:cs="Arial"/>
                <w:b/>
                <w:bCs/>
                <w:sz w:val="18"/>
                <w:szCs w:val="18"/>
              </w:rPr>
              <w:fldChar w:fldCharType="end"/>
            </w:r>
          </w:p>
        </w:tc>
        <w:tc>
          <w:tcPr>
            <w:tcW w:w="0" w:type="auto"/>
          </w:tcPr>
          <w:p w14:paraId="52C9F04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May 2015</w:t>
            </w:r>
          </w:p>
        </w:tc>
        <w:tc>
          <w:tcPr>
            <w:tcW w:w="0" w:type="auto"/>
          </w:tcPr>
          <w:p w14:paraId="2814A4E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16</w:t>
            </w:r>
          </w:p>
        </w:tc>
        <w:tc>
          <w:tcPr>
            <w:tcW w:w="0" w:type="auto"/>
          </w:tcPr>
          <w:p w14:paraId="3B06C6C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0E037A4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428</w:t>
            </w:r>
          </w:p>
        </w:tc>
        <w:tc>
          <w:tcPr>
            <w:tcW w:w="0" w:type="auto"/>
          </w:tcPr>
          <w:p w14:paraId="36760CE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4 Acute/Subacute and 12 Chronic</w:t>
            </w:r>
          </w:p>
        </w:tc>
        <w:tc>
          <w:tcPr>
            <w:tcW w:w="0" w:type="auto"/>
          </w:tcPr>
          <w:p w14:paraId="69D97BA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w:t>
            </w:r>
          </w:p>
          <w:p w14:paraId="5769233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+CG </w:t>
            </w:r>
          </w:p>
        </w:tc>
        <w:tc>
          <w:tcPr>
            <w:tcW w:w="0" w:type="auto"/>
          </w:tcPr>
          <w:p w14:paraId="77799AC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 or compared to CT</w:t>
            </w:r>
          </w:p>
        </w:tc>
        <w:tc>
          <w:tcPr>
            <w:tcW w:w="0" w:type="auto"/>
          </w:tcPr>
          <w:p w14:paraId="0F337FF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Balance recovery</w:t>
            </w:r>
          </w:p>
        </w:tc>
        <w:tc>
          <w:tcPr>
            <w:tcW w:w="0" w:type="auto"/>
          </w:tcPr>
          <w:p w14:paraId="45BFE42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Improvement in balance and TUG compared with control</w:t>
            </w:r>
          </w:p>
        </w:tc>
      </w:tr>
      <w:tr w:rsidR="00246561" w:rsidRPr="00246561" w14:paraId="11330A2D" w14:textId="77777777" w:rsidTr="00290B06">
        <w:trPr>
          <w:trHeight w:val="259"/>
        </w:trPr>
        <w:tc>
          <w:tcPr>
            <w:tcW w:w="0" w:type="auto"/>
          </w:tcPr>
          <w:p w14:paraId="329DA08D"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Gibbons et al., 2016 </w:t>
            </w:r>
          </w:p>
          <w:p w14:paraId="64250CD3"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&lt;EndNote&gt;&lt;Cite&gt;&lt;Author&gt;Gibbons&lt;/Author&gt;&lt;Year&gt;2016&lt;/Year&gt;&lt;RecNum&gt;112&lt;/RecNum&gt;&lt;DisplayText&gt;(74)&lt;/DisplayText&gt;&lt;record&gt;&lt;rec-number&gt;112&lt;/rec-number&gt;&lt;foreign-keys&gt;&lt;key app="EN" db-id="edv0p95dir02rlet2vhppd9he5ap5dwtsfr2" timestamp="1701088770"&gt;112&lt;/key&gt;&lt;/foreign-keys&gt;&lt;ref-type name="Journal Article"&gt;17&lt;/ref-type&gt;&lt;contributors&gt;&lt;authors&gt;&lt;author&gt;Gibbons, Emma Maureen&lt;/author&gt;&lt;author&gt;Thomson, Alecia Nicole&lt;/author&gt;&lt;author&gt;de Noronha, Marcos&lt;/author&gt;&lt;author&gt;Joseph, Samer&lt;/author&gt;&lt;/authors&gt;&lt;/contributors&gt;&lt;titles&gt;&lt;title&gt;Are virtual reality technologies effective in improving lower limb outcomes for patients following stroke–a systematic review with meta-analysis&lt;/title&gt;&lt;secondary-title&gt;Topics in stroke rehabilitation&lt;/secondary-title&gt;&lt;/titles&gt;&lt;periodical&gt;&lt;full-title&gt;Topics in Stroke Rehabilitation&lt;/full-title&gt;&lt;/periodical&gt;&lt;pages&gt;440-457&lt;/pages&gt;&lt;volume&gt;23&lt;/volume&gt;&lt;number&gt;6&lt;/number&gt;&lt;dates&gt;&lt;year&gt;2016&lt;/year&gt;&lt;/dates&gt;&lt;isbn&gt;1074-9357&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(74)</w:t>
            </w:r>
            <w:r w:rsidRPr="00246561">
              <w:rPr>
                <w:rFonts w:ascii="Calibri" w:eastAsia="Calibri" w:hAnsi="Calibri" w:cs="Arial"/>
                <w:b/>
                <w:bCs/>
                <w:sz w:val="18"/>
                <w:szCs w:val="18"/>
              </w:rPr>
              <w:fldChar w:fldCharType="end"/>
            </w:r>
          </w:p>
        </w:tc>
        <w:tc>
          <w:tcPr>
            <w:tcW w:w="0" w:type="auto"/>
          </w:tcPr>
          <w:p w14:paraId="7C69DF0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w:t>
            </w:r>
          </w:p>
          <w:p w14:paraId="049F053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August 2015</w:t>
            </w:r>
          </w:p>
        </w:tc>
        <w:tc>
          <w:tcPr>
            <w:tcW w:w="0" w:type="auto"/>
          </w:tcPr>
          <w:p w14:paraId="6397BC7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22</w:t>
            </w:r>
          </w:p>
        </w:tc>
        <w:tc>
          <w:tcPr>
            <w:tcW w:w="0" w:type="auto"/>
          </w:tcPr>
          <w:p w14:paraId="4F25DE8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7AD6847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552</w:t>
            </w:r>
          </w:p>
        </w:tc>
        <w:tc>
          <w:tcPr>
            <w:tcW w:w="0" w:type="auto"/>
          </w:tcPr>
          <w:p w14:paraId="12A55FA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Acute–subacute</w:t>
            </w:r>
          </w:p>
          <w:p w14:paraId="6D53D5B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w:t>
            </w:r>
          </w:p>
        </w:tc>
        <w:tc>
          <w:tcPr>
            <w:tcW w:w="0" w:type="auto"/>
          </w:tcPr>
          <w:p w14:paraId="4439FEC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CE </w:t>
            </w:r>
          </w:p>
        </w:tc>
        <w:tc>
          <w:tcPr>
            <w:tcW w:w="0" w:type="auto"/>
          </w:tcPr>
          <w:p w14:paraId="7FF1097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Majority VR vs CT </w:t>
            </w:r>
          </w:p>
        </w:tc>
        <w:tc>
          <w:tcPr>
            <w:tcW w:w="0" w:type="auto"/>
          </w:tcPr>
          <w:p w14:paraId="5D04F1E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Functional balance, static balance, functional gait/mobility, spatiotemporal gait parameters</w:t>
            </w:r>
          </w:p>
          <w:p w14:paraId="21C0CC1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or motor function</w:t>
            </w:r>
          </w:p>
        </w:tc>
        <w:tc>
          <w:tcPr>
            <w:tcW w:w="0" w:type="auto"/>
          </w:tcPr>
          <w:p w14:paraId="7C6339E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Significant improvement in functional balance, gait velocity, and stride length in the VR group as compared to CT for the chronic group.</w:t>
            </w:r>
          </w:p>
          <w:p w14:paraId="05B1CDD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No differences between groups in motor function, gait, and functional mobility</w:t>
            </w:r>
          </w:p>
        </w:tc>
      </w:tr>
      <w:tr w:rsidR="00246561" w:rsidRPr="00246561" w14:paraId="6B92500C" w14:textId="77777777" w:rsidTr="00290B06">
        <w:trPr>
          <w:trHeight w:val="259"/>
        </w:trPr>
        <w:tc>
          <w:tcPr>
            <w:tcW w:w="0" w:type="auto"/>
          </w:tcPr>
          <w:p w14:paraId="6E1A1BFD"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dos Santos Palma et al., 2017 </w:t>
            </w:r>
          </w:p>
          <w:p w14:paraId="7AB0A939" w14:textId="77777777" w:rsidR="00246561" w:rsidRPr="00246561" w:rsidRDefault="00246561" w:rsidP="00290B06">
            <w:pPr>
              <w:jc w:val="center"/>
              <w:rPr>
                <w:rFonts w:ascii="Calibri" w:eastAsia="Times New Roman" w:hAnsi="Calibri" w:cs="Arial"/>
                <w:b/>
                <w:bCs/>
                <w:sz w:val="18"/>
                <w:szCs w:val="18"/>
              </w:rPr>
            </w:pPr>
            <w:r w:rsidRPr="00246561">
              <w:rPr>
                <w:rFonts w:ascii="Calibri" w:eastAsia="Times New Roman" w:hAnsi="Calibri" w:cs="Arial"/>
                <w:b/>
                <w:bCs/>
                <w:sz w:val="18"/>
                <w:szCs w:val="18"/>
              </w:rPr>
              <w:fldChar w:fldCharType="begin"/>
            </w:r>
            <w:r w:rsidRPr="00246561">
              <w:rPr>
                <w:rFonts w:ascii="Calibri" w:eastAsia="Times New Roman" w:hAnsi="Calibri" w:cs="Arial"/>
                <w:b/>
                <w:bCs/>
                <w:sz w:val="18"/>
                <w:szCs w:val="18"/>
              </w:rPr>
              <w:instrText xml:space="preserve"> ADDIN EN.CITE &lt;EndNote&gt;&lt;Cite&gt;&lt;Author&gt;Dos Santos&lt;/Author&gt;&lt;Year&gt;2015&lt;/Year&gt;&lt;RecNum&gt;31&lt;/RecNum&gt;&lt;DisplayText&gt;(44)&lt;/DisplayText&gt;&lt;record&gt;&lt;rec-number&gt;31&lt;/rec-number&gt;&lt;foreign-keys&gt;&lt;key app="EN" db-id="edv0p95dir02rlet2vhppd9he5ap5dwtsfr2" timestamp="1701086047"&gt;31&lt;/key&gt;&lt;/foreign-keys&gt;&lt;ref-type name="Journal Article"&gt;17&lt;/ref-type&gt;&lt;contributors&gt;&lt;authors&gt;&lt;author&gt;Dos Santos, L. R. A.&lt;/author&gt;&lt;author&gt;Carregosa, A. A.&lt;/author&gt;&lt;author&gt;Masruha, M. R.&lt;/author&gt;&lt;author&gt;Dos Santos, P. A.&lt;/author&gt;&lt;author&gt;Da Silveira Coelho, M. L.&lt;/author&gt;&lt;author&gt;Ferraz, D. D.&lt;/author&gt;&lt;author&gt;Da Silva Ribeiro, N. M.&lt;/author&gt;&lt;/authors&gt;&lt;/contributors&gt;&lt;titles&gt;&lt;title&gt;The Use of Nintendo Wii in the Rehabilitation of Poststroke Patients: A Systematic Review&lt;/title&gt;&lt;secondary-title&gt;Journal of Stroke and Cerebrovascular Diseases&lt;/secondary-title&gt;&lt;/titles&gt;&lt;periodical&gt;&lt;full-title&gt;Journal of Stroke and Cerebrovascular Diseases&lt;/full-title&gt;&lt;/periodical&gt;&lt;pages&gt;2298-2305&lt;/pages&gt;&lt;volume&gt;24&lt;/volume&gt;&lt;number&gt;10&lt;/number&gt;&lt;dates&gt;&lt;year&gt;2015&lt;/year&gt;&lt;pub-dates&gt;&lt;date&gt;01 Oct&lt;/date&gt;&lt;/pub-dates&gt;&lt;/dates&gt;&lt;work-type&gt;Review&lt;/work-type&gt;&lt;urls&gt;&lt;related-urls&gt;&lt;url&gt;http://ovidsp.ovid.com/ovidweb.cgi?T=JS&amp;amp;CSC=Y&amp;amp;NEWS=N&amp;amp;PAGE=fulltext&amp;amp;D=emed17&amp;amp;AN=606251700&lt;/url&gt;&lt;url&gt;http://sfx.ucl.ac.uk/sfx_local?sid=OVID:embase&amp;amp;id=pmid:26303792&amp;amp;id=doi:10.1016%2Fj.jstrokecerebrovasdis.2015.06.010&amp;amp;issn=1052-3057&amp;amp;isbn=&amp;amp;volume=24&amp;amp;issue=10&amp;amp;spage=2298&amp;amp;pages=2298-2305&amp;amp;date=2015&amp;amp;title=Journal+of+Stroke+and+Cerebrovascular+Diseases&amp;amp;atitle=The+Use+of+Nintendo+Wii+in+the+Rehabilitation+of+Poststroke+Patients%3A+A+Systematic+Review&amp;amp;aulast=Dos+Santos&lt;/url&gt;&lt;url&gt;https://www.strokejournal.org/article/S1052-3057(15)00335-3/fulltext&lt;/url&gt;&lt;/related-urls&gt;&lt;/urls&gt;&lt;remote-database-name&gt;Embase&lt;/remote-database-name&gt;&lt;remote-database-provider&gt;Ovid Technologies&lt;/remote-database-provider&gt;&lt;/record&gt;&lt;/Cite&gt;&lt;/EndNote&gt;</w:instrText>
            </w:r>
            <w:r w:rsidRPr="00246561">
              <w:rPr>
                <w:rFonts w:ascii="Calibri" w:eastAsia="Times New Roman" w:hAnsi="Calibri" w:cs="Arial"/>
                <w:b/>
                <w:bCs/>
                <w:sz w:val="18"/>
                <w:szCs w:val="18"/>
              </w:rPr>
              <w:fldChar w:fldCharType="separate"/>
            </w:r>
            <w:r w:rsidRPr="00246561">
              <w:rPr>
                <w:rFonts w:ascii="Calibri" w:eastAsia="Times New Roman" w:hAnsi="Calibri" w:cs="Arial"/>
                <w:b/>
                <w:bCs/>
                <w:noProof/>
                <w:sz w:val="18"/>
                <w:szCs w:val="18"/>
              </w:rPr>
              <w:t>(44)</w:t>
            </w:r>
            <w:r w:rsidRPr="00246561">
              <w:rPr>
                <w:rFonts w:ascii="Calibri" w:eastAsia="Times New Roman" w:hAnsi="Calibri" w:cs="Arial"/>
                <w:b/>
                <w:bCs/>
                <w:sz w:val="18"/>
                <w:szCs w:val="18"/>
              </w:rPr>
              <w:fldChar w:fldCharType="end"/>
            </w:r>
          </w:p>
        </w:tc>
        <w:tc>
          <w:tcPr>
            <w:tcW w:w="0" w:type="auto"/>
          </w:tcPr>
          <w:p w14:paraId="6658FAB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16 June 2015</w:t>
            </w:r>
          </w:p>
        </w:tc>
        <w:tc>
          <w:tcPr>
            <w:tcW w:w="0" w:type="auto"/>
          </w:tcPr>
          <w:p w14:paraId="7E967CC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54</w:t>
            </w:r>
          </w:p>
        </w:tc>
        <w:tc>
          <w:tcPr>
            <w:tcW w:w="0" w:type="auto"/>
          </w:tcPr>
          <w:p w14:paraId="6E3D5FF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43967A6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1811</w:t>
            </w:r>
          </w:p>
        </w:tc>
        <w:tc>
          <w:tcPr>
            <w:tcW w:w="0" w:type="auto"/>
          </w:tcPr>
          <w:p w14:paraId="7EE2201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39=chronic, 7=subacute, or 7=acute stroke,1 both acute and subacute</w:t>
            </w:r>
          </w:p>
        </w:tc>
        <w:tc>
          <w:tcPr>
            <w:tcW w:w="0" w:type="auto"/>
          </w:tcPr>
          <w:p w14:paraId="43F5594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w:t>
            </w:r>
          </w:p>
          <w:p w14:paraId="366E299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w:t>
            </w:r>
          </w:p>
          <w:p w14:paraId="3B3E864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CG</w:t>
            </w:r>
          </w:p>
        </w:tc>
        <w:tc>
          <w:tcPr>
            <w:tcW w:w="0" w:type="auto"/>
          </w:tcPr>
          <w:p w14:paraId="68B25EB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CT or no therapy</w:t>
            </w:r>
          </w:p>
        </w:tc>
        <w:tc>
          <w:tcPr>
            <w:tcW w:w="0" w:type="auto"/>
          </w:tcPr>
          <w:p w14:paraId="1DE91F5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UL and/or LL and/or balance </w:t>
            </w:r>
          </w:p>
        </w:tc>
        <w:tc>
          <w:tcPr>
            <w:tcW w:w="0" w:type="auto"/>
          </w:tcPr>
          <w:p w14:paraId="1363828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w:t>
            </w:r>
            <w:proofErr w:type="spellStart"/>
            <w:r w:rsidRPr="00246561">
              <w:rPr>
                <w:rFonts w:ascii="Calibri" w:eastAsia="Times New Roman" w:hAnsi="Calibri" w:cs="Arial"/>
                <w:sz w:val="18"/>
                <w:szCs w:val="18"/>
              </w:rPr>
              <w:t>ve</w:t>
            </w:r>
            <w:proofErr w:type="spellEnd"/>
            <w:r w:rsidRPr="00246561">
              <w:rPr>
                <w:rFonts w:ascii="Calibri" w:eastAsia="Times New Roman" w:hAnsi="Calibri" w:cs="Arial"/>
                <w:sz w:val="18"/>
                <w:szCs w:val="18"/>
              </w:rPr>
              <w:t xml:space="preserve"> on BF and BS. inconclusive on ACT &amp;PART</w:t>
            </w:r>
          </w:p>
        </w:tc>
      </w:tr>
      <w:tr w:rsidR="00246561" w:rsidRPr="00246561" w14:paraId="169D66AA" w14:textId="77777777" w:rsidTr="00290B06">
        <w:trPr>
          <w:trHeight w:val="259"/>
        </w:trPr>
        <w:tc>
          <w:tcPr>
            <w:tcW w:w="0" w:type="auto"/>
          </w:tcPr>
          <w:p w14:paraId="6715DD9C" w14:textId="77777777" w:rsidR="00246561" w:rsidRPr="00246561" w:rsidRDefault="00246561" w:rsidP="00290B06">
            <w:pPr>
              <w:jc w:val="center"/>
              <w:rPr>
                <w:rFonts w:ascii="Calibri" w:eastAsia="Calibri" w:hAnsi="Calibri" w:cs="Arial"/>
                <w:b/>
                <w:bCs/>
                <w:sz w:val="18"/>
                <w:szCs w:val="18"/>
              </w:rPr>
            </w:pPr>
            <w:proofErr w:type="spellStart"/>
            <w:r w:rsidRPr="00246561">
              <w:rPr>
                <w:rFonts w:ascii="Calibri" w:eastAsia="Calibri" w:hAnsi="Calibri" w:cs="Arial"/>
                <w:b/>
                <w:bCs/>
                <w:sz w:val="18"/>
                <w:szCs w:val="18"/>
              </w:rPr>
              <w:t>Iruthayarajah</w:t>
            </w:r>
            <w:proofErr w:type="spellEnd"/>
            <w:r w:rsidRPr="00246561">
              <w:rPr>
                <w:rFonts w:ascii="Calibri" w:eastAsia="Calibri" w:hAnsi="Calibri" w:cs="Arial"/>
                <w:b/>
                <w:bCs/>
                <w:sz w:val="18"/>
                <w:szCs w:val="18"/>
              </w:rPr>
              <w:t xml:space="preserve"> et al., 2017 </w:t>
            </w:r>
          </w:p>
          <w:p w14:paraId="4CE39040"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&lt;EndNote&gt;&lt;Cite&gt;&lt;Author&gt;Iruthayarajah&lt;/Author&gt;&lt;Year&gt;2017&lt;/Year&gt;&lt;RecNum&gt;116&lt;/RecNum&gt;&lt;DisplayText&gt;(53)&lt;/DisplayText&gt;&lt;record&gt;&lt;rec-number&gt;116&lt;/rec-number&gt;&lt;foreign-keys&gt;&lt;key app="EN" db-id="edv0p95dir02rlet2vhppd9he5ap5dwtsfr2" timestamp="1701088778"&gt;116&lt;/key&gt;&lt;/foreign-keys&gt;&lt;ref-type name="Journal Article"&gt;17&lt;/ref-type&gt;&lt;contributors&gt;&lt;authors&gt;&lt;author&gt;Iruthayarajah, Jerome&lt;/author&gt;&lt;author&gt;McIntyre, Amanda&lt;/author&gt;&lt;author&gt;Cotoi, Andreea&lt;/author&gt;&lt;author&gt;Macaluso, Steven&lt;/author&gt;&lt;author&gt;Teasell, Robert&lt;/author&gt;&lt;/authors&gt;&lt;/contributors&gt;&lt;titles&gt;&lt;title&gt;The use of virtual reality for balance among individuals with chronic stroke: a systematic review and meta-analysis&lt;/title&gt;&lt;secondary-title&gt;Topics in stroke rehabilitation&lt;/secondary-title&gt;&lt;/titles&gt;&lt;periodical&gt;&lt;full-title&gt;Topics in Stroke Rehabilitation&lt;/full-title&gt;&lt;/periodical&gt;&lt;pages&gt;68-79&lt;/pages&gt;&lt;volume&gt;24&lt;/volume&gt;&lt;number&gt;1&lt;/number&gt;&lt;dates&gt;&lt;year&gt;2017&lt;/year&gt;&lt;/dates&gt;&lt;isbn&gt;1074-9357&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(53)</w:t>
            </w:r>
            <w:r w:rsidRPr="00246561">
              <w:rPr>
                <w:rFonts w:ascii="Calibri" w:eastAsia="Calibri" w:hAnsi="Calibri" w:cs="Arial"/>
                <w:b/>
                <w:bCs/>
                <w:sz w:val="18"/>
                <w:szCs w:val="18"/>
              </w:rPr>
              <w:fldChar w:fldCharType="end"/>
            </w:r>
          </w:p>
        </w:tc>
        <w:tc>
          <w:tcPr>
            <w:tcW w:w="0" w:type="auto"/>
          </w:tcPr>
          <w:p w14:paraId="5121B44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2009 – September 2015</w:t>
            </w:r>
          </w:p>
        </w:tc>
        <w:tc>
          <w:tcPr>
            <w:tcW w:w="0" w:type="auto"/>
          </w:tcPr>
          <w:p w14:paraId="150DD72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17</w:t>
            </w:r>
          </w:p>
        </w:tc>
        <w:tc>
          <w:tcPr>
            <w:tcW w:w="0" w:type="auto"/>
          </w:tcPr>
          <w:p w14:paraId="4F0367A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50AB666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469</w:t>
            </w:r>
          </w:p>
        </w:tc>
        <w:tc>
          <w:tcPr>
            <w:tcW w:w="0" w:type="auto"/>
          </w:tcPr>
          <w:p w14:paraId="5A83576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Chronic stroke </w:t>
            </w:r>
          </w:p>
        </w:tc>
        <w:tc>
          <w:tcPr>
            <w:tcW w:w="0" w:type="auto"/>
          </w:tcPr>
          <w:p w14:paraId="7BBBEA4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Nintendo® Wii Fit balance board (7), VE </w:t>
            </w:r>
          </w:p>
        </w:tc>
        <w:tc>
          <w:tcPr>
            <w:tcW w:w="0" w:type="auto"/>
          </w:tcPr>
          <w:p w14:paraId="7318391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Majority additive to CT vs CT alone </w:t>
            </w:r>
          </w:p>
        </w:tc>
        <w:tc>
          <w:tcPr>
            <w:tcW w:w="0" w:type="auto"/>
          </w:tcPr>
          <w:p w14:paraId="03529B9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Dynamic and static balance </w:t>
            </w:r>
          </w:p>
        </w:tc>
        <w:tc>
          <w:tcPr>
            <w:tcW w:w="0" w:type="auto"/>
          </w:tcPr>
          <w:p w14:paraId="1327DC4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Compared to CT,</w:t>
            </w:r>
          </w:p>
          <w:p w14:paraId="7B3A634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was found to improve static and dynamic balance in</w:t>
            </w:r>
          </w:p>
          <w:p w14:paraId="09FEFF8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 stroke patients. Nintendo® Wii Fit balance board may not be effective</w:t>
            </w:r>
          </w:p>
        </w:tc>
      </w:tr>
      <w:tr w:rsidR="00246561" w:rsidRPr="00246561" w14:paraId="2F220345" w14:textId="77777777" w:rsidTr="00290B06">
        <w:trPr>
          <w:trHeight w:val="259"/>
        </w:trPr>
        <w:tc>
          <w:tcPr>
            <w:tcW w:w="0" w:type="auto"/>
          </w:tcPr>
          <w:p w14:paraId="2F7836F7" w14:textId="77777777" w:rsidR="00246561" w:rsidRPr="00246561" w:rsidRDefault="00246561" w:rsidP="00290B06">
            <w:pPr>
              <w:jc w:val="center"/>
              <w:rPr>
                <w:rFonts w:ascii="Calibri" w:eastAsia="Calibri" w:hAnsi="Calibri" w:cs="Arial"/>
                <w:b/>
                <w:bCs/>
                <w:sz w:val="18"/>
                <w:szCs w:val="18"/>
                <w:u w:val="single"/>
              </w:rPr>
            </w:pPr>
            <w:r w:rsidRPr="00246561">
              <w:rPr>
                <w:rFonts w:ascii="Calibri" w:eastAsia="Calibri" w:hAnsi="Calibri" w:cs="Arial"/>
                <w:b/>
                <w:bCs/>
                <w:sz w:val="18"/>
                <w:szCs w:val="18"/>
                <w:u w:val="single"/>
              </w:rPr>
              <w:t>Aminov et al., 2018</w:t>
            </w:r>
          </w:p>
          <w:p w14:paraId="31E165D7" w14:textId="77777777" w:rsidR="00246561" w:rsidRPr="00246561" w:rsidRDefault="00246561" w:rsidP="00290B06">
            <w:pPr>
              <w:jc w:val="center"/>
              <w:rPr>
                <w:rFonts w:ascii="Calibri" w:eastAsia="Times New Roman" w:hAnsi="Calibri" w:cs="Arial"/>
                <w:b/>
                <w:bCs/>
                <w:sz w:val="18"/>
                <w:szCs w:val="18"/>
                <w:u w:val="single"/>
              </w:rPr>
            </w:pPr>
            <w:r w:rsidRPr="00246561">
              <w:rPr>
                <w:rFonts w:ascii="Calibri" w:eastAsia="Calibri" w:hAnsi="Calibri" w:cs="Arial"/>
                <w:b/>
                <w:bCs/>
                <w:sz w:val="18"/>
                <w:szCs w:val="18"/>
                <w:u w:val="single"/>
              </w:rPr>
              <w:fldChar w:fldCharType="begin"/>
            </w:r>
            <w:r w:rsidRPr="00246561">
              <w:rPr>
                <w:rFonts w:ascii="Calibri" w:eastAsia="Calibri" w:hAnsi="Calibri" w:cs="Arial"/>
                <w:b/>
                <w:bCs/>
                <w:sz w:val="18"/>
                <w:szCs w:val="18"/>
                <w:u w:val="single"/>
              </w:rPr>
              <w:instrText xml:space="preserve"> ADDIN EN.CITE &lt;EndNote&gt;&lt;Cite&gt;&lt;Author&gt;Aminov&lt;/Author&gt;&lt;Year&gt;2018&lt;/Year&gt;&lt;RecNum&gt;39&lt;/RecNum&gt;&lt;DisplayText&gt;(2)&lt;/DisplayText&gt;&lt;record&gt;&lt;rec-number&gt;39&lt;/rec-number&gt;&lt;foreign-keys&gt;&lt;key app="EN" db-id="edv0p95dir02rlet2vhppd9he5ap5dwtsfr2" timestamp="1701086047"&gt;39&lt;/key&gt;&lt;/foreign-keys&gt;&lt;ref-type name="Journal Article"&gt;17&lt;/ref-type&gt;&lt;contributors&gt;&lt;authors&gt;&lt;author&gt;Aminov, A.&lt;/author&gt;&lt;author&gt;Rogers, J. M.&lt;/author&gt;&lt;author&gt;Middleton, S.&lt;/author&gt;&lt;author&gt;Caeyenberghs, K.&lt;/author&gt;&lt;author&gt;Wilson, P. H.&lt;/author&gt;&lt;/authors&gt;&lt;/contributors&gt;&lt;titles&gt;&lt;title&gt;What do randomized controlled trials say about virtual rehabilitation in stroke? A systematic literature review and meta-analysis of upper-limb and cognitive outcomes&lt;/title&gt;&lt;secondary-title&gt;Journal of NeuroEngineering and Rehabilitation&lt;/secondary-title&gt;&lt;/titles&gt;&lt;periodical&gt;&lt;full-title&gt;Journal of NeuroEngineering and Rehabilitation&lt;/full-title&gt;&lt;/periodical&gt;&lt;volume&gt;15 (1) (no pagination)&lt;/volume&gt;&lt;number&gt;29&lt;/number&gt;&lt;dates&gt;&lt;year&gt;2018&lt;/year&gt;&lt;pub-dates&gt;&lt;date&gt;27 Mar&lt;/date&gt;&lt;/pub-dates&gt;&lt;/dates&gt;&lt;work-type&gt;Review&lt;/work-type&gt;&lt;urls&gt;&lt;related-urls&gt;&lt;url&gt;http://ovidsp.ovid.com/ovidweb.cgi?T=JS&amp;amp;CSC=Y&amp;amp;NEWS=N&amp;amp;PAGE=fulltext&amp;amp;D=emexb&amp;amp;AN=621399509&lt;/url&gt;&lt;url&gt;http://sfx.ucl.ac.uk/sfx_local?sid=OVID:embase&amp;amp;id=pmid:&amp;amp;id=doi:10.1186%2Fs12984-018-0370-2&amp;amp;issn=1743-0003&amp;amp;isbn=&amp;amp;volume=15&amp;amp;issue=1&amp;amp;spage=29&amp;amp;pages=&amp;amp;date=2018&amp;amp;title=Journal+of+NeuroEngineering+and+Rehabilitation&amp;amp;atitle=What+do+randomized+controlled+trials+say+about+virtual+rehabilitation+in+stroke%3F+A+systematic+literature+review+and+meta-analysis+of+upper-limb+and+cognitive+outcomes&amp;amp;aulast=Aminov&lt;/url&gt;&lt;/related-urls&gt;&lt;/urls&gt;&lt;remote-database-name&gt;Embase&lt;/remote-database-name&gt;&lt;remote-database-provider&gt;Ovid Technologies&lt;/remote-database-provider&gt;&lt;/record&gt;&lt;/Cite&gt;&lt;/EndNote&gt;</w:instrText>
            </w:r>
            <w:r w:rsidRPr="00246561">
              <w:rPr>
                <w:rFonts w:ascii="Calibri" w:eastAsia="Calibri" w:hAnsi="Calibri" w:cs="Arial"/>
                <w:b/>
                <w:bCs/>
                <w:sz w:val="18"/>
                <w:szCs w:val="18"/>
                <w:u w:val="single"/>
              </w:rPr>
              <w:fldChar w:fldCharType="separate"/>
            </w:r>
            <w:r w:rsidRPr="00246561">
              <w:rPr>
                <w:rFonts w:ascii="Calibri" w:eastAsia="Calibri" w:hAnsi="Calibri" w:cs="Arial"/>
                <w:b/>
                <w:bCs/>
                <w:noProof/>
                <w:sz w:val="18"/>
                <w:szCs w:val="18"/>
                <w:u w:val="single"/>
              </w:rPr>
              <w:t>(2)</w:t>
            </w:r>
            <w:r w:rsidRPr="00246561">
              <w:rPr>
                <w:rFonts w:ascii="Calibri" w:eastAsia="Calibri" w:hAnsi="Calibri" w:cs="Arial"/>
                <w:b/>
                <w:bCs/>
                <w:sz w:val="18"/>
                <w:szCs w:val="18"/>
                <w:u w:val="single"/>
              </w:rPr>
              <w:fldChar w:fldCharType="end"/>
            </w:r>
          </w:p>
        </w:tc>
        <w:tc>
          <w:tcPr>
            <w:tcW w:w="0" w:type="auto"/>
          </w:tcPr>
          <w:p w14:paraId="2F0CC73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until 28 June 2017</w:t>
            </w:r>
          </w:p>
        </w:tc>
        <w:tc>
          <w:tcPr>
            <w:tcW w:w="0" w:type="auto"/>
          </w:tcPr>
          <w:p w14:paraId="1843683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33</w:t>
            </w:r>
          </w:p>
        </w:tc>
        <w:tc>
          <w:tcPr>
            <w:tcW w:w="0" w:type="auto"/>
          </w:tcPr>
          <w:p w14:paraId="6D01DAA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7B2DF5E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971</w:t>
            </w:r>
          </w:p>
        </w:tc>
        <w:tc>
          <w:tcPr>
            <w:tcW w:w="0" w:type="auto"/>
          </w:tcPr>
          <w:p w14:paraId="2D3EC86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7 =acute-subacute</w:t>
            </w:r>
          </w:p>
          <w:p w14:paraId="5C99ECA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26=chronic </w:t>
            </w:r>
          </w:p>
        </w:tc>
        <w:tc>
          <w:tcPr>
            <w:tcW w:w="0" w:type="auto"/>
          </w:tcPr>
          <w:p w14:paraId="1818C47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19 VE</w:t>
            </w:r>
          </w:p>
          <w:p w14:paraId="093513F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14 CG </w:t>
            </w:r>
          </w:p>
        </w:tc>
        <w:tc>
          <w:tcPr>
            <w:tcW w:w="0" w:type="auto"/>
          </w:tcPr>
          <w:p w14:paraId="544BE0A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 or compared with CT-time matched controls (in 21 /33)</w:t>
            </w:r>
          </w:p>
        </w:tc>
        <w:tc>
          <w:tcPr>
            <w:tcW w:w="0" w:type="auto"/>
          </w:tcPr>
          <w:p w14:paraId="7DF6D63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UL and cognition </w:t>
            </w:r>
          </w:p>
        </w:tc>
        <w:tc>
          <w:tcPr>
            <w:tcW w:w="0" w:type="auto"/>
          </w:tcPr>
          <w:p w14:paraId="0184CA8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w:t>
            </w:r>
            <w:proofErr w:type="spellStart"/>
            <w:r w:rsidRPr="00246561">
              <w:rPr>
                <w:rFonts w:ascii="Calibri" w:eastAsia="Times New Roman" w:hAnsi="Calibri" w:cs="Arial"/>
                <w:sz w:val="18"/>
                <w:szCs w:val="18"/>
              </w:rPr>
              <w:t>ve</w:t>
            </w:r>
            <w:proofErr w:type="spellEnd"/>
            <w:r w:rsidRPr="00246561">
              <w:rPr>
                <w:rFonts w:ascii="Calibri" w:eastAsia="Times New Roman" w:hAnsi="Calibri" w:cs="Arial"/>
                <w:sz w:val="18"/>
                <w:szCs w:val="18"/>
              </w:rPr>
              <w:t xml:space="preserve"> on BF, BS, ACT &amp; cognition (effect size small to medium) but not on PART best results when utilizing purpose-designed VR systems. </w:t>
            </w:r>
          </w:p>
          <w:p w14:paraId="5E599E7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Conclusion: evidence supports VR use as an adjunct to CT</w:t>
            </w:r>
          </w:p>
        </w:tc>
      </w:tr>
      <w:tr w:rsidR="00246561" w:rsidRPr="00246561" w14:paraId="5723709A" w14:textId="77777777" w:rsidTr="00290B06">
        <w:trPr>
          <w:trHeight w:val="259"/>
        </w:trPr>
        <w:tc>
          <w:tcPr>
            <w:tcW w:w="0" w:type="auto"/>
          </w:tcPr>
          <w:p w14:paraId="46E4358C" w14:textId="77777777" w:rsidR="00246561" w:rsidRPr="00246561" w:rsidRDefault="00246561" w:rsidP="00290B06">
            <w:pPr>
              <w:jc w:val="center"/>
              <w:rPr>
                <w:rFonts w:ascii="Calibri" w:eastAsia="Calibri" w:hAnsi="Calibri" w:cs="Arial"/>
                <w:b/>
                <w:bCs/>
                <w:sz w:val="18"/>
                <w:szCs w:val="18"/>
                <w:u w:val="single"/>
              </w:rPr>
            </w:pPr>
            <w:r w:rsidRPr="00246561">
              <w:rPr>
                <w:rFonts w:ascii="Calibri" w:eastAsia="Calibri" w:hAnsi="Calibri" w:cs="Arial"/>
                <w:b/>
                <w:bCs/>
                <w:sz w:val="18"/>
                <w:szCs w:val="18"/>
                <w:u w:val="single"/>
              </w:rPr>
              <w:t>Laver et al., 2017</w:t>
            </w:r>
          </w:p>
          <w:p w14:paraId="3BE720A3" w14:textId="77777777" w:rsidR="00246561" w:rsidRPr="00246561" w:rsidRDefault="00246561" w:rsidP="00290B06">
            <w:pPr>
              <w:jc w:val="center"/>
              <w:rPr>
                <w:rFonts w:ascii="Calibri" w:eastAsia="Times New Roman" w:hAnsi="Calibri" w:cs="Arial"/>
                <w:b/>
                <w:bCs/>
                <w:sz w:val="18"/>
                <w:szCs w:val="18"/>
              </w:rPr>
            </w:pPr>
            <w:r w:rsidRPr="00246561">
              <w:rPr>
                <w:rFonts w:ascii="Calibri" w:eastAsia="Calibri" w:hAnsi="Calibri" w:cs="Arial"/>
                <w:b/>
                <w:bCs/>
                <w:sz w:val="18"/>
                <w:szCs w:val="18"/>
                <w:u w:val="single"/>
              </w:rPr>
              <w:fldChar w:fldCharType="begin"/>
            </w:r>
            <w:r w:rsidRPr="00246561">
              <w:rPr>
                <w:rFonts w:ascii="Calibri" w:eastAsia="Calibri" w:hAnsi="Calibri" w:cs="Arial"/>
                <w:b/>
                <w:bCs/>
                <w:sz w:val="18"/>
                <w:szCs w:val="18"/>
                <w:u w:val="single"/>
              </w:rPr>
              <w:instrText xml:space="preserve"> ADDIN EN.CITE &lt;EndNote&gt;&lt;Cite&gt;&lt;Author&gt;Laver&lt;/Author&gt;&lt;Year&gt;2018&lt;/Year&gt;&lt;RecNum&gt;14&lt;/RecNum&gt;&lt;DisplayText&gt;(21)&lt;/DisplayText&gt;&lt;record&gt;&lt;rec-number&gt;14&lt;/rec-number&gt;&lt;foreign-keys&gt;&lt;key app="EN" db-id="edv0p95dir02rlet2vhppd9he5ap5dwtsfr2" timestamp="1701086047"&gt;14&lt;/key&gt;&lt;/foreign-keys&gt;&lt;ref-type name="Journal Article"&gt;17&lt;/ref-type&gt;&lt;contributors&gt;&lt;authors&gt;&lt;author&gt;Laver, Kate E.&lt;/author&gt;&lt;author&gt;Lange, Belinda&lt;/author&gt;&lt;author&gt;George, Stacey&lt;/author&gt;&lt;author&gt;Deutsch, Judith E.&lt;/author&gt;&lt;author&gt;Saposnik, Gustavo&lt;/author&gt;&lt;author&gt;Crotty, Maria&lt;/author&gt;&lt;/authors&gt;&lt;/contributors&gt;&lt;titles&gt;&lt;title&gt;Virtual Reality for Stroke Rehabilitation&lt;/title&gt;&lt;secondary-title&gt;Stroke&lt;/secondary-title&gt;&lt;/titles&gt;&lt;periodical&gt;&lt;full-title&gt;Stroke&lt;/full-title&gt;&lt;/periodical&gt;&lt;pages&gt;e160-e161&lt;/pages&gt;&lt;volume&gt;49&lt;/volume&gt;&lt;number&gt;4&lt;/number&gt;&lt;dates&gt;&lt;year&gt;2018&lt;/year&gt;&lt;/dates&gt;&lt;urls&gt;&lt;related-urls&gt;&lt;url&gt;http://stroke.ahajournals.org/content/strokeaha/49/4/e160.full.pdf&lt;/url&gt;&lt;/related-urls&gt;&lt;/urls&gt;&lt;electronic-resource-num&gt;10.1161/strokeaha.117.020275&lt;/electronic-resource-num&gt;&lt;/record&gt;&lt;/Cite&gt;&lt;/EndNote&gt;</w:instrText>
            </w:r>
            <w:r w:rsidRPr="00246561">
              <w:rPr>
                <w:rFonts w:ascii="Calibri" w:eastAsia="Calibri" w:hAnsi="Calibri" w:cs="Arial"/>
                <w:b/>
                <w:bCs/>
                <w:sz w:val="18"/>
                <w:szCs w:val="18"/>
                <w:u w:val="single"/>
              </w:rPr>
              <w:fldChar w:fldCharType="separate"/>
            </w:r>
            <w:r w:rsidRPr="00246561">
              <w:rPr>
                <w:rFonts w:ascii="Calibri" w:eastAsia="Calibri" w:hAnsi="Calibri" w:cs="Arial"/>
                <w:b/>
                <w:bCs/>
                <w:noProof/>
                <w:sz w:val="18"/>
                <w:szCs w:val="18"/>
                <w:u w:val="single"/>
              </w:rPr>
              <w:t>(21)</w:t>
            </w:r>
            <w:r w:rsidRPr="00246561">
              <w:rPr>
                <w:rFonts w:ascii="Calibri" w:eastAsia="Calibri" w:hAnsi="Calibri" w:cs="Arial"/>
                <w:b/>
                <w:bCs/>
                <w:sz w:val="18"/>
                <w:szCs w:val="18"/>
                <w:u w:val="single"/>
              </w:rPr>
              <w:fldChar w:fldCharType="end"/>
            </w:r>
          </w:p>
        </w:tc>
        <w:tc>
          <w:tcPr>
            <w:tcW w:w="0" w:type="auto"/>
          </w:tcPr>
          <w:p w14:paraId="2CDBF2D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April 2017</w:t>
            </w:r>
          </w:p>
        </w:tc>
        <w:tc>
          <w:tcPr>
            <w:tcW w:w="0" w:type="auto"/>
          </w:tcPr>
          <w:p w14:paraId="0CFF217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72</w:t>
            </w:r>
          </w:p>
        </w:tc>
        <w:tc>
          <w:tcPr>
            <w:tcW w:w="0" w:type="auto"/>
          </w:tcPr>
          <w:p w14:paraId="32B33DB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2152DEB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2470</w:t>
            </w:r>
          </w:p>
        </w:tc>
        <w:tc>
          <w:tcPr>
            <w:tcW w:w="0" w:type="auto"/>
          </w:tcPr>
          <w:p w14:paraId="0336A81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All stages post stroke (majority chronic) </w:t>
            </w:r>
          </w:p>
        </w:tc>
        <w:tc>
          <w:tcPr>
            <w:tcW w:w="0" w:type="auto"/>
          </w:tcPr>
          <w:p w14:paraId="62DA2D4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w:t>
            </w:r>
          </w:p>
          <w:p w14:paraId="6707D0D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 </w:t>
            </w:r>
          </w:p>
          <w:p w14:paraId="31E4977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CG</w:t>
            </w:r>
          </w:p>
        </w:tc>
        <w:tc>
          <w:tcPr>
            <w:tcW w:w="0" w:type="auto"/>
          </w:tcPr>
          <w:p w14:paraId="29944AC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 or compared CT or no intervention</w:t>
            </w:r>
          </w:p>
        </w:tc>
        <w:tc>
          <w:tcPr>
            <w:tcW w:w="0" w:type="auto"/>
          </w:tcPr>
          <w:p w14:paraId="3905D99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UL </w:t>
            </w:r>
          </w:p>
          <w:p w14:paraId="30791DC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gait speed, balance, </w:t>
            </w:r>
          </w:p>
          <w:p w14:paraId="3178C77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and ADL</w:t>
            </w:r>
          </w:p>
        </w:tc>
        <w:tc>
          <w:tcPr>
            <w:tcW w:w="0" w:type="auto"/>
          </w:tcPr>
          <w:p w14:paraId="01890E7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improvement in ADL compared to same dose CT =but not UL, gait speed or balance </w:t>
            </w:r>
          </w:p>
          <w:p w14:paraId="01FC330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When additive (increasing dose of therapy) </w:t>
            </w:r>
            <w:proofErr w:type="gramStart"/>
            <w:r w:rsidRPr="00246561">
              <w:rPr>
                <w:rFonts w:ascii="Calibri" w:eastAsia="Times New Roman" w:hAnsi="Calibri" w:cs="Arial"/>
                <w:sz w:val="18"/>
                <w:szCs w:val="18"/>
              </w:rPr>
              <w:t>improvement in</w:t>
            </w:r>
            <w:proofErr w:type="gramEnd"/>
            <w:r w:rsidRPr="00246561">
              <w:rPr>
                <w:rFonts w:ascii="Calibri" w:eastAsia="Times New Roman" w:hAnsi="Calibri" w:cs="Arial"/>
                <w:sz w:val="18"/>
                <w:szCs w:val="18"/>
              </w:rPr>
              <w:t xml:space="preserve"> UL recovery.</w:t>
            </w:r>
          </w:p>
          <w:p w14:paraId="433EB145" w14:textId="77777777" w:rsidR="00246561" w:rsidRPr="00246561" w:rsidRDefault="00246561" w:rsidP="00290B06">
            <w:pPr>
              <w:rPr>
                <w:rFonts w:ascii="Calibri" w:eastAsia="Times New Roman" w:hAnsi="Calibri" w:cs="Arial"/>
                <w:sz w:val="18"/>
                <w:szCs w:val="18"/>
              </w:rPr>
            </w:pPr>
          </w:p>
        </w:tc>
      </w:tr>
      <w:tr w:rsidR="00246561" w:rsidRPr="00246561" w14:paraId="00D73B8C" w14:textId="77777777" w:rsidTr="00290B06">
        <w:trPr>
          <w:trHeight w:val="259"/>
        </w:trPr>
        <w:tc>
          <w:tcPr>
            <w:tcW w:w="0" w:type="auto"/>
          </w:tcPr>
          <w:p w14:paraId="05A3AEF2"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Ahn </w:t>
            </w:r>
            <w:proofErr w:type="spellStart"/>
            <w:r w:rsidRPr="00246561">
              <w:rPr>
                <w:rFonts w:ascii="Calibri" w:eastAsia="Calibri" w:hAnsi="Calibri" w:cs="Arial"/>
                <w:b/>
                <w:bCs/>
                <w:sz w:val="18"/>
                <w:szCs w:val="18"/>
              </w:rPr>
              <w:t>etl</w:t>
            </w:r>
            <w:proofErr w:type="spellEnd"/>
            <w:r w:rsidRPr="00246561">
              <w:rPr>
                <w:rFonts w:ascii="Calibri" w:eastAsia="Calibri" w:hAnsi="Calibri" w:cs="Arial"/>
                <w:b/>
                <w:bCs/>
                <w:sz w:val="18"/>
                <w:szCs w:val="18"/>
              </w:rPr>
              <w:t xml:space="preserve">., 2019 </w:t>
            </w:r>
          </w:p>
          <w:p w14:paraId="737B3C13"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&lt;EndNote&gt;&lt;Cite&gt;&lt;Author&gt;Ahn&lt;/Author&gt;&lt;Year&gt;2019&lt;/Year&gt;&lt;RecNum&gt;92&lt;/RecNum&gt;&lt;DisplayText&gt;(75)&lt;/DisplayText&gt;&lt;record&gt;&lt;rec-number&gt;92&lt;/rec-number&gt;&lt;foreign-keys&gt;&lt;key app="EN" db-id="edv0p95dir02rlet2vhppd9he5ap5dwtsfr2" timestamp="1701088723"&gt;92&lt;/key&gt;&lt;/foreign-keys&gt;&lt;ref-type name="Journal Article"&gt;17&lt;/ref-type&gt;&lt;contributors&gt;&lt;authors&gt;&lt;author&gt;Ahn, Sinae&lt;/author&gt;&lt;author&gt;Hwang, Sujin&lt;/author&gt;&lt;/authors&gt;&lt;/contributors&gt;&lt;titles&gt;&lt;title&gt;Virtual rehabilitation of upper extremity function and independence for stoke: a meta-analysis&lt;/title&gt;&lt;secondary-title&gt;Journal of exercise rehabilitation&lt;/secondary-title&gt;&lt;/titles&gt;&lt;periodical&gt;&lt;full-title&gt;Journal of exercise rehabilitation&lt;/full-title&gt;&lt;/periodical&gt;&lt;pages&gt;358&lt;/pages&gt;&lt;volume&gt;15&lt;/volume&gt;&lt;number&gt;3&lt;/number&gt;&lt;dates&gt;&lt;year&gt;2019&lt;/year&gt;&lt;/dates&gt;&lt;urls&gt;&lt;/urls&gt;&lt;/record&gt;&lt;/Cite&gt;&lt;/EndNote&gt;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(75)</w:t>
            </w:r>
            <w:r w:rsidRPr="00246561">
              <w:rPr>
                <w:rFonts w:ascii="Calibri" w:eastAsia="Calibri" w:hAnsi="Calibri" w:cs="Arial"/>
                <w:b/>
                <w:bCs/>
                <w:sz w:val="18"/>
                <w:szCs w:val="18"/>
              </w:rPr>
              <w:fldChar w:fldCharType="end"/>
            </w:r>
          </w:p>
        </w:tc>
        <w:tc>
          <w:tcPr>
            <w:tcW w:w="0" w:type="auto"/>
          </w:tcPr>
          <w:p w14:paraId="59BC8DA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January 1, 2007, to August 31 2017</w:t>
            </w:r>
          </w:p>
        </w:tc>
        <w:tc>
          <w:tcPr>
            <w:tcW w:w="0" w:type="auto"/>
          </w:tcPr>
          <w:p w14:paraId="3193171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34</w:t>
            </w:r>
          </w:p>
        </w:tc>
        <w:tc>
          <w:tcPr>
            <w:tcW w:w="0" w:type="auto"/>
          </w:tcPr>
          <w:p w14:paraId="72EA660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2559517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1507</w:t>
            </w:r>
          </w:p>
        </w:tc>
        <w:tc>
          <w:tcPr>
            <w:tcW w:w="0" w:type="auto"/>
          </w:tcPr>
          <w:p w14:paraId="6E9644B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Acute, subacute, and chronic phases post-stroke</w:t>
            </w:r>
          </w:p>
        </w:tc>
        <w:tc>
          <w:tcPr>
            <w:tcW w:w="0" w:type="auto"/>
          </w:tcPr>
          <w:p w14:paraId="15D763E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20 VR-based CG, 6 – Wii and Xbox</w:t>
            </w:r>
          </w:p>
          <w:p w14:paraId="0320173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2 -Robots</w:t>
            </w:r>
          </w:p>
          <w:p w14:paraId="0128713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Other-</w:t>
            </w:r>
            <w:proofErr w:type="spellStart"/>
            <w:r w:rsidRPr="00246561">
              <w:rPr>
                <w:rFonts w:ascii="Calibri" w:eastAsia="Times New Roman" w:hAnsi="Calibri" w:cs="Arial"/>
                <w:sz w:val="18"/>
                <w:szCs w:val="18"/>
              </w:rPr>
              <w:t>Nonimmersive</w:t>
            </w:r>
            <w:proofErr w:type="spellEnd"/>
            <w:r w:rsidRPr="00246561">
              <w:rPr>
                <w:rFonts w:ascii="Calibri" w:eastAsia="Times New Roman" w:hAnsi="Calibri" w:cs="Arial"/>
                <w:sz w:val="18"/>
                <w:szCs w:val="18"/>
              </w:rPr>
              <w:t xml:space="preserve"> VE</w:t>
            </w:r>
          </w:p>
        </w:tc>
        <w:tc>
          <w:tcPr>
            <w:tcW w:w="0" w:type="auto"/>
          </w:tcPr>
          <w:p w14:paraId="078B9CE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 vs CT alone or intervention alone vs CT alone</w:t>
            </w:r>
          </w:p>
        </w:tc>
        <w:tc>
          <w:tcPr>
            <w:tcW w:w="0" w:type="auto"/>
          </w:tcPr>
          <w:p w14:paraId="120F1F8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UL function and independence in ADL</w:t>
            </w:r>
          </w:p>
        </w:tc>
        <w:tc>
          <w:tcPr>
            <w:tcW w:w="0" w:type="auto"/>
          </w:tcPr>
          <w:p w14:paraId="693A68E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intervention is more effective than CT in improving UL function and independence in ADL</w:t>
            </w:r>
          </w:p>
        </w:tc>
      </w:tr>
      <w:tr w:rsidR="00246561" w:rsidRPr="00246561" w14:paraId="14EC5BA9" w14:textId="77777777" w:rsidTr="00290B06">
        <w:trPr>
          <w:trHeight w:val="259"/>
        </w:trPr>
        <w:tc>
          <w:tcPr>
            <w:tcW w:w="0" w:type="auto"/>
          </w:tcPr>
          <w:p w14:paraId="5C141671"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Aramaki., 2019 </w:t>
            </w:r>
          </w:p>
          <w:p w14:paraId="09ADC9D1"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&lt;EndNote&gt;&lt;Cite&gt;&lt;Author&gt;Aramaki&lt;/Author&gt;&lt;Year&gt;2019&lt;/Year&gt;&lt;RecNum&gt;95&lt;/RecNum&gt;&lt;DisplayText&gt;(76)&lt;/DisplayText&gt;&lt;record&gt;&lt;rec-number&gt;95&lt;/rec-number&gt;&lt;foreign-keys&gt;&lt;key app="EN" db-id="edv0p95dir02rlet2vhppd9he5ap5dwtsfr2" timestamp="1701088735"&gt;95&lt;/key&gt;&lt;/foreign-keys&gt;&lt;ref-type name="Journal Article"&gt;17&lt;/ref-type&gt;&lt;contributors&gt;&lt;authors&gt;&lt;author&gt;Aramaki, Alberto Luiz&lt;/author&gt;&lt;author&gt;Sampaio, Rosana Ferreira&lt;/author&gt;&lt;author&gt;Reis, Ana Caroline Silva&lt;/author&gt;&lt;author&gt;Cavalcanti, Alessandra&lt;/author&gt;&lt;author&gt;e DUTRA, Fabiana Caetano Martins Silva&lt;/author&gt;&lt;/authors&gt;&lt;/contributors&gt;&lt;titles&gt;&lt;title&gt;Virtual reality in the rehabilitation of patients with stroke: an integrative review&lt;/title&gt;&lt;secondary-title&gt;Arquivos de neuro-psiquiatria&lt;/secondary-title&gt;&lt;/titles&gt;&lt;periodical&gt;&lt;full-title&gt;Arquivos de neuro-psiquiatria&lt;/full-title&gt;&lt;/periodical&gt;&lt;pages&gt;268-278&lt;/pages&gt;&lt;volume&gt;77&lt;/volume&gt;&lt;number&gt;04&lt;/number&gt;&lt;dates&gt;&lt;year&gt;2019&lt;/year&gt;&lt;/dates&gt;&lt;isbn&gt;0004-282X&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(76)</w:t>
            </w:r>
            <w:r w:rsidRPr="00246561">
              <w:rPr>
                <w:rFonts w:ascii="Calibri" w:eastAsia="Calibri" w:hAnsi="Calibri" w:cs="Arial"/>
                <w:b/>
                <w:bCs/>
                <w:sz w:val="18"/>
                <w:szCs w:val="18"/>
              </w:rPr>
              <w:fldChar w:fldCharType="end"/>
            </w:r>
          </w:p>
        </w:tc>
        <w:tc>
          <w:tcPr>
            <w:tcW w:w="0" w:type="auto"/>
          </w:tcPr>
          <w:p w14:paraId="6B2410E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2011 to April 2018</w:t>
            </w:r>
          </w:p>
        </w:tc>
        <w:tc>
          <w:tcPr>
            <w:tcW w:w="0" w:type="auto"/>
          </w:tcPr>
          <w:p w14:paraId="61A9F7D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9</w:t>
            </w:r>
          </w:p>
        </w:tc>
        <w:tc>
          <w:tcPr>
            <w:tcW w:w="0" w:type="auto"/>
          </w:tcPr>
          <w:p w14:paraId="5095BF4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4</w:t>
            </w:r>
          </w:p>
        </w:tc>
        <w:tc>
          <w:tcPr>
            <w:tcW w:w="0" w:type="auto"/>
          </w:tcPr>
          <w:p w14:paraId="1BD9092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353</w:t>
            </w:r>
          </w:p>
        </w:tc>
        <w:tc>
          <w:tcPr>
            <w:tcW w:w="0" w:type="auto"/>
          </w:tcPr>
          <w:p w14:paraId="703FD8C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 Acute, 11 Chronic</w:t>
            </w:r>
          </w:p>
        </w:tc>
        <w:tc>
          <w:tcPr>
            <w:tcW w:w="0" w:type="auto"/>
          </w:tcPr>
          <w:p w14:paraId="5C6C476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8 Nintendo Wii, 3 Xbox 360, 1 combination of both, and the other combination of Xbox 360 and </w:t>
            </w:r>
            <w:proofErr w:type="spellStart"/>
            <w:r w:rsidRPr="00246561">
              <w:rPr>
                <w:rFonts w:ascii="Calibri" w:eastAsia="Times New Roman" w:hAnsi="Calibri" w:cs="Arial"/>
                <w:sz w:val="18"/>
                <w:szCs w:val="18"/>
              </w:rPr>
              <w:t>Playstation</w:t>
            </w:r>
            <w:proofErr w:type="spellEnd"/>
            <w:r w:rsidRPr="00246561">
              <w:rPr>
                <w:rFonts w:ascii="Calibri" w:eastAsia="Times New Roman" w:hAnsi="Calibri" w:cs="Arial"/>
                <w:sz w:val="18"/>
                <w:szCs w:val="18"/>
              </w:rPr>
              <w:t xml:space="preserve"> </w:t>
            </w:r>
            <w:proofErr w:type="spellStart"/>
            <w:r w:rsidRPr="00246561">
              <w:rPr>
                <w:rFonts w:ascii="Calibri" w:eastAsia="Times New Roman" w:hAnsi="Calibri" w:cs="Arial"/>
                <w:sz w:val="18"/>
                <w:szCs w:val="18"/>
              </w:rPr>
              <w:t>SeeMee</w:t>
            </w:r>
            <w:proofErr w:type="spellEnd"/>
          </w:p>
        </w:tc>
        <w:tc>
          <w:tcPr>
            <w:tcW w:w="0" w:type="auto"/>
          </w:tcPr>
          <w:p w14:paraId="40FCE14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 vs CT alone or intervention alone vs CT alone</w:t>
            </w:r>
          </w:p>
        </w:tc>
        <w:tc>
          <w:tcPr>
            <w:tcW w:w="0" w:type="auto"/>
          </w:tcPr>
          <w:p w14:paraId="405A97D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Balance (6), UL motor function (5), quality of life (4) and ADL (3)</w:t>
            </w:r>
          </w:p>
        </w:tc>
        <w:tc>
          <w:tcPr>
            <w:tcW w:w="0" w:type="auto"/>
          </w:tcPr>
          <w:p w14:paraId="6E7EE38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is more efficient in the dynamic balance outcome (3 studies).  Other studies indicate no difference between outcomes. Overall, there are differences in the results and the evidence is not sufficient to support the use of VR over CT</w:t>
            </w:r>
          </w:p>
        </w:tc>
      </w:tr>
      <w:tr w:rsidR="00246561" w:rsidRPr="00246561" w14:paraId="292CFE93" w14:textId="77777777" w:rsidTr="00290B06">
        <w:trPr>
          <w:trHeight w:val="259"/>
        </w:trPr>
        <w:tc>
          <w:tcPr>
            <w:tcW w:w="0" w:type="auto"/>
          </w:tcPr>
          <w:p w14:paraId="4A852827"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Mohammadi et al., 2019 </w:t>
            </w:r>
          </w:p>
          <w:p w14:paraId="71623E20"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&lt;EndNote&gt;&lt;Cite&gt;&lt;Author&gt;Mohammadi&lt;/Author&gt;&lt;Year&gt;2019&lt;/Year&gt;&lt;RecNum&gt;128&lt;/RecNum&gt;&lt;DisplayText&gt;(77)&lt;/DisplayText&gt;&lt;record&gt;&lt;rec-number&gt;128&lt;/rec-number&gt;&lt;foreign-keys&gt;&lt;key app="EN" db-id="edv0p95dir02rlet2vhppd9he5ap5dwtsfr2" timestamp="1701088805"&gt;128&lt;/key&gt;&lt;/foreign-keys&gt;&lt;ref-type name="Journal Article"&gt;17&lt;/ref-type&gt;&lt;contributors&gt;&lt;authors&gt;&lt;author&gt;Mohammadi, Roghayeh&lt;/author&gt;&lt;author&gt;Semnani, Alireza Vaezpour&lt;/author&gt;&lt;author&gt;Mirmohammadkhani, Majid&lt;/author&gt;&lt;author&gt;Grampurohit, Namrata&lt;/author&gt;&lt;/authors&gt;&lt;/contributors&gt;&lt;titles&gt;&lt;title&gt;Effects of virtual reality compared to conventional therapy on balance poststroke: a systematic review and meta-analysis&lt;/title&gt;&lt;secondary-title&gt;Journal of Stroke and Cerebrovascular Diseases&lt;/secondary-title&gt;&lt;/titles&gt;&lt;periodical&gt;&lt;full-title&gt;Journal of Stroke and Cerebrovascular Diseases&lt;/full-title&gt;&lt;/periodical&gt;&lt;pages&gt;1787-1798&lt;/pages&gt;&lt;volume&gt;28&lt;/volume&gt;&lt;number&gt;7&lt;/number&gt;&lt;dates&gt;&lt;year&gt;2019&lt;/year&gt;&lt;/dates&gt;&lt;isbn&gt;1052-3057&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(77)</w:t>
            </w:r>
            <w:r w:rsidRPr="00246561">
              <w:rPr>
                <w:rFonts w:ascii="Calibri" w:eastAsia="Calibri" w:hAnsi="Calibri" w:cs="Arial"/>
                <w:b/>
                <w:bCs/>
                <w:sz w:val="18"/>
                <w:szCs w:val="18"/>
              </w:rPr>
              <w:fldChar w:fldCharType="end"/>
            </w:r>
          </w:p>
        </w:tc>
        <w:tc>
          <w:tcPr>
            <w:tcW w:w="0" w:type="auto"/>
          </w:tcPr>
          <w:p w14:paraId="60F6494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January 2000 till</w:t>
            </w:r>
          </w:p>
          <w:p w14:paraId="6366528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August 2017</w:t>
            </w:r>
          </w:p>
        </w:tc>
        <w:tc>
          <w:tcPr>
            <w:tcW w:w="0" w:type="auto"/>
          </w:tcPr>
          <w:p w14:paraId="677808A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14</w:t>
            </w:r>
          </w:p>
        </w:tc>
        <w:tc>
          <w:tcPr>
            <w:tcW w:w="0" w:type="auto"/>
          </w:tcPr>
          <w:p w14:paraId="02F1278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7885D0E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367</w:t>
            </w:r>
          </w:p>
        </w:tc>
        <w:tc>
          <w:tcPr>
            <w:tcW w:w="0" w:type="auto"/>
          </w:tcPr>
          <w:p w14:paraId="40AC724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Acute (2)</w:t>
            </w:r>
          </w:p>
          <w:p w14:paraId="32AA0E4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Subacute (1)</w:t>
            </w:r>
          </w:p>
          <w:p w14:paraId="40F1870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 (11)</w:t>
            </w:r>
          </w:p>
        </w:tc>
        <w:tc>
          <w:tcPr>
            <w:tcW w:w="0" w:type="auto"/>
          </w:tcPr>
          <w:p w14:paraId="0CD56F2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VE, </w:t>
            </w:r>
            <w:r w:rsidRPr="00246561">
              <w:rPr>
                <w:rFonts w:ascii="Calibri" w:eastAsia="Calibri" w:hAnsi="Calibri" w:cs="Arial"/>
                <w:sz w:val="18"/>
                <w:szCs w:val="18"/>
              </w:rPr>
              <w:t>Wii</w:t>
            </w:r>
            <w:r w:rsidRPr="00246561">
              <w:rPr>
                <w:rFonts w:ascii="Calibri" w:eastAsia="Times New Roman" w:hAnsi="Calibri" w:cs="Arial"/>
                <w:sz w:val="18"/>
                <w:szCs w:val="18"/>
              </w:rPr>
              <w:t xml:space="preserve"> Fit Balance board</w:t>
            </w:r>
          </w:p>
        </w:tc>
        <w:tc>
          <w:tcPr>
            <w:tcW w:w="0" w:type="auto"/>
          </w:tcPr>
          <w:p w14:paraId="73162F0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in combination with CT vs CT alone (majority)</w:t>
            </w:r>
          </w:p>
        </w:tc>
        <w:tc>
          <w:tcPr>
            <w:tcW w:w="0" w:type="auto"/>
          </w:tcPr>
          <w:p w14:paraId="351786D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Balance </w:t>
            </w:r>
          </w:p>
        </w:tc>
        <w:tc>
          <w:tcPr>
            <w:tcW w:w="0" w:type="auto"/>
          </w:tcPr>
          <w:p w14:paraId="629D022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Significant</w:t>
            </w:r>
          </w:p>
          <w:p w14:paraId="3C69864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improvement was observed in the experimental group compared to control group</w:t>
            </w:r>
          </w:p>
          <w:p w14:paraId="3750933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with a medium effect size of .64. VR combined with CT is more effective in improving balance than CT alone</w:t>
            </w:r>
          </w:p>
        </w:tc>
      </w:tr>
      <w:tr w:rsidR="00246561" w:rsidRPr="00246561" w14:paraId="5A6433C0" w14:textId="77777777" w:rsidTr="00290B06">
        <w:trPr>
          <w:trHeight w:val="259"/>
        </w:trPr>
        <w:tc>
          <w:tcPr>
            <w:tcW w:w="0" w:type="auto"/>
          </w:tcPr>
          <w:p w14:paraId="3E2F1376"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De </w:t>
            </w:r>
            <w:proofErr w:type="spellStart"/>
            <w:r w:rsidRPr="00246561">
              <w:rPr>
                <w:rFonts w:ascii="Calibri" w:eastAsia="Calibri" w:hAnsi="Calibri" w:cs="Arial"/>
                <w:b/>
                <w:bCs/>
                <w:sz w:val="18"/>
                <w:szCs w:val="18"/>
              </w:rPr>
              <w:t>Keersmaecker</w:t>
            </w:r>
            <w:proofErr w:type="spellEnd"/>
            <w:r w:rsidRPr="00246561">
              <w:rPr>
                <w:rFonts w:ascii="Calibri" w:eastAsia="Calibri" w:hAnsi="Calibri" w:cs="Arial"/>
                <w:b/>
                <w:bCs/>
                <w:sz w:val="18"/>
                <w:szCs w:val="18"/>
              </w:rPr>
              <w:t xml:space="preserve"> et al., 2019 </w:t>
            </w:r>
          </w:p>
          <w:p w14:paraId="2F0A6957"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&lt;EndNote&gt;&lt;Cite&gt;&lt;Author&gt;De Keersmaecker&lt;/Author&gt;&lt;Year&gt;2019&lt;/Year&gt;&lt;RecNum&gt;101&lt;/RecNum&gt;&lt;DisplayText&gt;(78)&lt;/DisplayText&gt;&lt;record&gt;&lt;rec-number&gt;101&lt;/rec-number&gt;&lt;foreign-keys&gt;&lt;key app="EN" db-id="edv0p95dir02rlet2vhppd9he5ap5dwtsfr2" timestamp="1701088748"&gt;101&lt;/key&gt;&lt;/foreign-keys&gt;&lt;ref-type name="Journal Article"&gt;17&lt;/ref-type&gt;&lt;contributors&gt;&lt;authors&gt;&lt;author&gt;De Keersmaecker, Emma&lt;/author&gt;&lt;author&gt;Lefeber, Nina&lt;/author&gt;&lt;author&gt;Geys, Marion&lt;/author&gt;&lt;author&gt;Jespers, Elise&lt;/author&gt;&lt;author&gt;Kerckhofs, Eric&lt;/author&gt;&lt;author&gt;Swinnen, Eva&lt;/author&gt;&lt;/authors&gt;&lt;/contributors&gt;&lt;titles&gt;&lt;title&gt;Virtual reality during gait training: does it improve gait function in persons with central nervous system movement disorders? A systematic review and meta-analysis&lt;/title&gt;&lt;secondary-title&gt;NeuroRehabilitation&lt;/secondary-title&gt;&lt;/titles&gt;&lt;periodical&gt;&lt;full-title&gt;NeuroRehabilitation&lt;/full-title&gt;&lt;/periodical&gt;&lt;pages&gt;43-66&lt;/pages&gt;&lt;volume&gt;44&lt;/volume&gt;&lt;number&gt;1&lt;/number&gt;&lt;dates&gt;&lt;year&gt;2019&lt;/year&gt;&lt;/dates&gt;&lt;isbn&gt;1053-8135&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(78)</w:t>
            </w:r>
            <w:r w:rsidRPr="00246561">
              <w:rPr>
                <w:rFonts w:ascii="Calibri" w:eastAsia="Calibri" w:hAnsi="Calibri" w:cs="Arial"/>
                <w:b/>
                <w:bCs/>
                <w:sz w:val="18"/>
                <w:szCs w:val="18"/>
              </w:rPr>
              <w:fldChar w:fldCharType="end"/>
            </w:r>
          </w:p>
        </w:tc>
        <w:tc>
          <w:tcPr>
            <w:tcW w:w="0" w:type="auto"/>
          </w:tcPr>
          <w:p w14:paraId="3D77EF6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until 4</w:t>
            </w:r>
            <w:r w:rsidRPr="00246561">
              <w:rPr>
                <w:rFonts w:ascii="Calibri" w:eastAsia="Times New Roman" w:hAnsi="Calibri" w:cs="Arial"/>
                <w:sz w:val="18"/>
                <w:szCs w:val="18"/>
                <w:vertAlign w:val="superscript"/>
              </w:rPr>
              <w:t>th</w:t>
            </w:r>
            <w:r w:rsidRPr="00246561">
              <w:rPr>
                <w:rFonts w:ascii="Calibri" w:eastAsia="Times New Roman" w:hAnsi="Calibri" w:cs="Arial"/>
                <w:sz w:val="18"/>
                <w:szCs w:val="18"/>
              </w:rPr>
              <w:t xml:space="preserve"> October 2017 for PubMed </w:t>
            </w:r>
            <w:proofErr w:type="gramStart"/>
            <w:r w:rsidRPr="00246561">
              <w:rPr>
                <w:rFonts w:ascii="Calibri" w:eastAsia="Times New Roman" w:hAnsi="Calibri" w:cs="Arial"/>
                <w:sz w:val="18"/>
                <w:szCs w:val="18"/>
              </w:rPr>
              <w:t xml:space="preserve">and </w:t>
            </w:r>
            <w:r w:rsidRPr="00246561">
              <w:rPr>
                <w:rFonts w:ascii="Calibri" w:eastAsia="Calibri" w:hAnsi="Calibri" w:cs="Arial"/>
              </w:rPr>
              <w:t xml:space="preserve"> </w:t>
            </w:r>
            <w:proofErr w:type="spellStart"/>
            <w:r w:rsidRPr="00246561">
              <w:rPr>
                <w:rFonts w:ascii="Calibri" w:eastAsia="Times New Roman" w:hAnsi="Calibri" w:cs="Arial"/>
                <w:sz w:val="18"/>
                <w:szCs w:val="18"/>
              </w:rPr>
              <w:t>and</w:t>
            </w:r>
            <w:proofErr w:type="spellEnd"/>
            <w:proofErr w:type="gramEnd"/>
            <w:r w:rsidRPr="00246561">
              <w:rPr>
                <w:rFonts w:ascii="Calibri" w:eastAsia="Times New Roman" w:hAnsi="Calibri" w:cs="Arial"/>
                <w:sz w:val="18"/>
                <w:szCs w:val="18"/>
              </w:rPr>
              <w:t xml:space="preserve"> Web of Science and until 11</w:t>
            </w:r>
            <w:r w:rsidRPr="00246561">
              <w:rPr>
                <w:rFonts w:ascii="Calibri" w:eastAsia="Times New Roman" w:hAnsi="Calibri" w:cs="Arial"/>
                <w:sz w:val="18"/>
                <w:szCs w:val="18"/>
                <w:vertAlign w:val="superscript"/>
              </w:rPr>
              <w:t>th</w:t>
            </w:r>
            <w:r w:rsidRPr="00246561">
              <w:rPr>
                <w:rFonts w:ascii="Calibri" w:eastAsia="Times New Roman" w:hAnsi="Calibri" w:cs="Arial"/>
                <w:sz w:val="18"/>
                <w:szCs w:val="18"/>
              </w:rPr>
              <w:t xml:space="preserve"> January 2018 for </w:t>
            </w:r>
            <w:r w:rsidRPr="00246561">
              <w:rPr>
                <w:rFonts w:ascii="Calibri" w:eastAsia="Calibri" w:hAnsi="Calibri" w:cs="Arial"/>
              </w:rPr>
              <w:t xml:space="preserve"> </w:t>
            </w:r>
            <w:r w:rsidRPr="00246561">
              <w:rPr>
                <w:rFonts w:ascii="Calibri" w:eastAsia="Times New Roman" w:hAnsi="Calibri" w:cs="Arial"/>
                <w:sz w:val="18"/>
                <w:szCs w:val="18"/>
              </w:rPr>
              <w:t>Cochrane Central Register of Controlled Trials</w:t>
            </w:r>
          </w:p>
        </w:tc>
        <w:tc>
          <w:tcPr>
            <w:tcW w:w="0" w:type="auto"/>
          </w:tcPr>
          <w:p w14:paraId="3D28BA4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10</w:t>
            </w:r>
          </w:p>
        </w:tc>
        <w:tc>
          <w:tcPr>
            <w:tcW w:w="0" w:type="auto"/>
          </w:tcPr>
          <w:p w14:paraId="5E7F30E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w:t>
            </w:r>
          </w:p>
        </w:tc>
        <w:tc>
          <w:tcPr>
            <w:tcW w:w="0" w:type="auto"/>
          </w:tcPr>
          <w:p w14:paraId="5083D21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219</w:t>
            </w:r>
          </w:p>
        </w:tc>
        <w:tc>
          <w:tcPr>
            <w:tcW w:w="0" w:type="auto"/>
          </w:tcPr>
          <w:p w14:paraId="6C20148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 (9 studies)</w:t>
            </w:r>
          </w:p>
          <w:p w14:paraId="25C033C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Acute (2 studies)</w:t>
            </w:r>
          </w:p>
          <w:p w14:paraId="598FC7C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Unknown (1)</w:t>
            </w:r>
          </w:p>
        </w:tc>
        <w:tc>
          <w:tcPr>
            <w:tcW w:w="0" w:type="auto"/>
          </w:tcPr>
          <w:p w14:paraId="7BF0707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 Fully immersive VE, 1 semi-immersive VE and the rest non-immersive VE</w:t>
            </w:r>
          </w:p>
        </w:tc>
        <w:tc>
          <w:tcPr>
            <w:tcW w:w="0" w:type="auto"/>
          </w:tcPr>
          <w:p w14:paraId="521673A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 Treadmill vs just treadmill (CT)</w:t>
            </w:r>
          </w:p>
        </w:tc>
        <w:tc>
          <w:tcPr>
            <w:tcW w:w="0" w:type="auto"/>
          </w:tcPr>
          <w:p w14:paraId="425F5DA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Gait function</w:t>
            </w:r>
          </w:p>
        </w:tc>
        <w:tc>
          <w:tcPr>
            <w:tcW w:w="0" w:type="auto"/>
          </w:tcPr>
          <w:p w14:paraId="5F97B76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VR-enhanced gait training is more effective than an identical gait training without VR to improve spatiotemporal gait parameters (i.e. walking speed, cadence, step length, stride length, single limb support period) and functional gait parameters (i.e. Timed Up and Go) in people post-stroke</w:t>
            </w:r>
          </w:p>
        </w:tc>
      </w:tr>
      <w:tr w:rsidR="00246561" w:rsidRPr="00246561" w14:paraId="4C531037" w14:textId="77777777" w:rsidTr="00290B06">
        <w:trPr>
          <w:trHeight w:val="259"/>
        </w:trPr>
        <w:tc>
          <w:tcPr>
            <w:tcW w:w="0" w:type="auto"/>
          </w:tcPr>
          <w:p w14:paraId="51222936"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Ghai et al., 2020 </w:t>
            </w:r>
          </w:p>
          <w:p w14:paraId="2693DC01"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&lt;EndNote&gt;&lt;Cite&gt;&lt;Author&gt;Ghai&lt;/Author&gt;&lt;Year&gt;2020&lt;/Year&gt;&lt;RecNum&gt;111&lt;/RecNum&gt;&lt;DisplayText&gt;(79)&lt;/DisplayText&gt;&lt;record&gt;&lt;rec-number&gt;111&lt;/rec-number&gt;&lt;foreign-keys&gt;&lt;key app="EN" db-id="edv0p95dir02rlet2vhppd9he5ap5dwtsfr2" timestamp="1701088767"&gt;111&lt;/key&gt;&lt;/foreign-keys&gt;&lt;ref-type name="Journal Article"&gt;17&lt;/ref-type&gt;&lt;contributors&gt;&lt;authors&gt;&lt;author&gt;Ghai, Shashank&lt;/author&gt;&lt;author&gt;Ghai, Ishan&lt;/author&gt;&lt;author&gt;Lamontagne, Anouk&lt;/author&gt;&lt;/authors&gt;&lt;/contributors&gt;&lt;titles&gt;&lt;title&gt;Virtual reality training enhances gait poststroke: a systematic review and meta‐analysis&lt;/title&gt;&lt;secondary-title&gt;Annals of the New York Academy of Sciences&lt;/secondary-title&gt;&lt;/titles&gt;&lt;periodical&gt;&lt;full-title&gt;Annals of the New York Academy of Sciences&lt;/full-title&gt;&lt;/periodical&gt;&lt;pages&gt;18-42&lt;/pages&gt;&lt;volume&gt;1478&lt;/volume&gt;&lt;number&gt;1&lt;/number&gt;&lt;dates&gt;&lt;year&gt;2020&lt;/year&gt;&lt;/dates&gt;&lt;isbn&gt;0077-8923&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(79)</w:t>
            </w:r>
            <w:r w:rsidRPr="00246561">
              <w:rPr>
                <w:rFonts w:ascii="Calibri" w:eastAsia="Calibri" w:hAnsi="Calibri" w:cs="Arial"/>
                <w:b/>
                <w:bCs/>
                <w:sz w:val="18"/>
                <w:szCs w:val="18"/>
              </w:rPr>
              <w:fldChar w:fldCharType="end"/>
            </w:r>
          </w:p>
        </w:tc>
        <w:tc>
          <w:tcPr>
            <w:tcW w:w="0" w:type="auto"/>
          </w:tcPr>
          <w:p w14:paraId="116BCE9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until August 2019</w:t>
            </w:r>
          </w:p>
        </w:tc>
        <w:tc>
          <w:tcPr>
            <w:tcW w:w="0" w:type="auto"/>
          </w:tcPr>
          <w:p w14:paraId="6FE1EBA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20</w:t>
            </w:r>
          </w:p>
        </w:tc>
        <w:tc>
          <w:tcPr>
            <w:tcW w:w="0" w:type="auto"/>
          </w:tcPr>
          <w:p w14:paraId="491A02E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12</w:t>
            </w:r>
          </w:p>
        </w:tc>
        <w:tc>
          <w:tcPr>
            <w:tcW w:w="0" w:type="auto"/>
          </w:tcPr>
          <w:p w14:paraId="05EDB8A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809</w:t>
            </w:r>
          </w:p>
        </w:tc>
        <w:tc>
          <w:tcPr>
            <w:tcW w:w="0" w:type="auto"/>
          </w:tcPr>
          <w:p w14:paraId="0BD2822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Acute, subacute, and chronic phases post-stroke</w:t>
            </w:r>
          </w:p>
        </w:tc>
        <w:tc>
          <w:tcPr>
            <w:tcW w:w="0" w:type="auto"/>
          </w:tcPr>
          <w:p w14:paraId="25D768E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 adjunct with treadmill (8)</w:t>
            </w:r>
          </w:p>
          <w:p w14:paraId="53DF7CB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with robot-assisted training (6)</w:t>
            </w:r>
          </w:p>
        </w:tc>
        <w:tc>
          <w:tcPr>
            <w:tcW w:w="0" w:type="auto"/>
          </w:tcPr>
          <w:p w14:paraId="3FC077C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the CT vs CT alone or VR alone vs CT alone</w:t>
            </w:r>
          </w:p>
          <w:p w14:paraId="55C024C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 RAGT vs RAGT only (3)</w:t>
            </w:r>
          </w:p>
        </w:tc>
        <w:tc>
          <w:tcPr>
            <w:tcW w:w="0" w:type="auto"/>
          </w:tcPr>
          <w:p w14:paraId="47508A9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Gait performance </w:t>
            </w:r>
          </w:p>
        </w:tc>
        <w:tc>
          <w:tcPr>
            <w:tcW w:w="0" w:type="auto"/>
          </w:tcPr>
          <w:p w14:paraId="77E18C9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Significant</w:t>
            </w:r>
          </w:p>
          <w:p w14:paraId="22DB262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enhancements in gait parameters were observed with VR-based interventions compared with conventional therapy</w:t>
            </w:r>
          </w:p>
        </w:tc>
      </w:tr>
      <w:tr w:rsidR="00246561" w:rsidRPr="00246561" w14:paraId="12DF52C7" w14:textId="77777777" w:rsidTr="00290B06">
        <w:trPr>
          <w:trHeight w:val="259"/>
        </w:trPr>
        <w:tc>
          <w:tcPr>
            <w:tcW w:w="0" w:type="auto"/>
          </w:tcPr>
          <w:p w14:paraId="29A1DF5B"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Dominguez-Tellez et al., 2020 </w:t>
            </w:r>
          </w:p>
          <w:p w14:paraId="42026393"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&lt;EndNote&gt;&lt;Cite&gt;&lt;Author&gt;Domínguez-Téllez&lt;/Author&gt;&lt;Year&gt;2020&lt;/Year&gt;&lt;RecNum&gt;103&lt;/RecNum&gt;&lt;DisplayText&gt;(80)&lt;/DisplayText&gt;&lt;record&gt;&lt;rec-number&gt;103&lt;/rec-number&gt;&lt;foreign-keys&gt;&lt;key app="EN" db-id="edv0p95dir02rlet2vhppd9he5ap5dwtsfr2" timestamp="1701088752"&gt;103&lt;/key&gt;&lt;/foreign-keys&gt;&lt;ref-type name="Journal Article"&gt;17&lt;/ref-type&gt;&lt;contributors&gt;&lt;authors&gt;&lt;author&gt;Domínguez-Téllez, Pablo&lt;/author&gt;&lt;author&gt;Moral-Muñoz, Jose A&lt;/author&gt;&lt;author&gt;Salazar, Alejandro&lt;/author&gt;&lt;author&gt;Casado-Fernández, Esteban&lt;/author&gt;&lt;author&gt;Lucena-Antón, David&lt;/author&gt;&lt;/authors&gt;&lt;/contributors&gt;&lt;titles&gt;&lt;title&gt;Game-based virtual reality interventions to improve upper limb motor function and quality of life after stroke: systematic review and meta-analysis&lt;/title&gt;&lt;secondary-title&gt;Games for Health Journal&lt;/secondary-title&gt;&lt;/titles&gt;&lt;periodical&gt;&lt;full-title&gt;Games for Health Journal&lt;/full-title&gt;&lt;/periodical&gt;&lt;pages&gt;1-10&lt;/pages&gt;&lt;volume&gt;9&lt;/volume&gt;&lt;number&gt;1&lt;/number&gt;&lt;dates&gt;&lt;year&gt;2020&lt;/year&gt;&lt;/dates&gt;&lt;isbn&gt;2161-783X&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(80)</w:t>
            </w:r>
            <w:r w:rsidRPr="00246561">
              <w:rPr>
                <w:rFonts w:ascii="Calibri" w:eastAsia="Calibri" w:hAnsi="Calibri" w:cs="Arial"/>
                <w:b/>
                <w:bCs/>
                <w:sz w:val="18"/>
                <w:szCs w:val="18"/>
              </w:rPr>
              <w:fldChar w:fldCharType="end"/>
            </w:r>
          </w:p>
        </w:tc>
        <w:tc>
          <w:tcPr>
            <w:tcW w:w="0" w:type="auto"/>
          </w:tcPr>
          <w:p w14:paraId="70B2DD1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2007 – March 2018</w:t>
            </w:r>
          </w:p>
        </w:tc>
        <w:tc>
          <w:tcPr>
            <w:tcW w:w="0" w:type="auto"/>
          </w:tcPr>
          <w:p w14:paraId="18D96BC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20</w:t>
            </w:r>
          </w:p>
        </w:tc>
        <w:tc>
          <w:tcPr>
            <w:tcW w:w="0" w:type="auto"/>
          </w:tcPr>
          <w:p w14:paraId="6808FE8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3C1921D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874</w:t>
            </w:r>
          </w:p>
        </w:tc>
        <w:tc>
          <w:tcPr>
            <w:tcW w:w="0" w:type="auto"/>
          </w:tcPr>
          <w:p w14:paraId="2B34E43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Acute, subacute, and chronic phases post-stroke</w:t>
            </w:r>
          </w:p>
        </w:tc>
        <w:tc>
          <w:tcPr>
            <w:tcW w:w="0" w:type="auto"/>
          </w:tcPr>
          <w:p w14:paraId="2722FB8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Immersive and non-immersive VE including CG</w:t>
            </w:r>
          </w:p>
        </w:tc>
        <w:tc>
          <w:tcPr>
            <w:tcW w:w="0" w:type="auto"/>
          </w:tcPr>
          <w:p w14:paraId="041827B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the CT vs CT alone or VR alone vs CT alone</w:t>
            </w:r>
          </w:p>
        </w:tc>
        <w:tc>
          <w:tcPr>
            <w:tcW w:w="0" w:type="auto"/>
          </w:tcPr>
          <w:p w14:paraId="2DB8376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UL motor function and quality of life </w:t>
            </w:r>
          </w:p>
        </w:tc>
        <w:tc>
          <w:tcPr>
            <w:tcW w:w="0" w:type="auto"/>
          </w:tcPr>
          <w:p w14:paraId="0F322C6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seems to be effective for the improvement of motor function of UL and quality of life after stroke</w:t>
            </w:r>
          </w:p>
        </w:tc>
      </w:tr>
      <w:tr w:rsidR="00246561" w:rsidRPr="00246561" w14:paraId="016461CF" w14:textId="77777777" w:rsidTr="00290B06">
        <w:trPr>
          <w:trHeight w:val="259"/>
        </w:trPr>
        <w:tc>
          <w:tcPr>
            <w:tcW w:w="0" w:type="auto"/>
          </w:tcPr>
          <w:p w14:paraId="1C775577"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Karamians et al., 2020 </w:t>
            </w:r>
          </w:p>
          <w:p w14:paraId="29168069"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&lt;EndNote&gt;&lt;Cite&gt;&lt;Author&gt;Karamians&lt;/Author&gt;&lt;Year&gt;2020&lt;/Year&gt;&lt;RecNum&gt;117&lt;/RecNum&gt;&lt;DisplayText&gt;(81)&lt;/DisplayText&gt;&lt;record&gt;&lt;rec-number&gt;117&lt;/rec-number&gt;&lt;foreign-keys&gt;&lt;key app="EN" db-id="edv0p95dir02rlet2vhppd9he5ap5dwtsfr2" timestamp="1701088781"&gt;117&lt;/key&gt;&lt;/foreign-keys&gt;&lt;ref-type name="Journal Article"&gt;17&lt;/ref-type&gt;&lt;contributors&gt;&lt;authors&gt;&lt;author&gt;Karamians, Reneh&lt;/author&gt;&lt;author&gt;Proffitt, Rachel&lt;/author&gt;&lt;author&gt;Kline, David&lt;/author&gt;&lt;author&gt;Gauthier, Lynne V&lt;/author&gt;&lt;/authors&gt;&lt;/contributors&gt;&lt;titles&gt;&lt;title&gt;Effectiveness of virtual reality-and gaming-based interventions for upper extremity rehabilitation poststroke: a meta-analysis&lt;/title&gt;&lt;secondary-title&gt;Archives of physical medicine and rehabilitation&lt;/secondary-title&gt;&lt;/titles&gt;&lt;periodical&gt;&lt;full-title&gt;Archives of Physical Medicine and Rehabilitation&lt;/full-title&gt;&lt;/periodical&gt;&lt;pages&gt;885-896&lt;/pages&gt;&lt;volume&gt;101&lt;/volume&gt;&lt;number&gt;5&lt;/number&gt;&lt;dates&gt;&lt;year&gt;2020&lt;/year&gt;&lt;/dates&gt;&lt;isbn&gt;0003-9993&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(81)</w:t>
            </w:r>
            <w:r w:rsidRPr="00246561">
              <w:rPr>
                <w:rFonts w:ascii="Calibri" w:eastAsia="Calibri" w:hAnsi="Calibri" w:cs="Arial"/>
                <w:b/>
                <w:bCs/>
                <w:sz w:val="18"/>
                <w:szCs w:val="18"/>
              </w:rPr>
              <w:fldChar w:fldCharType="end"/>
            </w:r>
          </w:p>
        </w:tc>
        <w:tc>
          <w:tcPr>
            <w:tcW w:w="0" w:type="auto"/>
          </w:tcPr>
          <w:p w14:paraId="5F490F3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January</w:t>
            </w:r>
          </w:p>
          <w:p w14:paraId="10DA81D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2005 to May 2019</w:t>
            </w:r>
          </w:p>
        </w:tc>
        <w:tc>
          <w:tcPr>
            <w:tcW w:w="0" w:type="auto"/>
          </w:tcPr>
          <w:p w14:paraId="29B4A19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26</w:t>
            </w:r>
          </w:p>
        </w:tc>
        <w:tc>
          <w:tcPr>
            <w:tcW w:w="0" w:type="auto"/>
          </w:tcPr>
          <w:p w14:paraId="11A7574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12</w:t>
            </w:r>
          </w:p>
        </w:tc>
        <w:tc>
          <w:tcPr>
            <w:tcW w:w="0" w:type="auto"/>
          </w:tcPr>
          <w:p w14:paraId="5BCBEE3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1198</w:t>
            </w:r>
          </w:p>
        </w:tc>
        <w:tc>
          <w:tcPr>
            <w:tcW w:w="0" w:type="auto"/>
          </w:tcPr>
          <w:p w14:paraId="397ED9B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Acute (8)</w:t>
            </w:r>
          </w:p>
          <w:p w14:paraId="52735FF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 (25)</w:t>
            </w:r>
          </w:p>
          <w:p w14:paraId="2F34F40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Mixed (3)</w:t>
            </w:r>
          </w:p>
          <w:p w14:paraId="1D816E1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Unknown (2)</w:t>
            </w:r>
          </w:p>
        </w:tc>
        <w:tc>
          <w:tcPr>
            <w:tcW w:w="0" w:type="auto"/>
          </w:tcPr>
          <w:p w14:paraId="0969CDF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 or VE + gaming</w:t>
            </w:r>
          </w:p>
        </w:tc>
        <w:tc>
          <w:tcPr>
            <w:tcW w:w="0" w:type="auto"/>
          </w:tcPr>
          <w:p w14:paraId="3B0E38A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VR or Gaming vs CT </w:t>
            </w:r>
          </w:p>
        </w:tc>
        <w:tc>
          <w:tcPr>
            <w:tcW w:w="0" w:type="auto"/>
          </w:tcPr>
          <w:p w14:paraId="2B9FDE3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UL function</w:t>
            </w:r>
          </w:p>
        </w:tc>
        <w:tc>
          <w:tcPr>
            <w:tcW w:w="0" w:type="auto"/>
          </w:tcPr>
          <w:p w14:paraId="2F1CE0B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or gaming interventions produced an improvement of 28.5% of the maximal possible improvement. A gaming component resulted in a significantly larger treatment gain than just visual feedback. VR or gaming interventions showed a significant treatment</w:t>
            </w:r>
          </w:p>
          <w:p w14:paraId="01E676B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advantage (10.4%) over CT</w:t>
            </w:r>
          </w:p>
        </w:tc>
      </w:tr>
      <w:tr w:rsidR="00246561" w:rsidRPr="00246561" w14:paraId="7BAC6106" w14:textId="77777777" w:rsidTr="00290B06">
        <w:trPr>
          <w:trHeight w:val="259"/>
        </w:trPr>
        <w:tc>
          <w:tcPr>
            <w:tcW w:w="0" w:type="auto"/>
          </w:tcPr>
          <w:p w14:paraId="0308FF32" w14:textId="77777777" w:rsidR="00246561" w:rsidRPr="00246561" w:rsidRDefault="00246561" w:rsidP="00290B06">
            <w:pPr>
              <w:jc w:val="center"/>
              <w:rPr>
                <w:rFonts w:ascii="Calibri" w:eastAsia="Calibri" w:hAnsi="Calibri" w:cs="Arial"/>
                <w:b/>
                <w:bCs/>
                <w:sz w:val="18"/>
                <w:szCs w:val="18"/>
              </w:rPr>
            </w:pPr>
            <w:proofErr w:type="spellStart"/>
            <w:r w:rsidRPr="00246561">
              <w:rPr>
                <w:rFonts w:ascii="Calibri" w:eastAsia="Calibri" w:hAnsi="Calibri" w:cs="Arial"/>
                <w:b/>
                <w:bCs/>
                <w:sz w:val="18"/>
                <w:szCs w:val="18"/>
              </w:rPr>
              <w:t>Mekbib</w:t>
            </w:r>
            <w:proofErr w:type="spellEnd"/>
            <w:r w:rsidRPr="00246561">
              <w:rPr>
                <w:rFonts w:ascii="Calibri" w:eastAsia="Calibri" w:hAnsi="Calibri" w:cs="Arial"/>
                <w:b/>
                <w:bCs/>
                <w:sz w:val="18"/>
                <w:szCs w:val="18"/>
              </w:rPr>
              <w:t xml:space="preserve"> et al., 2020 </w:t>
            </w:r>
          </w:p>
          <w:p w14:paraId="0B32E619"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&lt;EndNote&gt;&lt;Cite&gt;&lt;Author&gt;Mekbib&lt;/Author&gt;&lt;Year&gt;2020&lt;/Year&gt;&lt;RecNum&gt;125&lt;/RecNum&gt;&lt;DisplayText&gt;(82)&lt;/DisplayText&gt;&lt;record&gt;&lt;rec-number&gt;125&lt;/rec-number&gt;&lt;foreign-keys&gt;&lt;key app="EN" db-id="edv0p95dir02rlet2vhppd9he5ap5dwtsfr2" timestamp="1701088799"&gt;125&lt;/key&gt;&lt;/foreign-keys&gt;&lt;ref-type name="Journal Article"&gt;17&lt;/ref-type&gt;&lt;contributors&gt;&lt;authors&gt;&lt;author&gt;Mekbib, Destaw B&lt;/author&gt;&lt;author&gt;Han, Jiawei&lt;/author&gt;&lt;author&gt;Zhang, Li&lt;/author&gt;&lt;author&gt;Fang, Shan&lt;/author&gt;&lt;author&gt;Jiang, Hongjie&lt;/author&gt;&lt;author&gt;Zhu, Junming&lt;/author&gt;&lt;author&gt;Roe, Anna W&lt;/author&gt;&lt;author&gt;Xu, Dongrong&lt;/author&gt;&lt;/authors&gt;&lt;/contributors&gt;&lt;titles&gt;&lt;title&gt;Virtual reality therapy for upper limb rehabilitation in patients with stroke: a meta-analysis of randomized clinical trials&lt;/title&gt;&lt;secondary-title&gt;Brain injury&lt;/secondary-title&gt;&lt;/titles&gt;&lt;periodical&gt;&lt;full-title&gt;Brain injury&lt;/full-title&gt;&lt;/periodical&gt;&lt;pages&gt;456-465&lt;/pages&gt;&lt;volume&gt;34&lt;/volume&gt;&lt;number&gt;4&lt;/number&gt;&lt;dates&gt;&lt;year&gt;2020&lt;/year&gt;&lt;/dates&gt;&lt;isbn&gt;0269-9052&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(82)</w:t>
            </w:r>
            <w:r w:rsidRPr="00246561">
              <w:rPr>
                <w:rFonts w:ascii="Calibri" w:eastAsia="Calibri" w:hAnsi="Calibri" w:cs="Arial"/>
                <w:b/>
                <w:bCs/>
                <w:sz w:val="18"/>
                <w:szCs w:val="18"/>
              </w:rPr>
              <w:fldChar w:fldCharType="end"/>
            </w:r>
          </w:p>
        </w:tc>
        <w:tc>
          <w:tcPr>
            <w:tcW w:w="0" w:type="auto"/>
          </w:tcPr>
          <w:p w14:paraId="3AB1F1A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2010 to March 2019</w:t>
            </w:r>
          </w:p>
        </w:tc>
        <w:tc>
          <w:tcPr>
            <w:tcW w:w="0" w:type="auto"/>
          </w:tcPr>
          <w:p w14:paraId="578F986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27</w:t>
            </w:r>
          </w:p>
        </w:tc>
        <w:tc>
          <w:tcPr>
            <w:tcW w:w="0" w:type="auto"/>
          </w:tcPr>
          <w:p w14:paraId="3AD5C1B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35765D3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1094</w:t>
            </w:r>
          </w:p>
        </w:tc>
        <w:tc>
          <w:tcPr>
            <w:tcW w:w="0" w:type="auto"/>
          </w:tcPr>
          <w:p w14:paraId="18E2832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Subacute (12)</w:t>
            </w:r>
          </w:p>
          <w:p w14:paraId="44CE8B9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 (14)</w:t>
            </w:r>
          </w:p>
          <w:p w14:paraId="42CF106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Unknown (1)</w:t>
            </w:r>
          </w:p>
        </w:tc>
        <w:tc>
          <w:tcPr>
            <w:tcW w:w="0" w:type="auto"/>
          </w:tcPr>
          <w:p w14:paraId="1CB6123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 and CG</w:t>
            </w:r>
          </w:p>
        </w:tc>
        <w:tc>
          <w:tcPr>
            <w:tcW w:w="0" w:type="auto"/>
          </w:tcPr>
          <w:p w14:paraId="0FE6BCE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the CT vs CT alone (majority) or VR alone vs CT alone</w:t>
            </w:r>
          </w:p>
        </w:tc>
        <w:tc>
          <w:tcPr>
            <w:tcW w:w="0" w:type="auto"/>
          </w:tcPr>
          <w:p w14:paraId="21E99E5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UL function</w:t>
            </w:r>
          </w:p>
        </w:tc>
        <w:tc>
          <w:tcPr>
            <w:tcW w:w="0" w:type="auto"/>
          </w:tcPr>
          <w:p w14:paraId="1A6D5BA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Statistically significant improvement in the recovery of UL function in the VR group as compared to the CT group. Patients in the subacute phase of</w:t>
            </w:r>
          </w:p>
          <w:p w14:paraId="706312C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stroke may benefit from VR therapies more than patients in</w:t>
            </w:r>
          </w:p>
          <w:p w14:paraId="23D3493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 phases of stroke</w:t>
            </w:r>
          </w:p>
        </w:tc>
      </w:tr>
      <w:tr w:rsidR="00246561" w:rsidRPr="00246561" w14:paraId="24BA083D" w14:textId="77777777" w:rsidTr="00290B06">
        <w:trPr>
          <w:trHeight w:val="259"/>
        </w:trPr>
        <w:tc>
          <w:tcPr>
            <w:tcW w:w="0" w:type="auto"/>
          </w:tcPr>
          <w:p w14:paraId="1F131D2A"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Pintado-Izquierdo et al., 2020 </w:t>
            </w:r>
          </w:p>
          <w:p w14:paraId="3B52A302"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&lt;EndNote&gt;&lt;Cite&gt;&lt;Author&gt;Pintado-Izquierdo&lt;/Author&gt;&lt;Year&gt;2020&lt;/Year&gt;&lt;RecNum&gt;133&lt;/RecNum&gt;&lt;DisplayText&gt;(83)&lt;/DisplayText&gt;&lt;record&gt;&lt;rec-number&gt;133&lt;/rec-number&gt;&lt;foreign-keys&gt;&lt;key app="EN" db-id="edv0p95dir02rlet2vhppd9he5ap5dwtsfr2" timestamp="1701088814"&gt;133&lt;/key&gt;&lt;/foreign-keys&gt;&lt;ref-type name="Journal Article"&gt;17&lt;/ref-type&gt;&lt;contributors&gt;&lt;authors&gt;&lt;author&gt;Pintado-Izquierdo, Silvia&lt;/author&gt;&lt;author&gt;Cano-de-la-Cuerda, Roberto&lt;/author&gt;&lt;author&gt;Ortiz-Gutiérrez, Rosa María&lt;/author&gt;&lt;/authors&gt;&lt;/contributors&gt;&lt;titles&gt;&lt;title&gt;Video game-based therapy on balance and gait of patients with stroke: a systematic review&lt;/title&gt;&lt;secondary-title&gt;Applied Sciences&lt;/secondary-title&gt;&lt;/titles&gt;&lt;periodical&gt;&lt;full-title&gt;Applied Sciences&lt;/full-title&gt;&lt;/periodical&gt;&lt;pages&gt;6426&lt;/pages&gt;&lt;volume&gt;10&lt;/volume&gt;&lt;number&gt;18&lt;/number&gt;&lt;dates&gt;&lt;year&gt;2020&lt;/year&gt;&lt;/dates&gt;&lt;isbn&gt;2076-3417&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(83)</w:t>
            </w:r>
            <w:r w:rsidRPr="00246561">
              <w:rPr>
                <w:rFonts w:ascii="Calibri" w:eastAsia="Calibri" w:hAnsi="Calibri" w:cs="Arial"/>
                <w:b/>
                <w:bCs/>
                <w:sz w:val="18"/>
                <w:szCs w:val="18"/>
              </w:rPr>
              <w:fldChar w:fldCharType="end"/>
            </w:r>
          </w:p>
        </w:tc>
        <w:tc>
          <w:tcPr>
            <w:tcW w:w="0" w:type="auto"/>
          </w:tcPr>
          <w:p w14:paraId="6C4459E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from January 2005 to June 2020 </w:t>
            </w:r>
          </w:p>
        </w:tc>
        <w:tc>
          <w:tcPr>
            <w:tcW w:w="0" w:type="auto"/>
          </w:tcPr>
          <w:p w14:paraId="15397BB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594ACC2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18</w:t>
            </w:r>
          </w:p>
        </w:tc>
        <w:tc>
          <w:tcPr>
            <w:tcW w:w="0" w:type="auto"/>
          </w:tcPr>
          <w:p w14:paraId="2586DD5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479</w:t>
            </w:r>
          </w:p>
        </w:tc>
        <w:tc>
          <w:tcPr>
            <w:tcW w:w="0" w:type="auto"/>
          </w:tcPr>
          <w:p w14:paraId="41E739E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Acute/Subacute (4)</w:t>
            </w:r>
          </w:p>
          <w:p w14:paraId="5EA4920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 (13)</w:t>
            </w:r>
          </w:p>
          <w:p w14:paraId="6A830B3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All phases (1)</w:t>
            </w:r>
          </w:p>
        </w:tc>
        <w:tc>
          <w:tcPr>
            <w:tcW w:w="0" w:type="auto"/>
          </w:tcPr>
          <w:p w14:paraId="4051C2F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CG – SVR, Nintendo Wii, Wii Fit Plus, Wii Balance Board</w:t>
            </w:r>
          </w:p>
        </w:tc>
        <w:tc>
          <w:tcPr>
            <w:tcW w:w="0" w:type="auto"/>
          </w:tcPr>
          <w:p w14:paraId="1BB1B8A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 vs CT alone or CG vs CT alone</w:t>
            </w:r>
          </w:p>
        </w:tc>
        <w:tc>
          <w:tcPr>
            <w:tcW w:w="0" w:type="auto"/>
          </w:tcPr>
          <w:p w14:paraId="0C06A61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Balance and gait</w:t>
            </w:r>
          </w:p>
        </w:tc>
        <w:tc>
          <w:tcPr>
            <w:tcW w:w="0" w:type="auto"/>
          </w:tcPr>
          <w:p w14:paraId="761F2AC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 10 of 17 studies balance was improved in the interventional group as compared to the CT group. 6 of the 7 studies that studied gait revealed that improvement in gait was greater in the VR group as compared to the experimental group</w:t>
            </w:r>
          </w:p>
        </w:tc>
      </w:tr>
      <w:tr w:rsidR="00246561" w:rsidRPr="00246561" w14:paraId="795FCBF6" w14:textId="77777777" w:rsidTr="00290B06">
        <w:trPr>
          <w:trHeight w:val="259"/>
        </w:trPr>
        <w:tc>
          <w:tcPr>
            <w:tcW w:w="0" w:type="auto"/>
          </w:tcPr>
          <w:p w14:paraId="0FDAD91D"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Amirthalingam et al., 2021 </w:t>
            </w:r>
          </w:p>
          <w:p w14:paraId="59C7F5EA"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&lt;EndNote&gt;&lt;Cite&gt;&lt;Author&gt;Amirthalingam&lt;/Author&gt;&lt;Year&gt;2021&lt;/Year&gt;&lt;RecNum&gt;94&lt;/RecNum&gt;&lt;DisplayText&gt;(84)&lt;/DisplayText&gt;&lt;record&gt;&lt;rec-number&gt;94&lt;/rec-number&gt;&lt;foreign-keys&gt;&lt;key app="EN" db-id="edv0p95dir02rlet2vhppd9he5ap5dwtsfr2" timestamp="1701088734"&gt;94&lt;/key&gt;&lt;/foreign-keys&gt;&lt;ref-type name="Journal Article"&gt;17&lt;/ref-type&gt;&lt;contributors&gt;&lt;authors&gt;&lt;author&gt;Amirthalingam, Jashvini&lt;/author&gt;&lt;author&gt;Paidi, Gokul&lt;/author&gt;&lt;author&gt;Alshowaikh, Khadija&lt;/author&gt;&lt;author&gt;Jayarathna, Anuruddhika Iroshani&lt;/author&gt;&lt;author&gt;Salibindla, Divya Bala Anthony Manisha R&lt;/author&gt;&lt;author&gt;Karpinska-Leydier, Katarzyna&lt;/author&gt;&lt;author&gt;Ergin, Huseyin Ekin&lt;/author&gt;&lt;author&gt;Jayarathna, Anuruddhika I Iroshani&lt;/author&gt;&lt;/authors&gt;&lt;/contributors&gt;&lt;titles&gt;&lt;title&gt;Virtual reality intervention to help improve motor function in patients undergoing rehabilitation for Cerebral Palsy, Parkinson’s Disease, or Stroke: A systematic review of randomized controlled trials&lt;/title&gt;&lt;secondary-title&gt;Cureus&lt;/secondary-title&gt;&lt;/titles&gt;&lt;periodical&gt;&lt;full-title&gt;Cureus&lt;/full-title&gt;&lt;/periodical&gt;&lt;volume&gt;13&lt;/volume&gt;&lt;number&gt;7&lt;/number&gt;&lt;dates&gt;&lt;year&gt;2021&lt;/year&gt;&lt;/dates&gt;&lt;isbn&gt;2168-8184&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(84)</w:t>
            </w:r>
            <w:r w:rsidRPr="00246561">
              <w:rPr>
                <w:rFonts w:ascii="Calibri" w:eastAsia="Calibri" w:hAnsi="Calibri" w:cs="Arial"/>
                <w:b/>
                <w:bCs/>
                <w:sz w:val="18"/>
                <w:szCs w:val="18"/>
              </w:rPr>
              <w:fldChar w:fldCharType="end"/>
            </w:r>
          </w:p>
        </w:tc>
        <w:tc>
          <w:tcPr>
            <w:tcW w:w="0" w:type="auto"/>
          </w:tcPr>
          <w:p w14:paraId="6731FDA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January 2016 to April 30, 2021</w:t>
            </w:r>
          </w:p>
        </w:tc>
        <w:tc>
          <w:tcPr>
            <w:tcW w:w="0" w:type="auto"/>
          </w:tcPr>
          <w:p w14:paraId="03DDD6B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13</w:t>
            </w:r>
          </w:p>
        </w:tc>
        <w:tc>
          <w:tcPr>
            <w:tcW w:w="0" w:type="auto"/>
          </w:tcPr>
          <w:p w14:paraId="7083613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7B35EF1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298</w:t>
            </w:r>
          </w:p>
        </w:tc>
        <w:tc>
          <w:tcPr>
            <w:tcW w:w="0" w:type="auto"/>
          </w:tcPr>
          <w:p w14:paraId="5F2263D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Acute, subacute, and chronic phases post-stroke</w:t>
            </w:r>
          </w:p>
        </w:tc>
        <w:tc>
          <w:tcPr>
            <w:tcW w:w="0" w:type="auto"/>
          </w:tcPr>
          <w:p w14:paraId="455C9C7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Immersive VE, Nintendo Wii (1)</w:t>
            </w:r>
          </w:p>
        </w:tc>
        <w:tc>
          <w:tcPr>
            <w:tcW w:w="0" w:type="auto"/>
          </w:tcPr>
          <w:p w14:paraId="0CEAB8D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CT alone, 1 study with additive to CT vs CT alone</w:t>
            </w:r>
          </w:p>
        </w:tc>
        <w:tc>
          <w:tcPr>
            <w:tcW w:w="0" w:type="auto"/>
          </w:tcPr>
          <w:p w14:paraId="23C24B3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UL function, cognitive function, gait, and balance</w:t>
            </w:r>
          </w:p>
        </w:tc>
        <w:tc>
          <w:tcPr>
            <w:tcW w:w="0" w:type="auto"/>
          </w:tcPr>
          <w:p w14:paraId="6FCBD2B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VR-based rehabilitation more effective than CT in improving UL function, gait, and postural balance post-stroke</w:t>
            </w:r>
          </w:p>
        </w:tc>
      </w:tr>
      <w:tr w:rsidR="00246561" w:rsidRPr="00246561" w14:paraId="1CA4AA69" w14:textId="77777777" w:rsidTr="00290B06">
        <w:trPr>
          <w:trHeight w:val="259"/>
        </w:trPr>
        <w:tc>
          <w:tcPr>
            <w:tcW w:w="0" w:type="auto"/>
          </w:tcPr>
          <w:p w14:paraId="6B208497" w14:textId="77777777" w:rsidR="00246561" w:rsidRPr="00246561" w:rsidRDefault="00246561" w:rsidP="00290B06">
            <w:pPr>
              <w:jc w:val="center"/>
              <w:rPr>
                <w:rFonts w:ascii="Calibri" w:eastAsia="Calibri" w:hAnsi="Calibri" w:cs="Arial"/>
                <w:b/>
                <w:bCs/>
                <w:sz w:val="18"/>
                <w:szCs w:val="18"/>
                <w:u w:val="single"/>
              </w:rPr>
            </w:pPr>
            <w:r w:rsidRPr="00246561">
              <w:rPr>
                <w:rFonts w:ascii="Calibri" w:eastAsia="Calibri" w:hAnsi="Calibri" w:cs="Arial"/>
                <w:b/>
                <w:bCs/>
                <w:sz w:val="18"/>
                <w:szCs w:val="18"/>
                <w:u w:val="single"/>
              </w:rPr>
              <w:t xml:space="preserve">Cao et al., 2021 </w:t>
            </w:r>
          </w:p>
          <w:p w14:paraId="598B882B" w14:textId="77777777" w:rsidR="00246561" w:rsidRPr="00246561" w:rsidRDefault="00246561" w:rsidP="00290B06">
            <w:pPr>
              <w:jc w:val="center"/>
              <w:rPr>
                <w:rFonts w:ascii="Calibri" w:eastAsia="Calibri" w:hAnsi="Calibri" w:cs="Arial"/>
                <w:b/>
                <w:bCs/>
                <w:sz w:val="18"/>
                <w:szCs w:val="18"/>
                <w:u w:val="single"/>
              </w:rPr>
            </w:pPr>
            <w:r w:rsidRPr="00246561">
              <w:rPr>
                <w:rFonts w:ascii="Calibri" w:eastAsia="Calibri" w:hAnsi="Calibri" w:cs="Arial"/>
                <w:b/>
                <w:bCs/>
                <w:sz w:val="18"/>
                <w:szCs w:val="18"/>
                <w:u w:val="single"/>
              </w:rPr>
              <w:fldChar w:fldCharType="begin"/>
            </w:r>
            <w:r w:rsidRPr="00246561">
              <w:rPr>
                <w:rFonts w:ascii="Calibri" w:eastAsia="Calibri" w:hAnsi="Calibri" w:cs="Arial"/>
                <w:b/>
                <w:bCs/>
                <w:sz w:val="18"/>
                <w:szCs w:val="18"/>
                <w:u w:val="single"/>
              </w:rPr>
              <w:instrText xml:space="preserve"> ADDIN EN.CITE &lt;EndNote&gt;&lt;Cite&gt;&lt;Author&gt;Cao&lt;/Author&gt;&lt;Year&gt;2021&lt;/Year&gt;&lt;RecNum&gt;96&lt;/RecNum&gt;&lt;DisplayText&gt;(54)&lt;/DisplayText&gt;&lt;record&gt;&lt;rec-number&gt;96&lt;/rec-number&gt;&lt;foreign-keys&gt;&lt;key app="EN" db-id="edv0p95dir02rlet2vhppd9he5ap5dwtsfr2" timestamp="1701088737"&gt;96&lt;/key&gt;&lt;/foreign-keys&gt;&lt;ref-type name="Journal Article"&gt;17&lt;/ref-type&gt;&lt;contributors&gt;&lt;authors&gt;&lt;author&gt;Cao, Yun&lt;/author&gt;&lt;author&gt;Huang, Xing&lt;/author&gt;&lt;author&gt;Zhang, Binlong&lt;/author&gt;&lt;author&gt;Kranz, Georg S&lt;/author&gt;&lt;author&gt;Zhang, Danli&lt;/author&gt;&lt;author&gt;Li, Xiaolin&lt;/author&gt;&lt;author&gt;Chang, Jingling&lt;/author&gt;&lt;/authors&gt;&lt;/contributors&gt;&lt;titles&gt;&lt;title&gt;Effects of virtual reality in post-stroke aphasia: a systematic review and meta-analysis&lt;/title&gt;&lt;secondary-title&gt;Neurological Sciences&lt;/secondary-title&gt;&lt;/titles&gt;&lt;periodical&gt;&lt;full-title&gt;Neurological Sciences&lt;/full-title&gt;&lt;/periodical&gt;&lt;pages&gt;5249-5259&lt;/pages&gt;&lt;volume&gt;42&lt;/volume&gt;&lt;dates&gt;&lt;year&gt;2021&lt;/year&gt;&lt;/dates&gt;&lt;isbn&gt;1590-1874&lt;/isbn&gt;&lt;urls&gt;&lt;/urls&gt;&lt;/record&gt;&lt;/Cite&gt;&lt;/EndNote&gt;</w:instrText>
            </w:r>
            <w:r w:rsidRPr="00246561">
              <w:rPr>
                <w:rFonts w:ascii="Calibri" w:eastAsia="Calibri" w:hAnsi="Calibri" w:cs="Arial"/>
                <w:b/>
                <w:bCs/>
                <w:sz w:val="18"/>
                <w:szCs w:val="18"/>
                <w:u w:val="single"/>
              </w:rPr>
              <w:fldChar w:fldCharType="separate"/>
            </w:r>
            <w:r w:rsidRPr="00246561">
              <w:rPr>
                <w:rFonts w:ascii="Calibri" w:eastAsia="Calibri" w:hAnsi="Calibri" w:cs="Arial"/>
                <w:b/>
                <w:bCs/>
                <w:noProof/>
                <w:sz w:val="18"/>
                <w:szCs w:val="18"/>
                <w:u w:val="single"/>
              </w:rPr>
              <w:t>(54)</w:t>
            </w:r>
            <w:r w:rsidRPr="00246561">
              <w:rPr>
                <w:rFonts w:ascii="Calibri" w:eastAsia="Calibri" w:hAnsi="Calibri" w:cs="Arial"/>
                <w:b/>
                <w:bCs/>
                <w:sz w:val="18"/>
                <w:szCs w:val="18"/>
                <w:u w:val="single"/>
              </w:rPr>
              <w:fldChar w:fldCharType="end"/>
            </w:r>
          </w:p>
        </w:tc>
        <w:tc>
          <w:tcPr>
            <w:tcW w:w="0" w:type="auto"/>
          </w:tcPr>
          <w:p w14:paraId="58F3C87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September 2020</w:t>
            </w:r>
          </w:p>
        </w:tc>
        <w:tc>
          <w:tcPr>
            <w:tcW w:w="0" w:type="auto"/>
          </w:tcPr>
          <w:p w14:paraId="1B5D635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5</w:t>
            </w:r>
          </w:p>
        </w:tc>
        <w:tc>
          <w:tcPr>
            <w:tcW w:w="0" w:type="auto"/>
          </w:tcPr>
          <w:p w14:paraId="68B863E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04DDA5A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47</w:t>
            </w:r>
          </w:p>
        </w:tc>
        <w:tc>
          <w:tcPr>
            <w:tcW w:w="0" w:type="auto"/>
          </w:tcPr>
          <w:p w14:paraId="4629DB5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w:t>
            </w:r>
          </w:p>
        </w:tc>
        <w:tc>
          <w:tcPr>
            <w:tcW w:w="0" w:type="auto"/>
          </w:tcPr>
          <w:p w14:paraId="4ED0EF0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 semi-immersive VE (EVA park), Gaming system for aphasia, ELT within VE</w:t>
            </w:r>
          </w:p>
        </w:tc>
        <w:tc>
          <w:tcPr>
            <w:tcW w:w="0" w:type="auto"/>
          </w:tcPr>
          <w:p w14:paraId="406F9A0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 vs CT alone or VE alone vs CT alone</w:t>
            </w:r>
          </w:p>
        </w:tc>
        <w:tc>
          <w:tcPr>
            <w:tcW w:w="0" w:type="auto"/>
          </w:tcPr>
          <w:p w14:paraId="1474728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Functional communication</w:t>
            </w:r>
          </w:p>
        </w:tc>
        <w:tc>
          <w:tcPr>
            <w:tcW w:w="0" w:type="auto"/>
          </w:tcPr>
          <w:p w14:paraId="525B890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No significant differences between VR and the control groups</w:t>
            </w:r>
          </w:p>
        </w:tc>
      </w:tr>
      <w:tr w:rsidR="00246561" w:rsidRPr="00246561" w14:paraId="5BDC15D2" w14:textId="77777777" w:rsidTr="00290B06">
        <w:trPr>
          <w:trHeight w:val="259"/>
        </w:trPr>
        <w:tc>
          <w:tcPr>
            <w:tcW w:w="0" w:type="auto"/>
          </w:tcPr>
          <w:p w14:paraId="742A41F4" w14:textId="77777777" w:rsidR="00246561" w:rsidRPr="00246561" w:rsidRDefault="00246561" w:rsidP="00290B06">
            <w:pPr>
              <w:jc w:val="center"/>
              <w:rPr>
                <w:rFonts w:ascii="Calibri" w:eastAsia="Calibri" w:hAnsi="Calibri" w:cs="Arial"/>
                <w:b/>
                <w:bCs/>
                <w:sz w:val="18"/>
                <w:szCs w:val="18"/>
                <w:u w:val="single"/>
              </w:rPr>
            </w:pPr>
            <w:r w:rsidRPr="00246561">
              <w:rPr>
                <w:rFonts w:ascii="Calibri" w:eastAsia="Calibri" w:hAnsi="Calibri" w:cs="Arial"/>
                <w:b/>
                <w:bCs/>
                <w:sz w:val="18"/>
                <w:szCs w:val="18"/>
                <w:u w:val="single"/>
              </w:rPr>
              <w:t xml:space="preserve">Doumas et al., 2021 </w:t>
            </w:r>
          </w:p>
          <w:p w14:paraId="1431163E" w14:textId="77777777" w:rsidR="00246561" w:rsidRPr="00246561" w:rsidRDefault="00246561" w:rsidP="00290B06">
            <w:pPr>
              <w:jc w:val="center"/>
              <w:rPr>
                <w:rFonts w:ascii="Calibri" w:eastAsia="Calibri" w:hAnsi="Calibri" w:cs="Arial"/>
                <w:b/>
                <w:bCs/>
                <w:sz w:val="18"/>
                <w:szCs w:val="18"/>
                <w:u w:val="single"/>
              </w:rPr>
            </w:pPr>
            <w:r w:rsidRPr="00246561">
              <w:rPr>
                <w:rFonts w:ascii="Calibri" w:eastAsia="Calibri" w:hAnsi="Calibri" w:cs="Arial"/>
                <w:b/>
                <w:bCs/>
                <w:sz w:val="18"/>
                <w:szCs w:val="18"/>
                <w:u w:val="single"/>
              </w:rPr>
              <w:fldChar w:fldCharType="begin"/>
            </w:r>
            <w:r w:rsidRPr="00246561">
              <w:rPr>
                <w:rFonts w:ascii="Calibri" w:eastAsia="Calibri" w:hAnsi="Calibri" w:cs="Arial"/>
                <w:b/>
                <w:bCs/>
                <w:sz w:val="18"/>
                <w:szCs w:val="18"/>
                <w:u w:val="single"/>
              </w:rPr>
              <w:instrText xml:space="preserve"> ADDIN EN.CITE &lt;EndNote&gt;&lt;Cite&gt;&lt;Author&gt;Doumas&lt;/Author&gt;&lt;Year&gt;2021&lt;/Year&gt;&lt;RecNum&gt;105&lt;/RecNum&gt;&lt;DisplayText&gt;(55)&lt;/DisplayText&gt;&lt;record&gt;&lt;rec-number&gt;105&lt;/rec-number&gt;&lt;foreign-keys&gt;&lt;key app="EN" db-id="edv0p95dir02rlet2vhppd9he5ap5dwtsfr2" timestamp="1701088755"&gt;105&lt;/key&gt;&lt;/foreign-keys&gt;&lt;ref-type name="Journal Article"&gt;17&lt;/ref-type&gt;&lt;contributors&gt;&lt;authors&gt;&lt;author&gt;Doumas, Ioannis&lt;/author&gt;&lt;author&gt;Everard, Gauthier&lt;/author&gt;&lt;author&gt;Dehem, Stéphanie&lt;/author&gt;&lt;author&gt;Lejeune, Thierry&lt;/author&gt;&lt;/authors&gt;&lt;/contributors&gt;&lt;titles&gt;&lt;title&gt;Serious games for upper limb rehabilitation after stroke: a meta-analysis&lt;/title&gt;&lt;secondary-title&gt;Journal of neuroengineering and rehabilitation&lt;/secondary-title&gt;&lt;/titles&gt;&lt;periodical&gt;&lt;full-title&gt;Journal of NeuroEngineering and Rehabilitation&lt;/full-title&gt;&lt;/periodical&gt;&lt;pages&gt;1-16&lt;/pages&gt;&lt;volume&gt;18&lt;/volume&gt;&lt;dates&gt;&lt;year&gt;2021&lt;/year&gt;&lt;/dates&gt;&lt;urls&gt;&lt;/urls&gt;&lt;/record&gt;&lt;/Cite&gt;&lt;/EndNote&gt;</w:instrText>
            </w:r>
            <w:r w:rsidRPr="00246561">
              <w:rPr>
                <w:rFonts w:ascii="Calibri" w:eastAsia="Calibri" w:hAnsi="Calibri" w:cs="Arial"/>
                <w:b/>
                <w:bCs/>
                <w:sz w:val="18"/>
                <w:szCs w:val="18"/>
                <w:u w:val="single"/>
              </w:rPr>
              <w:fldChar w:fldCharType="separate"/>
            </w:r>
            <w:r w:rsidRPr="00246561">
              <w:rPr>
                <w:rFonts w:ascii="Calibri" w:eastAsia="Calibri" w:hAnsi="Calibri" w:cs="Arial"/>
                <w:b/>
                <w:bCs/>
                <w:noProof/>
                <w:sz w:val="18"/>
                <w:szCs w:val="18"/>
                <w:u w:val="single"/>
              </w:rPr>
              <w:t>(55)</w:t>
            </w:r>
            <w:r w:rsidRPr="00246561">
              <w:rPr>
                <w:rFonts w:ascii="Calibri" w:eastAsia="Calibri" w:hAnsi="Calibri" w:cs="Arial"/>
                <w:b/>
                <w:bCs/>
                <w:sz w:val="18"/>
                <w:szCs w:val="18"/>
                <w:u w:val="single"/>
              </w:rPr>
              <w:fldChar w:fldCharType="end"/>
            </w:r>
          </w:p>
        </w:tc>
        <w:tc>
          <w:tcPr>
            <w:tcW w:w="0" w:type="auto"/>
          </w:tcPr>
          <w:p w14:paraId="3A2F11E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till May 5</w:t>
            </w:r>
            <w:r w:rsidRPr="00246561">
              <w:rPr>
                <w:rFonts w:ascii="Calibri" w:eastAsia="Times New Roman" w:hAnsi="Calibri" w:cs="Arial"/>
                <w:sz w:val="18"/>
                <w:szCs w:val="18"/>
                <w:vertAlign w:val="superscript"/>
              </w:rPr>
              <w:t>th</w:t>
            </w:r>
            <w:r w:rsidRPr="00246561">
              <w:rPr>
                <w:rFonts w:ascii="Calibri" w:eastAsia="Times New Roman" w:hAnsi="Calibri" w:cs="Arial"/>
                <w:sz w:val="18"/>
                <w:szCs w:val="18"/>
              </w:rPr>
              <w:t xml:space="preserve"> 2020</w:t>
            </w:r>
          </w:p>
        </w:tc>
        <w:tc>
          <w:tcPr>
            <w:tcW w:w="0" w:type="auto"/>
          </w:tcPr>
          <w:p w14:paraId="3ACDB7E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42</w:t>
            </w:r>
          </w:p>
        </w:tc>
        <w:tc>
          <w:tcPr>
            <w:tcW w:w="0" w:type="auto"/>
          </w:tcPr>
          <w:p w14:paraId="011530F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2503A2C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2083</w:t>
            </w:r>
          </w:p>
        </w:tc>
        <w:tc>
          <w:tcPr>
            <w:tcW w:w="0" w:type="auto"/>
          </w:tcPr>
          <w:p w14:paraId="1789B27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1/3 of studies – Subacute</w:t>
            </w:r>
          </w:p>
          <w:p w14:paraId="188F9D3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2/3 of studies – chronic </w:t>
            </w:r>
          </w:p>
        </w:tc>
        <w:tc>
          <w:tcPr>
            <w:tcW w:w="0" w:type="auto"/>
          </w:tcPr>
          <w:p w14:paraId="588E0D7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Serious games across different devices (immersive VR, robotic exoskeleton, Microsoft Kinect etc.)</w:t>
            </w:r>
          </w:p>
        </w:tc>
        <w:tc>
          <w:tcPr>
            <w:tcW w:w="0" w:type="auto"/>
          </w:tcPr>
          <w:p w14:paraId="5CA8952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the CT vs CT alone or VR alone vs CT alone</w:t>
            </w:r>
          </w:p>
        </w:tc>
        <w:tc>
          <w:tcPr>
            <w:tcW w:w="0" w:type="auto"/>
          </w:tcPr>
          <w:p w14:paraId="4A6F747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UL motor function, activity and participation</w:t>
            </w:r>
          </w:p>
        </w:tc>
        <w:tc>
          <w:tcPr>
            <w:tcW w:w="0" w:type="auto"/>
          </w:tcPr>
          <w:p w14:paraId="30D44EB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Rehabilitation through serious games, targeting UL recovery after stroke, leads to better improvements, compared to conventional treatment, in three ICF-WHO components (motor function, activity, and participation)</w:t>
            </w:r>
          </w:p>
        </w:tc>
      </w:tr>
      <w:tr w:rsidR="00246561" w:rsidRPr="00246561" w14:paraId="310B3655" w14:textId="77777777" w:rsidTr="00290B06">
        <w:trPr>
          <w:trHeight w:val="259"/>
        </w:trPr>
        <w:tc>
          <w:tcPr>
            <w:tcW w:w="0" w:type="auto"/>
          </w:tcPr>
          <w:p w14:paraId="253E0F9A" w14:textId="77777777" w:rsidR="00246561" w:rsidRPr="00246561" w:rsidRDefault="00246561" w:rsidP="00290B06">
            <w:pPr>
              <w:jc w:val="center"/>
              <w:rPr>
                <w:rFonts w:ascii="Calibri" w:eastAsia="Calibri" w:hAnsi="Calibri" w:cs="Arial"/>
                <w:b/>
                <w:bCs/>
                <w:sz w:val="18"/>
                <w:szCs w:val="18"/>
                <w:u w:val="single"/>
              </w:rPr>
            </w:pPr>
            <w:r w:rsidRPr="00246561">
              <w:rPr>
                <w:rFonts w:ascii="Calibri" w:eastAsia="Calibri" w:hAnsi="Calibri" w:cs="Arial"/>
                <w:b/>
                <w:bCs/>
                <w:sz w:val="18"/>
                <w:szCs w:val="18"/>
                <w:u w:val="single"/>
              </w:rPr>
              <w:t xml:space="preserve">Cortes-Perez et al., 2021 </w:t>
            </w:r>
            <w:r w:rsidRPr="00246561">
              <w:rPr>
                <w:rFonts w:ascii="Calibri" w:eastAsia="Calibri" w:hAnsi="Calibri" w:cs="Arial"/>
                <w:b/>
                <w:bCs/>
                <w:sz w:val="18"/>
                <w:szCs w:val="18"/>
                <w:u w:val="single"/>
              </w:rPr>
              <w:fldChar w:fldCharType="begin"/>
            </w:r>
            <w:r w:rsidRPr="00246561">
              <w:rPr>
                <w:rFonts w:ascii="Calibri" w:eastAsia="Calibri" w:hAnsi="Calibri" w:cs="Arial"/>
                <w:b/>
                <w:bCs/>
                <w:sz w:val="18"/>
                <w:szCs w:val="18"/>
                <w:u w:val="single"/>
              </w:rPr>
              <w:instrText xml:space="preserve"> ADDIN EN.CITE &lt;EndNote&gt;&lt;Cite&gt;&lt;Author&gt;Cortes-Perez&lt;/Author&gt;&lt;Year&gt;2021&lt;/Year&gt;&lt;RecNum&gt;100&lt;/RecNum&gt;&lt;DisplayText&gt;(56)&lt;/DisplayText&gt;&lt;record&gt;&lt;rec-number&gt;100&lt;/rec-number&gt;&lt;foreign-keys&gt;&lt;key app="EN" db-id="edv0p95dir02rlet2vhppd9he5ap5dwtsfr2" timestamp="1701088746"&gt;100&lt;/key&gt;&lt;/foreign-keys&gt;&lt;ref-type name="Journal Article"&gt;17&lt;/ref-type&gt;&lt;contributors&gt;&lt;authors&gt;&lt;author&gt;Cortes-Perez, Irene&lt;/author&gt;&lt;author&gt;Zagalaz-Anula, Noelia&lt;/author&gt;&lt;author&gt;Montoro-Cardenas, Desiree&lt;/author&gt;&lt;author&gt;Lomas-Vega, Rafael&lt;/author&gt;&lt;author&gt;Obrero-Gaitan, Esteban&lt;/author&gt;&lt;author&gt;Osuna-Pérez, María Catalina&lt;/author&gt;&lt;/authors&gt;&lt;/contributors&gt;&lt;titles&gt;&lt;title&gt;Leap motion controller video game-based therapy for upper extremity motor recovery in patients with central nervous system diseases. A systematic review with meta-analysis&lt;/title&gt;&lt;secondary-title&gt;Sensors&lt;/secondary-title&gt;&lt;/titles&gt;&lt;periodical&gt;&lt;full-title&gt;Sensors&lt;/full-title&gt;&lt;/periodical&gt;&lt;pages&gt;2065&lt;/pages&gt;&lt;volume&gt;21&lt;/volume&gt;&lt;number&gt;6&lt;/number&gt;&lt;dates&gt;&lt;year&gt;2021&lt;/year&gt;&lt;/dates&gt;&lt;isbn&gt;1424-8220&lt;/isbn&gt;&lt;urls&gt;&lt;/urls&gt;&lt;/record&gt;&lt;/Cite&gt;&lt;/EndNote&gt;</w:instrText>
            </w:r>
            <w:r w:rsidRPr="00246561">
              <w:rPr>
                <w:rFonts w:ascii="Calibri" w:eastAsia="Calibri" w:hAnsi="Calibri" w:cs="Arial"/>
                <w:b/>
                <w:bCs/>
                <w:sz w:val="18"/>
                <w:szCs w:val="18"/>
                <w:u w:val="single"/>
              </w:rPr>
              <w:fldChar w:fldCharType="separate"/>
            </w:r>
            <w:r w:rsidRPr="00246561">
              <w:rPr>
                <w:rFonts w:ascii="Calibri" w:eastAsia="Calibri" w:hAnsi="Calibri" w:cs="Arial"/>
                <w:b/>
                <w:bCs/>
                <w:noProof/>
                <w:sz w:val="18"/>
                <w:szCs w:val="18"/>
                <w:u w:val="single"/>
              </w:rPr>
              <w:t>(56)</w:t>
            </w:r>
            <w:r w:rsidRPr="00246561">
              <w:rPr>
                <w:rFonts w:ascii="Calibri" w:eastAsia="Calibri" w:hAnsi="Calibri" w:cs="Arial"/>
                <w:b/>
                <w:bCs/>
                <w:sz w:val="18"/>
                <w:szCs w:val="18"/>
                <w:u w:val="single"/>
              </w:rPr>
              <w:fldChar w:fldCharType="end"/>
            </w:r>
          </w:p>
        </w:tc>
        <w:tc>
          <w:tcPr>
            <w:tcW w:w="0" w:type="auto"/>
          </w:tcPr>
          <w:p w14:paraId="58E9598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January 2021</w:t>
            </w:r>
          </w:p>
        </w:tc>
        <w:tc>
          <w:tcPr>
            <w:tcW w:w="0" w:type="auto"/>
          </w:tcPr>
          <w:p w14:paraId="0B1BFD3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w:t>
            </w:r>
          </w:p>
        </w:tc>
        <w:tc>
          <w:tcPr>
            <w:tcW w:w="0" w:type="auto"/>
          </w:tcPr>
          <w:p w14:paraId="4BCED04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5819C3D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91 </w:t>
            </w:r>
          </w:p>
        </w:tc>
        <w:tc>
          <w:tcPr>
            <w:tcW w:w="0" w:type="auto"/>
          </w:tcPr>
          <w:p w14:paraId="6F7B970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Unclear</w:t>
            </w:r>
          </w:p>
        </w:tc>
        <w:tc>
          <w:tcPr>
            <w:tcW w:w="0" w:type="auto"/>
          </w:tcPr>
          <w:p w14:paraId="735CD12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Leap Motion Controller based video games</w:t>
            </w:r>
          </w:p>
        </w:tc>
        <w:tc>
          <w:tcPr>
            <w:tcW w:w="0" w:type="auto"/>
          </w:tcPr>
          <w:p w14:paraId="4AD0FCF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LMC + CT VS CT alone (1)</w:t>
            </w:r>
          </w:p>
          <w:p w14:paraId="4E857F4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LMC vs CT (1)</w:t>
            </w:r>
          </w:p>
        </w:tc>
        <w:tc>
          <w:tcPr>
            <w:tcW w:w="0" w:type="auto"/>
          </w:tcPr>
          <w:p w14:paraId="7271723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UL motor function</w:t>
            </w:r>
          </w:p>
        </w:tc>
        <w:tc>
          <w:tcPr>
            <w:tcW w:w="0" w:type="auto"/>
          </w:tcPr>
          <w:p w14:paraId="05372EC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A higher effect of LMC when combined with CT in improving UL motor function as compared to CT alone </w:t>
            </w:r>
          </w:p>
        </w:tc>
      </w:tr>
      <w:tr w:rsidR="00246561" w:rsidRPr="00246561" w14:paraId="0888BE62" w14:textId="77777777" w:rsidTr="00290B06">
        <w:trPr>
          <w:trHeight w:val="259"/>
        </w:trPr>
        <w:tc>
          <w:tcPr>
            <w:tcW w:w="0" w:type="auto"/>
          </w:tcPr>
          <w:p w14:paraId="163015C7"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Gao et al., 2021 </w:t>
            </w:r>
          </w:p>
          <w:p w14:paraId="4DC01DED"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&lt;EndNote&gt;&lt;Cite&gt;&lt;Author&gt;Gao&lt;/Author&gt;&lt;Year&gt;2021&lt;/Year&gt;&lt;RecNum&gt;109&lt;/RecNum&gt;&lt;DisplayText&gt;(85)&lt;/DisplayText&gt;&lt;record&gt;&lt;rec-number&gt;109&lt;/rec-number&gt;&lt;foreign-keys&gt;&lt;key app="EN" db-id="edv0p95dir02rlet2vhppd9he5ap5dwtsfr2" timestamp="1701088763"&gt;109&lt;/key&gt;&lt;/foreign-keys&gt;&lt;ref-type name="Journal Article"&gt;17&lt;/ref-type&gt;&lt;contributors&gt;&lt;authors&gt;&lt;author&gt;Gao, Yong&lt;/author&gt;&lt;author&gt;Ma, Lu&lt;/author&gt;&lt;author&gt;Lin, Changsheng&lt;/author&gt;&lt;author&gt;Zhu, Shizhe&lt;/author&gt;&lt;author&gt;Yao, Lingling&lt;/author&gt;&lt;author&gt;Fan, Hong&lt;/author&gt;&lt;author&gt;Gong, Jianqiu&lt;/author&gt;&lt;author&gt;Yan, Xiaobo&lt;/author&gt;&lt;author&gt;Wang, Tong&lt;/author&gt;&lt;/authors&gt;&lt;/contributors&gt;&lt;titles&gt;&lt;title&gt;Effects of virtual reality-based intervention on cognition, motor function, mood, and activities of daily living in patients with chronic stroke: a systematic review and meta-analysis of randomized controlled trials&lt;/title&gt;&lt;secondary-title&gt;Frontiers in Aging Neuroscience&lt;/secondary-title&gt;&lt;/titles&gt;&lt;periodical&gt;&lt;full-title&gt;Frontiers in Aging Neuroscience&lt;/full-title&gt;&lt;/periodical&gt;&lt;pages&gt;766525&lt;/pages&gt;&lt;volume&gt;13&lt;/volume&gt;&lt;dates&gt;&lt;year&gt;2021&lt;/year&gt;&lt;/dates&gt;&lt;isbn&gt;1663-4365&lt;/isbn&gt;&lt;urls&gt;&lt;/urls&gt;&lt;/record&gt;&lt;/Cite&gt;&lt;/EndNote&gt;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(85)</w:t>
            </w:r>
            <w:r w:rsidRPr="00246561">
              <w:rPr>
                <w:rFonts w:ascii="Calibri" w:eastAsia="Calibri" w:hAnsi="Calibri" w:cs="Arial"/>
                <w:b/>
                <w:bCs/>
                <w:sz w:val="18"/>
                <w:szCs w:val="18"/>
              </w:rPr>
              <w:fldChar w:fldCharType="end"/>
            </w:r>
          </w:p>
        </w:tc>
        <w:tc>
          <w:tcPr>
            <w:tcW w:w="0" w:type="auto"/>
          </w:tcPr>
          <w:p w14:paraId="5E48F47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May 31, 2021</w:t>
            </w:r>
          </w:p>
        </w:tc>
        <w:tc>
          <w:tcPr>
            <w:tcW w:w="0" w:type="auto"/>
          </w:tcPr>
          <w:p w14:paraId="2FD89F7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6</w:t>
            </w:r>
          </w:p>
        </w:tc>
        <w:tc>
          <w:tcPr>
            <w:tcW w:w="0" w:type="auto"/>
          </w:tcPr>
          <w:p w14:paraId="2469ED8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0EC9F2F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209</w:t>
            </w:r>
          </w:p>
        </w:tc>
        <w:tc>
          <w:tcPr>
            <w:tcW w:w="0" w:type="auto"/>
          </w:tcPr>
          <w:p w14:paraId="747BAE6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Chronic stroke </w:t>
            </w:r>
          </w:p>
        </w:tc>
        <w:tc>
          <w:tcPr>
            <w:tcW w:w="0" w:type="auto"/>
          </w:tcPr>
          <w:p w14:paraId="47DF4F4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Semi- immersive VR (motion tracking, Kinect etc.)</w:t>
            </w:r>
          </w:p>
        </w:tc>
        <w:tc>
          <w:tcPr>
            <w:tcW w:w="0" w:type="auto"/>
          </w:tcPr>
          <w:p w14:paraId="5CF071B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 CT vs CT alone</w:t>
            </w:r>
          </w:p>
        </w:tc>
        <w:tc>
          <w:tcPr>
            <w:tcW w:w="0" w:type="auto"/>
          </w:tcPr>
          <w:p w14:paraId="0F47520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Global and overall cognition, attention, execution, motor function, mood, and ADL</w:t>
            </w:r>
          </w:p>
        </w:tc>
        <w:tc>
          <w:tcPr>
            <w:tcW w:w="0" w:type="auto"/>
          </w:tcPr>
          <w:p w14:paraId="3E2364A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VR-based intervention combined with traditional</w:t>
            </w:r>
          </w:p>
          <w:p w14:paraId="6ED97A1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rehabilitation showed better outcomes for overall cognition, attention/execution, and</w:t>
            </w:r>
          </w:p>
          <w:p w14:paraId="282E98C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depressive mood in individuals with chronic stroke. </w:t>
            </w:r>
            <w:r w:rsidRPr="00246561">
              <w:rPr>
                <w:rFonts w:ascii="Calibri" w:eastAsia="Calibri" w:hAnsi="Calibri" w:cs="Arial"/>
              </w:rPr>
              <w:t>N</w:t>
            </w:r>
            <w:r w:rsidRPr="00246561">
              <w:rPr>
                <w:rFonts w:ascii="Calibri" w:eastAsia="Times New Roman" w:hAnsi="Calibri" w:cs="Arial"/>
                <w:sz w:val="18"/>
                <w:szCs w:val="18"/>
              </w:rPr>
              <w:t>on-significant effect for global</w:t>
            </w:r>
          </w:p>
          <w:p w14:paraId="1EA7057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cognition, motor function, and ADL in individuals with chronic stroke</w:t>
            </w:r>
          </w:p>
        </w:tc>
      </w:tr>
      <w:tr w:rsidR="00246561" w:rsidRPr="00246561" w14:paraId="65214413" w14:textId="77777777" w:rsidTr="00290B06">
        <w:trPr>
          <w:trHeight w:val="259"/>
        </w:trPr>
        <w:tc>
          <w:tcPr>
            <w:tcW w:w="0" w:type="auto"/>
          </w:tcPr>
          <w:p w14:paraId="00FC7286" w14:textId="77777777" w:rsidR="00246561" w:rsidRPr="00246561" w:rsidRDefault="00246561" w:rsidP="00290B06">
            <w:pPr>
              <w:jc w:val="center"/>
              <w:rPr>
                <w:rFonts w:ascii="Calibri" w:eastAsia="Calibri" w:hAnsi="Calibri" w:cs="Arial"/>
                <w:b/>
                <w:bCs/>
                <w:sz w:val="18"/>
                <w:szCs w:val="18"/>
                <w:u w:val="single"/>
              </w:rPr>
            </w:pPr>
            <w:r w:rsidRPr="00246561">
              <w:rPr>
                <w:rFonts w:ascii="Calibri" w:eastAsia="Calibri" w:hAnsi="Calibri" w:cs="Arial"/>
                <w:b/>
                <w:bCs/>
                <w:sz w:val="18"/>
                <w:szCs w:val="18"/>
                <w:u w:val="single"/>
              </w:rPr>
              <w:t xml:space="preserve">Garay-Sachez et al., 2021 </w:t>
            </w:r>
            <w:r w:rsidRPr="00246561">
              <w:rPr>
                <w:rFonts w:ascii="Calibri" w:eastAsia="Calibri" w:hAnsi="Calibri" w:cs="Arial"/>
                <w:b/>
                <w:bCs/>
                <w:sz w:val="18"/>
                <w:szCs w:val="18"/>
                <w:u w:val="single"/>
              </w:rPr>
              <w:fldChar w:fldCharType="begin"/>
            </w:r>
            <w:r w:rsidRPr="00246561">
              <w:rPr>
                <w:rFonts w:ascii="Calibri" w:eastAsia="Calibri" w:hAnsi="Calibri" w:cs="Arial"/>
                <w:b/>
                <w:bCs/>
                <w:sz w:val="18"/>
                <w:szCs w:val="18"/>
                <w:u w:val="single"/>
              </w:rPr>
              <w:instrText xml:space="preserve"> ADDIN EN.CITE &lt;EndNote&gt;&lt;Cite&gt;&lt;Author&gt;Garay-Sánchez&lt;/Author&gt;&lt;Year&gt;2021&lt;/Year&gt;&lt;RecNum&gt;110&lt;/RecNum&gt;&lt;DisplayText&gt;(57)&lt;/DisplayText&gt;&lt;record&gt;&lt;rec-number&gt;110&lt;/rec-number&gt;&lt;foreign-keys&gt;&lt;key app="EN" db-id="edv0p95dir02rlet2vhppd9he5ap5dwtsfr2" timestamp="1701088765"&gt;110&lt;/key&gt;&lt;/foreign-keys&gt;&lt;ref-type name="Journal Article"&gt;17&lt;/ref-type&gt;&lt;contributors&gt;&lt;authors&gt;&lt;author&gt;Garay-Sánchez, Aitor&lt;/author&gt;&lt;author&gt;Suarez-Serrano, Carmen&lt;/author&gt;&lt;author&gt;Ferrando-Margelí, Mercedes&lt;/author&gt;&lt;author&gt;Jimenez-Rejano, Jose Jesus&lt;/author&gt;&lt;author&gt;Marcen-Roman, Yolanda&lt;/author&gt;&lt;/authors&gt;&lt;/contributors&gt;&lt;titles&gt;&lt;title&gt;Effects of immersive and non-immersive virtual reality on the static and dynamic balance of stroke patients: a systematic review and meta-analysis&lt;/title&gt;&lt;secondary-title&gt;Journal of Clinical Medicine&lt;/secondary-title&gt;&lt;/titles&gt;&lt;periodical&gt;&lt;full-title&gt;Journal of Clinical Medicine&lt;/full-title&gt;&lt;/periodical&gt;&lt;pages&gt;4473&lt;/pages&gt;&lt;volume&gt;10&lt;/volume&gt;&lt;number&gt;19&lt;/number&gt;&lt;dates&gt;&lt;year&gt;2021&lt;/year&gt;&lt;/dates&gt;&lt;isbn&gt;2077-0383&lt;/isbn&gt;&lt;urls&gt;&lt;/urls&gt;&lt;/record&gt;&lt;/Cite&gt;&lt;/EndNote&gt;</w:instrText>
            </w:r>
            <w:r w:rsidRPr="00246561">
              <w:rPr>
                <w:rFonts w:ascii="Calibri" w:eastAsia="Calibri" w:hAnsi="Calibri" w:cs="Arial"/>
                <w:b/>
                <w:bCs/>
                <w:sz w:val="18"/>
                <w:szCs w:val="18"/>
                <w:u w:val="single"/>
              </w:rPr>
              <w:fldChar w:fldCharType="separate"/>
            </w:r>
            <w:r w:rsidRPr="00246561">
              <w:rPr>
                <w:rFonts w:ascii="Calibri" w:eastAsia="Calibri" w:hAnsi="Calibri" w:cs="Arial"/>
                <w:b/>
                <w:bCs/>
                <w:noProof/>
                <w:sz w:val="18"/>
                <w:szCs w:val="18"/>
                <w:u w:val="single"/>
              </w:rPr>
              <w:t>(57)</w:t>
            </w:r>
            <w:r w:rsidRPr="00246561">
              <w:rPr>
                <w:rFonts w:ascii="Calibri" w:eastAsia="Calibri" w:hAnsi="Calibri" w:cs="Arial"/>
                <w:b/>
                <w:bCs/>
                <w:sz w:val="18"/>
                <w:szCs w:val="18"/>
                <w:u w:val="single"/>
              </w:rPr>
              <w:fldChar w:fldCharType="end"/>
            </w:r>
          </w:p>
        </w:tc>
        <w:tc>
          <w:tcPr>
            <w:tcW w:w="0" w:type="auto"/>
          </w:tcPr>
          <w:p w14:paraId="6FC225A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December 2010 to December 2020</w:t>
            </w:r>
          </w:p>
        </w:tc>
        <w:tc>
          <w:tcPr>
            <w:tcW w:w="0" w:type="auto"/>
          </w:tcPr>
          <w:p w14:paraId="062AEFC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10</w:t>
            </w:r>
          </w:p>
        </w:tc>
        <w:tc>
          <w:tcPr>
            <w:tcW w:w="0" w:type="auto"/>
          </w:tcPr>
          <w:p w14:paraId="383E6E2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4E14B07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316</w:t>
            </w:r>
          </w:p>
        </w:tc>
        <w:tc>
          <w:tcPr>
            <w:tcW w:w="0" w:type="auto"/>
          </w:tcPr>
          <w:p w14:paraId="0AC2F7C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Acute and subacute </w:t>
            </w:r>
          </w:p>
        </w:tc>
        <w:tc>
          <w:tcPr>
            <w:tcW w:w="0" w:type="auto"/>
          </w:tcPr>
          <w:p w14:paraId="74A8AE1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Immersive and non-immersive VR</w:t>
            </w:r>
          </w:p>
        </w:tc>
        <w:tc>
          <w:tcPr>
            <w:tcW w:w="0" w:type="auto"/>
          </w:tcPr>
          <w:p w14:paraId="062B7A8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alone vs CT alone (1)</w:t>
            </w:r>
          </w:p>
          <w:p w14:paraId="4D09571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 CR vs CT alone</w:t>
            </w:r>
          </w:p>
        </w:tc>
        <w:tc>
          <w:tcPr>
            <w:tcW w:w="0" w:type="auto"/>
          </w:tcPr>
          <w:p w14:paraId="7A5F5F2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Dynamic and static balance </w:t>
            </w:r>
          </w:p>
        </w:tc>
        <w:tc>
          <w:tcPr>
            <w:tcW w:w="0" w:type="auto"/>
          </w:tcPr>
          <w:p w14:paraId="37D24BC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Static balance: 4 studies showed significant improvement for non-immersive VR over CT and 1 for immersive VR</w:t>
            </w:r>
          </w:p>
          <w:p w14:paraId="19B2382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Dynamic balance: 4 studies using non-immersive VR in combination with CT showed significant improvement and 2 studies using immersive VR in combination with CT showed significant improvement</w:t>
            </w:r>
          </w:p>
        </w:tc>
      </w:tr>
      <w:tr w:rsidR="00246561" w:rsidRPr="00246561" w14:paraId="6AB7724B" w14:textId="77777777" w:rsidTr="00290B06">
        <w:trPr>
          <w:trHeight w:val="259"/>
        </w:trPr>
        <w:tc>
          <w:tcPr>
            <w:tcW w:w="0" w:type="auto"/>
          </w:tcPr>
          <w:p w14:paraId="483D7C2C"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Khan et al., 2021 </w:t>
            </w: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&lt;EndNote&gt;&lt;Cite&gt;&lt;Author&gt;Khan&lt;/Author&gt;&lt;Year&gt;2023&lt;/Year&gt;&lt;RecNum&gt;118&lt;/RecNum&gt;&lt;DisplayText&gt;(61)&lt;/DisplayText&gt;&lt;record&gt;&lt;rec-number&gt;118&lt;/rec-number&gt;&lt;foreign-keys&gt;&lt;key app="EN" db-id="edv0p95dir02rlet2vhppd9he5ap5dwtsfr2" timestamp="1701088784"&gt;118&lt;/key&gt;&lt;/foreign-keys&gt;&lt;ref-type name="Journal Article"&gt;17&lt;/ref-type&gt;&lt;contributors&gt;&lt;authors&gt;&lt;author&gt;Khan, Azka&lt;/author&gt;&lt;author&gt;Podlasek, Anna&lt;/author&gt;&lt;author&gt;Somaa, Fahad&lt;/author&gt;&lt;/authors&gt;&lt;/contributors&gt;&lt;titles&gt;&lt;title&gt;Virtual reality in post-stroke neurorehabilitation–a systematic review and meta-analysis&lt;/title&gt;&lt;secondary-title&gt;Topics in stroke rehabilitation&lt;/secondary-title&gt;&lt;/titles&gt;&lt;periodical&gt;&lt;full-title&gt;Topics in Stroke Rehabilitation&lt;/full-title&gt;&lt;/periodical&gt;&lt;pages&gt;53-72&lt;/pages&gt;&lt;volume&gt;30&lt;/volume&gt;&lt;number&gt;1&lt;/number&gt;&lt;dates&gt;&lt;year&gt;2023&lt;/year&gt;&lt;/dates&gt;&lt;isbn&gt;1074-9357&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(61)</w:t>
            </w:r>
            <w:r w:rsidRPr="00246561">
              <w:rPr>
                <w:rFonts w:ascii="Calibri" w:eastAsia="Calibri" w:hAnsi="Calibri" w:cs="Arial"/>
                <w:b/>
                <w:bCs/>
                <w:sz w:val="18"/>
                <w:szCs w:val="18"/>
              </w:rPr>
              <w:fldChar w:fldCharType="end"/>
            </w:r>
          </w:p>
        </w:tc>
        <w:tc>
          <w:tcPr>
            <w:tcW w:w="0" w:type="auto"/>
          </w:tcPr>
          <w:p w14:paraId="79D173B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2011–2020</w:t>
            </w:r>
          </w:p>
        </w:tc>
        <w:tc>
          <w:tcPr>
            <w:tcW w:w="0" w:type="auto"/>
          </w:tcPr>
          <w:p w14:paraId="7350CAC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18</w:t>
            </w:r>
          </w:p>
        </w:tc>
        <w:tc>
          <w:tcPr>
            <w:tcW w:w="0" w:type="auto"/>
          </w:tcPr>
          <w:p w14:paraId="7D80476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55</w:t>
            </w:r>
          </w:p>
        </w:tc>
        <w:tc>
          <w:tcPr>
            <w:tcW w:w="0" w:type="auto"/>
          </w:tcPr>
          <w:p w14:paraId="3D3F1D4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1617</w:t>
            </w:r>
          </w:p>
        </w:tc>
        <w:tc>
          <w:tcPr>
            <w:tcW w:w="0" w:type="auto"/>
          </w:tcPr>
          <w:p w14:paraId="3953A3F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All phases post stroke</w:t>
            </w:r>
          </w:p>
        </w:tc>
        <w:tc>
          <w:tcPr>
            <w:tcW w:w="0" w:type="auto"/>
          </w:tcPr>
          <w:p w14:paraId="58C6B6F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 rehabilitation gaming system, Nintendo Wii</w:t>
            </w:r>
          </w:p>
        </w:tc>
        <w:tc>
          <w:tcPr>
            <w:tcW w:w="0" w:type="auto"/>
          </w:tcPr>
          <w:p w14:paraId="5A64FE7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 CT vs CT alone or VR vs CT or VR vs no therapy</w:t>
            </w:r>
          </w:p>
        </w:tc>
        <w:tc>
          <w:tcPr>
            <w:tcW w:w="0" w:type="auto"/>
          </w:tcPr>
          <w:p w14:paraId="6F82D69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Motor, sensory, and cognitive outcomes </w:t>
            </w:r>
          </w:p>
        </w:tc>
        <w:tc>
          <w:tcPr>
            <w:tcW w:w="0" w:type="auto"/>
          </w:tcPr>
          <w:p w14:paraId="096E99D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Improved functional outcomes reported by studies in all 3 outcomes measured, but meta-analysis done revealed no statistically significant difference</w:t>
            </w:r>
          </w:p>
          <w:p w14:paraId="7310E89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compared to CT.</w:t>
            </w:r>
          </w:p>
        </w:tc>
      </w:tr>
      <w:tr w:rsidR="00246561" w:rsidRPr="00246561" w14:paraId="70CEA9A8" w14:textId="77777777" w:rsidTr="00290B06">
        <w:trPr>
          <w:trHeight w:val="259"/>
        </w:trPr>
        <w:tc>
          <w:tcPr>
            <w:tcW w:w="0" w:type="auto"/>
          </w:tcPr>
          <w:p w14:paraId="1AA8A341"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Palacios-Navarro et al., 2021 </w:t>
            </w: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&lt;EndNote&gt;&lt;Cite&gt;&lt;Author&gt;Palacios-Navarro&lt;/Author&gt;&lt;Year&gt;2021&lt;/Year&gt;&lt;RecNum&gt;130&lt;/RecNum&gt;&lt;DisplayText&gt;(86)&lt;/DisplayText&gt;&lt;record&gt;&lt;rec-number&gt;130&lt;/rec-number&gt;&lt;foreign-keys&gt;&lt;key app="EN" db-id="edv0p95dir02rlet2vhppd9he5ap5dwtsfr2" timestamp="1701088808"&gt;130&lt;/key&gt;&lt;/foreign-keys&gt;&lt;ref-type name="Journal Article"&gt;17&lt;/ref-type&gt;&lt;contributors&gt;&lt;authors&gt;&lt;author&gt;Palacios-Navarro, Guillermo&lt;/author&gt;&lt;author&gt;Hogan, Neville&lt;/author&gt;&lt;/authors&gt;&lt;/contributors&gt;&lt;titles&gt;&lt;title&gt;Head-mounted display-based therapies for adults post-stroke: A systematic review and meta-analysis&lt;/title&gt;&lt;secondary-title&gt;Sensors&lt;/secondary-title&gt;&lt;/titles&gt;&lt;periodical&gt;&lt;full-title&gt;Sensors&lt;/full-title&gt;&lt;/periodical&gt;&lt;pages&gt;1111&lt;/pages&gt;&lt;volume&gt;21&lt;/volume&gt;&lt;number&gt;4&lt;/number&gt;&lt;dates&gt;&lt;year&gt;2021&lt;/year&gt;&lt;/dates&gt;&lt;isbn&gt;1424-8220&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(86)</w:t>
            </w:r>
            <w:r w:rsidRPr="00246561">
              <w:rPr>
                <w:rFonts w:ascii="Calibri" w:eastAsia="Calibri" w:hAnsi="Calibri" w:cs="Arial"/>
                <w:b/>
                <w:bCs/>
                <w:sz w:val="18"/>
                <w:szCs w:val="18"/>
              </w:rPr>
              <w:fldChar w:fldCharType="end"/>
            </w:r>
          </w:p>
        </w:tc>
        <w:tc>
          <w:tcPr>
            <w:tcW w:w="0" w:type="auto"/>
          </w:tcPr>
          <w:p w14:paraId="528BBFB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until 31</w:t>
            </w:r>
            <w:r w:rsidRPr="00246561">
              <w:rPr>
                <w:rFonts w:ascii="Calibri" w:eastAsia="Times New Roman" w:hAnsi="Calibri" w:cs="Arial"/>
                <w:sz w:val="18"/>
                <w:szCs w:val="18"/>
                <w:vertAlign w:val="superscript"/>
              </w:rPr>
              <w:t>st</w:t>
            </w:r>
            <w:r w:rsidRPr="00246561">
              <w:rPr>
                <w:rFonts w:ascii="Calibri" w:eastAsia="Times New Roman" w:hAnsi="Calibri" w:cs="Arial"/>
                <w:sz w:val="18"/>
                <w:szCs w:val="18"/>
              </w:rPr>
              <w:t xml:space="preserve"> October 2020</w:t>
            </w:r>
          </w:p>
        </w:tc>
        <w:tc>
          <w:tcPr>
            <w:tcW w:w="0" w:type="auto"/>
          </w:tcPr>
          <w:p w14:paraId="5645C34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8</w:t>
            </w:r>
          </w:p>
        </w:tc>
        <w:tc>
          <w:tcPr>
            <w:tcW w:w="0" w:type="auto"/>
          </w:tcPr>
          <w:p w14:paraId="4D61CD7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3C152BE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1472</w:t>
            </w:r>
          </w:p>
        </w:tc>
        <w:tc>
          <w:tcPr>
            <w:tcW w:w="0" w:type="auto"/>
          </w:tcPr>
          <w:p w14:paraId="1342CBB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 phase</w:t>
            </w:r>
          </w:p>
        </w:tc>
        <w:tc>
          <w:tcPr>
            <w:tcW w:w="0" w:type="auto"/>
          </w:tcPr>
          <w:p w14:paraId="048DC9D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Fully immersive VE</w:t>
            </w:r>
          </w:p>
        </w:tc>
        <w:tc>
          <w:tcPr>
            <w:tcW w:w="0" w:type="auto"/>
          </w:tcPr>
          <w:p w14:paraId="4E84932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Immersive VE + CT vs CT alone/Non-immersive VE</w:t>
            </w:r>
          </w:p>
        </w:tc>
        <w:tc>
          <w:tcPr>
            <w:tcW w:w="0" w:type="auto"/>
          </w:tcPr>
          <w:p w14:paraId="4F0DD71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UL motor function, gait, balance </w:t>
            </w:r>
          </w:p>
        </w:tc>
        <w:tc>
          <w:tcPr>
            <w:tcW w:w="0" w:type="auto"/>
          </w:tcPr>
          <w:p w14:paraId="6100A53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UL Function: </w:t>
            </w:r>
            <w:r w:rsidRPr="00246561">
              <w:rPr>
                <w:rFonts w:ascii="Calibri" w:eastAsia="Calibri" w:hAnsi="Calibri" w:cs="Arial"/>
              </w:rPr>
              <w:t xml:space="preserve"> </w:t>
            </w:r>
            <w:r w:rsidRPr="00246561">
              <w:rPr>
                <w:rFonts w:ascii="Calibri" w:eastAsia="Times New Roman" w:hAnsi="Calibri" w:cs="Arial"/>
                <w:sz w:val="18"/>
                <w:szCs w:val="18"/>
              </w:rPr>
              <w:t>Significant improvement in the intervention group compared to the control, exhibiting a large effect size (0.79</w:t>
            </w:r>
            <w:proofErr w:type="gramStart"/>
            <w:r w:rsidRPr="00246561">
              <w:rPr>
                <w:rFonts w:ascii="Calibri" w:eastAsia="Times New Roman" w:hAnsi="Calibri" w:cs="Arial"/>
                <w:sz w:val="18"/>
                <w:szCs w:val="18"/>
              </w:rPr>
              <w:t xml:space="preserve">) </w:t>
            </w:r>
            <w:r w:rsidRPr="00246561">
              <w:rPr>
                <w:rFonts w:ascii="Calibri" w:eastAsia="Calibri" w:hAnsi="Calibri" w:cs="Arial"/>
              </w:rPr>
              <w:t xml:space="preserve"> </w:t>
            </w:r>
            <w:r w:rsidRPr="00246561">
              <w:rPr>
                <w:rFonts w:ascii="Calibri" w:eastAsia="Times New Roman" w:hAnsi="Calibri" w:cs="Arial"/>
                <w:sz w:val="18"/>
                <w:szCs w:val="18"/>
              </w:rPr>
              <w:t>VR</w:t>
            </w:r>
            <w:proofErr w:type="gramEnd"/>
            <w:r w:rsidRPr="00246561">
              <w:rPr>
                <w:rFonts w:ascii="Calibri" w:eastAsia="Times New Roman" w:hAnsi="Calibri" w:cs="Arial"/>
                <w:sz w:val="18"/>
                <w:szCs w:val="18"/>
              </w:rPr>
              <w:t xml:space="preserve"> intervention training achieved significantly faster walking speed compared to CT. Overall significant improvements in favor of the immersive VR group</w:t>
            </w:r>
          </w:p>
        </w:tc>
      </w:tr>
      <w:tr w:rsidR="00246561" w:rsidRPr="00246561" w14:paraId="34D979DA" w14:textId="77777777" w:rsidTr="00290B06">
        <w:trPr>
          <w:trHeight w:val="259"/>
        </w:trPr>
        <w:tc>
          <w:tcPr>
            <w:tcW w:w="0" w:type="auto"/>
          </w:tcPr>
          <w:p w14:paraId="434F9634"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Peng et al., 2021 </w:t>
            </w:r>
          </w:p>
          <w:p w14:paraId="5F42329D"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&lt;EndNote&gt;&lt;Cite&gt;&lt;Author&gt;Peng&lt;/Author&gt;&lt;Year&gt;2021&lt;/Year&gt;&lt;RecNum&gt;132&lt;/RecNum&gt;&lt;DisplayText&gt;(62)&lt;/DisplayText&gt;&lt;record&gt;&lt;rec-number&gt;132&lt;/rec-number&gt;&lt;foreign-keys&gt;&lt;key app="EN" db-id="edv0p95dir02rlet2vhppd9he5ap5dwtsfr2" timestamp="1701088812"&gt;132&lt;/key&gt;&lt;/foreign-keys&gt;&lt;ref-type name="Journal Article"&gt;17&lt;/ref-type&gt;&lt;contributors&gt;&lt;authors&gt;&lt;author&gt;Peng, Quan-cheng&lt;/author&gt;&lt;author&gt;Yin, Ling&lt;/author&gt;&lt;author&gt;Cao, Yi&lt;/author&gt;&lt;/authors&gt;&lt;/contributors&gt;&lt;titles&gt;&lt;title&gt;Effectiveness of virtual reality in the rehabilitation of motor function of patients with subacute stroke: a meta-analysis&lt;/title&gt;&lt;secondary-title&gt;Frontiers in Neurology&lt;/secondary-title&gt;&lt;/titles&gt;&lt;periodical&gt;&lt;full-title&gt;Frontiers in Neurology&lt;/full-title&gt;&lt;/periodical&gt;&lt;pages&gt;639535&lt;/pages&gt;&lt;volume&gt;12&lt;/volume&gt;&lt;dates&gt;&lt;year&gt;2021&lt;/year&gt;&lt;/dates&gt;&lt;isbn&gt;1664-2295&lt;/isbn&gt;&lt;urls&gt;&lt;/urls&gt;&lt;/record&gt;&lt;/Cite&gt;&lt;/EndNote&gt;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(62)</w:t>
            </w:r>
            <w:r w:rsidRPr="00246561">
              <w:rPr>
                <w:rFonts w:ascii="Calibri" w:eastAsia="Calibri" w:hAnsi="Calibri" w:cs="Arial"/>
                <w:b/>
                <w:bCs/>
                <w:sz w:val="18"/>
                <w:szCs w:val="18"/>
              </w:rPr>
              <w:fldChar w:fldCharType="end"/>
            </w:r>
          </w:p>
        </w:tc>
        <w:tc>
          <w:tcPr>
            <w:tcW w:w="0" w:type="auto"/>
          </w:tcPr>
          <w:p w14:paraId="099C963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w:t>
            </w:r>
          </w:p>
          <w:p w14:paraId="573A918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until October 10, 2020,</w:t>
            </w:r>
          </w:p>
        </w:tc>
        <w:tc>
          <w:tcPr>
            <w:tcW w:w="0" w:type="auto"/>
          </w:tcPr>
          <w:p w14:paraId="7CED6C3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17</w:t>
            </w:r>
          </w:p>
        </w:tc>
        <w:tc>
          <w:tcPr>
            <w:tcW w:w="0" w:type="auto"/>
          </w:tcPr>
          <w:p w14:paraId="3B5E409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w:t>
            </w:r>
          </w:p>
        </w:tc>
        <w:tc>
          <w:tcPr>
            <w:tcW w:w="0" w:type="auto"/>
          </w:tcPr>
          <w:p w14:paraId="29E0D85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681</w:t>
            </w:r>
          </w:p>
        </w:tc>
        <w:tc>
          <w:tcPr>
            <w:tcW w:w="0" w:type="auto"/>
          </w:tcPr>
          <w:p w14:paraId="31D95D2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Subacute Stroke </w:t>
            </w:r>
          </w:p>
        </w:tc>
        <w:tc>
          <w:tcPr>
            <w:tcW w:w="0" w:type="auto"/>
          </w:tcPr>
          <w:p w14:paraId="7AD6595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VE, CG based VR, </w:t>
            </w:r>
          </w:p>
        </w:tc>
        <w:tc>
          <w:tcPr>
            <w:tcW w:w="0" w:type="auto"/>
          </w:tcPr>
          <w:p w14:paraId="0C2E016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 vs CT or VR/CG vs CT alone</w:t>
            </w:r>
          </w:p>
        </w:tc>
        <w:tc>
          <w:tcPr>
            <w:tcW w:w="0" w:type="auto"/>
          </w:tcPr>
          <w:p w14:paraId="5BF77E2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Motor function (UL + LL)</w:t>
            </w:r>
          </w:p>
        </w:tc>
        <w:tc>
          <w:tcPr>
            <w:tcW w:w="0" w:type="auto"/>
          </w:tcPr>
          <w:p w14:paraId="40AF02B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When compared to CT, VR resulted in mild improvement in motor function (SMD = </w:t>
            </w:r>
            <w:proofErr w:type="gramStart"/>
            <w:r w:rsidRPr="00246561">
              <w:rPr>
                <w:rFonts w:ascii="Calibri" w:eastAsia="Times New Roman" w:hAnsi="Calibri" w:cs="Arial"/>
                <w:sz w:val="18"/>
                <w:szCs w:val="18"/>
              </w:rPr>
              <w:t>0.47;</w:t>
            </w:r>
            <w:proofErr w:type="gramEnd"/>
          </w:p>
          <w:p w14:paraId="150920C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95% CI = 0.22–0.72; I</w:t>
            </w:r>
          </w:p>
          <w:p w14:paraId="1A3BE98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 = 75%; P &lt; 0.001). Upon trim-and-fill adjustment, this</w:t>
            </w:r>
          </w:p>
          <w:p w14:paraId="077BD65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finding was deemed insignificant</w:t>
            </w:r>
          </w:p>
        </w:tc>
      </w:tr>
      <w:tr w:rsidR="00246561" w:rsidRPr="00246561" w14:paraId="01922A20" w14:textId="77777777" w:rsidTr="00290B06">
        <w:trPr>
          <w:trHeight w:val="259"/>
        </w:trPr>
        <w:tc>
          <w:tcPr>
            <w:tcW w:w="0" w:type="auto"/>
          </w:tcPr>
          <w:p w14:paraId="16248248"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Zhang et al., 2021 </w:t>
            </w: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&lt;EndNote&gt;&lt;Cite&gt;&lt;Author&gt;Zhang&lt;/Author&gt;&lt;Year&gt;2021&lt;/Year&gt;&lt;RecNum&gt;141&lt;/RecNum&gt;&lt;DisplayText&gt;(87)&lt;/DisplayText&gt;&lt;record&gt;&lt;rec-number&gt;141&lt;/rec-number&gt;&lt;foreign-keys&gt;&lt;key app="EN" db-id="edv0p95dir02rlet2vhppd9he5ap5dwtsfr2" timestamp="1701088836"&gt;141&lt;/key&gt;&lt;/foreign-keys&gt;&lt;ref-type name="Journal Article"&gt;17&lt;/ref-type&gt;&lt;contributors&gt;&lt;authors&gt;&lt;author&gt;Zhang, Bohan&lt;/author&gt;&lt;author&gt;Li, Dan&lt;/author&gt;&lt;author&gt;Liu, Yue&lt;/author&gt;&lt;author&gt;Wang, Jiani&lt;/author&gt;&lt;author&gt;Xiao, Qian&lt;/author&gt;&lt;/authors&gt;&lt;/contributors&gt;&lt;titles&gt;&lt;title&gt;Virtual reality for limb motor function, balance, gait, cognition and daily function of stroke patients: A systematic review and meta‐analysis&lt;/title&gt;&lt;secondary-title&gt;Journal of advanced nursing&lt;/secondary-title&gt;&lt;/titles&gt;&lt;periodical&gt;&lt;full-title&gt;Journal of Advanced Nursing&lt;/full-title&gt;&lt;/periodical&gt;&lt;pages&gt;3255-3273&lt;/pages&gt;&lt;volume&gt;77&lt;/volume&gt;&lt;number&gt;8&lt;/number&gt;&lt;dates&gt;&lt;year&gt;2021&lt;/year&gt;&lt;/dates&gt;&lt;isbn&gt;0309-2402&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(87)</w:t>
            </w:r>
            <w:r w:rsidRPr="00246561">
              <w:rPr>
                <w:rFonts w:ascii="Calibri" w:eastAsia="Calibri" w:hAnsi="Calibri" w:cs="Arial"/>
                <w:b/>
                <w:bCs/>
                <w:sz w:val="18"/>
                <w:szCs w:val="18"/>
              </w:rPr>
              <w:fldChar w:fldCharType="end"/>
            </w:r>
          </w:p>
        </w:tc>
        <w:tc>
          <w:tcPr>
            <w:tcW w:w="0" w:type="auto"/>
          </w:tcPr>
          <w:p w14:paraId="11A6AEB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until 31</w:t>
            </w:r>
            <w:r w:rsidRPr="00246561">
              <w:rPr>
                <w:rFonts w:ascii="Calibri" w:eastAsia="Times New Roman" w:hAnsi="Calibri" w:cs="Arial"/>
                <w:sz w:val="18"/>
                <w:szCs w:val="18"/>
                <w:vertAlign w:val="superscript"/>
              </w:rPr>
              <w:t>st</w:t>
            </w:r>
            <w:r w:rsidRPr="00246561">
              <w:rPr>
                <w:rFonts w:ascii="Calibri" w:eastAsia="Times New Roman" w:hAnsi="Calibri" w:cs="Arial"/>
                <w:sz w:val="18"/>
                <w:szCs w:val="18"/>
              </w:rPr>
              <w:t xml:space="preserve"> December 2019</w:t>
            </w:r>
          </w:p>
        </w:tc>
        <w:tc>
          <w:tcPr>
            <w:tcW w:w="0" w:type="auto"/>
          </w:tcPr>
          <w:p w14:paraId="428982E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87</w:t>
            </w:r>
          </w:p>
        </w:tc>
        <w:tc>
          <w:tcPr>
            <w:tcW w:w="0" w:type="auto"/>
          </w:tcPr>
          <w:p w14:paraId="30701C1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57F219A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3540</w:t>
            </w:r>
          </w:p>
        </w:tc>
        <w:tc>
          <w:tcPr>
            <w:tcW w:w="0" w:type="auto"/>
          </w:tcPr>
          <w:p w14:paraId="7DCE4B0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All phases were included</w:t>
            </w:r>
          </w:p>
        </w:tc>
        <w:tc>
          <w:tcPr>
            <w:tcW w:w="0" w:type="auto"/>
          </w:tcPr>
          <w:p w14:paraId="6E21D41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w:t>
            </w:r>
          </w:p>
        </w:tc>
        <w:tc>
          <w:tcPr>
            <w:tcW w:w="0" w:type="auto"/>
          </w:tcPr>
          <w:p w14:paraId="22D344C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 vs CT alone or VR vs CT alone</w:t>
            </w:r>
          </w:p>
        </w:tc>
        <w:tc>
          <w:tcPr>
            <w:tcW w:w="0" w:type="auto"/>
          </w:tcPr>
          <w:p w14:paraId="1E01B9C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UL and LL motor function, balance, gait, cognition, and daily function </w:t>
            </w:r>
          </w:p>
        </w:tc>
        <w:tc>
          <w:tcPr>
            <w:tcW w:w="0" w:type="auto"/>
          </w:tcPr>
          <w:p w14:paraId="4341692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improves limb function, walking ability, balance, gait velocity, cadence,</w:t>
            </w:r>
          </w:p>
          <w:p w14:paraId="3F6ADC4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and daily life activities to a greater extent than CT. However, VR had a similar effect on improvement of cognition as CT therapy”</w:t>
            </w:r>
          </w:p>
        </w:tc>
      </w:tr>
      <w:tr w:rsidR="00246561" w:rsidRPr="00246561" w14:paraId="68E29418" w14:textId="77777777" w:rsidTr="00290B06">
        <w:trPr>
          <w:trHeight w:val="259"/>
        </w:trPr>
        <w:tc>
          <w:tcPr>
            <w:tcW w:w="0" w:type="auto"/>
          </w:tcPr>
          <w:p w14:paraId="5F66D149" w14:textId="77777777" w:rsidR="00246561" w:rsidRPr="00246561" w:rsidRDefault="00246561" w:rsidP="00290B06">
            <w:pPr>
              <w:jc w:val="center"/>
              <w:rPr>
                <w:rFonts w:ascii="Calibri" w:eastAsia="Calibri" w:hAnsi="Calibri" w:cs="Arial"/>
                <w:b/>
                <w:bCs/>
                <w:sz w:val="18"/>
                <w:szCs w:val="18"/>
                <w:u w:val="single"/>
              </w:rPr>
            </w:pPr>
            <w:r w:rsidRPr="00246561">
              <w:rPr>
                <w:rFonts w:ascii="Calibri" w:eastAsia="Calibri" w:hAnsi="Calibri" w:cs="Arial"/>
                <w:b/>
                <w:bCs/>
                <w:sz w:val="18"/>
                <w:szCs w:val="18"/>
                <w:u w:val="single"/>
              </w:rPr>
              <w:t xml:space="preserve">Zhang et al., 2021 </w:t>
            </w:r>
            <w:r w:rsidRPr="00246561">
              <w:rPr>
                <w:rFonts w:ascii="Calibri" w:eastAsia="Calibri" w:hAnsi="Calibri" w:cs="Arial"/>
                <w:b/>
                <w:bCs/>
                <w:sz w:val="18"/>
                <w:szCs w:val="18"/>
                <w:u w:val="single"/>
              </w:rPr>
              <w:fldChar w:fldCharType="begin"/>
            </w:r>
            <w:r w:rsidRPr="00246561">
              <w:rPr>
                <w:rFonts w:ascii="Calibri" w:eastAsia="Calibri" w:hAnsi="Calibri" w:cs="Arial"/>
                <w:b/>
                <w:bCs/>
                <w:sz w:val="18"/>
                <w:szCs w:val="18"/>
                <w:u w:val="single"/>
              </w:rPr>
              <w:instrText xml:space="preserve"> ADDIN EN.CITE &lt;EndNote&gt;&lt;Cite&gt;&lt;Author&gt;Zhang&lt;/Author&gt;&lt;Year&gt;2021&lt;/Year&gt;&lt;RecNum&gt;140&lt;/RecNum&gt;&lt;DisplayText&gt;(58)&lt;/DisplayText&gt;&lt;record&gt;&lt;rec-number&gt;140&lt;/rec-number&gt;&lt;foreign-keys&gt;&lt;key app="EN" db-id="edv0p95dir02rlet2vhppd9he5ap5dwtsfr2" timestamp="1701088833"&gt;140&lt;/key&gt;&lt;/foreign-keys&gt;&lt;ref-type name="Journal Article"&gt;17&lt;/ref-type&gt;&lt;contributors&gt;&lt;authors&gt;&lt;author&gt;Zhang, Qi&lt;/author&gt;&lt;author&gt;Fu, Yu&lt;/author&gt;&lt;author&gt;Lu, Yanhui&lt;/author&gt;&lt;author&gt;Zhang, Yating&lt;/author&gt;&lt;author&gt;Huang, Qifang&lt;/author&gt;&lt;author&gt;Yang, Yajie&lt;/author&gt;&lt;author&gt;Zhang, Ke&lt;/author&gt;&lt;author&gt;Li, Mingzi&lt;/author&gt;&lt;/authors&gt;&lt;/contributors&gt;&lt;titles&gt;&lt;title&gt;Impact of virtual reality-based therapies on cognition and mental health of stroke patients: systematic review and meta-analysis&lt;/title&gt;&lt;secondary-title&gt;Journal of medical Internet research&lt;/secondary-title&gt;&lt;/titles&gt;&lt;periodical&gt;&lt;full-title&gt;Journal of Medical Internet Research&lt;/full-title&gt;&lt;/periodical&gt;&lt;pages&gt;e31007&lt;/pages&gt;&lt;volume&gt;23&lt;/volume&gt;&lt;number&gt;11&lt;/number&gt;&lt;dates&gt;&lt;year&gt;2021&lt;/year&gt;&lt;/dates&gt;&lt;isbn&gt;1438-8871&lt;/isbn&gt;&lt;urls&gt;&lt;/urls&gt;&lt;/record&gt;&lt;/Cite&gt;&lt;/EndNote&gt;</w:instrText>
            </w:r>
            <w:r w:rsidRPr="00246561">
              <w:rPr>
                <w:rFonts w:ascii="Calibri" w:eastAsia="Calibri" w:hAnsi="Calibri" w:cs="Arial"/>
                <w:b/>
                <w:bCs/>
                <w:sz w:val="18"/>
                <w:szCs w:val="18"/>
                <w:u w:val="single"/>
              </w:rPr>
              <w:fldChar w:fldCharType="separate"/>
            </w:r>
            <w:r w:rsidRPr="00246561">
              <w:rPr>
                <w:rFonts w:ascii="Calibri" w:eastAsia="Calibri" w:hAnsi="Calibri" w:cs="Arial"/>
                <w:b/>
                <w:bCs/>
                <w:noProof/>
                <w:sz w:val="18"/>
                <w:szCs w:val="18"/>
                <w:u w:val="single"/>
              </w:rPr>
              <w:t>(58)</w:t>
            </w:r>
            <w:r w:rsidRPr="00246561">
              <w:rPr>
                <w:rFonts w:ascii="Calibri" w:eastAsia="Calibri" w:hAnsi="Calibri" w:cs="Arial"/>
                <w:b/>
                <w:bCs/>
                <w:sz w:val="18"/>
                <w:szCs w:val="18"/>
                <w:u w:val="single"/>
              </w:rPr>
              <w:fldChar w:fldCharType="end"/>
            </w:r>
          </w:p>
        </w:tc>
        <w:tc>
          <w:tcPr>
            <w:tcW w:w="0" w:type="auto"/>
          </w:tcPr>
          <w:p w14:paraId="0677B83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April 15, 2021</w:t>
            </w:r>
          </w:p>
        </w:tc>
        <w:tc>
          <w:tcPr>
            <w:tcW w:w="0" w:type="auto"/>
          </w:tcPr>
          <w:p w14:paraId="39E1C02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23</w:t>
            </w:r>
          </w:p>
        </w:tc>
        <w:tc>
          <w:tcPr>
            <w:tcW w:w="0" w:type="auto"/>
          </w:tcPr>
          <w:p w14:paraId="2494C91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7AF46BE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894</w:t>
            </w:r>
          </w:p>
        </w:tc>
        <w:tc>
          <w:tcPr>
            <w:tcW w:w="0" w:type="auto"/>
          </w:tcPr>
          <w:p w14:paraId="0DDC34E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Unspecified</w:t>
            </w:r>
          </w:p>
        </w:tc>
        <w:tc>
          <w:tcPr>
            <w:tcW w:w="0" w:type="auto"/>
          </w:tcPr>
          <w:p w14:paraId="53E5DCA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Immersive, semi-immersive and non-immersive VE, CG</w:t>
            </w:r>
          </w:p>
        </w:tc>
        <w:tc>
          <w:tcPr>
            <w:tcW w:w="0" w:type="auto"/>
          </w:tcPr>
          <w:p w14:paraId="344FCE7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alone vs CT alone (16), VR + CT vs CT (5), VR + Computer based cognition vs CT (2)</w:t>
            </w:r>
          </w:p>
        </w:tc>
        <w:tc>
          <w:tcPr>
            <w:tcW w:w="0" w:type="auto"/>
          </w:tcPr>
          <w:p w14:paraId="74B14BA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Global cognition and</w:t>
            </w:r>
          </w:p>
          <w:p w14:paraId="50AF3E7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domain-specific cognition (attention, executive function,</w:t>
            </w:r>
          </w:p>
          <w:p w14:paraId="6DFD744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memory, psychomotor speed, verbal fluency)</w:t>
            </w:r>
          </w:p>
        </w:tc>
        <w:tc>
          <w:tcPr>
            <w:tcW w:w="0" w:type="auto"/>
          </w:tcPr>
          <w:p w14:paraId="2F621E4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VR-based therapies are more efficacious in improving executive function,</w:t>
            </w:r>
          </w:p>
          <w:p w14:paraId="6230986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memory, and visuospatial function post stroke than CT. No significant differences were found between the 2 groups in terms of global cognitive function, attention, verbal fluency, depression,</w:t>
            </w:r>
          </w:p>
          <w:p w14:paraId="7D52B47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and the quality of life</w:t>
            </w:r>
          </w:p>
        </w:tc>
      </w:tr>
      <w:tr w:rsidR="00246561" w:rsidRPr="00246561" w14:paraId="76C5B65E" w14:textId="77777777" w:rsidTr="00290B06">
        <w:trPr>
          <w:trHeight w:val="259"/>
        </w:trPr>
        <w:tc>
          <w:tcPr>
            <w:tcW w:w="0" w:type="auto"/>
          </w:tcPr>
          <w:p w14:paraId="57584C96"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Aguilera-Rubio et al., 2022 </w:t>
            </w: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&lt;EndNote&gt;&lt;Cite&gt;&lt;Author&gt;Aguilera-Rubio&lt;/Author&gt;&lt;Year&gt;2022&lt;/Year&gt;&lt;RecNum&gt;143&lt;/RecNum&gt;&lt;DisplayText&gt;(88)&lt;/DisplayText&gt;&lt;record&gt;&lt;rec-number&gt;143&lt;/rec-number&gt;&lt;foreign-keys&gt;&lt;key app="EN" db-id="edv0p95dir02rlet2vhppd9he5ap5dwtsfr2" timestamp="1715789968"&gt;143&lt;/key&gt;&lt;/foreign-keys&gt;&lt;ref-type name="Journal Article"&gt;17&lt;/ref-type&gt;&lt;contributors&gt;&lt;authors&gt;&lt;author&gt;Aguilera-Rubio, Ángela&lt;/author&gt;&lt;author&gt;Alguacil-Diego, Isabel M&lt;/author&gt;&lt;author&gt;Mallo-López, Ana&lt;/author&gt;&lt;author&gt;Cuesta-Gómez, Alicia&lt;/author&gt;&lt;/authors&gt;&lt;/contributors&gt;&lt;titles&gt;&lt;title&gt;Use of the leap motion controller® system in the rehabilitation of the upper limb in stroke. A systematic review&lt;/title&gt;&lt;secondary-title&gt;Journal of Stroke and Cerebrovascular Diseases&lt;/secondary-title&gt;&lt;/titles&gt;&lt;periodical&gt;&lt;full-title&gt;Journal of Stroke and Cerebrovascular Diseases&lt;/full-title&gt;&lt;/periodical&gt;&lt;pages&gt;106174&lt;/pages&gt;&lt;volume&gt;31&lt;/volume&gt;&lt;number&gt;1&lt;/number&gt;&lt;dates&gt;&lt;year&gt;2022&lt;/year&gt;&lt;/dates&gt;&lt;isbn&gt;1052-3057&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(88)</w:t>
            </w:r>
            <w:r w:rsidRPr="00246561">
              <w:rPr>
                <w:rFonts w:ascii="Calibri" w:eastAsia="Calibri" w:hAnsi="Calibri" w:cs="Arial"/>
                <w:b/>
                <w:bCs/>
                <w:sz w:val="18"/>
                <w:szCs w:val="18"/>
              </w:rPr>
              <w:fldChar w:fldCharType="end"/>
            </w:r>
          </w:p>
        </w:tc>
        <w:tc>
          <w:tcPr>
            <w:tcW w:w="0" w:type="auto"/>
          </w:tcPr>
          <w:p w14:paraId="717EF79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2012 to December,2020</w:t>
            </w:r>
          </w:p>
        </w:tc>
        <w:tc>
          <w:tcPr>
            <w:tcW w:w="0" w:type="auto"/>
          </w:tcPr>
          <w:p w14:paraId="2EED920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w:t>
            </w:r>
          </w:p>
        </w:tc>
        <w:tc>
          <w:tcPr>
            <w:tcW w:w="0" w:type="auto"/>
          </w:tcPr>
          <w:p w14:paraId="6B07201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4</w:t>
            </w:r>
          </w:p>
        </w:tc>
        <w:tc>
          <w:tcPr>
            <w:tcW w:w="0" w:type="auto"/>
          </w:tcPr>
          <w:p w14:paraId="0B6698C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144</w:t>
            </w:r>
          </w:p>
        </w:tc>
        <w:tc>
          <w:tcPr>
            <w:tcW w:w="0" w:type="auto"/>
          </w:tcPr>
          <w:p w14:paraId="7A00BBE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 studies – Subacute phase of stroke</w:t>
            </w:r>
          </w:p>
          <w:p w14:paraId="0936499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1 study – Acute phase </w:t>
            </w:r>
          </w:p>
          <w:p w14:paraId="02B10AD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 study – Subacute and acute phase</w:t>
            </w:r>
          </w:p>
          <w:p w14:paraId="5CF947F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1 study – chronic </w:t>
            </w:r>
          </w:p>
          <w:p w14:paraId="624AF6F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 study - unspecified</w:t>
            </w:r>
          </w:p>
        </w:tc>
        <w:tc>
          <w:tcPr>
            <w:tcW w:w="0" w:type="auto"/>
          </w:tcPr>
          <w:p w14:paraId="70F08A7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Leap Motion Controller</w:t>
            </w:r>
          </w:p>
        </w:tc>
        <w:tc>
          <w:tcPr>
            <w:tcW w:w="0" w:type="auto"/>
          </w:tcPr>
          <w:p w14:paraId="56FBD37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 or compared CT or no intervention</w:t>
            </w:r>
          </w:p>
        </w:tc>
        <w:tc>
          <w:tcPr>
            <w:tcW w:w="0" w:type="auto"/>
          </w:tcPr>
          <w:p w14:paraId="15EB472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UL</w:t>
            </w:r>
          </w:p>
        </w:tc>
        <w:tc>
          <w:tcPr>
            <w:tcW w:w="0" w:type="auto"/>
          </w:tcPr>
          <w:p w14:paraId="7E1495D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Statistically significant improvement in UL functionality (5 studies), grip strength (4 studies), spasticity (1), dexterity, performance, participation, satisfaction, and usability. Further research needed due to heterogeneity</w:t>
            </w:r>
          </w:p>
        </w:tc>
      </w:tr>
      <w:tr w:rsidR="00246561" w:rsidRPr="00246561" w14:paraId="181C8DBF" w14:textId="77777777" w:rsidTr="00290B06">
        <w:trPr>
          <w:trHeight w:val="259"/>
        </w:trPr>
        <w:tc>
          <w:tcPr>
            <w:tcW w:w="0" w:type="auto"/>
          </w:tcPr>
          <w:p w14:paraId="19F21CD3"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Al-</w:t>
            </w:r>
            <w:proofErr w:type="spellStart"/>
            <w:r w:rsidRPr="00246561">
              <w:rPr>
                <w:rFonts w:ascii="Calibri" w:eastAsia="Calibri" w:hAnsi="Calibri" w:cs="Arial"/>
                <w:b/>
                <w:bCs/>
                <w:sz w:val="18"/>
                <w:szCs w:val="18"/>
              </w:rPr>
              <w:t>Whaibi</w:t>
            </w:r>
            <w:proofErr w:type="spellEnd"/>
            <w:r w:rsidRPr="00246561">
              <w:rPr>
                <w:rFonts w:ascii="Calibri" w:eastAsia="Calibri" w:hAnsi="Calibri" w:cs="Arial"/>
                <w:b/>
                <w:bCs/>
                <w:sz w:val="18"/>
                <w:szCs w:val="18"/>
              </w:rPr>
              <w:t xml:space="preserve"> et al., 2022 </w:t>
            </w: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&lt;EndNote&gt;&lt;Cite&gt;&lt;Author&gt;Al-Whaibi&lt;/Author&gt;&lt;Year&gt;2022&lt;/Year&gt;&lt;RecNum&gt;93&lt;/RecNum&gt;&lt;DisplayText&gt;(89)&lt;/DisplayText&gt;&lt;record&gt;&lt;rec-number&gt;93&lt;/rec-number&gt;&lt;foreign-keys&gt;&lt;key app="EN" db-id="edv0p95dir02rlet2vhppd9he5ap5dwtsfr2" timestamp="1701088731"&gt;93&lt;/key&gt;&lt;/foreign-keys&gt;&lt;ref-type name="Journal Article"&gt;17&lt;/ref-type&gt;&lt;contributors&gt;&lt;authors&gt;&lt;author&gt;Al-Whaibi, Reem M&lt;/author&gt;&lt;author&gt;Al-Jadid, Maher S&lt;/author&gt;&lt;author&gt;ElSerougy, Hager R&lt;/author&gt;&lt;author&gt;Badawy, Wanees M&lt;/author&gt;&lt;/authors&gt;&lt;/contributors&gt;&lt;titles&gt;&lt;title&gt;Effectiveness of virtual reality-based rehabilitation versus conventional therapy on upper limb motor function of chronic stroke patients: a systematic review and meta-analysis of randomized controlled trials&lt;/title&gt;&lt;secondary-title&gt;Physiotherapy theory and practice&lt;/secondary-title&gt;&lt;/titles&gt;&lt;periodical&gt;&lt;full-title&gt;Physiotherapy theory and practice&lt;/full-title&gt;&lt;/periodical&gt;&lt;pages&gt;2402-2416&lt;/pages&gt;&lt;volume&gt;38&lt;/volume&gt;&lt;number&gt;13&lt;/number&gt;&lt;dates&gt;&lt;year&gt;2022&lt;/year&gt;&lt;/dates&gt;&lt;isbn&gt;0959-3985&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(89)</w:t>
            </w:r>
            <w:r w:rsidRPr="00246561">
              <w:rPr>
                <w:rFonts w:ascii="Calibri" w:eastAsia="Calibri" w:hAnsi="Calibri" w:cs="Arial"/>
                <w:b/>
                <w:bCs/>
                <w:sz w:val="18"/>
                <w:szCs w:val="18"/>
              </w:rPr>
              <w:fldChar w:fldCharType="end"/>
            </w:r>
          </w:p>
        </w:tc>
        <w:tc>
          <w:tcPr>
            <w:tcW w:w="0" w:type="auto"/>
          </w:tcPr>
          <w:p w14:paraId="78489B0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 search from inception to June 25, 2020</w:t>
            </w:r>
          </w:p>
          <w:p w14:paraId="147117B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Another search done on 1</w:t>
            </w:r>
            <w:r w:rsidRPr="00246561">
              <w:rPr>
                <w:rFonts w:ascii="Calibri" w:eastAsia="Times New Roman" w:hAnsi="Calibri" w:cs="Arial"/>
                <w:sz w:val="18"/>
                <w:szCs w:val="18"/>
                <w:vertAlign w:val="superscript"/>
              </w:rPr>
              <w:t>st</w:t>
            </w:r>
            <w:r w:rsidRPr="00246561">
              <w:rPr>
                <w:rFonts w:ascii="Calibri" w:eastAsia="Times New Roman" w:hAnsi="Calibri" w:cs="Arial"/>
                <w:sz w:val="18"/>
                <w:szCs w:val="18"/>
              </w:rPr>
              <w:t xml:space="preserve"> Feb, 2021</w:t>
            </w:r>
          </w:p>
        </w:tc>
        <w:tc>
          <w:tcPr>
            <w:tcW w:w="0" w:type="auto"/>
          </w:tcPr>
          <w:p w14:paraId="51A89B9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6</w:t>
            </w:r>
          </w:p>
        </w:tc>
        <w:tc>
          <w:tcPr>
            <w:tcW w:w="0" w:type="auto"/>
          </w:tcPr>
          <w:p w14:paraId="4C65688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69674B1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174</w:t>
            </w:r>
          </w:p>
        </w:tc>
        <w:tc>
          <w:tcPr>
            <w:tcW w:w="0" w:type="auto"/>
          </w:tcPr>
          <w:p w14:paraId="3AB7D77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 stroke</w:t>
            </w:r>
          </w:p>
        </w:tc>
        <w:tc>
          <w:tcPr>
            <w:tcW w:w="0" w:type="auto"/>
          </w:tcPr>
          <w:p w14:paraId="39D0E51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w:t>
            </w:r>
          </w:p>
        </w:tc>
        <w:tc>
          <w:tcPr>
            <w:tcW w:w="0" w:type="auto"/>
          </w:tcPr>
          <w:p w14:paraId="1DF1716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CT alone</w:t>
            </w:r>
          </w:p>
        </w:tc>
        <w:tc>
          <w:tcPr>
            <w:tcW w:w="0" w:type="auto"/>
          </w:tcPr>
          <w:p w14:paraId="52996D2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UL Motor function</w:t>
            </w:r>
          </w:p>
        </w:tc>
        <w:tc>
          <w:tcPr>
            <w:tcW w:w="0" w:type="auto"/>
          </w:tcPr>
          <w:p w14:paraId="62FCD24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No statistical difference in UL performance in VR group as compared to the CT group</w:t>
            </w:r>
          </w:p>
        </w:tc>
      </w:tr>
      <w:tr w:rsidR="00246561" w:rsidRPr="00246561" w14:paraId="50BADE0D" w14:textId="77777777" w:rsidTr="00290B06">
        <w:trPr>
          <w:trHeight w:val="259"/>
        </w:trPr>
        <w:tc>
          <w:tcPr>
            <w:tcW w:w="0" w:type="auto"/>
          </w:tcPr>
          <w:p w14:paraId="1A768D97"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Chan et al., 2022 </w:t>
            </w: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&lt;EndNote&gt;&lt;Cite&gt;&lt;Author&gt;Chan&lt;/Author&gt;&lt;Year&gt;2022&lt;/Year&gt;&lt;RecNum&gt;97&lt;/RecNum&gt;&lt;DisplayText&gt;(63)&lt;/DisplayText&gt;&lt;record&gt;&lt;rec-number&gt;97&lt;/rec-number&gt;&lt;foreign-keys&gt;&lt;key app="EN" db-id="edv0p95dir02rlet2vhppd9he5ap5dwtsfr2" timestamp="1701088739"&gt;97&lt;/key&gt;&lt;/foreign-keys&gt;&lt;ref-type name="Journal Article"&gt;17&lt;/ref-type&gt;&lt;contributors&gt;&lt;authors&gt;&lt;author&gt;Chan, Kendy Gui Fang&lt;/author&gt;&lt;author&gt;Jiang, Ying&lt;/author&gt;&lt;author&gt;Choo, Wen Ting&lt;/author&gt;&lt;author&gt;Ramachandran, Hadassah Joann&lt;/author&gt;&lt;author&gt;Lin, Yanjuan&lt;/author&gt;&lt;author&gt;Wang, Wenru&lt;/author&gt;&lt;/authors&gt;&lt;/contributors&gt;&lt;titles&gt;&lt;title&gt;Effects of exergaming on functional outcomes in people with chronic stroke: A systematic review and meta‐analysis&lt;/title&gt;&lt;secondary-title&gt;Journal of Advanced Nursing&lt;/secondary-title&gt;&lt;/titles&gt;&lt;periodical&gt;&lt;full-title&gt;Journal of Advanced Nursing&lt;/full-title&gt;&lt;/periodical&gt;&lt;pages&gt;929-946&lt;/pages&gt;&lt;volume&gt;78&lt;/volume&gt;&lt;number&gt;4&lt;/number&gt;&lt;dates&gt;&lt;year&gt;2022&lt;/year&gt;&lt;/dates&gt;&lt;isbn&gt;0309-2402&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(63)</w:t>
            </w:r>
            <w:r w:rsidRPr="00246561">
              <w:rPr>
                <w:rFonts w:ascii="Calibri" w:eastAsia="Calibri" w:hAnsi="Calibri" w:cs="Arial"/>
                <w:b/>
                <w:bCs/>
                <w:sz w:val="18"/>
                <w:szCs w:val="18"/>
              </w:rPr>
              <w:fldChar w:fldCharType="end"/>
            </w:r>
          </w:p>
        </w:tc>
        <w:tc>
          <w:tcPr>
            <w:tcW w:w="0" w:type="auto"/>
          </w:tcPr>
          <w:p w14:paraId="51228BF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until January 2021</w:t>
            </w:r>
          </w:p>
        </w:tc>
        <w:tc>
          <w:tcPr>
            <w:tcW w:w="0" w:type="auto"/>
          </w:tcPr>
          <w:p w14:paraId="356109E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32</w:t>
            </w:r>
          </w:p>
        </w:tc>
        <w:tc>
          <w:tcPr>
            <w:tcW w:w="0" w:type="auto"/>
          </w:tcPr>
          <w:p w14:paraId="66C4D39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w:t>
            </w:r>
          </w:p>
        </w:tc>
        <w:tc>
          <w:tcPr>
            <w:tcW w:w="0" w:type="auto"/>
          </w:tcPr>
          <w:p w14:paraId="27F5C29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900</w:t>
            </w:r>
          </w:p>
        </w:tc>
        <w:tc>
          <w:tcPr>
            <w:tcW w:w="0" w:type="auto"/>
          </w:tcPr>
          <w:p w14:paraId="1A37BF7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 stroke</w:t>
            </w:r>
          </w:p>
        </w:tc>
        <w:tc>
          <w:tcPr>
            <w:tcW w:w="0" w:type="auto"/>
          </w:tcPr>
          <w:p w14:paraId="67B8846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Exergaming, type of VR</w:t>
            </w:r>
          </w:p>
        </w:tc>
        <w:tc>
          <w:tcPr>
            <w:tcW w:w="0" w:type="auto"/>
          </w:tcPr>
          <w:p w14:paraId="2CBB62C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CT vs CT alone (30)</w:t>
            </w:r>
          </w:p>
          <w:p w14:paraId="2BC8D7C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No intervention (2)</w:t>
            </w:r>
          </w:p>
        </w:tc>
        <w:tc>
          <w:tcPr>
            <w:tcW w:w="0" w:type="auto"/>
          </w:tcPr>
          <w:p w14:paraId="530A368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Balance, LL</w:t>
            </w:r>
          </w:p>
          <w:p w14:paraId="49DA6E9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functional mobility and functional independence</w:t>
            </w:r>
          </w:p>
        </w:tc>
        <w:tc>
          <w:tcPr>
            <w:tcW w:w="0" w:type="auto"/>
          </w:tcPr>
          <w:p w14:paraId="5BD2AF9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Exergaming shows statistically significant improvement in balance, lower limb</w:t>
            </w:r>
          </w:p>
          <w:p w14:paraId="3CA707E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functional mobility and functional independence among individuals with chronic</w:t>
            </w:r>
          </w:p>
          <w:p w14:paraId="6EE7E14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stroke as compared to CT alone</w:t>
            </w:r>
          </w:p>
        </w:tc>
      </w:tr>
      <w:tr w:rsidR="00246561" w:rsidRPr="00246561" w14:paraId="1E35ED6A" w14:textId="77777777" w:rsidTr="00290B06">
        <w:trPr>
          <w:trHeight w:val="259"/>
        </w:trPr>
        <w:tc>
          <w:tcPr>
            <w:tcW w:w="0" w:type="auto"/>
          </w:tcPr>
          <w:p w14:paraId="2BE57077" w14:textId="77777777" w:rsidR="00246561" w:rsidRPr="00246561" w:rsidRDefault="00246561" w:rsidP="00290B06">
            <w:pPr>
              <w:jc w:val="center"/>
              <w:rPr>
                <w:rFonts w:ascii="Calibri" w:eastAsia="Calibri" w:hAnsi="Calibri" w:cs="Arial"/>
                <w:b/>
                <w:bCs/>
                <w:sz w:val="18"/>
                <w:szCs w:val="18"/>
                <w:u w:val="single"/>
              </w:rPr>
            </w:pPr>
            <w:r w:rsidRPr="00246561">
              <w:rPr>
                <w:rFonts w:ascii="Calibri" w:eastAsia="Calibri" w:hAnsi="Calibri" w:cs="Arial"/>
                <w:b/>
                <w:bCs/>
                <w:sz w:val="18"/>
                <w:szCs w:val="18"/>
                <w:u w:val="single"/>
              </w:rPr>
              <w:t xml:space="preserve">Chen et al., 2022 </w:t>
            </w:r>
          </w:p>
          <w:p w14:paraId="1C18539C" w14:textId="77777777" w:rsidR="00246561" w:rsidRPr="00246561" w:rsidRDefault="00246561" w:rsidP="00290B06">
            <w:pPr>
              <w:jc w:val="center"/>
              <w:rPr>
                <w:rFonts w:ascii="Calibri" w:eastAsia="Calibri" w:hAnsi="Calibri" w:cs="Arial"/>
                <w:b/>
                <w:bCs/>
                <w:sz w:val="18"/>
                <w:szCs w:val="18"/>
                <w:u w:val="single"/>
              </w:rPr>
            </w:pPr>
            <w:r w:rsidRPr="00246561">
              <w:rPr>
                <w:rFonts w:ascii="Calibri" w:eastAsia="Calibri" w:hAnsi="Calibri" w:cs="Arial"/>
                <w:b/>
                <w:bCs/>
                <w:sz w:val="18"/>
                <w:szCs w:val="18"/>
                <w:u w:val="single"/>
              </w:rPr>
              <w:fldChar w:fldCharType="begin"/>
            </w:r>
            <w:r w:rsidRPr="00246561">
              <w:rPr>
                <w:rFonts w:ascii="Calibri" w:eastAsia="Calibri" w:hAnsi="Calibri" w:cs="Arial"/>
                <w:b/>
                <w:bCs/>
                <w:sz w:val="18"/>
                <w:szCs w:val="18"/>
                <w:u w:val="single"/>
              </w:rPr>
              <w:instrText xml:space="preserve"> ADDIN EN.CITE &lt;EndNote&gt;&lt;Cite&gt;&lt;Author&gt;Chen&lt;/Author&gt;&lt;Year&gt;2022&lt;/Year&gt;&lt;RecNum&gt;98&lt;/RecNum&gt;&lt;DisplayText&gt;(60)&lt;/DisplayText&gt;&lt;record&gt;&lt;rec-number&gt;98&lt;/rec-number&gt;&lt;foreign-keys&gt;&lt;key app="EN" db-id="edv0p95dir02rlet2vhppd9he5ap5dwtsfr2" timestamp="1701088742"&gt;98&lt;/key&gt;&lt;/foreign-keys&gt;&lt;ref-type name="Journal Article"&gt;17&lt;/ref-type&gt;&lt;contributors&gt;&lt;authors&gt;&lt;author&gt;Chen, Jiayin&lt;/author&gt;&lt;author&gt;Or, Calvin Kalun&lt;/author&gt;&lt;author&gt;Chen, Tianrong&lt;/author&gt;&lt;/authors&gt;&lt;/contributors&gt;&lt;titles&gt;&lt;title&gt;Effectiveness of using virtual reality–supported exercise therapy for upper extremity motor rehabilitation in patients with stroke: Systematic review and meta-analysis of randomized controlled trials&lt;/title&gt;&lt;secondary-title&gt;Journal of Medical Internet Research&lt;/secondary-title&gt;&lt;/titles&gt;&lt;periodical&gt;&lt;full-title&gt;Journal of Medical Internet Research&lt;/full-title&gt;&lt;/periodical&gt;&lt;pages&gt;e24111&lt;/pages&gt;&lt;volume&gt;24&lt;/volume&gt;&lt;number&gt;6&lt;/number&gt;&lt;dates&gt;&lt;year&gt;2022&lt;/year&gt;&lt;/dates&gt;&lt;isbn&gt;1438-8871&lt;/isbn&gt;&lt;urls&gt;&lt;/urls&gt;&lt;/record&gt;&lt;/Cite&gt;&lt;/EndNote&gt;</w:instrText>
            </w:r>
            <w:r w:rsidRPr="00246561">
              <w:rPr>
                <w:rFonts w:ascii="Calibri" w:eastAsia="Calibri" w:hAnsi="Calibri" w:cs="Arial"/>
                <w:b/>
                <w:bCs/>
                <w:sz w:val="18"/>
                <w:szCs w:val="18"/>
                <w:u w:val="single"/>
              </w:rPr>
              <w:fldChar w:fldCharType="separate"/>
            </w:r>
            <w:r w:rsidRPr="00246561">
              <w:rPr>
                <w:rFonts w:ascii="Calibri" w:eastAsia="Calibri" w:hAnsi="Calibri" w:cs="Arial"/>
                <w:b/>
                <w:bCs/>
                <w:noProof/>
                <w:sz w:val="18"/>
                <w:szCs w:val="18"/>
                <w:u w:val="single"/>
              </w:rPr>
              <w:t>(60)</w:t>
            </w:r>
            <w:r w:rsidRPr="00246561">
              <w:rPr>
                <w:rFonts w:ascii="Calibri" w:eastAsia="Calibri" w:hAnsi="Calibri" w:cs="Arial"/>
                <w:b/>
                <w:bCs/>
                <w:sz w:val="18"/>
                <w:szCs w:val="18"/>
                <w:u w:val="single"/>
              </w:rPr>
              <w:fldChar w:fldCharType="end"/>
            </w:r>
          </w:p>
        </w:tc>
        <w:tc>
          <w:tcPr>
            <w:tcW w:w="0" w:type="auto"/>
          </w:tcPr>
          <w:p w14:paraId="6C4C3AF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December 31, 2021</w:t>
            </w:r>
          </w:p>
          <w:p w14:paraId="438032BC" w14:textId="77777777" w:rsidR="00246561" w:rsidRPr="00246561" w:rsidRDefault="00246561" w:rsidP="00290B06">
            <w:pPr>
              <w:rPr>
                <w:rFonts w:ascii="Calibri" w:eastAsia="Times New Roman" w:hAnsi="Calibri" w:cs="Arial"/>
                <w:sz w:val="18"/>
                <w:szCs w:val="18"/>
              </w:rPr>
            </w:pPr>
          </w:p>
        </w:tc>
        <w:tc>
          <w:tcPr>
            <w:tcW w:w="0" w:type="auto"/>
          </w:tcPr>
          <w:p w14:paraId="282737E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42</w:t>
            </w:r>
          </w:p>
        </w:tc>
        <w:tc>
          <w:tcPr>
            <w:tcW w:w="0" w:type="auto"/>
          </w:tcPr>
          <w:p w14:paraId="039972F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30DB33F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1893</w:t>
            </w:r>
          </w:p>
        </w:tc>
        <w:tc>
          <w:tcPr>
            <w:tcW w:w="0" w:type="auto"/>
          </w:tcPr>
          <w:p w14:paraId="6466195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Subacute and Chronic stroke </w:t>
            </w:r>
          </w:p>
        </w:tc>
        <w:tc>
          <w:tcPr>
            <w:tcW w:w="0" w:type="auto"/>
          </w:tcPr>
          <w:p w14:paraId="3BE82EA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Specialized VE and CG </w:t>
            </w:r>
          </w:p>
        </w:tc>
        <w:tc>
          <w:tcPr>
            <w:tcW w:w="0" w:type="auto"/>
          </w:tcPr>
          <w:p w14:paraId="555267A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VR alone vs CT alone OR VR alone vs No intervention OR VR + CT vs CT alone </w:t>
            </w:r>
          </w:p>
        </w:tc>
        <w:tc>
          <w:tcPr>
            <w:tcW w:w="0" w:type="auto"/>
          </w:tcPr>
          <w:p w14:paraId="55603BB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UL Motor Rehabilitation</w:t>
            </w:r>
          </w:p>
        </w:tc>
        <w:tc>
          <w:tcPr>
            <w:tcW w:w="0" w:type="auto"/>
          </w:tcPr>
          <w:p w14:paraId="67E02D4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Statistically significant improvement in </w:t>
            </w:r>
            <w:r w:rsidRPr="00246561">
              <w:rPr>
                <w:rFonts w:ascii="Calibri" w:eastAsia="Calibri" w:hAnsi="Calibri" w:cs="Arial"/>
              </w:rPr>
              <w:t>UL</w:t>
            </w:r>
            <w:r w:rsidRPr="00246561">
              <w:rPr>
                <w:rFonts w:ascii="Calibri" w:eastAsia="Times New Roman" w:hAnsi="Calibri" w:cs="Arial"/>
                <w:sz w:val="18"/>
                <w:szCs w:val="18"/>
              </w:rPr>
              <w:t xml:space="preserve"> motor function, muscle strength, range of motion and independence in day-to-day activities</w:t>
            </w:r>
          </w:p>
        </w:tc>
      </w:tr>
      <w:tr w:rsidR="00246561" w:rsidRPr="00246561" w14:paraId="77F6C5B9" w14:textId="77777777" w:rsidTr="00290B06">
        <w:trPr>
          <w:trHeight w:val="41"/>
        </w:trPr>
        <w:tc>
          <w:tcPr>
            <w:tcW w:w="0" w:type="auto"/>
          </w:tcPr>
          <w:p w14:paraId="15E1AF36"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Chen et al., 2022 </w:t>
            </w:r>
          </w:p>
          <w:p w14:paraId="0E0B6AD6"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&lt;EndNote&gt;&lt;Cite&gt;&lt;Author&gt;Chen&lt;/Author&gt;&lt;Year&gt;2022&lt;/Year&gt;&lt;RecNum&gt;99&lt;/RecNum&gt;&lt;DisplayText&gt;(59)&lt;/DisplayText&gt;&lt;record&gt;&lt;rec-number&gt;99&lt;/rec-number&gt;&lt;foreign-keys&gt;&lt;key app="EN" db-id="edv0p95dir02rlet2vhppd9he5ap5dwtsfr2" timestamp="1701088744"&gt;99&lt;/key&gt;&lt;/foreign-keys&gt;&lt;ref-type name="Journal Article"&gt;17&lt;/ref-type&gt;&lt;contributors&gt;&lt;authors&gt;&lt;author&gt;Chen, Xinming&lt;/author&gt;&lt;author&gt;Liu, Fang&lt;/author&gt;&lt;author&gt;Lin, Shaohong&lt;/author&gt;&lt;author&gt;Yu, Liqiang&lt;/author&gt;&lt;author&gt;Lin, Ruhui&lt;/author&gt;&lt;/authors&gt;&lt;/contributors&gt;&lt;titles&gt;&lt;title&gt;Effects of virtual reality rehabilitation training on cognitive function and activities of daily living of patients with poststroke cognitive impairment: a systematic review and meta-analysis&lt;/title&gt;&lt;secondary-title&gt;Archives of Physical Medicine and Rehabilitation&lt;/secondary-title&gt;&lt;/titles&gt;&lt;periodical&gt;&lt;full-title&gt;Archives of Physical Medicine and Rehabilitation&lt;/full-title&gt;&lt;/periodical&gt;&lt;pages&gt;1422-1435&lt;/pages&gt;&lt;volume&gt;103&lt;/volume&gt;&lt;number&gt;7&lt;/number&gt;&lt;dates&gt;&lt;year&gt;2022&lt;/year&gt;&lt;/dates&gt;&lt;isbn&gt;0003-9993&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(59)</w:t>
            </w:r>
            <w:r w:rsidRPr="00246561">
              <w:rPr>
                <w:rFonts w:ascii="Calibri" w:eastAsia="Calibri" w:hAnsi="Calibri" w:cs="Arial"/>
                <w:b/>
                <w:bCs/>
                <w:sz w:val="18"/>
                <w:szCs w:val="18"/>
              </w:rPr>
              <w:fldChar w:fldCharType="end"/>
            </w:r>
          </w:p>
        </w:tc>
        <w:tc>
          <w:tcPr>
            <w:tcW w:w="0" w:type="auto"/>
          </w:tcPr>
          <w:p w14:paraId="670E3A6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until August 31, 2021</w:t>
            </w:r>
          </w:p>
        </w:tc>
        <w:tc>
          <w:tcPr>
            <w:tcW w:w="0" w:type="auto"/>
          </w:tcPr>
          <w:p w14:paraId="27E3772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21</w:t>
            </w:r>
          </w:p>
        </w:tc>
        <w:tc>
          <w:tcPr>
            <w:tcW w:w="0" w:type="auto"/>
          </w:tcPr>
          <w:p w14:paraId="5C5E148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2046CD0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1149</w:t>
            </w:r>
          </w:p>
        </w:tc>
        <w:tc>
          <w:tcPr>
            <w:tcW w:w="0" w:type="auto"/>
          </w:tcPr>
          <w:p w14:paraId="57341F5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Unclear</w:t>
            </w:r>
          </w:p>
        </w:tc>
        <w:tc>
          <w:tcPr>
            <w:tcW w:w="0" w:type="auto"/>
          </w:tcPr>
          <w:p w14:paraId="05A252D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w:t>
            </w:r>
          </w:p>
        </w:tc>
        <w:tc>
          <w:tcPr>
            <w:tcW w:w="0" w:type="auto"/>
          </w:tcPr>
          <w:p w14:paraId="3F51224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the CT vs CT alone or VR alone vs CT alone</w:t>
            </w:r>
          </w:p>
        </w:tc>
        <w:tc>
          <w:tcPr>
            <w:tcW w:w="0" w:type="auto"/>
          </w:tcPr>
          <w:p w14:paraId="269DCB2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Cognitive function and ADL</w:t>
            </w:r>
          </w:p>
        </w:tc>
        <w:tc>
          <w:tcPr>
            <w:tcW w:w="0" w:type="auto"/>
          </w:tcPr>
          <w:p w14:paraId="0E874F3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training improved cognitive function and ADL in PSCI compared to CT</w:t>
            </w:r>
          </w:p>
        </w:tc>
      </w:tr>
      <w:tr w:rsidR="00246561" w:rsidRPr="00246561" w14:paraId="73AD0375" w14:textId="77777777" w:rsidTr="00290B06">
        <w:trPr>
          <w:trHeight w:val="41"/>
        </w:trPr>
        <w:tc>
          <w:tcPr>
            <w:tcW w:w="0" w:type="auto"/>
          </w:tcPr>
          <w:p w14:paraId="510C34C1" w14:textId="77777777" w:rsidR="00246561" w:rsidRPr="00246561" w:rsidRDefault="00246561" w:rsidP="00290B06">
            <w:pPr>
              <w:jc w:val="center"/>
              <w:rPr>
                <w:rFonts w:ascii="Calibri" w:eastAsia="Calibri" w:hAnsi="Calibri" w:cs="Arial"/>
                <w:b/>
                <w:bCs/>
                <w:sz w:val="18"/>
                <w:szCs w:val="18"/>
                <w:u w:val="single"/>
              </w:rPr>
            </w:pPr>
            <w:r w:rsidRPr="00246561">
              <w:rPr>
                <w:rFonts w:ascii="Calibri" w:eastAsia="Calibri" w:hAnsi="Calibri" w:cs="Arial"/>
                <w:b/>
                <w:bCs/>
                <w:sz w:val="18"/>
                <w:szCs w:val="18"/>
                <w:u w:val="single"/>
              </w:rPr>
              <w:t xml:space="preserve">Fernandez-Vazquez et al., 2022 </w:t>
            </w:r>
          </w:p>
          <w:p w14:paraId="5C50B557" w14:textId="77777777" w:rsidR="00246561" w:rsidRPr="00246561" w:rsidRDefault="00246561" w:rsidP="00290B06">
            <w:pPr>
              <w:jc w:val="center"/>
              <w:rPr>
                <w:rFonts w:ascii="Calibri" w:eastAsia="Calibri" w:hAnsi="Calibri" w:cs="Arial"/>
                <w:b/>
                <w:bCs/>
                <w:sz w:val="18"/>
                <w:szCs w:val="18"/>
                <w:u w:val="single"/>
              </w:rPr>
            </w:pPr>
            <w:r w:rsidRPr="00246561">
              <w:rPr>
                <w:rFonts w:ascii="Calibri" w:eastAsia="Calibri" w:hAnsi="Calibri" w:cs="Arial"/>
                <w:b/>
                <w:bCs/>
                <w:sz w:val="18"/>
                <w:szCs w:val="18"/>
                <w:u w:val="single"/>
              </w:rPr>
              <w:fldChar w:fldCharType="begin"/>
            </w:r>
            <w:r w:rsidRPr="00246561">
              <w:rPr>
                <w:rFonts w:ascii="Calibri" w:eastAsia="Calibri" w:hAnsi="Calibri" w:cs="Arial"/>
                <w:b/>
                <w:bCs/>
                <w:sz w:val="18"/>
                <w:szCs w:val="18"/>
                <w:u w:val="single"/>
              </w:rPr>
              <w:instrText xml:space="preserve"> ADDIN EN.CITE &lt;EndNote&gt;&lt;Cite&gt;&lt;Author&gt;Fernández-Vázquez&lt;/Author&gt;&lt;Year&gt;2022&lt;/Year&gt;&lt;RecNum&gt;107&lt;/RecNum&gt;&lt;DisplayText&gt;(50)&lt;/DisplayText&gt;&lt;record&gt;&lt;rec-number&gt;107&lt;/rec-number&gt;&lt;foreign-keys&gt;&lt;key app="EN" db-id="edv0p95dir02rlet2vhppd9he5ap5dwtsfr2" timestamp="1701088760"&gt;107&lt;/key&gt;&lt;/foreign-keys&gt;&lt;ref-type name="Journal Article"&gt;17&lt;/ref-type&gt;&lt;contributors&gt;&lt;authors&gt;&lt;author&gt;Fernández-Vázquez, Diego&lt;/author&gt;&lt;author&gt;Cano-de-la-Cuerda, Roberto&lt;/author&gt;&lt;author&gt;Navarro-López, Víctor&lt;/author&gt;&lt;/authors&gt;&lt;/contributors&gt;&lt;titles&gt;&lt;title&gt;Haptic glove systems in combination with semi-immersive virtual reality for upper extremity motor rehabilitation after stroke: A systematic review and meta-analysis&lt;/title&gt;&lt;secondary-title&gt;International Journal of Environmental Research and Public Health&lt;/secondary-title&gt;&lt;/titles&gt;&lt;periodical&gt;&lt;full-title&gt;International Journal of Environmental Research and Public Health&lt;/full-title&gt;&lt;/periodical&gt;&lt;pages&gt;10378&lt;/pages&gt;&lt;volume&gt;19&lt;/volume&gt;&lt;number&gt;16&lt;/number&gt;&lt;dates&gt;&lt;year&gt;2022&lt;/year&gt;&lt;/dates&gt;&lt;isbn&gt;1660-4601&lt;/isbn&gt;&lt;urls&gt;&lt;/urls&gt;&lt;/record&gt;&lt;/Cite&gt;&lt;/EndNote&gt;</w:instrText>
            </w:r>
            <w:r w:rsidRPr="00246561">
              <w:rPr>
                <w:rFonts w:ascii="Calibri" w:eastAsia="Calibri" w:hAnsi="Calibri" w:cs="Arial"/>
                <w:b/>
                <w:bCs/>
                <w:sz w:val="18"/>
                <w:szCs w:val="18"/>
                <w:u w:val="single"/>
              </w:rPr>
              <w:fldChar w:fldCharType="separate"/>
            </w:r>
            <w:r w:rsidRPr="00246561">
              <w:rPr>
                <w:rFonts w:ascii="Calibri" w:eastAsia="Calibri" w:hAnsi="Calibri" w:cs="Arial"/>
                <w:b/>
                <w:bCs/>
                <w:noProof/>
                <w:sz w:val="18"/>
                <w:szCs w:val="18"/>
                <w:u w:val="single"/>
              </w:rPr>
              <w:t>(50)</w:t>
            </w:r>
            <w:r w:rsidRPr="00246561">
              <w:rPr>
                <w:rFonts w:ascii="Calibri" w:eastAsia="Calibri" w:hAnsi="Calibri" w:cs="Arial"/>
                <w:b/>
                <w:bCs/>
                <w:sz w:val="18"/>
                <w:szCs w:val="18"/>
                <w:u w:val="single"/>
              </w:rPr>
              <w:fldChar w:fldCharType="end"/>
            </w:r>
          </w:p>
        </w:tc>
        <w:tc>
          <w:tcPr>
            <w:tcW w:w="0" w:type="auto"/>
          </w:tcPr>
          <w:p w14:paraId="1F49B3A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May 2022</w:t>
            </w:r>
          </w:p>
        </w:tc>
        <w:tc>
          <w:tcPr>
            <w:tcW w:w="0" w:type="auto"/>
          </w:tcPr>
          <w:p w14:paraId="697E00D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7</w:t>
            </w:r>
          </w:p>
        </w:tc>
        <w:tc>
          <w:tcPr>
            <w:tcW w:w="0" w:type="auto"/>
          </w:tcPr>
          <w:p w14:paraId="21F2CC3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7A901AF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230</w:t>
            </w:r>
          </w:p>
        </w:tc>
        <w:tc>
          <w:tcPr>
            <w:tcW w:w="0" w:type="auto"/>
          </w:tcPr>
          <w:p w14:paraId="056835A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Acute phase (3) Chronic phase (4)</w:t>
            </w:r>
          </w:p>
        </w:tc>
        <w:tc>
          <w:tcPr>
            <w:tcW w:w="0" w:type="auto"/>
          </w:tcPr>
          <w:p w14:paraId="09DFF8B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Haptic Glove Systems in Combination with Semi-Immersive VR</w:t>
            </w:r>
          </w:p>
        </w:tc>
        <w:tc>
          <w:tcPr>
            <w:tcW w:w="0" w:type="auto"/>
          </w:tcPr>
          <w:p w14:paraId="7054D67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the CT vs CT alone or VR alone vs CT alone</w:t>
            </w:r>
          </w:p>
        </w:tc>
        <w:tc>
          <w:tcPr>
            <w:tcW w:w="0" w:type="auto"/>
          </w:tcPr>
          <w:p w14:paraId="01B4CBEF"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UL Motor Rehabilitation</w:t>
            </w:r>
          </w:p>
        </w:tc>
        <w:tc>
          <w:tcPr>
            <w:tcW w:w="0" w:type="auto"/>
          </w:tcPr>
          <w:p w14:paraId="1000399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Combination of </w:t>
            </w:r>
            <w:r w:rsidRPr="00246561">
              <w:rPr>
                <w:rFonts w:ascii="Calibri" w:eastAsia="Calibri" w:hAnsi="Calibri" w:cs="Arial"/>
                <w:sz w:val="18"/>
                <w:szCs w:val="18"/>
              </w:rPr>
              <w:t>rehabilitation</w:t>
            </w:r>
            <w:r w:rsidRPr="00246561">
              <w:rPr>
                <w:rFonts w:ascii="Calibri" w:eastAsia="Times New Roman" w:hAnsi="Calibri" w:cs="Arial"/>
                <w:sz w:val="18"/>
                <w:szCs w:val="18"/>
              </w:rPr>
              <w:t xml:space="preserve"> haptic gloves, SVR, and CT produces significant improvement in UL functionality as compared to CT alone </w:t>
            </w:r>
          </w:p>
        </w:tc>
      </w:tr>
      <w:tr w:rsidR="00246561" w:rsidRPr="00246561" w14:paraId="4E0E13F1" w14:textId="77777777" w:rsidTr="00290B06">
        <w:trPr>
          <w:trHeight w:val="41"/>
        </w:trPr>
        <w:tc>
          <w:tcPr>
            <w:tcW w:w="0" w:type="auto"/>
          </w:tcPr>
          <w:p w14:paraId="4F6A8E8C"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Hao, J., Buster, T., 2022 </w:t>
            </w:r>
          </w:p>
          <w:p w14:paraId="45EB7231"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&lt;EndNote&gt;&lt;Cite&gt;&lt;Author&gt;Hao&lt;/Author&gt;&lt;Year&gt;2023&lt;/Year&gt;&lt;RecNum&gt;113&lt;/RecNum&gt;&lt;DisplayText&gt;(90)&lt;/DisplayText&gt;&lt;record&gt;&lt;rec-number&gt;113&lt;/rec-number&gt;&lt;foreign-keys&gt;&lt;key app="EN" db-id="edv0p95dir02rlet2vhppd9he5ap5dwtsfr2" timestamp="1701088772"&gt;113&lt;/key&gt;&lt;/foreign-keys&gt;&lt;ref-type name="Journal Article"&gt;17&lt;/ref-type&gt;&lt;contributors&gt;&lt;authors&gt;&lt;author&gt;Hao, Jie&lt;/author&gt;&lt;author&gt;Buster, Thad W&lt;/author&gt;&lt;author&gt;Cesar, Guilherme M&lt;/author&gt;&lt;author&gt;Burnfield, Judith M&lt;/author&gt;&lt;/authors&gt;&lt;/contributors&gt;&lt;titles&gt;&lt;title&gt;Virtual reality augments effectiveness of treadmill walking training in patients with walking and balance impairments: A systematic review and meta-analysis of randomized controlled trials&lt;/title&gt;&lt;secondary-title&gt;Clinical rehabilitation&lt;/secondary-title&gt;&lt;/titles&gt;&lt;periodical&gt;&lt;full-title&gt;Clinical rehabilitation&lt;/full-title&gt;&lt;/periodical&gt;&lt;pages&gt;603-619&lt;/pages&gt;&lt;volume&gt;37&lt;/volume&gt;&lt;number&gt;5&lt;/number&gt;&lt;dates&gt;&lt;year&gt;2023&lt;/year&gt;&lt;/dates&gt;&lt;isbn&gt;0269-2155&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(90)</w:t>
            </w:r>
            <w:r w:rsidRPr="00246561">
              <w:rPr>
                <w:rFonts w:ascii="Calibri" w:eastAsia="Calibri" w:hAnsi="Calibri" w:cs="Arial"/>
                <w:b/>
                <w:bCs/>
                <w:sz w:val="18"/>
                <w:szCs w:val="18"/>
              </w:rPr>
              <w:fldChar w:fldCharType="end"/>
            </w:r>
          </w:p>
        </w:tc>
        <w:tc>
          <w:tcPr>
            <w:tcW w:w="0" w:type="auto"/>
          </w:tcPr>
          <w:p w14:paraId="748899C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September 8</w:t>
            </w:r>
            <w:r w:rsidRPr="00246561">
              <w:rPr>
                <w:rFonts w:ascii="Calibri" w:eastAsia="Times New Roman" w:hAnsi="Calibri" w:cs="Arial"/>
                <w:sz w:val="18"/>
                <w:szCs w:val="18"/>
                <w:vertAlign w:val="superscript"/>
              </w:rPr>
              <w:t>th</w:t>
            </w:r>
            <w:r w:rsidRPr="00246561">
              <w:rPr>
                <w:rFonts w:ascii="Calibri" w:eastAsia="Times New Roman" w:hAnsi="Calibri" w:cs="Arial"/>
                <w:sz w:val="18"/>
                <w:szCs w:val="18"/>
              </w:rPr>
              <w:t>, 2022</w:t>
            </w:r>
          </w:p>
        </w:tc>
        <w:tc>
          <w:tcPr>
            <w:tcW w:w="0" w:type="auto"/>
          </w:tcPr>
          <w:p w14:paraId="377FD77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8</w:t>
            </w:r>
          </w:p>
        </w:tc>
        <w:tc>
          <w:tcPr>
            <w:tcW w:w="0" w:type="auto"/>
          </w:tcPr>
          <w:p w14:paraId="3E7A7D7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7C2B709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190</w:t>
            </w:r>
          </w:p>
        </w:tc>
        <w:tc>
          <w:tcPr>
            <w:tcW w:w="0" w:type="auto"/>
          </w:tcPr>
          <w:p w14:paraId="298BBD4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w:t>
            </w:r>
          </w:p>
        </w:tc>
        <w:tc>
          <w:tcPr>
            <w:tcW w:w="0" w:type="auto"/>
          </w:tcPr>
          <w:p w14:paraId="70E8437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w:t>
            </w:r>
          </w:p>
        </w:tc>
        <w:tc>
          <w:tcPr>
            <w:tcW w:w="0" w:type="auto"/>
          </w:tcPr>
          <w:p w14:paraId="19706EA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 treadmill training vs treadmill training only</w:t>
            </w:r>
          </w:p>
        </w:tc>
        <w:tc>
          <w:tcPr>
            <w:tcW w:w="0" w:type="auto"/>
          </w:tcPr>
          <w:p w14:paraId="095157B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Walking speed and endurance, balance function, number of falls</w:t>
            </w:r>
          </w:p>
        </w:tc>
        <w:tc>
          <w:tcPr>
            <w:tcW w:w="0" w:type="auto"/>
          </w:tcPr>
          <w:p w14:paraId="109F65B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Virtual reality augmented treadmill walking training enhances outcomes compared to treadmill-only training in patients with walking and balance impairments</w:t>
            </w:r>
          </w:p>
        </w:tc>
      </w:tr>
      <w:tr w:rsidR="00246561" w:rsidRPr="00246561" w14:paraId="04F060F6" w14:textId="77777777" w:rsidTr="00290B06">
        <w:trPr>
          <w:trHeight w:val="41"/>
        </w:trPr>
        <w:tc>
          <w:tcPr>
            <w:tcW w:w="0" w:type="auto"/>
          </w:tcPr>
          <w:p w14:paraId="0D1FE510"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Hao et al., 2022 </w:t>
            </w:r>
          </w:p>
          <w:p w14:paraId="1BA3487E"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&lt;EndNote&gt;&lt;Cite&gt;&lt;Author&gt;Hao&lt;/Author&gt;&lt;Year&gt;2022&lt;/Year&gt;&lt;RecNum&gt;114&lt;/RecNum&gt;&lt;DisplayText&gt;(91)&lt;/DisplayText&gt;&lt;record&gt;&lt;rec-number&gt;114&lt;/rec-number&gt;&lt;foreign-keys&gt;&lt;key app="EN" db-id="edv0p95dir02rlet2vhppd9he5ap5dwtsfr2" timestamp="1701088775"&gt;114&lt;/key&gt;&lt;/foreign-keys&gt;&lt;ref-type name="Journal Article"&gt;17&lt;/ref-type&gt;&lt;contributors&gt;&lt;authors&gt;&lt;author&gt;Hao, Jie&lt;/author&gt;&lt;author&gt;Yao, Zixuan&lt;/author&gt;&lt;author&gt;Harp, Kimberly&lt;/author&gt;&lt;author&gt;Gwon, Dr Yeongjin&lt;/author&gt;&lt;author&gt;Chen, Zhen&lt;/author&gt;&lt;author&gt;Siu, Ka-Chun&lt;/author&gt;&lt;/authors&gt;&lt;/contributors&gt;&lt;titles&gt;&lt;title&gt;Effects of virtual reality in the early-stage stroke rehabilitation: A systematic review and meta-analysis of randomized controlled trials&lt;/title&gt;&lt;secondary-title&gt;Physiotherapy Theory and Practice&lt;/secondary-title&gt;&lt;/titles&gt;&lt;periodical&gt;&lt;full-title&gt;Physiotherapy theory and practice&lt;/full-title&gt;&lt;/periodical&gt;&lt;pages&gt;1-20&lt;/pages&gt;&lt;dates&gt;&lt;year&gt;2022&lt;/year&gt;&lt;/dates&gt;&lt;isbn&gt;0959-3985&lt;/isbn&gt;&lt;urls&gt;&lt;/urls&gt;&lt;/record&gt;&lt;/Cite&gt;&lt;/EndNote&gt;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(91)</w:t>
            </w:r>
            <w:r w:rsidRPr="00246561">
              <w:rPr>
                <w:rFonts w:ascii="Calibri" w:eastAsia="Calibri" w:hAnsi="Calibri" w:cs="Arial"/>
                <w:b/>
                <w:bCs/>
                <w:sz w:val="18"/>
                <w:szCs w:val="18"/>
              </w:rPr>
              <w:fldChar w:fldCharType="end"/>
            </w:r>
          </w:p>
        </w:tc>
        <w:tc>
          <w:tcPr>
            <w:tcW w:w="0" w:type="auto"/>
          </w:tcPr>
          <w:p w14:paraId="6220CDA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2000 to October 17, 2021</w:t>
            </w:r>
          </w:p>
        </w:tc>
        <w:tc>
          <w:tcPr>
            <w:tcW w:w="0" w:type="auto"/>
          </w:tcPr>
          <w:p w14:paraId="1F7E959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17</w:t>
            </w:r>
          </w:p>
        </w:tc>
        <w:tc>
          <w:tcPr>
            <w:tcW w:w="0" w:type="auto"/>
          </w:tcPr>
          <w:p w14:paraId="563DFA2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22B38A4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921</w:t>
            </w:r>
          </w:p>
        </w:tc>
        <w:tc>
          <w:tcPr>
            <w:tcW w:w="0" w:type="auto"/>
          </w:tcPr>
          <w:p w14:paraId="5CCBCDC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Acute stroke</w:t>
            </w:r>
          </w:p>
        </w:tc>
        <w:tc>
          <w:tcPr>
            <w:tcW w:w="0" w:type="auto"/>
          </w:tcPr>
          <w:p w14:paraId="11A165C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 (Nintendo Wii, Microsoft Kinect)</w:t>
            </w:r>
          </w:p>
        </w:tc>
        <w:tc>
          <w:tcPr>
            <w:tcW w:w="0" w:type="auto"/>
          </w:tcPr>
          <w:p w14:paraId="77C9E55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the CT vs CT alone or VR alone vs CT alone</w:t>
            </w:r>
          </w:p>
        </w:tc>
        <w:tc>
          <w:tcPr>
            <w:tcW w:w="0" w:type="auto"/>
          </w:tcPr>
          <w:p w14:paraId="176F61D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UL function, cognitive function (5), gait speed, ADL, and balance ability</w:t>
            </w:r>
          </w:p>
        </w:tc>
        <w:tc>
          <w:tcPr>
            <w:tcW w:w="0" w:type="auto"/>
          </w:tcPr>
          <w:p w14:paraId="27085F7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Effects of VR are </w:t>
            </w:r>
          </w:p>
          <w:p w14:paraId="074388E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comparable to conventional rehabilitation</w:t>
            </w:r>
            <w:r w:rsidRPr="00246561">
              <w:rPr>
                <w:rFonts w:ascii="Calibri" w:eastAsia="Calibri" w:hAnsi="Calibri" w:cs="Arial"/>
              </w:rPr>
              <w:t xml:space="preserve">, </w:t>
            </w:r>
            <w:r w:rsidRPr="00246561">
              <w:rPr>
                <w:rFonts w:ascii="Calibri" w:eastAsia="Calibri" w:hAnsi="Calibri" w:cs="Arial"/>
                <w:sz w:val="18"/>
                <w:szCs w:val="18"/>
              </w:rPr>
              <w:t>n</w:t>
            </w:r>
            <w:r w:rsidRPr="00246561">
              <w:rPr>
                <w:rFonts w:ascii="Calibri" w:eastAsia="Times New Roman" w:hAnsi="Calibri" w:cs="Arial"/>
                <w:sz w:val="18"/>
                <w:szCs w:val="18"/>
              </w:rPr>
              <w:t>o differences</w:t>
            </w:r>
          </w:p>
          <w:p w14:paraId="44E8385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between VR and dose-matched conventional rehabilitation on UL function, ADL</w:t>
            </w:r>
          </w:p>
          <w:p w14:paraId="1BC58E4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outcomes, balance function, and cognition</w:t>
            </w:r>
          </w:p>
        </w:tc>
      </w:tr>
      <w:tr w:rsidR="00246561" w:rsidRPr="00246561" w14:paraId="301DDB05" w14:textId="77777777" w:rsidTr="00290B06">
        <w:trPr>
          <w:trHeight w:val="41"/>
        </w:trPr>
        <w:tc>
          <w:tcPr>
            <w:tcW w:w="0" w:type="auto"/>
          </w:tcPr>
          <w:p w14:paraId="14C47A10"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Leong et al., 2022 </w:t>
            </w:r>
          </w:p>
          <w:p w14:paraId="508B703C"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&lt;EndNote&gt;&lt;Cite&gt;&lt;Author&gt;Leong&lt;/Author&gt;&lt;Year&gt;2022&lt;/Year&gt;&lt;RecNum&gt;121&lt;/RecNum&gt;&lt;DisplayText&gt;(92)&lt;/DisplayText&gt;&lt;record&gt;&lt;rec-number&gt;121&lt;/rec-number&gt;&lt;foreign-keys&gt;&lt;key app="EN" db-id="edv0p95dir02rlet2vhppd9he5ap5dwtsfr2" timestamp="1701088790"&gt;121&lt;/key&gt;&lt;/foreign-keys&gt;&lt;ref-type name="Journal Article"&gt;17&lt;/ref-type&gt;&lt;contributors&gt;&lt;authors&gt;&lt;author&gt;Leong, Sze Chit&lt;/author&gt;&lt;author&gt;Tang, Yuk Ming&lt;/author&gt;&lt;author&gt;Toh, Fong Mei&lt;/author&gt;&lt;author&gt;Fong, Kenneth NK&lt;/author&gt;&lt;/authors&gt;&lt;/contributors&gt;&lt;titles&gt;&lt;title&gt;Examining the effectiveness of virtual, augmented, and mixed reality (VAMR) therapy for upper limb recovery and activities of daily living in stroke patients: a systematic review and meta-analysis&lt;/title&gt;&lt;secondary-title&gt;Journal of neuroengineering and rehabilitation&lt;/secondary-title&gt;&lt;/titles&gt;&lt;periodical&gt;&lt;full-title&gt;Journal of NeuroEngineering and Rehabilitation&lt;/full-title&gt;&lt;/periodical&gt;&lt;pages&gt;1-20&lt;/pages&gt;&lt;volume&gt;19&lt;/volume&gt;&lt;number&gt;1&lt;/number&gt;&lt;dates&gt;&lt;year&gt;2022&lt;/year&gt;&lt;/dates&gt;&lt;isbn&gt;1743-0003&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(92)</w:t>
            </w:r>
            <w:r w:rsidRPr="00246561">
              <w:rPr>
                <w:rFonts w:ascii="Calibri" w:eastAsia="Calibri" w:hAnsi="Calibri" w:cs="Arial"/>
                <w:b/>
                <w:bCs/>
                <w:sz w:val="18"/>
                <w:szCs w:val="18"/>
              </w:rPr>
              <w:fldChar w:fldCharType="end"/>
            </w:r>
          </w:p>
        </w:tc>
        <w:tc>
          <w:tcPr>
            <w:tcW w:w="0" w:type="auto"/>
          </w:tcPr>
          <w:p w14:paraId="105D7F0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October 15, 2021</w:t>
            </w:r>
          </w:p>
        </w:tc>
        <w:tc>
          <w:tcPr>
            <w:tcW w:w="0" w:type="auto"/>
          </w:tcPr>
          <w:p w14:paraId="6DDEB8C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50</w:t>
            </w:r>
          </w:p>
        </w:tc>
        <w:tc>
          <w:tcPr>
            <w:tcW w:w="0" w:type="auto"/>
          </w:tcPr>
          <w:p w14:paraId="1462D16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2E09329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2271</w:t>
            </w:r>
          </w:p>
        </w:tc>
        <w:tc>
          <w:tcPr>
            <w:tcW w:w="0" w:type="auto"/>
          </w:tcPr>
          <w:p w14:paraId="31E7A01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Acute (4)</w:t>
            </w:r>
          </w:p>
          <w:p w14:paraId="1DF5007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Subacute (9)</w:t>
            </w:r>
          </w:p>
          <w:p w14:paraId="5B1F05C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 (26)</w:t>
            </w:r>
          </w:p>
        </w:tc>
        <w:tc>
          <w:tcPr>
            <w:tcW w:w="0" w:type="auto"/>
          </w:tcPr>
          <w:p w14:paraId="502E9B5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Virtual, augmented, and mixed reality (VAMR)</w:t>
            </w:r>
          </w:p>
        </w:tc>
        <w:tc>
          <w:tcPr>
            <w:tcW w:w="0" w:type="auto"/>
          </w:tcPr>
          <w:p w14:paraId="270AE50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the CT vs CT alone or intervention alone vs CT alone</w:t>
            </w:r>
          </w:p>
        </w:tc>
        <w:tc>
          <w:tcPr>
            <w:tcW w:w="0" w:type="auto"/>
          </w:tcPr>
          <w:p w14:paraId="67FFFCE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UL function and ADL</w:t>
            </w:r>
          </w:p>
        </w:tc>
        <w:tc>
          <w:tcPr>
            <w:tcW w:w="0" w:type="auto"/>
          </w:tcPr>
          <w:p w14:paraId="629603D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VAMR therapy was superior to CT in UL impairment and daily function outcomes, but not UL function measures. </w:t>
            </w:r>
            <w:r w:rsidRPr="00246561">
              <w:rPr>
                <w:rFonts w:ascii="Calibri" w:eastAsia="Calibri" w:hAnsi="Calibri" w:cs="Arial"/>
              </w:rPr>
              <w:t xml:space="preserve"> </w:t>
            </w:r>
            <w:r w:rsidRPr="00246561">
              <w:rPr>
                <w:rFonts w:ascii="Calibri" w:eastAsia="Times New Roman" w:hAnsi="Calibri" w:cs="Arial"/>
                <w:sz w:val="18"/>
                <w:szCs w:val="18"/>
              </w:rPr>
              <w:t>Patients with chronic stroke significantly improved better than those with subacute after VAMR training</w:t>
            </w:r>
          </w:p>
        </w:tc>
      </w:tr>
      <w:tr w:rsidR="00246561" w:rsidRPr="00246561" w14:paraId="3477A4F8" w14:textId="77777777" w:rsidTr="00290B06">
        <w:trPr>
          <w:trHeight w:val="41"/>
        </w:trPr>
        <w:tc>
          <w:tcPr>
            <w:tcW w:w="0" w:type="auto"/>
          </w:tcPr>
          <w:p w14:paraId="04682417"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Li et al., 2022 </w:t>
            </w:r>
          </w:p>
          <w:p w14:paraId="2A3D2E98"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&lt;EndNote&gt;&lt;Cite&gt;&lt;Author&gt;Li&lt;/Author&gt;&lt;Year&gt;2022&lt;/Year&gt;&lt;RecNum&gt;122&lt;/RecNum&gt;&lt;DisplayText&gt;(73)&lt;/DisplayText&gt;&lt;record&gt;&lt;rec-number&gt;122&lt;/rec-number&gt;&lt;foreign-keys&gt;&lt;key app="EN" db-id="edv0p95dir02rlet2vhppd9he5ap5dwtsfr2" timestamp="1701088792"&gt;122&lt;/key&gt;&lt;/foreign-keys&gt;&lt;ref-type name="Journal Article"&gt;17&lt;/ref-type&gt;&lt;contributors&gt;&lt;authors&gt;&lt;author&gt;Li, Yi&lt;/author&gt;&lt;author&gt;Huang, Jiashang&lt;/author&gt;&lt;author&gt;Li, Xiaohong&lt;/author&gt;&lt;author&gt;Qiao, Jia&lt;/author&gt;&lt;author&gt;Huang, Xin&lt;/author&gt;&lt;author&gt;Yang, Lining&lt;/author&gt;&lt;author&gt;Yu, Heping&lt;/author&gt;&lt;/authors&gt;&lt;/contributors&gt;&lt;titles&gt;&lt;title&gt;Effect of time-dose-matched virtual reality therapy on upper limb dysfunction in patients poststroke: A meta-analysis of randomized controlled trials&lt;/title&gt;&lt;secondary-title&gt;Archives of Physical Medicine and Rehabilitation&lt;/secondary-title&gt;&lt;/titles&gt;&lt;periodical&gt;&lt;full-title&gt;Archives of Physical Medicine and Rehabilitation&lt;/full-title&gt;&lt;/periodical&gt;&lt;pages&gt;1131-1143. e7&lt;/pages&gt;&lt;volume&gt;103&lt;/volume&gt;&lt;number&gt;6&lt;/number&gt;&lt;dates&gt;&lt;year&gt;2022&lt;/year&gt;&lt;/dates&gt;&lt;isbn&gt;0003-9993&lt;/isbn&gt;&lt;urls&gt;&lt;/urls&gt;&lt;/record&gt;&lt;/Cite&gt;&lt;/EndNote&gt;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(73)</w:t>
            </w:r>
            <w:r w:rsidRPr="00246561">
              <w:rPr>
                <w:rFonts w:ascii="Calibri" w:eastAsia="Calibri" w:hAnsi="Calibri" w:cs="Arial"/>
                <w:b/>
                <w:bCs/>
                <w:sz w:val="18"/>
                <w:szCs w:val="18"/>
              </w:rPr>
              <w:fldChar w:fldCharType="end"/>
            </w:r>
          </w:p>
        </w:tc>
        <w:tc>
          <w:tcPr>
            <w:tcW w:w="0" w:type="auto"/>
          </w:tcPr>
          <w:p w14:paraId="0831457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w:t>
            </w:r>
          </w:p>
          <w:p w14:paraId="65422A8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May 24, 2021</w:t>
            </w:r>
          </w:p>
        </w:tc>
        <w:tc>
          <w:tcPr>
            <w:tcW w:w="0" w:type="auto"/>
          </w:tcPr>
          <w:p w14:paraId="3665C65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31</w:t>
            </w:r>
          </w:p>
        </w:tc>
        <w:tc>
          <w:tcPr>
            <w:tcW w:w="0" w:type="auto"/>
          </w:tcPr>
          <w:p w14:paraId="7977073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665DB73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1299</w:t>
            </w:r>
          </w:p>
        </w:tc>
        <w:tc>
          <w:tcPr>
            <w:tcW w:w="0" w:type="auto"/>
          </w:tcPr>
          <w:p w14:paraId="344B26E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Acute (1)</w:t>
            </w:r>
          </w:p>
          <w:p w14:paraId="421F546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Subacute (8)</w:t>
            </w:r>
          </w:p>
          <w:p w14:paraId="46F635B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 (21)</w:t>
            </w:r>
          </w:p>
        </w:tc>
        <w:tc>
          <w:tcPr>
            <w:tcW w:w="0" w:type="auto"/>
          </w:tcPr>
          <w:p w14:paraId="6E773A5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 CG</w:t>
            </w:r>
          </w:p>
        </w:tc>
        <w:tc>
          <w:tcPr>
            <w:tcW w:w="0" w:type="auto"/>
          </w:tcPr>
          <w:p w14:paraId="6F070B4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 CT vs Time-dosed matched CT or VR only vs Time-dosed matched CT only or CG only vs time-dosed matched CT</w:t>
            </w:r>
          </w:p>
        </w:tc>
        <w:tc>
          <w:tcPr>
            <w:tcW w:w="0" w:type="auto"/>
          </w:tcPr>
          <w:p w14:paraId="7C48889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ICF domains: body structure or function, activity, and participation: UL function, </w:t>
            </w:r>
          </w:p>
        </w:tc>
        <w:tc>
          <w:tcPr>
            <w:tcW w:w="0" w:type="auto"/>
          </w:tcPr>
          <w:p w14:paraId="05AE0FE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VR is </w:t>
            </w:r>
            <w:proofErr w:type="gramStart"/>
            <w:r w:rsidRPr="00246561">
              <w:rPr>
                <w:rFonts w:ascii="Calibri" w:eastAsia="Times New Roman" w:hAnsi="Calibri" w:cs="Arial"/>
                <w:sz w:val="18"/>
                <w:szCs w:val="18"/>
              </w:rPr>
              <w:t>more superior</w:t>
            </w:r>
            <w:proofErr w:type="gramEnd"/>
            <w:r w:rsidRPr="00246561">
              <w:rPr>
                <w:rFonts w:ascii="Calibri" w:eastAsia="Times New Roman" w:hAnsi="Calibri" w:cs="Arial"/>
                <w:sz w:val="18"/>
                <w:szCs w:val="18"/>
              </w:rPr>
              <w:t xml:space="preserve"> to time-dose matched CT in terms of recovery of upper extremity motor function in patients poststroke, especially when VE is used, or VR is combined with CT. </w:t>
            </w:r>
            <w:r w:rsidRPr="00246561">
              <w:rPr>
                <w:rFonts w:ascii="Calibri" w:eastAsia="Calibri" w:hAnsi="Calibri" w:cs="Arial"/>
              </w:rPr>
              <w:t xml:space="preserve"> </w:t>
            </w:r>
            <w:r w:rsidRPr="00246561">
              <w:rPr>
                <w:rFonts w:ascii="Calibri" w:eastAsia="Times New Roman" w:hAnsi="Calibri" w:cs="Arial"/>
                <w:sz w:val="18"/>
                <w:szCs w:val="18"/>
              </w:rPr>
              <w:t>VR does not improve patients’ daily activity performance</w:t>
            </w:r>
          </w:p>
          <w:p w14:paraId="01A5108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and participation compared with CT</w:t>
            </w:r>
          </w:p>
        </w:tc>
      </w:tr>
      <w:tr w:rsidR="00246561" w:rsidRPr="00246561" w14:paraId="2350D3FC" w14:textId="77777777" w:rsidTr="00290B06">
        <w:trPr>
          <w:trHeight w:val="41"/>
        </w:trPr>
        <w:tc>
          <w:tcPr>
            <w:tcW w:w="0" w:type="auto"/>
          </w:tcPr>
          <w:p w14:paraId="6D009216"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Mugisha et al., 2022 </w:t>
            </w:r>
          </w:p>
          <w:p w14:paraId="49F15316"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&lt;EndNote&gt;&lt;Cite&gt;&lt;Author&gt;Mugisha&lt;/Author&gt;&lt;Year&gt;2022&lt;/Year&gt;&lt;RecNum&gt;129&lt;/RecNum&gt;&lt;DisplayText&gt;(93)&lt;/DisplayText&gt;&lt;record&gt;&lt;rec-number&gt;129&lt;/rec-number&gt;&lt;foreign-keys&gt;&lt;key app="EN" db-id="edv0p95dir02rlet2vhppd9he5ap5dwtsfr2" timestamp="1701088806"&gt;129&lt;/key&gt;&lt;/foreign-keys&gt;&lt;ref-type name="Journal Article"&gt;17&lt;/ref-type&gt;&lt;contributors&gt;&lt;authors&gt;&lt;author&gt;Mugisha, Stanley&lt;/author&gt;&lt;author&gt;Job, Mirko&lt;/author&gt;&lt;author&gt;Zoppi, Matteo&lt;/author&gt;&lt;author&gt;Testa, Marco&lt;/author&gt;&lt;author&gt;Molfino, Rezia&lt;/author&gt;&lt;/authors&gt;&lt;/contributors&gt;&lt;titles&gt;&lt;title&gt;Computer-mediated therapies for stroke rehabilitation: A systematic review and meta-analysis&lt;/title&gt;&lt;secondary-title&gt;Journal of Stroke and Cerebrovascular Diseases&lt;/secondary-title&gt;&lt;/titles&gt;&lt;periodical&gt;&lt;full-title&gt;Journal of Stroke and Cerebrovascular Diseases&lt;/full-title&gt;&lt;/periodical&gt;&lt;pages&gt;106454&lt;/pages&gt;&lt;volume&gt;31&lt;/volume&gt;&lt;number&gt;6&lt;/number&gt;&lt;dates&gt;&lt;year&gt;2022&lt;/year&gt;&lt;/dates&gt;&lt;isbn&gt;1052-3057&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(93)</w:t>
            </w:r>
            <w:r w:rsidRPr="00246561">
              <w:rPr>
                <w:rFonts w:ascii="Calibri" w:eastAsia="Calibri" w:hAnsi="Calibri" w:cs="Arial"/>
                <w:b/>
                <w:bCs/>
                <w:sz w:val="18"/>
                <w:szCs w:val="18"/>
              </w:rPr>
              <w:fldChar w:fldCharType="end"/>
            </w:r>
          </w:p>
        </w:tc>
        <w:tc>
          <w:tcPr>
            <w:tcW w:w="0" w:type="auto"/>
          </w:tcPr>
          <w:p w14:paraId="4A0D433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2015 to May 2020</w:t>
            </w:r>
          </w:p>
        </w:tc>
        <w:tc>
          <w:tcPr>
            <w:tcW w:w="0" w:type="auto"/>
          </w:tcPr>
          <w:p w14:paraId="79D9699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22</w:t>
            </w:r>
          </w:p>
        </w:tc>
        <w:tc>
          <w:tcPr>
            <w:tcW w:w="0" w:type="auto"/>
          </w:tcPr>
          <w:p w14:paraId="24B52F1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55DD09E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1253</w:t>
            </w:r>
          </w:p>
        </w:tc>
        <w:tc>
          <w:tcPr>
            <w:tcW w:w="0" w:type="auto"/>
          </w:tcPr>
          <w:p w14:paraId="1BD0EC3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Unspecified</w:t>
            </w:r>
          </w:p>
        </w:tc>
        <w:tc>
          <w:tcPr>
            <w:tcW w:w="0" w:type="auto"/>
          </w:tcPr>
          <w:p w14:paraId="3903781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Immersive and Non-immersive VE using Nintendo Wii, </w:t>
            </w:r>
            <w:proofErr w:type="spellStart"/>
            <w:r w:rsidRPr="00246561">
              <w:rPr>
                <w:rFonts w:ascii="Calibri" w:eastAsia="Times New Roman" w:hAnsi="Calibri" w:cs="Arial"/>
                <w:sz w:val="18"/>
                <w:szCs w:val="18"/>
              </w:rPr>
              <w:t>Miscrosoft</w:t>
            </w:r>
            <w:proofErr w:type="spellEnd"/>
            <w:r w:rsidRPr="00246561">
              <w:rPr>
                <w:rFonts w:ascii="Calibri" w:eastAsia="Times New Roman" w:hAnsi="Calibri" w:cs="Arial"/>
                <w:sz w:val="18"/>
                <w:szCs w:val="18"/>
              </w:rPr>
              <w:t xml:space="preserve"> Kinect etc.</w:t>
            </w:r>
          </w:p>
        </w:tc>
        <w:tc>
          <w:tcPr>
            <w:tcW w:w="0" w:type="auto"/>
          </w:tcPr>
          <w:p w14:paraId="5521D57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the CT vs CT alone or intervention alone vs CT alone</w:t>
            </w:r>
          </w:p>
        </w:tc>
        <w:tc>
          <w:tcPr>
            <w:tcW w:w="0" w:type="auto"/>
          </w:tcPr>
          <w:p w14:paraId="0E07971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UL activity and function, LL activity and function, balance, activity of daily life, adverse events</w:t>
            </w:r>
          </w:p>
        </w:tc>
        <w:tc>
          <w:tcPr>
            <w:tcW w:w="0" w:type="auto"/>
          </w:tcPr>
          <w:p w14:paraId="543C2B2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No statistical difference between VR and CT in improving UL and LL motor function, balance, and ADL. Immersive VE is superior to non-immersive VE in improving the outcomes measured</w:t>
            </w:r>
          </w:p>
        </w:tc>
      </w:tr>
      <w:tr w:rsidR="00246561" w:rsidRPr="00246561" w14:paraId="3DF219FE" w14:textId="77777777" w:rsidTr="00290B06">
        <w:trPr>
          <w:trHeight w:val="41"/>
        </w:trPr>
        <w:tc>
          <w:tcPr>
            <w:tcW w:w="0" w:type="auto"/>
          </w:tcPr>
          <w:p w14:paraId="6EE12956" w14:textId="77777777" w:rsidR="00246561" w:rsidRPr="00246561" w:rsidRDefault="00246561" w:rsidP="00290B06">
            <w:pPr>
              <w:jc w:val="center"/>
              <w:rPr>
                <w:rFonts w:ascii="Calibri" w:eastAsia="Calibri" w:hAnsi="Calibri" w:cs="Arial"/>
                <w:b/>
                <w:bCs/>
                <w:sz w:val="18"/>
                <w:szCs w:val="18"/>
                <w:u w:val="single"/>
              </w:rPr>
            </w:pPr>
            <w:r w:rsidRPr="00246561">
              <w:rPr>
                <w:rFonts w:ascii="Calibri" w:eastAsia="Calibri" w:hAnsi="Calibri" w:cs="Arial"/>
                <w:b/>
                <w:bCs/>
                <w:sz w:val="18"/>
                <w:szCs w:val="18"/>
                <w:u w:val="single"/>
              </w:rPr>
              <w:t xml:space="preserve">Parisi et al., 2022 </w:t>
            </w:r>
          </w:p>
          <w:p w14:paraId="4EFBAA53" w14:textId="77777777" w:rsidR="00246561" w:rsidRPr="00246561" w:rsidRDefault="00246561" w:rsidP="00290B06">
            <w:pPr>
              <w:jc w:val="center"/>
              <w:rPr>
                <w:rFonts w:ascii="Calibri" w:eastAsia="Calibri" w:hAnsi="Calibri" w:cs="Arial"/>
                <w:b/>
                <w:bCs/>
                <w:sz w:val="18"/>
                <w:szCs w:val="18"/>
                <w:u w:val="single"/>
              </w:rPr>
            </w:pPr>
            <w:r w:rsidRPr="00246561">
              <w:rPr>
                <w:rFonts w:ascii="Calibri" w:eastAsia="Calibri" w:hAnsi="Calibri" w:cs="Arial"/>
                <w:b/>
                <w:bCs/>
                <w:sz w:val="18"/>
                <w:szCs w:val="18"/>
                <w:u w:val="single"/>
              </w:rPr>
              <w:fldChar w:fldCharType="begin"/>
            </w:r>
            <w:r w:rsidRPr="00246561">
              <w:rPr>
                <w:rFonts w:ascii="Calibri" w:eastAsia="Calibri" w:hAnsi="Calibri" w:cs="Arial"/>
                <w:b/>
                <w:bCs/>
                <w:sz w:val="18"/>
                <w:szCs w:val="18"/>
                <w:u w:val="single"/>
              </w:rPr>
              <w:instrText xml:space="preserve"> ADDIN EN.CITE &lt;EndNote&gt;&lt;Cite&gt;&lt;Author&gt;Parisi&lt;/Author&gt;&lt;Year&gt;2022&lt;/Year&gt;&lt;RecNum&gt;131&lt;/RecNum&gt;&lt;DisplayText&gt;(35)&lt;/DisplayText&gt;&lt;record&gt;&lt;rec-number&gt;131&lt;/rec-number&gt;&lt;foreign-keys&gt;&lt;key app="EN" db-id="edv0p95dir02rlet2vhppd9he5ap5dwtsfr2" timestamp="1701088810"&gt;131&lt;/key&gt;&lt;/foreign-keys&gt;&lt;ref-type name="Journal Article"&gt;17&lt;/ref-type&gt;&lt;contributors&gt;&lt;authors&gt;&lt;author&gt;Parisi, Alessandra&lt;/author&gt;&lt;author&gt;Bellinzona, Francesca&lt;/author&gt;&lt;author&gt;Di Lernia, Daniele&lt;/author&gt;&lt;author&gt;Repetto, Claudia&lt;/author&gt;&lt;author&gt;De Gaspari, Stefano&lt;/author&gt;&lt;author&gt;Brizzi, Giulia&lt;/author&gt;&lt;author&gt;Riva, Giuseppe&lt;/author&gt;&lt;author&gt;Tuena, Cosimo&lt;/author&gt;&lt;/authors&gt;&lt;/contributors&gt;&lt;titles&gt;&lt;title&gt;Efficacy of Multisensory Technology in Post-Stroke Cognitive Rehabilitation: A Systematic Review&lt;/title&gt;&lt;secondary-title&gt;Journal of Clinical Medicine&lt;/secondary-title&gt;&lt;/titles&gt;&lt;periodical&gt;&lt;full-title&gt;Journal of Clinical Medicine&lt;/full-title&gt;&lt;/periodical&gt;&lt;pages&gt;6324&lt;/pages&gt;&lt;volume&gt;11&lt;/volume&gt;&lt;number&gt;21&lt;/number&gt;&lt;dates&gt;&lt;year&gt;2022&lt;/year&gt;&lt;/dates&gt;&lt;isbn&gt;2077-0383&lt;/isbn&gt;&lt;urls&gt;&lt;/urls&gt;&lt;/record&gt;&lt;/Cite&gt;&lt;/EndNote&gt;</w:instrText>
            </w:r>
            <w:r w:rsidRPr="00246561">
              <w:rPr>
                <w:rFonts w:ascii="Calibri" w:eastAsia="Calibri" w:hAnsi="Calibri" w:cs="Arial"/>
                <w:b/>
                <w:bCs/>
                <w:sz w:val="18"/>
                <w:szCs w:val="18"/>
                <w:u w:val="single"/>
              </w:rPr>
              <w:fldChar w:fldCharType="separate"/>
            </w:r>
            <w:r w:rsidRPr="00246561">
              <w:rPr>
                <w:rFonts w:ascii="Calibri" w:eastAsia="Calibri" w:hAnsi="Calibri" w:cs="Arial"/>
                <w:b/>
                <w:bCs/>
                <w:noProof/>
                <w:sz w:val="18"/>
                <w:szCs w:val="18"/>
                <w:u w:val="single"/>
              </w:rPr>
              <w:t>(35)</w:t>
            </w:r>
            <w:r w:rsidRPr="00246561">
              <w:rPr>
                <w:rFonts w:ascii="Calibri" w:eastAsia="Calibri" w:hAnsi="Calibri" w:cs="Arial"/>
                <w:b/>
                <w:bCs/>
                <w:sz w:val="18"/>
                <w:szCs w:val="18"/>
                <w:u w:val="single"/>
              </w:rPr>
              <w:fldChar w:fldCharType="end"/>
            </w:r>
          </w:p>
        </w:tc>
        <w:tc>
          <w:tcPr>
            <w:tcW w:w="0" w:type="auto"/>
          </w:tcPr>
          <w:p w14:paraId="27C2032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Inception to 17 January 2022 </w:t>
            </w:r>
          </w:p>
        </w:tc>
        <w:tc>
          <w:tcPr>
            <w:tcW w:w="0" w:type="auto"/>
          </w:tcPr>
          <w:p w14:paraId="58FFB03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10</w:t>
            </w:r>
          </w:p>
        </w:tc>
        <w:tc>
          <w:tcPr>
            <w:tcW w:w="0" w:type="auto"/>
          </w:tcPr>
          <w:p w14:paraId="6417AE3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7B82EFA2"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283</w:t>
            </w:r>
          </w:p>
        </w:tc>
        <w:tc>
          <w:tcPr>
            <w:tcW w:w="0" w:type="auto"/>
          </w:tcPr>
          <w:p w14:paraId="6930058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Acute (2)</w:t>
            </w:r>
          </w:p>
          <w:p w14:paraId="7250C04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Subacute (4)</w:t>
            </w:r>
          </w:p>
          <w:p w14:paraId="1EECE1B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 (3)</w:t>
            </w:r>
          </w:p>
        </w:tc>
        <w:tc>
          <w:tcPr>
            <w:tcW w:w="0" w:type="auto"/>
          </w:tcPr>
          <w:p w14:paraId="009B403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VE/VE + Motion tracking</w:t>
            </w:r>
          </w:p>
        </w:tc>
        <w:tc>
          <w:tcPr>
            <w:tcW w:w="0" w:type="auto"/>
          </w:tcPr>
          <w:p w14:paraId="5EFB033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the CT vs CT alone or intervention alone vs CT alone</w:t>
            </w:r>
          </w:p>
        </w:tc>
        <w:tc>
          <w:tcPr>
            <w:tcW w:w="0" w:type="auto"/>
          </w:tcPr>
          <w:p w14:paraId="5EB796F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Cognitive rehabilitation </w:t>
            </w:r>
          </w:p>
        </w:tc>
        <w:tc>
          <w:tcPr>
            <w:tcW w:w="0" w:type="auto"/>
          </w:tcPr>
          <w:p w14:paraId="442797A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VR without motion tracking was more effective than CT </w:t>
            </w:r>
          </w:p>
        </w:tc>
      </w:tr>
      <w:tr w:rsidR="00246561" w:rsidRPr="00246561" w14:paraId="654B6612" w14:textId="77777777" w:rsidTr="00290B06">
        <w:trPr>
          <w:trHeight w:val="41"/>
        </w:trPr>
        <w:tc>
          <w:tcPr>
            <w:tcW w:w="0" w:type="auto"/>
          </w:tcPr>
          <w:p w14:paraId="0BDBF8D2" w14:textId="77777777" w:rsidR="00246561" w:rsidRPr="00246561" w:rsidRDefault="00246561" w:rsidP="00290B06">
            <w:pPr>
              <w:jc w:val="center"/>
              <w:rPr>
                <w:rFonts w:ascii="Calibri" w:eastAsia="Calibri" w:hAnsi="Calibri" w:cs="Arial"/>
                <w:b/>
                <w:bCs/>
                <w:sz w:val="18"/>
                <w:szCs w:val="18"/>
              </w:rPr>
            </w:pPr>
            <w:proofErr w:type="spellStart"/>
            <w:r w:rsidRPr="00246561">
              <w:rPr>
                <w:rFonts w:ascii="Calibri" w:eastAsia="Calibri" w:hAnsi="Calibri" w:cs="Arial"/>
                <w:b/>
                <w:bCs/>
                <w:sz w:val="18"/>
                <w:szCs w:val="18"/>
              </w:rPr>
              <w:t>Sevcenko</w:t>
            </w:r>
            <w:proofErr w:type="spellEnd"/>
            <w:r w:rsidRPr="00246561">
              <w:rPr>
                <w:rFonts w:ascii="Calibri" w:eastAsia="Calibri" w:hAnsi="Calibri" w:cs="Arial"/>
                <w:b/>
                <w:bCs/>
                <w:sz w:val="18"/>
                <w:szCs w:val="18"/>
              </w:rPr>
              <w:t xml:space="preserve"> &amp; Lindgren, 2022 </w:t>
            </w:r>
          </w:p>
          <w:p w14:paraId="10E55813"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&lt;EndNote&gt;&lt;Cite&gt;&lt;Author&gt;Sevcenko&lt;/Author&gt;&lt;Year&gt;2022&lt;/Year&gt;&lt;RecNum&gt;134&lt;/RecNum&gt;&lt;DisplayText&gt;(94)&lt;/DisplayText&gt;&lt;record&gt;&lt;rec-number&gt;134&lt;/rec-number&gt;&lt;foreign-keys&gt;&lt;key app="EN" db-id="edv0p95dir02rlet2vhppd9he5ap5dwtsfr2" timestamp="1701088816"&gt;134&lt;/key&gt;&lt;/foreign-keys&gt;&lt;ref-type name="Journal Article"&gt;17&lt;/ref-type&gt;&lt;contributors&gt;&lt;authors&gt;&lt;author&gt;Sevcenko, Ksenija&lt;/author&gt;&lt;author&gt;Lindgren, Ingrid&lt;/author&gt;&lt;/authors&gt;&lt;/contributors&gt;&lt;titles&gt;&lt;title&gt;The effects of virtual reality training in stroke and Parkinson’s disease rehabilitation: a systematic review and a perspective on usability&lt;/title&gt;&lt;secondary-title&gt;European Review of Aging and Physical Activity&lt;/secondary-title&gt;&lt;/titles&gt;&lt;periodical&gt;&lt;full-title&gt;European Review of Aging and Physical Activity&lt;/full-title&gt;&lt;/periodical&gt;&lt;pages&gt;4&lt;/pages&gt;&lt;volume&gt;19&lt;/volume&gt;&lt;number&gt;1&lt;/number&gt;&lt;dates&gt;&lt;year&gt;2022&lt;/year&gt;&lt;/dates&gt;&lt;isbn&gt;1813-7253&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(94)</w:t>
            </w:r>
            <w:r w:rsidRPr="00246561">
              <w:rPr>
                <w:rFonts w:ascii="Calibri" w:eastAsia="Calibri" w:hAnsi="Calibri" w:cs="Arial"/>
                <w:b/>
                <w:bCs/>
                <w:sz w:val="18"/>
                <w:szCs w:val="18"/>
              </w:rPr>
              <w:fldChar w:fldCharType="end"/>
            </w:r>
          </w:p>
        </w:tc>
        <w:tc>
          <w:tcPr>
            <w:tcW w:w="0" w:type="auto"/>
          </w:tcPr>
          <w:p w14:paraId="497084D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February 29, 2020</w:t>
            </w:r>
          </w:p>
        </w:tc>
        <w:tc>
          <w:tcPr>
            <w:tcW w:w="0" w:type="auto"/>
          </w:tcPr>
          <w:p w14:paraId="7CA48E2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10</w:t>
            </w:r>
          </w:p>
        </w:tc>
        <w:tc>
          <w:tcPr>
            <w:tcW w:w="0" w:type="auto"/>
          </w:tcPr>
          <w:p w14:paraId="4FED956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68887AC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715</w:t>
            </w:r>
          </w:p>
        </w:tc>
        <w:tc>
          <w:tcPr>
            <w:tcW w:w="0" w:type="auto"/>
          </w:tcPr>
          <w:p w14:paraId="56DB54F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Subacute (4)</w:t>
            </w:r>
          </w:p>
          <w:p w14:paraId="3757BA2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 (4)</w:t>
            </w:r>
          </w:p>
          <w:p w14:paraId="3B8C96D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Both of the above (2)</w:t>
            </w:r>
          </w:p>
        </w:tc>
        <w:tc>
          <w:tcPr>
            <w:tcW w:w="0" w:type="auto"/>
          </w:tcPr>
          <w:p w14:paraId="1B83DD4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VE</w:t>
            </w:r>
          </w:p>
        </w:tc>
        <w:tc>
          <w:tcPr>
            <w:tcW w:w="0" w:type="auto"/>
          </w:tcPr>
          <w:p w14:paraId="2CCC8320"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the CT vs CT alone or intervention alone vs CT alone</w:t>
            </w:r>
          </w:p>
        </w:tc>
        <w:tc>
          <w:tcPr>
            <w:tcW w:w="0" w:type="auto"/>
          </w:tcPr>
          <w:p w14:paraId="3CCF1B0C"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Functional ability (UL, gait, balance)</w:t>
            </w:r>
          </w:p>
        </w:tc>
        <w:tc>
          <w:tcPr>
            <w:tcW w:w="0" w:type="auto"/>
          </w:tcPr>
          <w:p w14:paraId="704D6C94"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training is suggested as an effective intervention to improve the functional ability in stroke especially when combined with CT. Some studies showed significant improvement of VR group in gait, balance, quality of life and fatigue while no effect was seen in the CT group.</w:t>
            </w:r>
          </w:p>
        </w:tc>
      </w:tr>
      <w:tr w:rsidR="00246561" w:rsidRPr="00246561" w14:paraId="3CA68434" w14:textId="77777777" w:rsidTr="00290B06">
        <w:trPr>
          <w:trHeight w:val="41"/>
        </w:trPr>
        <w:tc>
          <w:tcPr>
            <w:tcW w:w="0" w:type="auto"/>
          </w:tcPr>
          <w:p w14:paraId="1897A791"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Wang et al., 2022 </w:t>
            </w:r>
          </w:p>
          <w:p w14:paraId="0D043627"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&lt;EndNote&gt;&lt;Cite&gt;&lt;Author&gt;Wang&lt;/Author&gt;&lt;Year&gt;2022&lt;/Year&gt;&lt;RecNum&gt;137&lt;/RecNum&gt;&lt;DisplayText&gt;(95)&lt;/DisplayText&gt;&lt;record&gt;&lt;rec-number&gt;137&lt;/rec-number&gt;&lt;foreign-keys&gt;&lt;key app="EN" db-id="edv0p95dir02rlet2vhppd9he5ap5dwtsfr2" timestamp="1701088825"&gt;137&lt;/key&gt;&lt;/foreign-keys&gt;&lt;ref-type name="Journal Article"&gt;17&lt;/ref-type&gt;&lt;contributors&gt;&lt;authors&gt;&lt;author&gt;Wang, Le&lt;/author&gt;&lt;author&gt;Chen, Jean-Lon&lt;/author&gt;&lt;author&gt;Wong, Alice MK&lt;/author&gt;&lt;author&gt;Liang, Kuei-Chia&lt;/author&gt;&lt;author&gt;Tseng, Kevin C&lt;/author&gt;&lt;/authors&gt;&lt;/contributors&gt;&lt;titles&gt;&lt;title&gt;Game-based virtual reality system for upper limb rehabilitation after stroke in a clinical environment: systematic review and meta-analysis&lt;/title&gt;&lt;secondary-title&gt;Games for health journal&lt;/secondary-title&gt;&lt;/titles&gt;&lt;periodical&gt;&lt;full-title&gt;Games for Health Journal&lt;/full-title&gt;&lt;/periodical&gt;&lt;pages&gt;277-297&lt;/pages&gt;&lt;volume&gt;11&lt;/volume&gt;&lt;number&gt;5&lt;/number&gt;&lt;dates&gt;&lt;year&gt;2022&lt;/year&gt;&lt;/dates&gt;&lt;isbn&gt;2161-783X&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(95)</w:t>
            </w:r>
            <w:r w:rsidRPr="00246561">
              <w:rPr>
                <w:rFonts w:ascii="Calibri" w:eastAsia="Calibri" w:hAnsi="Calibri" w:cs="Arial"/>
                <w:b/>
                <w:bCs/>
                <w:sz w:val="18"/>
                <w:szCs w:val="18"/>
              </w:rPr>
              <w:fldChar w:fldCharType="end"/>
            </w:r>
          </w:p>
        </w:tc>
        <w:tc>
          <w:tcPr>
            <w:tcW w:w="0" w:type="auto"/>
          </w:tcPr>
          <w:p w14:paraId="759E2CCA"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December 2021</w:t>
            </w:r>
          </w:p>
        </w:tc>
        <w:tc>
          <w:tcPr>
            <w:tcW w:w="0" w:type="auto"/>
          </w:tcPr>
          <w:p w14:paraId="50292B2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24</w:t>
            </w:r>
          </w:p>
        </w:tc>
        <w:tc>
          <w:tcPr>
            <w:tcW w:w="0" w:type="auto"/>
          </w:tcPr>
          <w:p w14:paraId="566A6FD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4C511C5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793</w:t>
            </w:r>
          </w:p>
        </w:tc>
        <w:tc>
          <w:tcPr>
            <w:tcW w:w="0" w:type="auto"/>
          </w:tcPr>
          <w:p w14:paraId="5EB906E7"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Acute (6)</w:t>
            </w:r>
          </w:p>
          <w:p w14:paraId="7B4AA8D3"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Subacute (5)</w:t>
            </w:r>
          </w:p>
          <w:p w14:paraId="7A3BAFD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Chronic (13)</w:t>
            </w:r>
          </w:p>
        </w:tc>
        <w:tc>
          <w:tcPr>
            <w:tcW w:w="0" w:type="auto"/>
          </w:tcPr>
          <w:p w14:paraId="5ED5E1C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Game-based non-immersive VR, CG and Custom games were included </w:t>
            </w:r>
          </w:p>
        </w:tc>
        <w:tc>
          <w:tcPr>
            <w:tcW w:w="0" w:type="auto"/>
          </w:tcPr>
          <w:p w14:paraId="4E43C0A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Additive to the CT vs CT alone or intervention alone vs CT alone</w:t>
            </w:r>
          </w:p>
        </w:tc>
        <w:tc>
          <w:tcPr>
            <w:tcW w:w="0" w:type="auto"/>
          </w:tcPr>
          <w:p w14:paraId="184277F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UL rehabilitation, </w:t>
            </w:r>
            <w:r w:rsidRPr="00246561">
              <w:rPr>
                <w:rFonts w:ascii="Calibri" w:eastAsia="Calibri" w:hAnsi="Calibri" w:cs="Arial"/>
                <w:sz w:val="18"/>
                <w:szCs w:val="18"/>
              </w:rPr>
              <w:t>hand</w:t>
            </w:r>
            <w:r w:rsidRPr="00246561">
              <w:rPr>
                <w:rFonts w:ascii="Calibri" w:eastAsia="Times New Roman" w:hAnsi="Calibri" w:cs="Arial"/>
                <w:sz w:val="18"/>
                <w:szCs w:val="18"/>
              </w:rPr>
              <w:t xml:space="preserve"> dexterity,</w:t>
            </w:r>
          </w:p>
          <w:p w14:paraId="490152D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daily living ability, and cognitive function</w:t>
            </w:r>
          </w:p>
        </w:tc>
        <w:tc>
          <w:tcPr>
            <w:tcW w:w="0" w:type="auto"/>
          </w:tcPr>
          <w:p w14:paraId="52D4C61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Game-based VR UL rehabilitation therapy for cerebral apoplexy is more effective than CT in improving</w:t>
            </w:r>
          </w:p>
          <w:p w14:paraId="47C0707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patients’ UL function and hand mobility</w:t>
            </w:r>
          </w:p>
        </w:tc>
      </w:tr>
      <w:tr w:rsidR="00246561" w:rsidRPr="00246561" w14:paraId="446725F7" w14:textId="77777777" w:rsidTr="00290B06">
        <w:trPr>
          <w:trHeight w:val="41"/>
        </w:trPr>
        <w:tc>
          <w:tcPr>
            <w:tcW w:w="0" w:type="auto"/>
          </w:tcPr>
          <w:p w14:paraId="5B2AA0F8"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t xml:space="preserve">Wiley et al., 2022 </w:t>
            </w:r>
          </w:p>
          <w:p w14:paraId="0D6E4162" w14:textId="77777777" w:rsidR="00246561" w:rsidRPr="00246561" w:rsidRDefault="00246561" w:rsidP="00290B06">
            <w:pPr>
              <w:jc w:val="center"/>
              <w:rPr>
                <w:rFonts w:ascii="Calibri" w:eastAsia="Calibri" w:hAnsi="Calibri" w:cs="Arial"/>
                <w:b/>
                <w:bCs/>
                <w:sz w:val="18"/>
                <w:szCs w:val="18"/>
              </w:rPr>
            </w:pPr>
            <w:r w:rsidRPr="00246561">
              <w:rPr>
                <w:rFonts w:ascii="Calibri" w:eastAsia="Calibri" w:hAnsi="Calibri" w:cs="Arial"/>
                <w:b/>
                <w:bCs/>
                <w:sz w:val="18"/>
                <w:szCs w:val="18"/>
              </w:rPr>
              <w:fldChar w:fldCharType="begin"/>
            </w:r>
            <w:r w:rsidRPr="00246561">
              <w:rPr>
                <w:rFonts w:ascii="Calibri" w:eastAsia="Calibri" w:hAnsi="Calibri" w:cs="Arial"/>
                <w:b/>
                <w:bCs/>
                <w:sz w:val="18"/>
                <w:szCs w:val="18"/>
              </w:rPr>
              <w:instrText xml:space="preserve"> ADDIN EN.CITE &lt;EndNote&gt;&lt;Cite&gt;&lt;Author&gt;Wiley&lt;/Author&gt;&lt;Year&gt;2022&lt;/Year&gt;&lt;RecNum&gt;139&lt;/RecNum&gt;&lt;DisplayText&gt;(34)&lt;/DisplayText&gt;&lt;record&gt;&lt;rec-number&gt;139&lt;/rec-number&gt;&lt;foreign-keys&gt;&lt;key app="EN" db-id="edv0p95dir02rlet2vhppd9he5ap5dwtsfr2" timestamp="1701088831"&gt;139&lt;/key&gt;&lt;/foreign-keys&gt;&lt;ref-type name="Journal Article"&gt;17&lt;/ref-type&gt;&lt;contributors&gt;&lt;authors&gt;&lt;author&gt;Wiley, Elise&lt;/author&gt;&lt;author&gt;Khattab, Shereen&lt;/author&gt;&lt;author&gt;Tang, Ada&lt;/author&gt;&lt;/authors&gt;&lt;/contributors&gt;&lt;titles&gt;&lt;title&gt;Examining the effect of virtual reality therapy on cognition post-stroke: a systematic review and meta-analysis&lt;/title&gt;&lt;secondary-title&gt;Disability and Rehabilitation: Assistive Technology&lt;/secondary-title&gt;&lt;/titles&gt;&lt;periodical&gt;&lt;full-title&gt;Disability and Rehabilitation: Assistive Technology&lt;/full-title&gt;&lt;/periodical&gt;&lt;pages&gt;50-60&lt;/pages&gt;&lt;volume&gt;17&lt;/volume&gt;&lt;number&gt;1&lt;/number&gt;&lt;dates&gt;&lt;year&gt;2022&lt;/year&gt;&lt;/dates&gt;&lt;isbn&gt;1748-3107&lt;/isbn&gt;&lt;urls&gt;&lt;/urls&gt;&lt;/record&gt;&lt;/Cite&gt;&lt;/EndNote&gt;</w:instrText>
            </w:r>
            <w:r w:rsidRPr="00246561">
              <w:rPr>
                <w:rFonts w:ascii="Calibri" w:eastAsia="Calibri" w:hAnsi="Calibri" w:cs="Arial"/>
                <w:b/>
                <w:bCs/>
                <w:sz w:val="18"/>
                <w:szCs w:val="18"/>
              </w:rPr>
              <w:fldChar w:fldCharType="separate"/>
            </w:r>
            <w:r w:rsidRPr="00246561">
              <w:rPr>
                <w:rFonts w:ascii="Calibri" w:eastAsia="Calibri" w:hAnsi="Calibri" w:cs="Arial"/>
                <w:b/>
                <w:bCs/>
                <w:noProof/>
                <w:sz w:val="18"/>
                <w:szCs w:val="18"/>
              </w:rPr>
              <w:t>(34)</w:t>
            </w:r>
            <w:r w:rsidRPr="00246561">
              <w:rPr>
                <w:rFonts w:ascii="Calibri" w:eastAsia="Calibri" w:hAnsi="Calibri" w:cs="Arial"/>
                <w:b/>
                <w:bCs/>
                <w:sz w:val="18"/>
                <w:szCs w:val="18"/>
              </w:rPr>
              <w:fldChar w:fldCharType="end"/>
            </w:r>
          </w:p>
        </w:tc>
        <w:tc>
          <w:tcPr>
            <w:tcW w:w="0" w:type="auto"/>
          </w:tcPr>
          <w:p w14:paraId="59CF06AB"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Inception to November 13th 2019</w:t>
            </w:r>
          </w:p>
        </w:tc>
        <w:tc>
          <w:tcPr>
            <w:tcW w:w="0" w:type="auto"/>
          </w:tcPr>
          <w:p w14:paraId="763FC58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8</w:t>
            </w:r>
          </w:p>
        </w:tc>
        <w:tc>
          <w:tcPr>
            <w:tcW w:w="0" w:type="auto"/>
          </w:tcPr>
          <w:p w14:paraId="078AC6F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0</w:t>
            </w:r>
          </w:p>
        </w:tc>
        <w:tc>
          <w:tcPr>
            <w:tcW w:w="0" w:type="auto"/>
          </w:tcPr>
          <w:p w14:paraId="71FF6DE8"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196</w:t>
            </w:r>
          </w:p>
        </w:tc>
        <w:tc>
          <w:tcPr>
            <w:tcW w:w="0" w:type="auto"/>
          </w:tcPr>
          <w:p w14:paraId="6F28535E"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Majority in the chronic phased</w:t>
            </w:r>
          </w:p>
        </w:tc>
        <w:tc>
          <w:tcPr>
            <w:tcW w:w="0" w:type="auto"/>
          </w:tcPr>
          <w:p w14:paraId="7913212D"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Immersive, non-immersive and semi-immersive VE</w:t>
            </w:r>
          </w:p>
        </w:tc>
        <w:tc>
          <w:tcPr>
            <w:tcW w:w="0" w:type="auto"/>
          </w:tcPr>
          <w:p w14:paraId="6DECA811"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Majority combination of VE + CT vs CT alone </w:t>
            </w:r>
          </w:p>
        </w:tc>
        <w:tc>
          <w:tcPr>
            <w:tcW w:w="0" w:type="auto"/>
          </w:tcPr>
          <w:p w14:paraId="2AF88399"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Cognition, executive function, language, and memory</w:t>
            </w:r>
          </w:p>
        </w:tc>
        <w:tc>
          <w:tcPr>
            <w:tcW w:w="0" w:type="auto"/>
          </w:tcPr>
          <w:p w14:paraId="1ADD3BF5"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VR therapy was not more effective than control for</w:t>
            </w:r>
          </w:p>
          <w:p w14:paraId="3451E266" w14:textId="77777777" w:rsidR="00246561" w:rsidRPr="00246561" w:rsidRDefault="00246561" w:rsidP="00290B06">
            <w:pPr>
              <w:rPr>
                <w:rFonts w:ascii="Calibri" w:eastAsia="Times New Roman" w:hAnsi="Calibri" w:cs="Arial"/>
                <w:sz w:val="18"/>
                <w:szCs w:val="18"/>
              </w:rPr>
            </w:pPr>
            <w:r w:rsidRPr="00246561">
              <w:rPr>
                <w:rFonts w:ascii="Calibri" w:eastAsia="Times New Roman" w:hAnsi="Calibri" w:cs="Arial"/>
                <w:sz w:val="18"/>
                <w:szCs w:val="18"/>
              </w:rPr>
              <w:t xml:space="preserve">improving global cognition and attention </w:t>
            </w:r>
          </w:p>
        </w:tc>
      </w:tr>
    </w:tbl>
    <w:p w14:paraId="555102AA" w14:textId="77777777" w:rsidR="00246561" w:rsidRDefault="00246561"/>
    <w:p w14:paraId="5ECEC6EF" w14:textId="77777777" w:rsidR="00246561" w:rsidRDefault="00246561"/>
    <w:sectPr w:rsidR="00246561" w:rsidSect="00246561">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29"/>
    <w:multiLevelType w:val="hybridMultilevel"/>
    <w:tmpl w:val="00003D6C"/>
    <w:lvl w:ilvl="0" w:tplc="00002CD6">
      <w:start w:val="6"/>
      <w:numFmt w:val="decimal"/>
      <w:lvlText w:val="%1."/>
      <w:lvlJc w:val="left"/>
      <w:pPr>
        <w:tabs>
          <w:tab w:val="num" w:pos="1170"/>
        </w:tabs>
        <w:ind w:left="117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18BE"/>
    <w:multiLevelType w:val="hybridMultilevel"/>
    <w:tmpl w:val="00005F90"/>
    <w:lvl w:ilvl="0" w:tplc="0000164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4823"/>
    <w:multiLevelType w:val="hybridMultilevel"/>
    <w:tmpl w:val="000072AE"/>
    <w:lvl w:ilvl="0" w:tplc="00006952">
      <w:start w:val="9"/>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4AE1"/>
    <w:multiLevelType w:val="hybridMultilevel"/>
    <w:tmpl w:val="000041BB"/>
    <w:lvl w:ilvl="0" w:tplc="000026E9">
      <w:start w:val="1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6784"/>
    <w:multiLevelType w:val="hybridMultilevel"/>
    <w:tmpl w:val="00006DF1"/>
    <w:lvl w:ilvl="0" w:tplc="00005AF1">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5385491"/>
    <w:multiLevelType w:val="multilevel"/>
    <w:tmpl w:val="075CAF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D621D66"/>
    <w:multiLevelType w:val="hybridMultilevel"/>
    <w:tmpl w:val="F0E64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8E1808"/>
    <w:multiLevelType w:val="hybridMultilevel"/>
    <w:tmpl w:val="299EE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3E19CB"/>
    <w:multiLevelType w:val="multilevel"/>
    <w:tmpl w:val="71261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216DF5"/>
    <w:multiLevelType w:val="hybridMultilevel"/>
    <w:tmpl w:val="3E187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E31A8B"/>
    <w:multiLevelType w:val="multilevel"/>
    <w:tmpl w:val="09264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0D216F"/>
    <w:multiLevelType w:val="multilevel"/>
    <w:tmpl w:val="975E5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606743"/>
    <w:multiLevelType w:val="multilevel"/>
    <w:tmpl w:val="6BA87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877413"/>
    <w:multiLevelType w:val="multilevel"/>
    <w:tmpl w:val="77567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9F7485"/>
    <w:multiLevelType w:val="hybridMultilevel"/>
    <w:tmpl w:val="C32870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2571492">
    <w:abstractNumId w:val="5"/>
  </w:num>
  <w:num w:numId="2" w16cid:durableId="349317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4094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33923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41580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76657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4805502">
    <w:abstractNumId w:val="0"/>
  </w:num>
  <w:num w:numId="8" w16cid:durableId="1423527256">
    <w:abstractNumId w:val="2"/>
  </w:num>
  <w:num w:numId="9" w16cid:durableId="2141070155">
    <w:abstractNumId w:val="1"/>
  </w:num>
  <w:num w:numId="10" w16cid:durableId="1714109686">
    <w:abstractNumId w:val="4"/>
  </w:num>
  <w:num w:numId="11" w16cid:durableId="1419063495">
    <w:abstractNumId w:val="3"/>
  </w:num>
  <w:num w:numId="12" w16cid:durableId="1113136911">
    <w:abstractNumId w:val="8"/>
  </w:num>
  <w:num w:numId="13" w16cid:durableId="1285502039">
    <w:abstractNumId w:val="7"/>
  </w:num>
  <w:num w:numId="14" w16cid:durableId="435054786">
    <w:abstractNumId w:val="12"/>
  </w:num>
  <w:num w:numId="15" w16cid:durableId="822700352">
    <w:abstractNumId w:val="10"/>
  </w:num>
  <w:num w:numId="16" w16cid:durableId="1977485328">
    <w:abstractNumId w:val="13"/>
  </w:num>
  <w:num w:numId="17" w16cid:durableId="50466687">
    <w:abstractNumId w:val="11"/>
  </w:num>
  <w:num w:numId="18" w16cid:durableId="1464537066">
    <w:abstractNumId w:val="9"/>
  </w:num>
  <w:num w:numId="19" w16cid:durableId="1132551964">
    <w:abstractNumId w:val="6"/>
  </w:num>
  <w:num w:numId="20" w16cid:durableId="2717128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561"/>
    <w:rsid w:val="00246561"/>
    <w:rsid w:val="003E1501"/>
    <w:rsid w:val="00657386"/>
    <w:rsid w:val="007C0833"/>
    <w:rsid w:val="00826666"/>
    <w:rsid w:val="00937AD9"/>
    <w:rsid w:val="00E668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BE8B"/>
  <w15:chartTrackingRefBased/>
  <w15:docId w15:val="{A9BC06B0-6552-4173-9498-CEA691F46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65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65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465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5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5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5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5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5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5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5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65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465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5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5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5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5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5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561"/>
    <w:rPr>
      <w:rFonts w:eastAsiaTheme="majorEastAsia" w:cstheme="majorBidi"/>
      <w:color w:val="272727" w:themeColor="text1" w:themeTint="D8"/>
    </w:rPr>
  </w:style>
  <w:style w:type="paragraph" w:styleId="Title">
    <w:name w:val="Title"/>
    <w:basedOn w:val="Normal"/>
    <w:next w:val="Normal"/>
    <w:link w:val="TitleChar"/>
    <w:uiPriority w:val="10"/>
    <w:qFormat/>
    <w:rsid w:val="002465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5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5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5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561"/>
    <w:pPr>
      <w:spacing w:before="160"/>
      <w:jc w:val="center"/>
    </w:pPr>
    <w:rPr>
      <w:i/>
      <w:iCs/>
      <w:color w:val="404040" w:themeColor="text1" w:themeTint="BF"/>
    </w:rPr>
  </w:style>
  <w:style w:type="character" w:customStyle="1" w:styleId="QuoteChar">
    <w:name w:val="Quote Char"/>
    <w:basedOn w:val="DefaultParagraphFont"/>
    <w:link w:val="Quote"/>
    <w:uiPriority w:val="29"/>
    <w:rsid w:val="00246561"/>
    <w:rPr>
      <w:i/>
      <w:iCs/>
      <w:color w:val="404040" w:themeColor="text1" w:themeTint="BF"/>
    </w:rPr>
  </w:style>
  <w:style w:type="paragraph" w:styleId="ListParagraph">
    <w:name w:val="List Paragraph"/>
    <w:basedOn w:val="Normal"/>
    <w:uiPriority w:val="34"/>
    <w:qFormat/>
    <w:rsid w:val="00246561"/>
    <w:pPr>
      <w:ind w:left="720"/>
      <w:contextualSpacing/>
    </w:pPr>
  </w:style>
  <w:style w:type="character" w:styleId="IntenseEmphasis">
    <w:name w:val="Intense Emphasis"/>
    <w:basedOn w:val="DefaultParagraphFont"/>
    <w:uiPriority w:val="21"/>
    <w:qFormat/>
    <w:rsid w:val="00246561"/>
    <w:rPr>
      <w:i/>
      <w:iCs/>
      <w:color w:val="0F4761" w:themeColor="accent1" w:themeShade="BF"/>
    </w:rPr>
  </w:style>
  <w:style w:type="paragraph" w:styleId="IntenseQuote">
    <w:name w:val="Intense Quote"/>
    <w:basedOn w:val="Normal"/>
    <w:next w:val="Normal"/>
    <w:link w:val="IntenseQuoteChar"/>
    <w:uiPriority w:val="30"/>
    <w:qFormat/>
    <w:rsid w:val="002465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561"/>
    <w:rPr>
      <w:i/>
      <w:iCs/>
      <w:color w:val="0F4761" w:themeColor="accent1" w:themeShade="BF"/>
    </w:rPr>
  </w:style>
  <w:style w:type="character" w:styleId="IntenseReference">
    <w:name w:val="Intense Reference"/>
    <w:basedOn w:val="DefaultParagraphFont"/>
    <w:uiPriority w:val="32"/>
    <w:qFormat/>
    <w:rsid w:val="00246561"/>
    <w:rPr>
      <w:b/>
      <w:bCs/>
      <w:smallCaps/>
      <w:color w:val="0F4761" w:themeColor="accent1" w:themeShade="BF"/>
      <w:spacing w:val="5"/>
    </w:rPr>
  </w:style>
  <w:style w:type="numbering" w:customStyle="1" w:styleId="NoList1">
    <w:name w:val="No List1"/>
    <w:next w:val="NoList"/>
    <w:uiPriority w:val="99"/>
    <w:semiHidden/>
    <w:unhideWhenUsed/>
    <w:rsid w:val="00246561"/>
  </w:style>
  <w:style w:type="character" w:styleId="CommentReference">
    <w:name w:val="annotation reference"/>
    <w:basedOn w:val="DefaultParagraphFont"/>
    <w:uiPriority w:val="99"/>
    <w:semiHidden/>
    <w:unhideWhenUsed/>
    <w:rsid w:val="00246561"/>
    <w:rPr>
      <w:sz w:val="16"/>
      <w:szCs w:val="16"/>
    </w:rPr>
  </w:style>
  <w:style w:type="paragraph" w:styleId="CommentText">
    <w:name w:val="annotation text"/>
    <w:basedOn w:val="Normal"/>
    <w:link w:val="CommentTextChar"/>
    <w:uiPriority w:val="99"/>
    <w:semiHidden/>
    <w:unhideWhenUsed/>
    <w:rsid w:val="00246561"/>
    <w:pPr>
      <w:spacing w:after="0" w:line="240" w:lineRule="auto"/>
    </w:pPr>
    <w:rPr>
      <w:rFonts w:eastAsia="Times New Roman"/>
      <w:kern w:val="0"/>
      <w:sz w:val="24"/>
      <w:szCs w:val="24"/>
      <w14:ligatures w14:val="none"/>
    </w:rPr>
  </w:style>
  <w:style w:type="character" w:customStyle="1" w:styleId="CommentTextChar">
    <w:name w:val="Comment Text Char"/>
    <w:basedOn w:val="DefaultParagraphFont"/>
    <w:link w:val="CommentText"/>
    <w:uiPriority w:val="99"/>
    <w:semiHidden/>
    <w:rsid w:val="00246561"/>
    <w:rPr>
      <w:rFonts w:eastAsia="Times New Roman"/>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246561"/>
    <w:rPr>
      <w:b/>
      <w:bCs/>
      <w:sz w:val="20"/>
      <w:szCs w:val="20"/>
    </w:rPr>
  </w:style>
  <w:style w:type="character" w:customStyle="1" w:styleId="CommentSubjectChar">
    <w:name w:val="Comment Subject Char"/>
    <w:basedOn w:val="CommentTextChar"/>
    <w:link w:val="CommentSubject"/>
    <w:uiPriority w:val="99"/>
    <w:semiHidden/>
    <w:rsid w:val="00246561"/>
    <w:rPr>
      <w:rFonts w:eastAsia="Times New Roman"/>
      <w:b/>
      <w:bCs/>
      <w:kern w:val="0"/>
      <w:sz w:val="20"/>
      <w:szCs w:val="20"/>
      <w14:ligatures w14:val="none"/>
    </w:rPr>
  </w:style>
  <w:style w:type="paragraph" w:styleId="BalloonText">
    <w:name w:val="Balloon Text"/>
    <w:basedOn w:val="Normal"/>
    <w:link w:val="BalloonTextChar"/>
    <w:uiPriority w:val="99"/>
    <w:semiHidden/>
    <w:unhideWhenUsed/>
    <w:rsid w:val="00246561"/>
    <w:pPr>
      <w:spacing w:after="0" w:line="240" w:lineRule="auto"/>
    </w:pPr>
    <w:rPr>
      <w:rFonts w:ascii="Lucida Grande" w:eastAsia="Times New Roman" w:hAnsi="Lucida Grande"/>
      <w:kern w:val="0"/>
      <w:sz w:val="18"/>
      <w:szCs w:val="18"/>
      <w14:ligatures w14:val="none"/>
    </w:rPr>
  </w:style>
  <w:style w:type="character" w:customStyle="1" w:styleId="BalloonTextChar">
    <w:name w:val="Balloon Text Char"/>
    <w:basedOn w:val="DefaultParagraphFont"/>
    <w:link w:val="BalloonText"/>
    <w:uiPriority w:val="99"/>
    <w:semiHidden/>
    <w:rsid w:val="00246561"/>
    <w:rPr>
      <w:rFonts w:ascii="Lucida Grande" w:eastAsia="Times New Roman" w:hAnsi="Lucida Grande"/>
      <w:kern w:val="0"/>
      <w:sz w:val="18"/>
      <w:szCs w:val="18"/>
      <w14:ligatures w14:val="none"/>
    </w:rPr>
  </w:style>
  <w:style w:type="paragraph" w:customStyle="1" w:styleId="EndNoteBibliographyTitle">
    <w:name w:val="EndNote Bibliography Title"/>
    <w:basedOn w:val="Normal"/>
    <w:link w:val="EndNoteBibliographyTitleChar"/>
    <w:rsid w:val="00246561"/>
    <w:pPr>
      <w:spacing w:after="0" w:line="240" w:lineRule="auto"/>
      <w:jc w:val="center"/>
    </w:pPr>
    <w:rPr>
      <w:rFonts w:ascii="Calibri" w:eastAsia="Times New Roman" w:hAnsi="Calibri" w:cs="Calibri"/>
      <w:noProof/>
      <w:kern w:val="0"/>
      <w:szCs w:val="24"/>
      <w14:ligatures w14:val="none"/>
    </w:rPr>
  </w:style>
  <w:style w:type="character" w:customStyle="1" w:styleId="EndNoteBibliographyTitleChar">
    <w:name w:val="EndNote Bibliography Title Char"/>
    <w:basedOn w:val="DefaultParagraphFont"/>
    <w:link w:val="EndNoteBibliographyTitle"/>
    <w:rsid w:val="00246561"/>
    <w:rPr>
      <w:rFonts w:ascii="Calibri" w:eastAsia="Times New Roman" w:hAnsi="Calibri" w:cs="Calibri"/>
      <w:noProof/>
      <w:kern w:val="0"/>
      <w:szCs w:val="24"/>
      <w14:ligatures w14:val="none"/>
    </w:rPr>
  </w:style>
  <w:style w:type="paragraph" w:customStyle="1" w:styleId="EndNoteBibliography">
    <w:name w:val="EndNote Bibliography"/>
    <w:basedOn w:val="Normal"/>
    <w:link w:val="EndNoteBibliographyChar"/>
    <w:rsid w:val="00246561"/>
    <w:pPr>
      <w:spacing w:after="0" w:line="240" w:lineRule="auto"/>
      <w:jc w:val="center"/>
    </w:pPr>
    <w:rPr>
      <w:rFonts w:ascii="Calibri" w:eastAsia="Times New Roman" w:hAnsi="Calibri" w:cs="Calibri"/>
      <w:noProof/>
      <w:kern w:val="0"/>
      <w:szCs w:val="24"/>
      <w14:ligatures w14:val="none"/>
    </w:rPr>
  </w:style>
  <w:style w:type="character" w:customStyle="1" w:styleId="EndNoteBibliographyChar">
    <w:name w:val="EndNote Bibliography Char"/>
    <w:basedOn w:val="DefaultParagraphFont"/>
    <w:link w:val="EndNoteBibliography"/>
    <w:rsid w:val="00246561"/>
    <w:rPr>
      <w:rFonts w:ascii="Calibri" w:eastAsia="Times New Roman" w:hAnsi="Calibri" w:cs="Calibri"/>
      <w:noProof/>
      <w:kern w:val="0"/>
      <w:szCs w:val="24"/>
      <w14:ligatures w14:val="none"/>
    </w:rPr>
  </w:style>
  <w:style w:type="character" w:customStyle="1" w:styleId="Hyperlink1">
    <w:name w:val="Hyperlink1"/>
    <w:basedOn w:val="DefaultParagraphFont"/>
    <w:uiPriority w:val="99"/>
    <w:unhideWhenUsed/>
    <w:rsid w:val="00246561"/>
    <w:rPr>
      <w:color w:val="0000FF"/>
      <w:u w:val="single"/>
    </w:rPr>
  </w:style>
  <w:style w:type="character" w:customStyle="1" w:styleId="UnresolvedMention1">
    <w:name w:val="Unresolved Mention1"/>
    <w:basedOn w:val="DefaultParagraphFont"/>
    <w:uiPriority w:val="99"/>
    <w:semiHidden/>
    <w:unhideWhenUsed/>
    <w:rsid w:val="00246561"/>
    <w:rPr>
      <w:color w:val="605E5C"/>
      <w:shd w:val="clear" w:color="auto" w:fill="E1DFDD"/>
    </w:rPr>
  </w:style>
  <w:style w:type="paragraph" w:customStyle="1" w:styleId="Header1">
    <w:name w:val="Header1"/>
    <w:basedOn w:val="Normal"/>
    <w:next w:val="Header"/>
    <w:link w:val="HeaderChar"/>
    <w:uiPriority w:val="99"/>
    <w:unhideWhenUsed/>
    <w:rsid w:val="00246561"/>
    <w:pPr>
      <w:tabs>
        <w:tab w:val="center" w:pos="4680"/>
        <w:tab w:val="right" w:pos="9360"/>
      </w:tabs>
      <w:spacing w:after="0" w:line="240" w:lineRule="auto"/>
    </w:pPr>
    <w:rPr>
      <w:rFonts w:eastAsia="Calibri"/>
    </w:rPr>
  </w:style>
  <w:style w:type="character" w:customStyle="1" w:styleId="HeaderChar">
    <w:name w:val="Header Char"/>
    <w:basedOn w:val="DefaultParagraphFont"/>
    <w:link w:val="Header1"/>
    <w:uiPriority w:val="99"/>
    <w:rsid w:val="00246561"/>
    <w:rPr>
      <w:rFonts w:eastAsia="Calibri"/>
    </w:rPr>
  </w:style>
  <w:style w:type="paragraph" w:customStyle="1" w:styleId="Footer1">
    <w:name w:val="Footer1"/>
    <w:basedOn w:val="Normal"/>
    <w:next w:val="Footer"/>
    <w:link w:val="FooterChar"/>
    <w:uiPriority w:val="99"/>
    <w:unhideWhenUsed/>
    <w:rsid w:val="00246561"/>
    <w:pPr>
      <w:tabs>
        <w:tab w:val="center" w:pos="4680"/>
        <w:tab w:val="right" w:pos="9360"/>
      </w:tabs>
      <w:spacing w:after="0" w:line="240" w:lineRule="auto"/>
    </w:pPr>
    <w:rPr>
      <w:rFonts w:eastAsia="Calibri"/>
    </w:rPr>
  </w:style>
  <w:style w:type="character" w:customStyle="1" w:styleId="FooterChar">
    <w:name w:val="Footer Char"/>
    <w:basedOn w:val="DefaultParagraphFont"/>
    <w:link w:val="Footer1"/>
    <w:uiPriority w:val="99"/>
    <w:rsid w:val="00246561"/>
    <w:rPr>
      <w:rFonts w:eastAsia="Calibri"/>
    </w:rPr>
  </w:style>
  <w:style w:type="character" w:customStyle="1" w:styleId="highlight">
    <w:name w:val="highlight"/>
    <w:basedOn w:val="DefaultParagraphFont"/>
    <w:rsid w:val="00246561"/>
  </w:style>
  <w:style w:type="character" w:styleId="PlaceholderText">
    <w:name w:val="Placeholder Text"/>
    <w:basedOn w:val="DefaultParagraphFont"/>
    <w:uiPriority w:val="99"/>
    <w:semiHidden/>
    <w:rsid w:val="00246561"/>
    <w:rPr>
      <w:color w:val="808080"/>
    </w:rPr>
  </w:style>
  <w:style w:type="character" w:styleId="Strong">
    <w:name w:val="Strong"/>
    <w:basedOn w:val="DefaultParagraphFont"/>
    <w:uiPriority w:val="22"/>
    <w:qFormat/>
    <w:rsid w:val="00246561"/>
    <w:rPr>
      <w:b/>
      <w:bCs/>
    </w:rPr>
  </w:style>
  <w:style w:type="paragraph" w:styleId="NormalWeb">
    <w:name w:val="Normal (Web)"/>
    <w:basedOn w:val="Normal"/>
    <w:uiPriority w:val="99"/>
    <w:unhideWhenUsed/>
    <w:rsid w:val="0024656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UnresolvedMention2">
    <w:name w:val="Unresolved Mention2"/>
    <w:basedOn w:val="DefaultParagraphFont"/>
    <w:uiPriority w:val="99"/>
    <w:semiHidden/>
    <w:unhideWhenUsed/>
    <w:rsid w:val="00246561"/>
    <w:rPr>
      <w:color w:val="808080"/>
      <w:shd w:val="clear" w:color="auto" w:fill="E6E6E6"/>
    </w:rPr>
  </w:style>
  <w:style w:type="character" w:customStyle="1" w:styleId="UnresolvedMention3">
    <w:name w:val="Unresolved Mention3"/>
    <w:basedOn w:val="DefaultParagraphFont"/>
    <w:uiPriority w:val="99"/>
    <w:semiHidden/>
    <w:unhideWhenUsed/>
    <w:rsid w:val="00246561"/>
    <w:rPr>
      <w:color w:val="808080"/>
      <w:shd w:val="clear" w:color="auto" w:fill="E6E6E6"/>
    </w:rPr>
  </w:style>
  <w:style w:type="table" w:customStyle="1" w:styleId="LightList-Accent31">
    <w:name w:val="Light List - Accent 31"/>
    <w:basedOn w:val="TableNormal"/>
    <w:next w:val="LightList-Accent3"/>
    <w:uiPriority w:val="61"/>
    <w:rsid w:val="00246561"/>
    <w:pPr>
      <w:spacing w:after="0" w:line="240" w:lineRule="auto"/>
    </w:pPr>
    <w:rPr>
      <w:rFonts w:eastAsia="Times New Roman"/>
      <w:kern w:val="0"/>
      <w:lang w:eastAsia="ja-JP"/>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1">
    <w:name w:val="Light List1"/>
    <w:basedOn w:val="TableNormal"/>
    <w:next w:val="LightList"/>
    <w:uiPriority w:val="61"/>
    <w:rsid w:val="00246561"/>
    <w:pPr>
      <w:spacing w:after="0" w:line="240" w:lineRule="auto"/>
    </w:pPr>
    <w:rPr>
      <w:rFonts w:eastAsia="Times New Roman"/>
      <w:kern w:val="0"/>
      <w:lang w:eastAsia="ja-JP"/>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UnresolvedMention4">
    <w:name w:val="Unresolved Mention4"/>
    <w:basedOn w:val="DefaultParagraphFont"/>
    <w:uiPriority w:val="99"/>
    <w:semiHidden/>
    <w:unhideWhenUsed/>
    <w:rsid w:val="00246561"/>
    <w:rPr>
      <w:color w:val="605E5C"/>
      <w:shd w:val="clear" w:color="auto" w:fill="E1DFDD"/>
    </w:rPr>
  </w:style>
  <w:style w:type="paragraph" w:customStyle="1" w:styleId="Revision1">
    <w:name w:val="Revision1"/>
    <w:next w:val="Revision"/>
    <w:hidden/>
    <w:uiPriority w:val="99"/>
    <w:semiHidden/>
    <w:rsid w:val="00246561"/>
    <w:pPr>
      <w:spacing w:after="0" w:line="240" w:lineRule="auto"/>
    </w:pPr>
    <w:rPr>
      <w:kern w:val="0"/>
      <w14:ligatures w14:val="none"/>
    </w:rPr>
  </w:style>
  <w:style w:type="table" w:customStyle="1" w:styleId="TableGrid1">
    <w:name w:val="Table Grid1"/>
    <w:basedOn w:val="TableNormal"/>
    <w:next w:val="TableGrid"/>
    <w:uiPriority w:val="39"/>
    <w:rsid w:val="0024656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4656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4656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basedOn w:val="DefaultParagraphFont"/>
    <w:uiPriority w:val="99"/>
    <w:semiHidden/>
    <w:unhideWhenUsed/>
    <w:rsid w:val="00246561"/>
    <w:rPr>
      <w:color w:val="605E5C"/>
      <w:shd w:val="clear" w:color="auto" w:fill="E1DFDD"/>
    </w:rPr>
  </w:style>
  <w:style w:type="character" w:styleId="UnresolvedMention">
    <w:name w:val="Unresolved Mention"/>
    <w:basedOn w:val="DefaultParagraphFont"/>
    <w:uiPriority w:val="99"/>
    <w:semiHidden/>
    <w:unhideWhenUsed/>
    <w:rsid w:val="00246561"/>
    <w:rPr>
      <w:color w:val="605E5C"/>
      <w:shd w:val="clear" w:color="auto" w:fill="E1DFDD"/>
    </w:rPr>
  </w:style>
  <w:style w:type="numbering" w:customStyle="1" w:styleId="NoList11">
    <w:name w:val="No List11"/>
    <w:next w:val="NoList"/>
    <w:uiPriority w:val="99"/>
    <w:semiHidden/>
    <w:unhideWhenUsed/>
    <w:rsid w:val="00246561"/>
  </w:style>
  <w:style w:type="numbering" w:customStyle="1" w:styleId="NoList2">
    <w:name w:val="No List2"/>
    <w:next w:val="NoList"/>
    <w:uiPriority w:val="99"/>
    <w:semiHidden/>
    <w:unhideWhenUsed/>
    <w:rsid w:val="00246561"/>
  </w:style>
  <w:style w:type="numbering" w:customStyle="1" w:styleId="NoList3">
    <w:name w:val="No List3"/>
    <w:next w:val="NoList"/>
    <w:uiPriority w:val="99"/>
    <w:semiHidden/>
    <w:unhideWhenUsed/>
    <w:rsid w:val="00246561"/>
  </w:style>
  <w:style w:type="numbering" w:customStyle="1" w:styleId="NoList4">
    <w:name w:val="No List4"/>
    <w:next w:val="NoList"/>
    <w:uiPriority w:val="99"/>
    <w:semiHidden/>
    <w:unhideWhenUsed/>
    <w:rsid w:val="00246561"/>
  </w:style>
  <w:style w:type="character" w:styleId="LineNumber">
    <w:name w:val="line number"/>
    <w:basedOn w:val="DefaultParagraphFont"/>
    <w:uiPriority w:val="99"/>
    <w:semiHidden/>
    <w:unhideWhenUsed/>
    <w:rsid w:val="00246561"/>
  </w:style>
  <w:style w:type="character" w:styleId="Hyperlink">
    <w:name w:val="Hyperlink"/>
    <w:basedOn w:val="DefaultParagraphFont"/>
    <w:uiPriority w:val="99"/>
    <w:semiHidden/>
    <w:unhideWhenUsed/>
    <w:rsid w:val="00246561"/>
    <w:rPr>
      <w:color w:val="467886" w:themeColor="hyperlink"/>
      <w:u w:val="single"/>
    </w:rPr>
  </w:style>
  <w:style w:type="paragraph" w:styleId="Header">
    <w:name w:val="header"/>
    <w:basedOn w:val="Normal"/>
    <w:link w:val="HeaderChar1"/>
    <w:uiPriority w:val="99"/>
    <w:semiHidden/>
    <w:unhideWhenUsed/>
    <w:rsid w:val="00246561"/>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246561"/>
  </w:style>
  <w:style w:type="paragraph" w:styleId="Footer">
    <w:name w:val="footer"/>
    <w:basedOn w:val="Normal"/>
    <w:link w:val="FooterChar1"/>
    <w:uiPriority w:val="99"/>
    <w:semiHidden/>
    <w:unhideWhenUsed/>
    <w:rsid w:val="00246561"/>
    <w:pPr>
      <w:tabs>
        <w:tab w:val="center" w:pos="4680"/>
        <w:tab w:val="right" w:pos="9360"/>
      </w:tabs>
      <w:spacing w:after="0" w:line="240" w:lineRule="auto"/>
    </w:pPr>
  </w:style>
  <w:style w:type="character" w:customStyle="1" w:styleId="FooterChar1">
    <w:name w:val="Footer Char1"/>
    <w:basedOn w:val="DefaultParagraphFont"/>
    <w:link w:val="Footer"/>
    <w:uiPriority w:val="99"/>
    <w:semiHidden/>
    <w:rsid w:val="00246561"/>
  </w:style>
  <w:style w:type="table" w:styleId="LightList-Accent3">
    <w:name w:val="Light List Accent 3"/>
    <w:basedOn w:val="TableNormal"/>
    <w:uiPriority w:val="61"/>
    <w:semiHidden/>
    <w:unhideWhenUsed/>
    <w:rsid w:val="00246561"/>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
    <w:name w:val="Light List"/>
    <w:basedOn w:val="TableNormal"/>
    <w:uiPriority w:val="61"/>
    <w:semiHidden/>
    <w:unhideWhenUsed/>
    <w:rsid w:val="002465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Revision">
    <w:name w:val="Revision"/>
    <w:hidden/>
    <w:uiPriority w:val="99"/>
    <w:semiHidden/>
    <w:rsid w:val="00246561"/>
    <w:pPr>
      <w:spacing w:after="0" w:line="240" w:lineRule="auto"/>
    </w:pPr>
  </w:style>
  <w:style w:type="table" w:styleId="TableGrid">
    <w:name w:val="Table Grid"/>
    <w:basedOn w:val="TableNormal"/>
    <w:uiPriority w:val="39"/>
    <w:rsid w:val="00246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12571</Words>
  <Characters>71661</Characters>
  <Application>Microsoft Office Word</Application>
  <DocSecurity>0</DocSecurity>
  <Lines>597</Lines>
  <Paragraphs>168</Paragraphs>
  <ScaleCrop>false</ScaleCrop>
  <Company/>
  <LinksUpToDate>false</LinksUpToDate>
  <CharactersWithSpaces>84064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Ammar Ahmed Khan</dc:creator>
  <cp:keywords/>
  <dc:description/>
  <cp:lastModifiedBy>Ammar Ahmed Khan</cp:lastModifiedBy>
  <cp:revision>1</cp:revision>
  <dcterms:created xsi:type="dcterms:W3CDTF">2024-06-11T00:11:00Z</dcterms:created>
  <dcterms:modified xsi:type="dcterms:W3CDTF">2024-06-11T00:16:00Z</dcterms:modified>
</cp:coreProperties>
</file>