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AE66F" w14:textId="24EE7823" w:rsidR="006A01DC" w:rsidRPr="00A72DCC" w:rsidRDefault="006A01DC" w:rsidP="006A01DC">
      <w:pPr>
        <w:pStyle w:val="Heading1"/>
        <w:rPr>
          <w:sz w:val="23"/>
          <w:szCs w:val="23"/>
          <w:shd w:val="clear" w:color="auto" w:fill="FFFFFF"/>
        </w:rPr>
      </w:pPr>
      <w:bookmarkStart w:id="0" w:name="_Ref118140638"/>
      <w:bookmarkStart w:id="1" w:name="_Ref119096488"/>
      <w:bookmarkStart w:id="2" w:name="_Ref117936996"/>
      <w:bookmarkStart w:id="3" w:name="_Ref119096071"/>
      <w:bookmarkStart w:id="4" w:name="_Ref170289368"/>
      <w:bookmarkStart w:id="5" w:name="_Ref185600875"/>
      <w:bookmarkStart w:id="6" w:name="_Ref155347168"/>
      <w:bookmarkStart w:id="7" w:name="_Ref156247129"/>
      <w:bookmarkStart w:id="8" w:name="_Ref189755284"/>
      <w:bookmarkStart w:id="9" w:name="_Ref124155870"/>
      <w:r>
        <w:t xml:space="preserve">Appendix </w:t>
      </w:r>
      <w:bookmarkEnd w:id="4"/>
      <w:r>
        <w:t>1 – ReStore</w:t>
      </w:r>
      <w:bookmarkEnd w:id="5"/>
      <w:r>
        <w:t xml:space="preserve"> </w:t>
      </w:r>
    </w:p>
    <w:p w14:paraId="304713AE" w14:textId="05C226D3" w:rsidR="006A01DC" w:rsidRPr="00B60E90" w:rsidRDefault="006A01DC" w:rsidP="00EC6313">
      <w:pPr>
        <w:spacing w:line="480" w:lineRule="auto"/>
        <w:rPr>
          <w:color w:val="000000" w:themeColor="text1"/>
        </w:rPr>
      </w:pPr>
      <w:r w:rsidRPr="005E3F7B">
        <w:t xml:space="preserve">The ReStore system consists of three major components: implanted pulse generator (IPG), external power-providing relay module, and external stimulation programming module </w:t>
      </w:r>
      <w:r w:rsidRPr="005E3F7B">
        <w:fldChar w:fldCharType="begin" w:fldLock="1"/>
      </w:r>
      <w:r w:rsidR="00B702CF">
        <w:instrText>ADDIN CSL_CITATION {"citationItems":[{"id":"ITEM-1","itemData":{"DOI":"10.1016/j.jneumeth.2019.02.010","ISSN":"1872-678X (Electronic)","PMID":"30849436","abstract":"BACKGROUND: The growing use of neuromodulation techniques to treat neurological  disorders has motivated efforts to improve on the safety and reliability of implantable nerve stimulators. NEW METHOD: The present study describes the ReStore system, a miniature, implantable wireless nerve stimulator system that has no battery or leads and is constructed using commercial components and processes. The implant can be programmed wirelessly to deliver charge-balanced, biphasic current pulses of varying amplitudes, pulse widths, frequencies, and train durations. Here, we describe bench and in vivo testing to evaluate the operational performance and efficacy of nerve recruitment. Additionally, we also provide results from a large-animal chronic active stimulation study assessing the long-term biocompatibility of the device. RESULTS: The results show that the system can reliably deliver accurate stimulation pulses through a range of different loads. Tests of nerve recruitment demonstrate that the implant can effectively activate peripheral nerves, even after accelerated aging and post-chronic implantation. Biocompatibility and hermeticity tests provide an initial indication that the implant will be safe for use in humans. COMPARISON WITH EXISTING METHOD(S): Most commercially available nerve stimulators include a battery and wire leads which often require subsequent surgeries to address failures in these components. Though miniaturized battery-less stimulators have been prototyped in academic labs, they are often constructed using custom components and processes that hinder clinical translation. CONCLUSIONS: The results from testing the performance and safety of the ReStore system establish its potential to advance the field of peripheral neuromodulation.","author":[{"dropping-particle":"","family":"Sivaji","given":"Vishnoukumaar","non-dropping-particle":"","parse-names":false,"suffix":""},{"dropping-particle":"","family":"Grasse","given":"Dane W","non-dropping-particle":"","parse-names":false,"suffix":""},{"dropping-particle":"","family":"Hays","given":"Seth A","non-dropping-particle":"","parse-names":false,"suffix":""},{"dropping-particle":"","family":"Bucksot","given":"Jesse E","non-dropping-particle":"","parse-names":false,"suffix":""},{"dropping-particle":"","family":"Saini","given":"Rahul","non-dropping-particle":"","parse-names":false,"suffix":""},{"dropping-particle":"","family":"Kilgard","given":"Michael P","non-dropping-particle":"","parse-names":false,"suffix":""},{"dropping-particle":"","family":"Rennaker","given":"Robert L 2nd","non-dropping-particle":"","parse-names":false,"suffix":""}],"container-title":"Journal of neuroscience methods","id":"ITEM-1","issued":{"date-parts":[["2019","5"]]},"language":"eng","page":"26-36","publisher-place":"Netherlands","title":"ReStore: A wireless peripheral nerve stimulation system.","type":"article-journal","volume":"320"},"uris":["http://www.mendeley.com/documents/?uuid=89884a8d-5917-4a42-a21f-dee3c55701ac"]}],"mendeley":{"formattedCitation":"(Sivaji et al., 2019)","plainTextFormattedCitation":"(Sivaji et al., 2019)","previouslyFormattedCitation":"(Sivaji et al., 2019)"},"properties":{"noteIndex":0},"schema":"https://github.com/citation-style-language/schema/raw/master/csl-citation.json"}</w:instrText>
      </w:r>
      <w:r w:rsidRPr="005E3F7B">
        <w:fldChar w:fldCharType="separate"/>
      </w:r>
      <w:r w:rsidR="00B702CF" w:rsidRPr="00B702CF">
        <w:rPr>
          <w:noProof/>
        </w:rPr>
        <w:t>(Sivaji et al., 2019)</w:t>
      </w:r>
      <w:r w:rsidRPr="005E3F7B">
        <w:fldChar w:fldCharType="end"/>
      </w:r>
      <w:r w:rsidRPr="005E3F7B">
        <w:t xml:space="preserve">. The IPG is wireless and </w:t>
      </w:r>
      <w:r>
        <w:t xml:space="preserve">is </w:t>
      </w:r>
      <w:r w:rsidRPr="005E3F7B">
        <w:t xml:space="preserve">controlled </w:t>
      </w:r>
      <w:r>
        <w:t xml:space="preserve">by </w:t>
      </w:r>
      <w:r w:rsidRPr="005E3F7B">
        <w:t xml:space="preserve">the programming module to deliver charge-balanced, biphasic current pulses of varying amplitudes, pulse widths, and frequencies. The IPG contains </w:t>
      </w:r>
      <w:r>
        <w:t>two</w:t>
      </w:r>
      <w:r w:rsidRPr="005E3F7B">
        <w:t xml:space="preserve"> platinum electrode</w:t>
      </w:r>
      <w:r>
        <w:t xml:space="preserve"> contacts</w:t>
      </w:r>
      <w:r w:rsidRPr="005E3F7B">
        <w:t xml:space="preserve"> on the surface of a sealed rectangular prism encasing circuitry for stimulation and telemetry; the IPG is housed within a silicone casing that includes a “buckle” to attach the device to the nerve. The </w:t>
      </w:r>
      <w:r>
        <w:t>contacts</w:t>
      </w:r>
      <w:r w:rsidRPr="005E3F7B">
        <w:t xml:space="preserve"> align with cut-outs in the </w:t>
      </w:r>
      <w:r>
        <w:t>silicone casing</w:t>
      </w:r>
      <w:r w:rsidRPr="005E3F7B">
        <w:t>, and the</w:t>
      </w:r>
      <w:r>
        <w:t xml:space="preserve">y are thus </w:t>
      </w:r>
      <w:r w:rsidRPr="005E3F7B">
        <w:t>recessed from inner surface of the housing that interfaces with the nerve</w:t>
      </w:r>
      <w:r w:rsidRPr="007131CF">
        <w:t xml:space="preserve">. </w:t>
      </w:r>
      <w:r>
        <w:t xml:space="preserve">The geometry of the </w:t>
      </w:r>
      <w:r w:rsidR="000961AF">
        <w:t>ReStore</w:t>
      </w:r>
      <w:r>
        <w:t xml:space="preserve"> device is detailed in </w:t>
      </w:r>
      <w:r w:rsidR="000961AF">
        <w:fldChar w:fldCharType="begin"/>
      </w:r>
      <w:r w:rsidR="000961AF">
        <w:instrText xml:space="preserve"> REF _Ref155609031 \h </w:instrText>
      </w:r>
      <w:r w:rsidR="00EC6313">
        <w:instrText xml:space="preserve"> \* MERGEFORMAT </w:instrText>
      </w:r>
      <w:r w:rsidR="000961AF">
        <w:fldChar w:fldCharType="separate"/>
      </w:r>
      <w:r w:rsidR="000961AF" w:rsidRPr="0079375A">
        <w:t xml:space="preserve">Supplemental Table </w:t>
      </w:r>
      <w:r w:rsidR="000961AF">
        <w:rPr>
          <w:noProof/>
        </w:rPr>
        <w:t>1</w:t>
      </w:r>
      <w:r w:rsidR="000961AF">
        <w:fldChar w:fldCharType="end"/>
      </w:r>
      <w:r w:rsidR="000961AF">
        <w:t xml:space="preserve"> </w:t>
      </w:r>
      <w:r>
        <w:rPr>
          <w:iCs/>
          <w:noProof/>
          <w:color w:val="000000" w:themeColor="text1"/>
        </w:rPr>
        <w:t>and</w:t>
      </w:r>
      <w:r w:rsidR="000961AF">
        <w:rPr>
          <w:iCs/>
          <w:noProof/>
          <w:color w:val="000000" w:themeColor="text1"/>
        </w:rPr>
        <w:t xml:space="preserve"> </w:t>
      </w:r>
      <w:r w:rsidR="000961AF">
        <w:rPr>
          <w:iCs/>
          <w:noProof/>
          <w:color w:val="000000" w:themeColor="text1"/>
        </w:rPr>
        <w:fldChar w:fldCharType="begin"/>
      </w:r>
      <w:r w:rsidR="000961AF">
        <w:rPr>
          <w:iCs/>
          <w:noProof/>
          <w:color w:val="000000" w:themeColor="text1"/>
        </w:rPr>
        <w:instrText xml:space="preserve"> REF _Ref155608649 \h </w:instrText>
      </w:r>
      <w:r w:rsidR="00EC6313">
        <w:rPr>
          <w:iCs/>
          <w:noProof/>
          <w:color w:val="000000" w:themeColor="text1"/>
        </w:rPr>
        <w:instrText xml:space="preserve"> \* MERGEFORMAT </w:instrText>
      </w:r>
      <w:r w:rsidR="000961AF">
        <w:rPr>
          <w:iCs/>
          <w:noProof/>
          <w:color w:val="000000" w:themeColor="text1"/>
        </w:rPr>
      </w:r>
      <w:r w:rsidR="000961AF">
        <w:rPr>
          <w:iCs/>
          <w:noProof/>
          <w:color w:val="000000" w:themeColor="text1"/>
        </w:rPr>
        <w:fldChar w:fldCharType="separate"/>
      </w:r>
      <w:r w:rsidR="000961AF" w:rsidRPr="0079375A">
        <w:t xml:space="preserve">Supplemental Figure </w:t>
      </w:r>
      <w:r w:rsidR="000961AF">
        <w:rPr>
          <w:noProof/>
        </w:rPr>
        <w:t>1</w:t>
      </w:r>
      <w:r w:rsidR="000961AF">
        <w:rPr>
          <w:iCs/>
          <w:noProof/>
          <w:color w:val="000000" w:themeColor="text1"/>
        </w:rPr>
        <w:fldChar w:fldCharType="end"/>
      </w:r>
      <w:r w:rsidRPr="00EC58CE">
        <w:rPr>
          <w:iCs/>
          <w:noProof/>
          <w:color w:val="000000" w:themeColor="text1"/>
        </w:rPr>
        <w:t>.</w:t>
      </w:r>
    </w:p>
    <w:p w14:paraId="31CACE82" w14:textId="77777777" w:rsidR="006A01DC" w:rsidRDefault="006A01DC" w:rsidP="00EC6313">
      <w:pPr>
        <w:spacing w:line="480" w:lineRule="auto"/>
      </w:pPr>
    </w:p>
    <w:p w14:paraId="4C6111F7" w14:textId="585D4CF3" w:rsidR="006A01DC" w:rsidRPr="0079375A" w:rsidRDefault="006A01DC" w:rsidP="00EC6313">
      <w:pPr>
        <w:pStyle w:val="Caption"/>
        <w:spacing w:line="480" w:lineRule="auto"/>
      </w:pPr>
      <w:bookmarkStart w:id="10" w:name="_Ref155609031"/>
      <w:r w:rsidRPr="0079375A">
        <w:t xml:space="preserve">Supplemental Table </w:t>
      </w:r>
      <w:fldSimple w:instr=" SEQ Supplemental_Table \* ARABIC ">
        <w:r w:rsidR="007F128B">
          <w:rPr>
            <w:noProof/>
          </w:rPr>
          <w:t>1</w:t>
        </w:r>
      </w:fldSimple>
      <w:bookmarkEnd w:id="10"/>
      <w:r w:rsidRPr="0079375A">
        <w:t xml:space="preserve">. </w:t>
      </w:r>
      <w:r>
        <w:t>Dimensions</w:t>
      </w:r>
      <w:r w:rsidRPr="0079375A">
        <w:t xml:space="preserve"> of the </w:t>
      </w:r>
      <w:r>
        <w:t xml:space="preserve">ReStore </w:t>
      </w:r>
      <w:r w:rsidRPr="0079375A">
        <w:t xml:space="preserve">implantable stimulation </w:t>
      </w:r>
      <w:r>
        <w:t xml:space="preserve">device (S. Hayes, personal communication, December 6, 2022). </w:t>
      </w:r>
    </w:p>
    <w:tbl>
      <w:tblPr>
        <w:tblStyle w:val="2"/>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0"/>
        <w:gridCol w:w="2227"/>
        <w:gridCol w:w="3333"/>
        <w:gridCol w:w="2340"/>
      </w:tblGrid>
      <w:tr w:rsidR="006A01DC" w:rsidRPr="007131CF" w14:paraId="6FFB9929" w14:textId="77777777" w:rsidTr="00D67344">
        <w:tc>
          <w:tcPr>
            <w:tcW w:w="1460" w:type="dxa"/>
            <w:shd w:val="clear" w:color="auto" w:fill="auto"/>
            <w:tcMar>
              <w:top w:w="100" w:type="dxa"/>
              <w:left w:w="100" w:type="dxa"/>
              <w:bottom w:w="100" w:type="dxa"/>
              <w:right w:w="100" w:type="dxa"/>
            </w:tcMar>
          </w:tcPr>
          <w:p w14:paraId="42FB082C" w14:textId="77777777" w:rsidR="006A01DC" w:rsidRPr="001B72D1" w:rsidRDefault="006A01DC" w:rsidP="00D67344">
            <w:pPr>
              <w:rPr>
                <w:b/>
              </w:rPr>
            </w:pPr>
            <w:r w:rsidRPr="001B72D1">
              <w:rPr>
                <w:b/>
              </w:rPr>
              <w:t xml:space="preserve">Diagram Label </w:t>
            </w:r>
          </w:p>
          <w:p w14:paraId="337558DA" w14:textId="20363FCD" w:rsidR="006A01DC" w:rsidRPr="001B72D1" w:rsidRDefault="006A01DC" w:rsidP="00D67344">
            <w:pPr>
              <w:rPr>
                <w:b/>
              </w:rPr>
            </w:pPr>
            <w:r w:rsidRPr="001B72D1">
              <w:rPr>
                <w:b/>
              </w:rPr>
              <w:t>(</w:t>
            </w:r>
            <w:r w:rsidRPr="001B72D1">
              <w:rPr>
                <w:b/>
              </w:rPr>
              <w:fldChar w:fldCharType="begin"/>
            </w:r>
            <w:r w:rsidRPr="001B72D1">
              <w:rPr>
                <w:b/>
              </w:rPr>
              <w:instrText xml:space="preserve"> REF _Ref155608649 \h  \* MERGEFORMAT </w:instrText>
            </w:r>
            <w:r w:rsidRPr="001B72D1">
              <w:rPr>
                <w:b/>
              </w:rPr>
            </w:r>
            <w:r w:rsidRPr="001B72D1">
              <w:rPr>
                <w:b/>
              </w:rPr>
              <w:fldChar w:fldCharType="separate"/>
            </w:r>
            <w:r w:rsidR="007F128B" w:rsidRPr="007F128B">
              <w:rPr>
                <w:b/>
              </w:rPr>
              <w:t xml:space="preserve">Supplemental Figure </w:t>
            </w:r>
            <w:r w:rsidR="007F128B" w:rsidRPr="007F128B">
              <w:rPr>
                <w:b/>
                <w:noProof/>
              </w:rPr>
              <w:t>1</w:t>
            </w:r>
            <w:r w:rsidRPr="001B72D1">
              <w:rPr>
                <w:b/>
              </w:rPr>
              <w:fldChar w:fldCharType="end"/>
            </w:r>
            <w:r w:rsidRPr="001B72D1">
              <w:rPr>
                <w:b/>
              </w:rPr>
              <w:t>)</w:t>
            </w:r>
          </w:p>
        </w:tc>
        <w:tc>
          <w:tcPr>
            <w:tcW w:w="2227" w:type="dxa"/>
            <w:shd w:val="clear" w:color="auto" w:fill="auto"/>
            <w:tcMar>
              <w:top w:w="100" w:type="dxa"/>
              <w:left w:w="100" w:type="dxa"/>
              <w:bottom w:w="100" w:type="dxa"/>
              <w:right w:w="100" w:type="dxa"/>
            </w:tcMar>
          </w:tcPr>
          <w:p w14:paraId="37DE6702" w14:textId="77777777" w:rsidR="006A01DC" w:rsidRPr="001B72D1" w:rsidRDefault="006A01DC" w:rsidP="00D67344">
            <w:pPr>
              <w:rPr>
                <w:b/>
              </w:rPr>
            </w:pPr>
            <w:r w:rsidRPr="001B72D1">
              <w:rPr>
                <w:b/>
              </w:rPr>
              <w:t>Part</w:t>
            </w:r>
          </w:p>
        </w:tc>
        <w:tc>
          <w:tcPr>
            <w:tcW w:w="3333" w:type="dxa"/>
            <w:shd w:val="clear" w:color="auto" w:fill="auto"/>
            <w:tcMar>
              <w:top w:w="100" w:type="dxa"/>
              <w:left w:w="100" w:type="dxa"/>
              <w:bottom w:w="100" w:type="dxa"/>
              <w:right w:w="100" w:type="dxa"/>
            </w:tcMar>
          </w:tcPr>
          <w:p w14:paraId="6A2279F6" w14:textId="77777777" w:rsidR="006A01DC" w:rsidRPr="001B72D1" w:rsidRDefault="006A01DC" w:rsidP="00D67344">
            <w:pPr>
              <w:rPr>
                <w:b/>
              </w:rPr>
            </w:pPr>
            <w:r w:rsidRPr="001B72D1">
              <w:rPr>
                <w:b/>
              </w:rPr>
              <w:t>Dimensions</w:t>
            </w:r>
          </w:p>
        </w:tc>
        <w:tc>
          <w:tcPr>
            <w:tcW w:w="2340" w:type="dxa"/>
            <w:shd w:val="clear" w:color="auto" w:fill="auto"/>
            <w:tcMar>
              <w:top w:w="100" w:type="dxa"/>
              <w:left w:w="100" w:type="dxa"/>
              <w:bottom w:w="100" w:type="dxa"/>
              <w:right w:w="100" w:type="dxa"/>
            </w:tcMar>
          </w:tcPr>
          <w:p w14:paraId="47ADC216" w14:textId="77777777" w:rsidR="006A01DC" w:rsidRPr="001B72D1" w:rsidRDefault="006A01DC" w:rsidP="00D67344">
            <w:pPr>
              <w:rPr>
                <w:b/>
              </w:rPr>
            </w:pPr>
            <w:r w:rsidRPr="001B72D1">
              <w:rPr>
                <w:b/>
              </w:rPr>
              <w:t>Material</w:t>
            </w:r>
          </w:p>
        </w:tc>
      </w:tr>
      <w:tr w:rsidR="006A01DC" w:rsidRPr="007131CF" w14:paraId="0F55BDAC" w14:textId="77777777" w:rsidTr="00D67344">
        <w:tc>
          <w:tcPr>
            <w:tcW w:w="1460" w:type="dxa"/>
            <w:shd w:val="clear" w:color="auto" w:fill="auto"/>
            <w:tcMar>
              <w:top w:w="100" w:type="dxa"/>
              <w:left w:w="100" w:type="dxa"/>
              <w:bottom w:w="100" w:type="dxa"/>
              <w:right w:w="100" w:type="dxa"/>
            </w:tcMar>
          </w:tcPr>
          <w:p w14:paraId="222FAB90" w14:textId="77777777" w:rsidR="006A01DC" w:rsidRPr="00D0437F" w:rsidRDefault="006A01DC" w:rsidP="00D67344">
            <w:r w:rsidRPr="00D0437F">
              <w:t>A</w:t>
            </w:r>
          </w:p>
        </w:tc>
        <w:tc>
          <w:tcPr>
            <w:tcW w:w="2227" w:type="dxa"/>
            <w:shd w:val="clear" w:color="auto" w:fill="auto"/>
            <w:tcMar>
              <w:top w:w="100" w:type="dxa"/>
              <w:left w:w="100" w:type="dxa"/>
              <w:bottom w:w="100" w:type="dxa"/>
              <w:right w:w="100" w:type="dxa"/>
            </w:tcMar>
          </w:tcPr>
          <w:p w14:paraId="19D57BEC" w14:textId="77777777" w:rsidR="006A01DC" w:rsidRPr="00D0437F" w:rsidRDefault="006A01DC" w:rsidP="00D67344">
            <w:r w:rsidRPr="00D0437F">
              <w:t>Electrode contact spacing</w:t>
            </w:r>
          </w:p>
          <w:p w14:paraId="2DFFC096" w14:textId="77777777" w:rsidR="006A01DC" w:rsidRPr="00D0437F" w:rsidRDefault="006A01DC" w:rsidP="00D67344">
            <w:r w:rsidRPr="00D0437F">
              <w:t>(edge-to-edge)</w:t>
            </w:r>
          </w:p>
        </w:tc>
        <w:tc>
          <w:tcPr>
            <w:tcW w:w="3333" w:type="dxa"/>
            <w:shd w:val="clear" w:color="auto" w:fill="auto"/>
            <w:tcMar>
              <w:top w:w="100" w:type="dxa"/>
              <w:left w:w="100" w:type="dxa"/>
              <w:bottom w:w="100" w:type="dxa"/>
              <w:right w:w="100" w:type="dxa"/>
            </w:tcMar>
          </w:tcPr>
          <w:p w14:paraId="478C08A4" w14:textId="77777777" w:rsidR="006A01DC" w:rsidRPr="00D0437F" w:rsidRDefault="006A01DC" w:rsidP="00D67344">
            <w:r w:rsidRPr="00D0437F">
              <w:t>8 mm</w:t>
            </w:r>
          </w:p>
        </w:tc>
        <w:tc>
          <w:tcPr>
            <w:tcW w:w="2340" w:type="dxa"/>
            <w:shd w:val="clear" w:color="auto" w:fill="auto"/>
            <w:tcMar>
              <w:top w:w="100" w:type="dxa"/>
              <w:left w:w="100" w:type="dxa"/>
              <w:bottom w:w="100" w:type="dxa"/>
              <w:right w:w="100" w:type="dxa"/>
            </w:tcMar>
          </w:tcPr>
          <w:p w14:paraId="623466B9" w14:textId="77777777" w:rsidR="006A01DC" w:rsidRPr="00D0437F" w:rsidRDefault="006A01DC" w:rsidP="00D67344">
            <w:r w:rsidRPr="00D0437F">
              <w:t xml:space="preserve">Platinum </w:t>
            </w:r>
            <w:r>
              <w:t>i</w:t>
            </w:r>
            <w:r w:rsidRPr="00D0437F">
              <w:t>ridium alloy</w:t>
            </w:r>
          </w:p>
        </w:tc>
      </w:tr>
      <w:tr w:rsidR="006A01DC" w:rsidRPr="007131CF" w14:paraId="7CA6B35F" w14:textId="77777777" w:rsidTr="00D67344">
        <w:tc>
          <w:tcPr>
            <w:tcW w:w="1460" w:type="dxa"/>
            <w:shd w:val="clear" w:color="auto" w:fill="auto"/>
            <w:tcMar>
              <w:top w:w="100" w:type="dxa"/>
              <w:left w:w="100" w:type="dxa"/>
              <w:bottom w:w="100" w:type="dxa"/>
              <w:right w:w="100" w:type="dxa"/>
            </w:tcMar>
          </w:tcPr>
          <w:p w14:paraId="675A29A0" w14:textId="77777777" w:rsidR="006A01DC" w:rsidRPr="00D0437F" w:rsidRDefault="006A01DC" w:rsidP="00D67344">
            <w:r w:rsidRPr="00D0437F">
              <w:t>B</w:t>
            </w:r>
          </w:p>
        </w:tc>
        <w:tc>
          <w:tcPr>
            <w:tcW w:w="2227" w:type="dxa"/>
            <w:shd w:val="clear" w:color="auto" w:fill="auto"/>
            <w:tcMar>
              <w:top w:w="100" w:type="dxa"/>
              <w:left w:w="100" w:type="dxa"/>
              <w:bottom w:w="100" w:type="dxa"/>
              <w:right w:w="100" w:type="dxa"/>
            </w:tcMar>
          </w:tcPr>
          <w:p w14:paraId="08FBDD88" w14:textId="77777777" w:rsidR="006A01DC" w:rsidRPr="00D0437F" w:rsidRDefault="006A01DC" w:rsidP="00D67344">
            <w:r w:rsidRPr="00D0437F">
              <w:t>Electrode contact (length x width)</w:t>
            </w:r>
          </w:p>
        </w:tc>
        <w:tc>
          <w:tcPr>
            <w:tcW w:w="3333" w:type="dxa"/>
            <w:shd w:val="clear" w:color="auto" w:fill="auto"/>
            <w:tcMar>
              <w:top w:w="100" w:type="dxa"/>
              <w:left w:w="100" w:type="dxa"/>
              <w:bottom w:w="100" w:type="dxa"/>
              <w:right w:w="100" w:type="dxa"/>
            </w:tcMar>
          </w:tcPr>
          <w:p w14:paraId="416E6E4B" w14:textId="77777777" w:rsidR="006A01DC" w:rsidRPr="00D0437F" w:rsidRDefault="006A01DC" w:rsidP="00D67344">
            <w:r w:rsidRPr="00D0437F">
              <w:t>2.5</w:t>
            </w:r>
            <w:r>
              <w:t xml:space="preserve"> mm</w:t>
            </w:r>
            <w:r w:rsidRPr="00D0437F">
              <w:t xml:space="preserve"> x 4 mm</w:t>
            </w:r>
          </w:p>
        </w:tc>
        <w:tc>
          <w:tcPr>
            <w:tcW w:w="2340" w:type="dxa"/>
            <w:shd w:val="clear" w:color="auto" w:fill="auto"/>
            <w:tcMar>
              <w:top w:w="100" w:type="dxa"/>
              <w:left w:w="100" w:type="dxa"/>
              <w:bottom w:w="100" w:type="dxa"/>
              <w:right w:w="100" w:type="dxa"/>
            </w:tcMar>
          </w:tcPr>
          <w:p w14:paraId="4489FC73" w14:textId="77777777" w:rsidR="006A01DC" w:rsidRPr="00D0437F" w:rsidRDefault="006A01DC" w:rsidP="00D67344">
            <w:r w:rsidRPr="00D0437F">
              <w:t xml:space="preserve">Platinum </w:t>
            </w:r>
            <w:r>
              <w:t>i</w:t>
            </w:r>
            <w:r w:rsidRPr="00D0437F">
              <w:t>ridium alloy</w:t>
            </w:r>
          </w:p>
        </w:tc>
      </w:tr>
      <w:tr w:rsidR="006A01DC" w:rsidRPr="007131CF" w14:paraId="23ABDD4F" w14:textId="77777777" w:rsidTr="00D67344">
        <w:tc>
          <w:tcPr>
            <w:tcW w:w="1460" w:type="dxa"/>
            <w:shd w:val="clear" w:color="auto" w:fill="auto"/>
            <w:tcMar>
              <w:top w:w="100" w:type="dxa"/>
              <w:left w:w="100" w:type="dxa"/>
              <w:bottom w:w="100" w:type="dxa"/>
              <w:right w:w="100" w:type="dxa"/>
            </w:tcMar>
          </w:tcPr>
          <w:p w14:paraId="223C3D6C" w14:textId="77777777" w:rsidR="006A01DC" w:rsidRPr="00D0437F" w:rsidRDefault="006A01DC" w:rsidP="00D67344">
            <w:r w:rsidRPr="00D0437F">
              <w:t>C</w:t>
            </w:r>
          </w:p>
        </w:tc>
        <w:tc>
          <w:tcPr>
            <w:tcW w:w="2227" w:type="dxa"/>
            <w:shd w:val="clear" w:color="auto" w:fill="auto"/>
            <w:tcMar>
              <w:top w:w="100" w:type="dxa"/>
              <w:left w:w="100" w:type="dxa"/>
              <w:bottom w:w="100" w:type="dxa"/>
              <w:right w:w="100" w:type="dxa"/>
            </w:tcMar>
          </w:tcPr>
          <w:p w14:paraId="7C0D2016" w14:textId="77777777" w:rsidR="006A01DC" w:rsidRPr="00D0437F" w:rsidRDefault="006A01DC" w:rsidP="00D67344">
            <w:r w:rsidRPr="00D0437F">
              <w:t>IPG (length x width x height)</w:t>
            </w:r>
          </w:p>
        </w:tc>
        <w:tc>
          <w:tcPr>
            <w:tcW w:w="3333" w:type="dxa"/>
            <w:shd w:val="clear" w:color="auto" w:fill="auto"/>
            <w:tcMar>
              <w:top w:w="100" w:type="dxa"/>
              <w:left w:w="100" w:type="dxa"/>
              <w:bottom w:w="100" w:type="dxa"/>
              <w:right w:w="100" w:type="dxa"/>
            </w:tcMar>
          </w:tcPr>
          <w:p w14:paraId="1E94F39D" w14:textId="77777777" w:rsidR="006A01DC" w:rsidRPr="00D0437F" w:rsidRDefault="006A01DC" w:rsidP="00D67344">
            <w:r w:rsidRPr="00D0437F">
              <w:t xml:space="preserve">13 </w:t>
            </w:r>
            <w:r>
              <w:t>mm</w:t>
            </w:r>
            <w:r w:rsidRPr="00D0437F">
              <w:t xml:space="preserve"> x 8 </w:t>
            </w:r>
            <w:r>
              <w:t>mm</w:t>
            </w:r>
            <w:r w:rsidRPr="00D0437F">
              <w:t xml:space="preserve"> x 3 mm </w:t>
            </w:r>
          </w:p>
        </w:tc>
        <w:tc>
          <w:tcPr>
            <w:tcW w:w="2340" w:type="dxa"/>
            <w:shd w:val="clear" w:color="auto" w:fill="auto"/>
            <w:tcMar>
              <w:top w:w="100" w:type="dxa"/>
              <w:left w:w="100" w:type="dxa"/>
              <w:bottom w:w="100" w:type="dxa"/>
              <w:right w:w="100" w:type="dxa"/>
            </w:tcMar>
          </w:tcPr>
          <w:p w14:paraId="53529F08" w14:textId="77777777" w:rsidR="006A01DC" w:rsidRPr="00D0437F" w:rsidRDefault="006A01DC" w:rsidP="00D67344">
            <w:r w:rsidRPr="00D0437F">
              <w:t>Glass</w:t>
            </w:r>
          </w:p>
        </w:tc>
      </w:tr>
      <w:tr w:rsidR="006A01DC" w:rsidRPr="007131CF" w14:paraId="731ADAE4" w14:textId="77777777" w:rsidTr="00D67344">
        <w:tc>
          <w:tcPr>
            <w:tcW w:w="1460" w:type="dxa"/>
            <w:shd w:val="clear" w:color="auto" w:fill="auto"/>
            <w:tcMar>
              <w:top w:w="100" w:type="dxa"/>
              <w:left w:w="100" w:type="dxa"/>
              <w:bottom w:w="100" w:type="dxa"/>
              <w:right w:w="100" w:type="dxa"/>
            </w:tcMar>
          </w:tcPr>
          <w:p w14:paraId="1355ECA7" w14:textId="77777777" w:rsidR="006A01DC" w:rsidRPr="00D0437F" w:rsidRDefault="006A01DC" w:rsidP="00D67344">
            <w:r w:rsidRPr="00D0437F">
              <w:t>D</w:t>
            </w:r>
          </w:p>
        </w:tc>
        <w:tc>
          <w:tcPr>
            <w:tcW w:w="2227" w:type="dxa"/>
            <w:shd w:val="clear" w:color="auto" w:fill="auto"/>
            <w:tcMar>
              <w:top w:w="100" w:type="dxa"/>
              <w:left w:w="100" w:type="dxa"/>
              <w:bottom w:w="100" w:type="dxa"/>
              <w:right w:w="100" w:type="dxa"/>
            </w:tcMar>
          </w:tcPr>
          <w:p w14:paraId="62648B0C" w14:textId="77777777" w:rsidR="006A01DC" w:rsidRPr="00D0437F" w:rsidRDefault="006A01DC" w:rsidP="00D67344">
            <w:r>
              <w:t>Opening for nerve in silicone casing</w:t>
            </w:r>
          </w:p>
        </w:tc>
        <w:tc>
          <w:tcPr>
            <w:tcW w:w="3333" w:type="dxa"/>
            <w:shd w:val="clear" w:color="auto" w:fill="auto"/>
            <w:tcMar>
              <w:top w:w="100" w:type="dxa"/>
              <w:left w:w="100" w:type="dxa"/>
              <w:bottom w:w="100" w:type="dxa"/>
              <w:right w:w="100" w:type="dxa"/>
            </w:tcMar>
          </w:tcPr>
          <w:p w14:paraId="46373708" w14:textId="77777777" w:rsidR="006A01DC" w:rsidRPr="00D0437F" w:rsidRDefault="006A01DC" w:rsidP="00D67344">
            <w:pPr>
              <w:rPr>
                <w:highlight w:val="yellow"/>
              </w:rPr>
            </w:pPr>
            <w:r w:rsidRPr="00D0437F">
              <w:t>Approximately a semicircle with a radius of ~2.5-</w:t>
            </w:r>
            <w:r w:rsidRPr="005822AE">
              <w:t>3 mm when placed before the 2</w:t>
            </w:r>
            <w:r w:rsidRPr="005822AE">
              <w:rPr>
                <w:vertAlign w:val="superscript"/>
              </w:rPr>
              <w:t>nd</w:t>
            </w:r>
            <w:r w:rsidRPr="005822AE">
              <w:t xml:space="preserve"> buckle.</w:t>
            </w:r>
          </w:p>
        </w:tc>
        <w:tc>
          <w:tcPr>
            <w:tcW w:w="2340" w:type="dxa"/>
            <w:shd w:val="clear" w:color="auto" w:fill="auto"/>
            <w:tcMar>
              <w:top w:w="100" w:type="dxa"/>
              <w:left w:w="100" w:type="dxa"/>
              <w:bottom w:w="100" w:type="dxa"/>
              <w:right w:w="100" w:type="dxa"/>
            </w:tcMar>
          </w:tcPr>
          <w:p w14:paraId="4F47086B" w14:textId="77777777" w:rsidR="006A01DC" w:rsidRPr="00D0437F" w:rsidRDefault="006A01DC" w:rsidP="00D67344">
            <w:r w:rsidRPr="00D0437F">
              <w:t>Silicone</w:t>
            </w:r>
          </w:p>
        </w:tc>
      </w:tr>
      <w:tr w:rsidR="006A01DC" w:rsidRPr="007131CF" w14:paraId="2E03BB4A" w14:textId="77777777" w:rsidTr="00D67344">
        <w:tc>
          <w:tcPr>
            <w:tcW w:w="1460" w:type="dxa"/>
            <w:shd w:val="clear" w:color="auto" w:fill="auto"/>
            <w:tcMar>
              <w:top w:w="100" w:type="dxa"/>
              <w:left w:w="100" w:type="dxa"/>
              <w:bottom w:w="100" w:type="dxa"/>
              <w:right w:w="100" w:type="dxa"/>
            </w:tcMar>
          </w:tcPr>
          <w:p w14:paraId="684C5DDA" w14:textId="77777777" w:rsidR="006A01DC" w:rsidRPr="00D0437F" w:rsidRDefault="006A01DC" w:rsidP="00D67344">
            <w:r w:rsidRPr="00D0437F">
              <w:t>E</w:t>
            </w:r>
          </w:p>
        </w:tc>
        <w:tc>
          <w:tcPr>
            <w:tcW w:w="2227" w:type="dxa"/>
            <w:shd w:val="clear" w:color="auto" w:fill="auto"/>
            <w:tcMar>
              <w:top w:w="100" w:type="dxa"/>
              <w:left w:w="100" w:type="dxa"/>
              <w:bottom w:w="100" w:type="dxa"/>
              <w:right w:w="100" w:type="dxa"/>
            </w:tcMar>
          </w:tcPr>
          <w:p w14:paraId="54B96C28" w14:textId="77777777" w:rsidR="006A01DC" w:rsidRPr="00D0437F" w:rsidRDefault="006A01DC" w:rsidP="00D67344">
            <w:r>
              <w:t>Silicone t</w:t>
            </w:r>
            <w:r w:rsidRPr="00D0437F">
              <w:t>hickness</w:t>
            </w:r>
          </w:p>
        </w:tc>
        <w:tc>
          <w:tcPr>
            <w:tcW w:w="3333" w:type="dxa"/>
            <w:shd w:val="clear" w:color="auto" w:fill="auto"/>
            <w:tcMar>
              <w:top w:w="100" w:type="dxa"/>
              <w:left w:w="100" w:type="dxa"/>
              <w:bottom w:w="100" w:type="dxa"/>
              <w:right w:w="100" w:type="dxa"/>
            </w:tcMar>
          </w:tcPr>
          <w:p w14:paraId="68770CF3" w14:textId="77777777" w:rsidR="006A01DC" w:rsidRPr="00D0437F" w:rsidRDefault="006A01DC" w:rsidP="00D67344">
            <w:r w:rsidRPr="00D0437F">
              <w:t>1-1.5 mm</w:t>
            </w:r>
          </w:p>
        </w:tc>
        <w:tc>
          <w:tcPr>
            <w:tcW w:w="2340" w:type="dxa"/>
            <w:shd w:val="clear" w:color="auto" w:fill="auto"/>
            <w:tcMar>
              <w:top w:w="100" w:type="dxa"/>
              <w:left w:w="100" w:type="dxa"/>
              <w:bottom w:w="100" w:type="dxa"/>
              <w:right w:w="100" w:type="dxa"/>
            </w:tcMar>
          </w:tcPr>
          <w:p w14:paraId="3A38BEFD" w14:textId="77777777" w:rsidR="006A01DC" w:rsidRPr="00D0437F" w:rsidRDefault="006A01DC" w:rsidP="00D67344">
            <w:r w:rsidRPr="00D0437F">
              <w:t>Silicone</w:t>
            </w:r>
          </w:p>
        </w:tc>
      </w:tr>
      <w:tr w:rsidR="006A01DC" w:rsidRPr="007131CF" w14:paraId="0A6E4AD1" w14:textId="77777777" w:rsidTr="00D67344">
        <w:tc>
          <w:tcPr>
            <w:tcW w:w="1460" w:type="dxa"/>
            <w:shd w:val="clear" w:color="auto" w:fill="auto"/>
            <w:tcMar>
              <w:top w:w="100" w:type="dxa"/>
              <w:left w:w="100" w:type="dxa"/>
              <w:bottom w:w="100" w:type="dxa"/>
              <w:right w:w="100" w:type="dxa"/>
            </w:tcMar>
          </w:tcPr>
          <w:p w14:paraId="6034D561" w14:textId="77777777" w:rsidR="006A01DC" w:rsidRPr="00D0437F" w:rsidRDefault="006A01DC" w:rsidP="00D67344">
            <w:r w:rsidRPr="00D0437F">
              <w:t>F</w:t>
            </w:r>
          </w:p>
        </w:tc>
        <w:tc>
          <w:tcPr>
            <w:tcW w:w="2227" w:type="dxa"/>
            <w:shd w:val="clear" w:color="auto" w:fill="auto"/>
            <w:tcMar>
              <w:top w:w="100" w:type="dxa"/>
              <w:left w:w="100" w:type="dxa"/>
              <w:bottom w:w="100" w:type="dxa"/>
              <w:right w:w="100" w:type="dxa"/>
            </w:tcMar>
          </w:tcPr>
          <w:p w14:paraId="65EADFB9" w14:textId="77777777" w:rsidR="006A01DC" w:rsidRPr="00D0437F" w:rsidRDefault="006A01DC" w:rsidP="00D67344">
            <w:r>
              <w:t>Silicone</w:t>
            </w:r>
            <w:r w:rsidRPr="00D0437F">
              <w:t xml:space="preserve"> cutout </w:t>
            </w:r>
            <w:r>
              <w:t>to expose the contacts</w:t>
            </w:r>
          </w:p>
        </w:tc>
        <w:tc>
          <w:tcPr>
            <w:tcW w:w="3333" w:type="dxa"/>
            <w:shd w:val="clear" w:color="auto" w:fill="auto"/>
            <w:tcMar>
              <w:top w:w="100" w:type="dxa"/>
              <w:left w:w="100" w:type="dxa"/>
              <w:bottom w:w="100" w:type="dxa"/>
              <w:right w:w="100" w:type="dxa"/>
            </w:tcMar>
          </w:tcPr>
          <w:p w14:paraId="7E95B536" w14:textId="77777777" w:rsidR="006A01DC" w:rsidRPr="00D0437F" w:rsidRDefault="006A01DC" w:rsidP="00D67344">
            <w:r w:rsidRPr="00D0437F">
              <w:t xml:space="preserve">4 </w:t>
            </w:r>
            <w:r>
              <w:t>mm</w:t>
            </w:r>
            <w:r w:rsidRPr="00D0437F">
              <w:t xml:space="preserve"> x 4.5 mm</w:t>
            </w:r>
          </w:p>
        </w:tc>
        <w:tc>
          <w:tcPr>
            <w:tcW w:w="2340" w:type="dxa"/>
            <w:shd w:val="clear" w:color="auto" w:fill="auto"/>
            <w:tcMar>
              <w:top w:w="100" w:type="dxa"/>
              <w:left w:w="100" w:type="dxa"/>
              <w:bottom w:w="100" w:type="dxa"/>
              <w:right w:w="100" w:type="dxa"/>
            </w:tcMar>
          </w:tcPr>
          <w:p w14:paraId="5055E63B" w14:textId="77777777" w:rsidR="006A01DC" w:rsidRPr="00D0437F" w:rsidRDefault="006A01DC" w:rsidP="00D67344">
            <w:r w:rsidRPr="00D0437F">
              <w:t>Silicone</w:t>
            </w:r>
          </w:p>
        </w:tc>
      </w:tr>
      <w:tr w:rsidR="006A01DC" w:rsidRPr="007131CF" w14:paraId="50FC3067" w14:textId="77777777" w:rsidTr="00D67344">
        <w:tc>
          <w:tcPr>
            <w:tcW w:w="1460" w:type="dxa"/>
            <w:shd w:val="clear" w:color="auto" w:fill="auto"/>
            <w:tcMar>
              <w:top w:w="100" w:type="dxa"/>
              <w:left w:w="100" w:type="dxa"/>
              <w:bottom w:w="100" w:type="dxa"/>
              <w:right w:w="100" w:type="dxa"/>
            </w:tcMar>
          </w:tcPr>
          <w:p w14:paraId="4438DE2F" w14:textId="77777777" w:rsidR="006A01DC" w:rsidRPr="00D0437F" w:rsidRDefault="006A01DC" w:rsidP="00D67344">
            <w:r w:rsidRPr="00D0437F">
              <w:lastRenderedPageBreak/>
              <w:t>G</w:t>
            </w:r>
          </w:p>
        </w:tc>
        <w:tc>
          <w:tcPr>
            <w:tcW w:w="2227" w:type="dxa"/>
            <w:shd w:val="clear" w:color="auto" w:fill="auto"/>
            <w:tcMar>
              <w:top w:w="100" w:type="dxa"/>
              <w:left w:w="100" w:type="dxa"/>
              <w:bottom w:w="100" w:type="dxa"/>
              <w:right w:w="100" w:type="dxa"/>
            </w:tcMar>
          </w:tcPr>
          <w:p w14:paraId="54B09BFF" w14:textId="77777777" w:rsidR="006A01DC" w:rsidRPr="00D0437F" w:rsidRDefault="006A01DC" w:rsidP="00D67344">
            <w:r w:rsidRPr="00D0437F">
              <w:t>Recess depth</w:t>
            </w:r>
          </w:p>
        </w:tc>
        <w:tc>
          <w:tcPr>
            <w:tcW w:w="3333" w:type="dxa"/>
            <w:shd w:val="clear" w:color="auto" w:fill="auto"/>
            <w:tcMar>
              <w:top w:w="100" w:type="dxa"/>
              <w:left w:w="100" w:type="dxa"/>
              <w:bottom w:w="100" w:type="dxa"/>
              <w:right w:w="100" w:type="dxa"/>
            </w:tcMar>
          </w:tcPr>
          <w:p w14:paraId="165D6732" w14:textId="77777777" w:rsidR="006A01DC" w:rsidRPr="00D0437F" w:rsidRDefault="006A01DC" w:rsidP="00D67344">
            <w:r w:rsidRPr="00D0437F">
              <w:t>0.5 mm</w:t>
            </w:r>
          </w:p>
        </w:tc>
        <w:tc>
          <w:tcPr>
            <w:tcW w:w="2340" w:type="dxa"/>
            <w:shd w:val="clear" w:color="auto" w:fill="auto"/>
            <w:tcMar>
              <w:top w:w="100" w:type="dxa"/>
              <w:left w:w="100" w:type="dxa"/>
              <w:bottom w:w="100" w:type="dxa"/>
              <w:right w:w="100" w:type="dxa"/>
            </w:tcMar>
          </w:tcPr>
          <w:p w14:paraId="184CAFAD" w14:textId="77777777" w:rsidR="006A01DC" w:rsidRPr="00D0437F" w:rsidRDefault="006A01DC" w:rsidP="00D67344">
            <w:r w:rsidRPr="00D0437F">
              <w:t xml:space="preserve">Saline </w:t>
            </w:r>
          </w:p>
        </w:tc>
      </w:tr>
    </w:tbl>
    <w:p w14:paraId="75D9ADDD" w14:textId="77777777" w:rsidR="006A01DC" w:rsidRDefault="006A01DC" w:rsidP="006A01DC"/>
    <w:p w14:paraId="3AEFFE4E" w14:textId="77777777" w:rsidR="006A01DC" w:rsidRDefault="006A01DC" w:rsidP="006A01DC">
      <w:r>
        <w:rPr>
          <w:noProof/>
          <w:lang w:val="en-US"/>
        </w:rPr>
        <w:drawing>
          <wp:inline distT="0" distB="0" distL="0" distR="0" wp14:anchorId="79A8736B" wp14:editId="4E60CCDA">
            <wp:extent cx="5905785" cy="3282190"/>
            <wp:effectExtent l="0" t="0" r="0" b="0"/>
            <wp:docPr id="1006286087" name="Picture 1" descr="A picture containing toy vehicle, scale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13247" name="Picture 1" descr="A picture containing toy vehicle, scale model&#10;&#10;Description automatically generated"/>
                    <pic:cNvPicPr/>
                  </pic:nvPicPr>
                  <pic:blipFill rotWithShape="1">
                    <a:blip r:embed="rId8">
                      <a:extLst>
                        <a:ext uri="{28A0092B-C50C-407E-A947-70E740481C1C}">
                          <a14:useLocalDpi xmlns:a14="http://schemas.microsoft.com/office/drawing/2010/main" val="0"/>
                        </a:ext>
                      </a:extLst>
                    </a:blip>
                    <a:srcRect l="5461" t="9210" r="10359" b="7619"/>
                    <a:stretch/>
                  </pic:blipFill>
                  <pic:spPr bwMode="auto">
                    <a:xfrm>
                      <a:off x="0" y="0"/>
                      <a:ext cx="5961913" cy="3313383"/>
                    </a:xfrm>
                    <a:prstGeom prst="rect">
                      <a:avLst/>
                    </a:prstGeom>
                    <a:ln>
                      <a:noFill/>
                    </a:ln>
                    <a:extLst>
                      <a:ext uri="{53640926-AAD7-44D8-BBD7-CCE9431645EC}">
                        <a14:shadowObscured xmlns:a14="http://schemas.microsoft.com/office/drawing/2010/main"/>
                      </a:ext>
                    </a:extLst>
                  </pic:spPr>
                </pic:pic>
              </a:graphicData>
            </a:graphic>
          </wp:inline>
        </w:drawing>
      </w:r>
    </w:p>
    <w:p w14:paraId="23FBDC51" w14:textId="604993AD" w:rsidR="006A01DC" w:rsidRDefault="006A01DC" w:rsidP="006A01DC">
      <w:pPr>
        <w:pStyle w:val="Caption"/>
      </w:pPr>
      <w:bookmarkStart w:id="11" w:name="_Ref155608649"/>
      <w:r w:rsidRPr="0079375A">
        <w:t xml:space="preserve">Supplemental Figure </w:t>
      </w:r>
      <w:fldSimple w:instr=" SEQ Supplemental_Figure \* ARABIC ">
        <w:r w:rsidR="00BC0B79">
          <w:rPr>
            <w:noProof/>
          </w:rPr>
          <w:t>1</w:t>
        </w:r>
      </w:fldSimple>
      <w:bookmarkEnd w:id="11"/>
      <w:r w:rsidRPr="0079375A">
        <w:t>. ReStore system implantable stimulation IPG and silicone encasing.</w:t>
      </w:r>
    </w:p>
    <w:p w14:paraId="103FCB12" w14:textId="5C1681BD" w:rsidR="006A01DC" w:rsidRDefault="006A01DC" w:rsidP="00EC6313">
      <w:pPr>
        <w:spacing w:line="480" w:lineRule="auto"/>
      </w:pPr>
      <w:r w:rsidRPr="000A3864">
        <w:t>In vivo</w:t>
      </w:r>
      <w:r>
        <w:t xml:space="preserve"> studies with the ReStore system have been completed on the rabbit sciatic nerve, and a clinical trial of the system targeted at post-ischemic stroke rehabilitation is currently recruiting subjects. </w:t>
      </w:r>
      <w:r>
        <w:fldChar w:fldCharType="begin"/>
      </w:r>
      <w:r>
        <w:instrText xml:space="preserve"> REF _Ref185583116 \h </w:instrText>
      </w:r>
      <w:r w:rsidR="00EC6313">
        <w:instrText xml:space="preserve"> \* MERGEFORMAT </w:instrText>
      </w:r>
      <w:r>
        <w:fldChar w:fldCharType="separate"/>
      </w:r>
      <w:r w:rsidR="007F128B" w:rsidRPr="00512072">
        <w:t xml:space="preserve">Supplemental Table </w:t>
      </w:r>
      <w:r w:rsidR="007F128B">
        <w:rPr>
          <w:noProof/>
        </w:rPr>
        <w:t>2</w:t>
      </w:r>
      <w:r>
        <w:fldChar w:fldCharType="end"/>
      </w:r>
      <w:r>
        <w:t xml:space="preserve"> summarizes the design, stimulation parameters, and results of these studies.</w:t>
      </w:r>
    </w:p>
    <w:p w14:paraId="7A5E3B7D" w14:textId="77777777" w:rsidR="006A01DC" w:rsidRDefault="006A01DC" w:rsidP="00EC6313">
      <w:pPr>
        <w:spacing w:line="480" w:lineRule="auto"/>
      </w:pPr>
    </w:p>
    <w:p w14:paraId="49857488" w14:textId="77777777" w:rsidR="00650808" w:rsidRDefault="00650808" w:rsidP="00EC6313">
      <w:pPr>
        <w:spacing w:line="480" w:lineRule="auto"/>
      </w:pPr>
    </w:p>
    <w:p w14:paraId="2552F4DA" w14:textId="77777777" w:rsidR="00650808" w:rsidRDefault="00650808" w:rsidP="00EC6313">
      <w:pPr>
        <w:spacing w:line="480" w:lineRule="auto"/>
      </w:pPr>
    </w:p>
    <w:p w14:paraId="34ECE7B3" w14:textId="77777777" w:rsidR="00650808" w:rsidRDefault="00650808" w:rsidP="00EC6313">
      <w:pPr>
        <w:spacing w:line="480" w:lineRule="auto"/>
      </w:pPr>
    </w:p>
    <w:p w14:paraId="23D4B5CF" w14:textId="77777777" w:rsidR="00650808" w:rsidRDefault="00650808" w:rsidP="00EC6313">
      <w:pPr>
        <w:spacing w:line="480" w:lineRule="auto"/>
      </w:pPr>
    </w:p>
    <w:p w14:paraId="3D0F77C6" w14:textId="77777777" w:rsidR="00650808" w:rsidRDefault="00650808" w:rsidP="00EC6313">
      <w:pPr>
        <w:spacing w:line="480" w:lineRule="auto"/>
      </w:pPr>
    </w:p>
    <w:p w14:paraId="1C9429EF" w14:textId="77777777" w:rsidR="00650808" w:rsidRDefault="00650808" w:rsidP="00EC6313">
      <w:pPr>
        <w:spacing w:line="480" w:lineRule="auto"/>
      </w:pPr>
    </w:p>
    <w:p w14:paraId="718D8F95" w14:textId="77777777" w:rsidR="00650808" w:rsidRDefault="00650808" w:rsidP="00EC6313">
      <w:pPr>
        <w:spacing w:line="480" w:lineRule="auto"/>
      </w:pPr>
    </w:p>
    <w:p w14:paraId="6CD1044D" w14:textId="77777777" w:rsidR="00650808" w:rsidRDefault="00650808" w:rsidP="00EC6313">
      <w:pPr>
        <w:spacing w:line="480" w:lineRule="auto"/>
      </w:pPr>
    </w:p>
    <w:p w14:paraId="0C1D3555" w14:textId="57C9A827" w:rsidR="006A01DC" w:rsidRPr="00512072" w:rsidRDefault="006A01DC" w:rsidP="006A01DC">
      <w:pPr>
        <w:pStyle w:val="Caption"/>
      </w:pPr>
      <w:bookmarkStart w:id="12" w:name="_Ref185583116"/>
      <w:r w:rsidRPr="00512072">
        <w:lastRenderedPageBreak/>
        <w:t xml:space="preserve">Supplemental Table </w:t>
      </w:r>
      <w:fldSimple w:instr=" SEQ Supplemental_Table \* ARABIC ">
        <w:r w:rsidR="007F128B">
          <w:rPr>
            <w:noProof/>
          </w:rPr>
          <w:t>2</w:t>
        </w:r>
      </w:fldSimple>
      <w:bookmarkEnd w:id="12"/>
      <w:r w:rsidRPr="00512072">
        <w:t xml:space="preserve">. Stimulation parameters and </w:t>
      </w:r>
      <w:r>
        <w:t xml:space="preserve">experimental </w:t>
      </w:r>
      <w:r w:rsidRPr="00512072">
        <w:t>data for three studies using the ReStore system.</w:t>
      </w:r>
    </w:p>
    <w:tbl>
      <w:tblPr>
        <w:tblStyle w:val="1"/>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10"/>
        <w:gridCol w:w="2250"/>
        <w:gridCol w:w="2500"/>
      </w:tblGrid>
      <w:tr w:rsidR="006A01DC" w:rsidRPr="007131CF" w14:paraId="4E4191A4" w14:textId="77777777" w:rsidTr="00D67344">
        <w:trPr>
          <w:trHeight w:val="250"/>
        </w:trPr>
        <w:tc>
          <w:tcPr>
            <w:tcW w:w="4610" w:type="dxa"/>
          </w:tcPr>
          <w:p w14:paraId="5793A836" w14:textId="77777777" w:rsidR="006A01DC" w:rsidRPr="00DE0746" w:rsidRDefault="006A01DC" w:rsidP="00D67344">
            <w:pPr>
              <w:rPr>
                <w:b/>
              </w:rPr>
            </w:pPr>
            <w:r w:rsidRPr="00DE0746">
              <w:rPr>
                <w:b/>
              </w:rPr>
              <w:t>Study Details</w:t>
            </w:r>
          </w:p>
        </w:tc>
        <w:tc>
          <w:tcPr>
            <w:tcW w:w="2250" w:type="dxa"/>
            <w:shd w:val="clear" w:color="auto" w:fill="auto"/>
            <w:tcMar>
              <w:top w:w="100" w:type="dxa"/>
              <w:left w:w="100" w:type="dxa"/>
              <w:bottom w:w="100" w:type="dxa"/>
              <w:right w:w="100" w:type="dxa"/>
            </w:tcMar>
          </w:tcPr>
          <w:p w14:paraId="56A91182" w14:textId="77777777" w:rsidR="006A01DC" w:rsidRPr="00DE0746" w:rsidRDefault="006A01DC" w:rsidP="00D67344">
            <w:pPr>
              <w:rPr>
                <w:b/>
              </w:rPr>
            </w:pPr>
            <w:r w:rsidRPr="00DE0746">
              <w:rPr>
                <w:b/>
              </w:rPr>
              <w:t>Stimulation Parameters</w:t>
            </w:r>
          </w:p>
        </w:tc>
        <w:tc>
          <w:tcPr>
            <w:tcW w:w="2500" w:type="dxa"/>
            <w:shd w:val="clear" w:color="auto" w:fill="auto"/>
            <w:tcMar>
              <w:top w:w="100" w:type="dxa"/>
              <w:left w:w="100" w:type="dxa"/>
              <w:bottom w:w="100" w:type="dxa"/>
              <w:right w:w="100" w:type="dxa"/>
            </w:tcMar>
          </w:tcPr>
          <w:p w14:paraId="2F1185AA" w14:textId="77777777" w:rsidR="006A01DC" w:rsidRPr="00DE0746" w:rsidRDefault="006A01DC" w:rsidP="00D67344">
            <w:pPr>
              <w:rPr>
                <w:b/>
              </w:rPr>
            </w:pPr>
            <w:r w:rsidRPr="00DE0746">
              <w:rPr>
                <w:b/>
              </w:rPr>
              <w:t>Validation</w:t>
            </w:r>
          </w:p>
        </w:tc>
      </w:tr>
      <w:tr w:rsidR="006A01DC" w:rsidRPr="007131CF" w14:paraId="17D06641" w14:textId="77777777" w:rsidTr="00D67344">
        <w:trPr>
          <w:trHeight w:val="250"/>
        </w:trPr>
        <w:tc>
          <w:tcPr>
            <w:tcW w:w="4610" w:type="dxa"/>
          </w:tcPr>
          <w:p w14:paraId="447D13F9" w14:textId="2F4135C8" w:rsidR="006A01DC" w:rsidRPr="005309E2" w:rsidRDefault="006A01DC" w:rsidP="00D67344">
            <w:pPr>
              <w:rPr>
                <w:rFonts w:ascii="Helvetica" w:hAnsi="Helvetica"/>
                <w:color w:val="202020"/>
                <w:sz w:val="20"/>
                <w:szCs w:val="20"/>
                <w:shd w:val="clear" w:color="auto" w:fill="FFFFFF"/>
              </w:rPr>
            </w:pPr>
            <w:r>
              <w:t xml:space="preserve">Male rabbit sciatic nerve, n = 4. Thresholds of sciatic nerve activation collected at time of stimulation. Sciatic nerve recruitment was determined by measuring the force of hindlimb muscle contraction in response to a range of stimulation amplitudes, and the threshold was determined by finding the lowest current amplitude that consistently caused any change in the force signal </w:t>
            </w:r>
            <w:r>
              <w:fldChar w:fldCharType="begin" w:fldLock="1"/>
            </w:r>
            <w:r w:rsidR="00B702CF">
              <w:instrText>ADDIN CSL_CITATION {"citationItems":[{"id":"ITEM-1","itemData":{"DOI":"10.1371/journal.pone.0215191","abstract":"The majority of available systems for vagus nerve stimulation use helical stimulation electrodes, which cover the majority of the circumference of the nerve and produce largely uniform current density within the nerve. Flat stimulation electrodes that contact only one side of the nerve may provide advantages, including ease of fabrication. However, it is possible that the flat configuration will yield inefficient fiber recruitment due to a less uniform current distribution within the nerve. Here we tested the hypothesis that flat electrodes will require higher current amplitude to activate all large-diameter fibers throughout the whole cross-section of a nerve than circumferential designs. Computational modeling and in vivo experiments were performed to evaluate fiber recruitment in different nerves and different species using a variety of electrode designs. Initial results demonstrated similar fiber recruitment in the rat vagus and sciatic nerves with a standard circumferential cuff electrode and a cuff electrode modified to approximate a flat configuration. Follow up experiments comparing true flat electrodes to circumferential electrodes on the rabbit sciatic nerve confirmed that fiber recruitment was equivalent between the two designs. These findings demonstrate that flat electrodes represent a viable design for nerve stimulation that may provide advantages over the current circumferential designs for applications in which the goal is uniform activation of all fascicles within the nerve.","author":[{"dropping-particle":"","family":"Bucksot","given":"Jesse E","non-dropping-particle":"","parse-names":false,"suffix":""},{"dropping-particle":"","family":"Wells","given":"Andrew J","non-dropping-particle":"","parse-names":false,"suffix":""},{"dropping-particle":"","family":"Rahebi","given":"Kimiya C","non-dropping-particle":"","parse-names":false,"suffix":""},{"dropping-particle":"","family":"Sivaji","given":"Vishnoukumaar","non-dropping-particle":"","parse-names":false,"suffix":""},{"dropping-particle":"","family":"Romero-Ortega","given":"Mario","non-dropping-particle":"","parse-names":false,"suffix":""},{"dropping-particle":"","family":"Kilgard","given":"Michael P","non-dropping-particle":"","parse-names":false,"suffix":""},{"dropping-particle":"","family":"Rennaker II","given":"Robert L","non-dropping-particle":"","parse-names":false,"suffix":""},{"dropping-particle":"","family":"Hays","given":"Seth A","non-dropping-particle":"","parse-names":false,"suffix":""}],"container-title":"PLOS ONE","id":"ITEM-1","issue":"11","issued":{"date-parts":[["2019"]]},"page":"1-22","publisher":"Public Library of Science","title":"Flat electrode contacts for vagus nerve stimulation","type":"article-journal","volume":"14"},"uris":["http://www.mendeley.com/documents/?uuid=3578220b-66a2-4ec3-a6f6-f6c853984934"]}],"mendeley":{"formattedCitation":"(Bucksot et al., 2019)","plainTextFormattedCitation":"(Bucksot et al., 2019)","previouslyFormattedCitation":"(Bucksot et al., 2019)"},"properties":{"noteIndex":0},"schema":"https://github.com/citation-style-language/schema/raw/master/csl-citation.json"}</w:instrText>
            </w:r>
            <w:r>
              <w:fldChar w:fldCharType="separate"/>
            </w:r>
            <w:r w:rsidR="00B702CF" w:rsidRPr="00B702CF">
              <w:rPr>
                <w:noProof/>
              </w:rPr>
              <w:t>(Bucksot et al., 2019)</w:t>
            </w:r>
            <w:r>
              <w:fldChar w:fldCharType="end"/>
            </w:r>
            <w:r>
              <w:t>.</w:t>
            </w:r>
          </w:p>
        </w:tc>
        <w:tc>
          <w:tcPr>
            <w:tcW w:w="2250" w:type="dxa"/>
            <w:shd w:val="clear" w:color="auto" w:fill="auto"/>
            <w:tcMar>
              <w:top w:w="100" w:type="dxa"/>
              <w:left w:w="100" w:type="dxa"/>
              <w:bottom w:w="100" w:type="dxa"/>
              <w:right w:w="100" w:type="dxa"/>
            </w:tcMar>
          </w:tcPr>
          <w:p w14:paraId="0D7417AB" w14:textId="77777777" w:rsidR="006A01DC" w:rsidRPr="009E040D" w:rsidRDefault="006A01DC" w:rsidP="00D67344">
            <w:r>
              <w:t xml:space="preserve">0.5 s trains; amplitudes of 20-1600 </w:t>
            </w:r>
            <w:r w:rsidRPr="000B79EE">
              <w:t>µ</w:t>
            </w:r>
            <w:r>
              <w:t xml:space="preserve">A; </w:t>
            </w:r>
            <w:r w:rsidRPr="000B79EE">
              <w:t>100 µs</w:t>
            </w:r>
            <w:r w:rsidRPr="007131CF">
              <w:t>/phase</w:t>
            </w:r>
            <w:r>
              <w:t xml:space="preserve"> biphasic symmetric pulses at 10 Hz</w:t>
            </w:r>
          </w:p>
        </w:tc>
        <w:tc>
          <w:tcPr>
            <w:tcW w:w="2500" w:type="dxa"/>
            <w:shd w:val="clear" w:color="auto" w:fill="auto"/>
            <w:tcMar>
              <w:top w:w="100" w:type="dxa"/>
              <w:left w:w="100" w:type="dxa"/>
              <w:bottom w:w="100" w:type="dxa"/>
              <w:right w:w="100" w:type="dxa"/>
            </w:tcMar>
          </w:tcPr>
          <w:p w14:paraId="39BCB74A" w14:textId="77777777" w:rsidR="006A01DC" w:rsidRPr="009E040D" w:rsidRDefault="006A01DC" w:rsidP="00D67344">
            <w:r>
              <w:t xml:space="preserve">mean </w:t>
            </w:r>
            <w:r w:rsidRPr="002409F8">
              <w:rPr>
                <w:color w:val="202020"/>
                <w:shd w:val="clear" w:color="auto" w:fill="FFFFFF"/>
              </w:rPr>
              <w:t>±</w:t>
            </w:r>
            <w:r>
              <w:t xml:space="preserve"> SEM threshold of </w:t>
            </w:r>
            <w:r w:rsidRPr="002409F8">
              <w:rPr>
                <w:color w:val="202020"/>
                <w:shd w:val="clear" w:color="auto" w:fill="FFFFFF"/>
              </w:rPr>
              <w:t xml:space="preserve">351 ± 41.5 </w:t>
            </w:r>
            <w:proofErr w:type="spellStart"/>
            <w:r w:rsidRPr="002409F8">
              <w:rPr>
                <w:color w:val="202020"/>
                <w:shd w:val="clear" w:color="auto" w:fill="FFFFFF"/>
              </w:rPr>
              <w:t>μA</w:t>
            </w:r>
            <w:proofErr w:type="spellEnd"/>
          </w:p>
        </w:tc>
      </w:tr>
      <w:tr w:rsidR="006A01DC" w:rsidRPr="007131CF" w14:paraId="349645DF" w14:textId="77777777" w:rsidTr="00D67344">
        <w:trPr>
          <w:trHeight w:val="264"/>
        </w:trPr>
        <w:tc>
          <w:tcPr>
            <w:tcW w:w="4610" w:type="dxa"/>
          </w:tcPr>
          <w:p w14:paraId="30EF9352" w14:textId="697F7EBB" w:rsidR="006A01DC" w:rsidRPr="009E040D" w:rsidRDefault="006A01DC" w:rsidP="00D67344">
            <w:r>
              <w:t xml:space="preserve">Male rabbit sciatic nerve, n = 7. Thresholds of sciatic nerve activation collected at time of stimulation. Sciatic nerve recruitment was determined by measuring the force of hindlimb muscle contraction in response to a range of stimulation amplitudes, and nerve activation thresholds were established as the lowest stimulation amplitude required to induce a change in force greater than 3 times the standard deviation of the preceding 1 second of the baseline reading. Full fiber recruitment occurred when the force-amplitude curve plateaued </w:t>
            </w:r>
            <w:r>
              <w:fldChar w:fldCharType="begin" w:fldLock="1"/>
            </w:r>
            <w:r w:rsidR="00B702CF">
              <w:instrText>ADDIN CSL_CITATION {"citationItems":[{"id":"ITEM-1","itemData":{"DOI":"10.1016/j.jneumeth.2019.02.010","ISSN":"1872-678X (Electronic)","PMID":"30849436","abstract":"BACKGROUND: The growing use of neuromodulation techniques to treat neurological  disorders has motivated efforts to improve on the safety and reliability of implantable nerve stimulators. NEW METHOD: The present study describes the ReStore system, a miniature, implantable wireless nerve stimulator system that has no battery or leads and is constructed using commercial components and processes. The implant can be programmed wirelessly to deliver charge-balanced, biphasic current pulses of varying amplitudes, pulse widths, frequencies, and train durations. Here, we describe bench and in vivo testing to evaluate the operational performance and efficacy of nerve recruitment. Additionally, we also provide results from a large-animal chronic active stimulation study assessing the long-term biocompatibility of the device. RESULTS: The results show that the system can reliably deliver accurate stimulation pulses through a range of different loads. Tests of nerve recruitment demonstrate that the implant can effectively activate peripheral nerves, even after accelerated aging and post-chronic implantation. Biocompatibility and hermeticity tests provide an initial indication that the implant will be safe for use in humans. COMPARISON WITH EXISTING METHOD(S): Most commercially available nerve stimulators include a battery and wire leads which often require subsequent surgeries to address failures in these components. Though miniaturized battery-less stimulators have been prototyped in academic labs, they are often constructed using custom components and processes that hinder clinical translation. CONCLUSIONS: The results from testing the performance and safety of the ReStore system establish its potential to advance the field of peripheral neuromodulation.","author":[{"dropping-particle":"","family":"Sivaji","given":"Vishnoukumaar","non-dropping-particle":"","parse-names":false,"suffix":""},{"dropping-particle":"","family":"Grasse","given":"Dane W","non-dropping-particle":"","parse-names":false,"suffix":""},{"dropping-particle":"","family":"Hays","given":"Seth A","non-dropping-particle":"","parse-names":false,"suffix":""},{"dropping-particle":"","family":"Bucksot","given":"Jesse E","non-dropping-particle":"","parse-names":false,"suffix":""},{"dropping-particle":"","family":"Saini","given":"Rahul","non-dropping-particle":"","parse-names":false,"suffix":""},{"dropping-particle":"","family":"Kilgard","given":"Michael P","non-dropping-particle":"","parse-names":false,"suffix":""},{"dropping-particle":"","family":"Rennaker","given":"Robert L 2nd","non-dropping-particle":"","parse-names":false,"suffix":""}],"container-title":"Journal of neuroscience methods","id":"ITEM-1","issued":{"date-parts":[["2019","5"]]},"language":"eng","page":"26-36","publisher-place":"Netherlands","title":"ReStore: A wireless peripheral nerve stimulation system.","type":"article-journal","volume":"320"},"uris":["http://www.mendeley.com/documents/?uuid=89884a8d-5917-4a42-a21f-dee3c55701ac"]}],"mendeley":{"formattedCitation":"(Sivaji et al., 2019)","plainTextFormattedCitation":"(Sivaji et al., 2019)","previouslyFormattedCitation":"(Sivaji et al., 2019)"},"properties":{"noteIndex":0},"schema":"https://github.com/citation-style-language/schema/raw/master/csl-citation.json"}</w:instrText>
            </w:r>
            <w:r>
              <w:fldChar w:fldCharType="separate"/>
            </w:r>
            <w:r w:rsidR="00B702CF" w:rsidRPr="00B702CF">
              <w:rPr>
                <w:noProof/>
              </w:rPr>
              <w:t>(Sivaji et al., 2019)</w:t>
            </w:r>
            <w:r>
              <w:fldChar w:fldCharType="end"/>
            </w:r>
            <w:r>
              <w:t xml:space="preserve">. </w:t>
            </w:r>
          </w:p>
        </w:tc>
        <w:tc>
          <w:tcPr>
            <w:tcW w:w="2250" w:type="dxa"/>
            <w:shd w:val="clear" w:color="auto" w:fill="auto"/>
            <w:tcMar>
              <w:top w:w="100" w:type="dxa"/>
              <w:left w:w="100" w:type="dxa"/>
              <w:bottom w:w="100" w:type="dxa"/>
              <w:right w:w="100" w:type="dxa"/>
            </w:tcMar>
          </w:tcPr>
          <w:p w14:paraId="71F3841B" w14:textId="77777777" w:rsidR="006A01DC" w:rsidRPr="009E040D" w:rsidRDefault="006A01DC" w:rsidP="00D67344">
            <w:r>
              <w:t xml:space="preserve">0.5 s trains; varying amplitudes; </w:t>
            </w:r>
            <w:r w:rsidRPr="000B79EE">
              <w:t>100 µs</w:t>
            </w:r>
            <w:r w:rsidRPr="007131CF">
              <w:t>/phase</w:t>
            </w:r>
            <w:r w:rsidRPr="000B79EE">
              <w:t xml:space="preserve"> biphasic </w:t>
            </w:r>
            <w:r w:rsidRPr="007131CF">
              <w:t xml:space="preserve">symmetric </w:t>
            </w:r>
            <w:r w:rsidRPr="009E040D">
              <w:t xml:space="preserve">pulses at </w:t>
            </w:r>
            <w:r>
              <w:t>10</w:t>
            </w:r>
            <w:r w:rsidRPr="009E040D">
              <w:t xml:space="preserve"> Hz</w:t>
            </w:r>
          </w:p>
        </w:tc>
        <w:tc>
          <w:tcPr>
            <w:tcW w:w="2500" w:type="dxa"/>
            <w:shd w:val="clear" w:color="auto" w:fill="auto"/>
            <w:tcMar>
              <w:top w:w="100" w:type="dxa"/>
              <w:left w:w="100" w:type="dxa"/>
              <w:bottom w:w="100" w:type="dxa"/>
              <w:right w:w="100" w:type="dxa"/>
            </w:tcMar>
          </w:tcPr>
          <w:p w14:paraId="261FFF6A" w14:textId="57337E46" w:rsidR="006A01DC" w:rsidRPr="009E040D" w:rsidRDefault="006A01DC" w:rsidP="00D67344">
            <w:r>
              <w:t xml:space="preserve">Maximum fiber recruitment occurred at ~300 </w:t>
            </w:r>
            <w:r w:rsidRPr="000B79EE">
              <w:t>µ</w:t>
            </w:r>
            <w:r>
              <w:t xml:space="preserve">A (see Figure 8 of </w:t>
            </w:r>
            <w:r>
              <w:fldChar w:fldCharType="begin" w:fldLock="1"/>
            </w:r>
            <w:r w:rsidR="00B702CF">
              <w:instrText>ADDIN CSL_CITATION {"citationItems":[{"id":"ITEM-1","itemData":{"DOI":"10.1016/j.jneumeth.2019.02.010","ISSN":"1872-678X (Electronic)","PMID":"30849436","abstract":"BACKGROUND: The growing use of neuromodulation techniques to treat neurological  disorders has motivated efforts to improve on the safety and reliability of implantable nerve stimulators. NEW METHOD: The present study describes the ReStore system, a miniature, implantable wireless nerve stimulator system that has no battery or leads and is constructed using commercial components and processes. The implant can be programmed wirelessly to deliver charge-balanced, biphasic current pulses of varying amplitudes, pulse widths, frequencies, and train durations. Here, we describe bench and in vivo testing to evaluate the operational performance and efficacy of nerve recruitment. Additionally, we also provide results from a large-animal chronic active stimulation study assessing the long-term biocompatibility of the device. RESULTS: The results show that the system can reliably deliver accurate stimulation pulses through a range of different loads. Tests of nerve recruitment demonstrate that the implant can effectively activate peripheral nerves, even after accelerated aging and post-chronic implantation. Biocompatibility and hermeticity tests provide an initial indication that the implant will be safe for use in humans. COMPARISON WITH EXISTING METHOD(S): Most commercially available nerve stimulators include a battery and wire leads which often require subsequent surgeries to address failures in these components. Though miniaturized battery-less stimulators have been prototyped in academic labs, they are often constructed using custom components and processes that hinder clinical translation. CONCLUSIONS: The results from testing the performance and safety of the ReStore system establish its potential to advance the field of peripheral neuromodulation.","author":[{"dropping-particle":"","family":"Sivaji","given":"Vishnoukumaar","non-dropping-particle":"","parse-names":false,"suffix":""},{"dropping-particle":"","family":"Grasse","given":"Dane W","non-dropping-particle":"","parse-names":false,"suffix":""},{"dropping-particle":"","family":"Hays","given":"Seth A","non-dropping-particle":"","parse-names":false,"suffix":""},{"dropping-particle":"","family":"Bucksot","given":"Jesse E","non-dropping-particle":"","parse-names":false,"suffix":""},{"dropping-particle":"","family":"Saini","given":"Rahul","non-dropping-particle":"","parse-names":false,"suffix":""},{"dropping-particle":"","family":"Kilgard","given":"Michael P","non-dropping-particle":"","parse-names":false,"suffix":""},{"dropping-particle":"","family":"Rennaker","given":"Robert L 2nd","non-dropping-particle":"","parse-names":false,"suffix":""}],"container-title":"Journal of neuroscience methods","id":"ITEM-1","issued":{"date-parts":[["2019","5"]]},"language":"eng","page":"26-36","publisher-place":"Netherlands","title":"ReStore: A wireless peripheral nerve stimulation system.","type":"article-journal","volume":"320"},"uris":["http://www.mendeley.com/documents/?uuid=89884a8d-5917-4a42-a21f-dee3c55701ac"]}],"mendeley":{"formattedCitation":"(Sivaji et al., 2019)","plainTextFormattedCitation":"(Sivaji et al., 2019)","previouslyFormattedCitation":"(Sivaji et al., 2019)"},"properties":{"noteIndex":0},"schema":"https://github.com/citation-style-language/schema/raw/master/csl-citation.json"}</w:instrText>
            </w:r>
            <w:r>
              <w:fldChar w:fldCharType="separate"/>
            </w:r>
            <w:r w:rsidR="00B702CF" w:rsidRPr="00B702CF">
              <w:rPr>
                <w:noProof/>
              </w:rPr>
              <w:t>(Sivaji et al., 2019)</w:t>
            </w:r>
            <w:r>
              <w:fldChar w:fldCharType="end"/>
            </w:r>
            <w:r>
              <w:t xml:space="preserve">. </w:t>
            </w:r>
          </w:p>
        </w:tc>
      </w:tr>
      <w:tr w:rsidR="006A01DC" w:rsidRPr="007131CF" w14:paraId="3176EBE7" w14:textId="77777777" w:rsidTr="00D67344">
        <w:trPr>
          <w:trHeight w:val="764"/>
        </w:trPr>
        <w:tc>
          <w:tcPr>
            <w:tcW w:w="4610" w:type="dxa"/>
          </w:tcPr>
          <w:p w14:paraId="040356FB" w14:textId="77777777" w:rsidR="006A01DC" w:rsidRPr="000B79EE" w:rsidRDefault="006A01DC" w:rsidP="00D67344">
            <w:r>
              <w:t>Human vagus nerve, n = 30. Adverse effects to be recorded from week 1 through study follow-up two years after final stimulation session (</w:t>
            </w:r>
            <w:r w:rsidRPr="002409F8">
              <w:rPr>
                <w:color w:val="000000"/>
              </w:rPr>
              <w:t>NCT04534556</w:t>
            </w:r>
            <w:r>
              <w:t>).</w:t>
            </w:r>
          </w:p>
        </w:tc>
        <w:tc>
          <w:tcPr>
            <w:tcW w:w="2250" w:type="dxa"/>
            <w:shd w:val="clear" w:color="auto" w:fill="auto"/>
            <w:tcMar>
              <w:top w:w="100" w:type="dxa"/>
              <w:left w:w="100" w:type="dxa"/>
              <w:bottom w:w="100" w:type="dxa"/>
              <w:right w:w="100" w:type="dxa"/>
            </w:tcMar>
          </w:tcPr>
          <w:p w14:paraId="0F2C7BEE" w14:textId="77777777" w:rsidR="006A01DC" w:rsidRPr="009E040D" w:rsidRDefault="006A01DC" w:rsidP="00D67344">
            <w:r w:rsidRPr="000B79EE">
              <w:t xml:space="preserve">0.5 </w:t>
            </w:r>
            <w:r>
              <w:t>s</w:t>
            </w:r>
            <w:r w:rsidRPr="000B79EE">
              <w:t xml:space="preserve"> trains</w:t>
            </w:r>
            <w:r>
              <w:t>;</w:t>
            </w:r>
            <w:r w:rsidRPr="000B79EE">
              <w:t xml:space="preserve"> 0.8 mA; 100 µs</w:t>
            </w:r>
            <w:r w:rsidRPr="007131CF">
              <w:t>/phase</w:t>
            </w:r>
            <w:r w:rsidRPr="000B79EE">
              <w:t xml:space="preserve"> biphasic </w:t>
            </w:r>
            <w:r w:rsidRPr="007131CF">
              <w:t xml:space="preserve">symmetric </w:t>
            </w:r>
            <w:r w:rsidRPr="009E040D">
              <w:t>pulses at 30 Hz</w:t>
            </w:r>
          </w:p>
        </w:tc>
        <w:tc>
          <w:tcPr>
            <w:tcW w:w="2500" w:type="dxa"/>
            <w:shd w:val="clear" w:color="auto" w:fill="auto"/>
            <w:tcMar>
              <w:top w:w="100" w:type="dxa"/>
              <w:left w:w="100" w:type="dxa"/>
              <w:bottom w:w="100" w:type="dxa"/>
              <w:right w:w="100" w:type="dxa"/>
            </w:tcMar>
          </w:tcPr>
          <w:p w14:paraId="389B1B66" w14:textId="77777777" w:rsidR="006A01DC" w:rsidRPr="009E040D" w:rsidRDefault="006A01DC" w:rsidP="00D67344">
            <w:r w:rsidRPr="009E040D">
              <w:t>N/A</w:t>
            </w:r>
            <w:r>
              <w:t xml:space="preserve">, study not yet published </w:t>
            </w:r>
          </w:p>
        </w:tc>
      </w:tr>
    </w:tbl>
    <w:p w14:paraId="6D514BCB" w14:textId="77777777" w:rsidR="00711819" w:rsidRDefault="00711819">
      <w:pPr>
        <w:spacing w:line="276" w:lineRule="auto"/>
        <w:jc w:val="left"/>
        <w:rPr>
          <w:sz w:val="40"/>
          <w:szCs w:val="40"/>
        </w:rPr>
      </w:pPr>
      <w:bookmarkStart w:id="13" w:name="_Ref189755438"/>
      <w:r>
        <w:br w:type="page"/>
      </w:r>
    </w:p>
    <w:p w14:paraId="4B262AAF" w14:textId="5CBD82D7" w:rsidR="008F0B85" w:rsidRDefault="008F0B85" w:rsidP="00565262">
      <w:pPr>
        <w:pStyle w:val="Heading1"/>
      </w:pPr>
      <w:r>
        <w:lastRenderedPageBreak/>
        <w:t xml:space="preserve">Appendix </w:t>
      </w:r>
      <w:bookmarkEnd w:id="6"/>
      <w:bookmarkEnd w:id="7"/>
      <w:r w:rsidR="006A01DC">
        <w:t>2</w:t>
      </w:r>
      <w:r w:rsidR="00871B86">
        <w:t xml:space="preserve"> – </w:t>
      </w:r>
      <w:proofErr w:type="spellStart"/>
      <w:r w:rsidR="00871B86">
        <w:t>SetPoint</w:t>
      </w:r>
      <w:bookmarkEnd w:id="8"/>
      <w:bookmarkEnd w:id="13"/>
      <w:proofErr w:type="spellEnd"/>
      <w:r w:rsidR="00871B86">
        <w:t xml:space="preserve"> </w:t>
      </w:r>
    </w:p>
    <w:p w14:paraId="704BA728" w14:textId="286406C5" w:rsidR="008F0B85" w:rsidRDefault="008F0B85" w:rsidP="00EC6313">
      <w:pPr>
        <w:spacing w:line="480" w:lineRule="auto"/>
      </w:pPr>
      <w:r w:rsidRPr="005D3F1D">
        <w:t xml:space="preserve">The </w:t>
      </w:r>
      <w:proofErr w:type="spellStart"/>
      <w:r>
        <w:t>SetPoint</w:t>
      </w:r>
      <w:proofErr w:type="spellEnd"/>
      <w:r>
        <w:t xml:space="preserve"> Medical VNS system is a wirelessly controlled implantable pulse generator (IPG) with integrated leads (“</w:t>
      </w:r>
      <w:proofErr w:type="spellStart"/>
      <w:r>
        <w:t>MicroRegulator</w:t>
      </w:r>
      <w:proofErr w:type="spellEnd"/>
      <w:r>
        <w:t xml:space="preserve">”) and a flexible silicone encasing (“POD”); the POD holds the </w:t>
      </w:r>
      <w:proofErr w:type="spellStart"/>
      <w:r>
        <w:t>MicroRegulator</w:t>
      </w:r>
      <w:proofErr w:type="spellEnd"/>
      <w:r>
        <w:t xml:space="preserve"> flush to the nerve. The device is charged wirelessly by an external module and stimulation parameters are controlled </w:t>
      </w:r>
      <w:r w:rsidR="004B19F3">
        <w:t xml:space="preserve">via </w:t>
      </w:r>
      <w:r>
        <w:t xml:space="preserve">telemetry </w:t>
      </w:r>
      <w:r>
        <w:fldChar w:fldCharType="begin" w:fldLock="1"/>
      </w:r>
      <w:r w:rsidR="00B702CF">
        <w:instrText>ADDIN CSL_CITATION {"citationItems":[{"id":"ITEM-1","itemData":{"DOI":"10.1016/S2665-9913(20)30172-7","ISSN":"2665-9913","author":[{"dropping-particle":"","family":"Genovese","given":"Mark C","non-dropping-particle":"","parse-names":false,"suffix":""},{"dropping-particle":"","family":"Gaylis","given":"Norman B","non-dropping-particle":"","parse-names":false,"suffix":""},{"dropping-particle":"","family":"Sikes","given":"David","non-dropping-particle":"","parse-names":false,"suffix":""},{"dropping-particle":"","family":"Kivitz","given":"Alan","non-dropping-particle":"","parse-names":false,"suffix":""},{"dropping-particle":"","family":"Lewis Horowitz","given":"Diane","non-dropping-particle":"","parse-names":false,"suffix":""},{"dropping-particle":"","family":"Peterfy","given":"Charles","non-dropping-particle":"","parse-names":false,"suffix":""},{"dropping-particle":"V","family":"Glass","given":"Emmett","non-dropping-particle":"","parse-names":false,"suffix":""},{"dropping-particle":"","family":"Levine","given":"Yaakov A","non-dropping-particle":"","parse-names":false,"suffix":""},{"dropping-particle":"","family":"Chernoff","given":"David","non-dropping-particle":"","parse-names":false,"suffix":""}],"container-title":"The Lancet Rheumatology","id":"ITEM-1","issue":"9","issued":{"date-parts":[["2020","9","1"]]},"note":"doi: 10.1016/S2665-9913(20)30172-7","page":"e527-e538","publisher":"Elsevier","title":"Safety and efficacy of neurostimulation with a miniaturised vagus nerve stimulation device in patients with multidrug-refractory rheumatoid arthritis: a two-stage multicentre, randomised pilot study","type":"article-journal","volume":"2"},"uris":["http://www.mendeley.com/documents/?uuid=5bf8f91a-3dfe-4747-b9bc-0e451b448ffa"]}],"mendeley":{"formattedCitation":"(Genovese et al., 2020)","plainTextFormattedCitation":"(Genovese et al., 2020)","previouslyFormattedCitation":"(Genovese et al., 2020)"},"properties":{"noteIndex":0},"schema":"https://github.com/citation-style-language/schema/raw/master/csl-citation.json"}</w:instrText>
      </w:r>
      <w:r>
        <w:fldChar w:fldCharType="separate"/>
      </w:r>
      <w:r w:rsidR="00B702CF" w:rsidRPr="00B702CF">
        <w:rPr>
          <w:noProof/>
        </w:rPr>
        <w:t>(Genovese et al., 2020)</w:t>
      </w:r>
      <w:r>
        <w:fldChar w:fldCharType="end"/>
      </w:r>
      <w:r>
        <w:t xml:space="preserve">. The </w:t>
      </w:r>
      <w:r w:rsidR="004B19F3">
        <w:t>device has</w:t>
      </w:r>
      <w:r>
        <w:t xml:space="preserve"> an elliptical opening for the nerve </w:t>
      </w:r>
      <w:r w:rsidR="004B19F3">
        <w:t xml:space="preserve">available </w:t>
      </w:r>
      <w:r>
        <w:t>in 3 sizes</w:t>
      </w:r>
      <w:r w:rsidR="004B19F3">
        <w:t>, with</w:t>
      </w:r>
      <w:r>
        <w:t xml:space="preserve"> a major axis of 2, 3, or 4 mm </w:t>
      </w:r>
      <w:r>
        <w:fldChar w:fldCharType="begin" w:fldLock="1"/>
      </w:r>
      <w:r w:rsidR="00B702CF">
        <w:instrText>ADDIN CSL_CITATION {"citationItems":[{"id":"ITEM-1","itemData":{"ISBN":"US 8612002 B2","author":[{"dropping-particle":"","family":"Faltys","given":"Michael A","non-dropping-particle":"","parse-names":false,"suffix":""},{"dropping-particle":"","family":"Simon","given":"Jesse M","non-dropping-particle":"","parse-names":false,"suffix":""},{"dropping-particle":"","family":"Yiming","given":"Liu","non-dropping-particle":"","parse-names":false,"suffix":""}],"id":"ITEM-1","issued":{"date-parts":[["2013"]]},"number":"8612002","publisher":"USPTO","publisher-place":"United States of America","title":"Neural stimulation devices and systems for treatment of chronic inflammation","type":"patent"},"uris":["http://www.mendeley.com/documents/?uuid=efd21116-bf69-4698-810c-8fe10012b705"]}],"mendeley":{"formattedCitation":"(Faltys et al., 2013)","plainTextFormattedCitation":"(Faltys et al., 2013)","previouslyFormattedCitation":"(Faltys et al., 2013)"},"properties":{"noteIndex":0},"schema":"https://github.com/citation-style-language/schema/raw/master/csl-citation.json"}</w:instrText>
      </w:r>
      <w:r>
        <w:fldChar w:fldCharType="separate"/>
      </w:r>
      <w:r w:rsidR="00B702CF" w:rsidRPr="00B702CF">
        <w:rPr>
          <w:noProof/>
        </w:rPr>
        <w:t>(Faltys et al., 2013)</w:t>
      </w:r>
      <w:r>
        <w:fldChar w:fldCharType="end"/>
      </w:r>
      <w:r>
        <w:t xml:space="preserve">. The </w:t>
      </w:r>
      <w:proofErr w:type="spellStart"/>
      <w:r>
        <w:t>MicroRegulator</w:t>
      </w:r>
      <w:proofErr w:type="spellEnd"/>
      <w:r>
        <w:t xml:space="preserve"> contains semi-elli</w:t>
      </w:r>
      <w:r w:rsidR="001B4449">
        <w:t>ptical</w:t>
      </w:r>
      <w:r>
        <w:t xml:space="preserve"> bipolar electrodes </w:t>
      </w:r>
      <w:r w:rsidR="001B4449">
        <w:t xml:space="preserve">(spaced 8 mm apart, center-to-center) </w:t>
      </w:r>
      <w:r>
        <w:t xml:space="preserve">made of a platinum-iridium alloy. </w:t>
      </w:r>
      <w:r w:rsidR="004B19F3">
        <w:t xml:space="preserve">The </w:t>
      </w:r>
      <w:r>
        <w:t xml:space="preserve">geometry of the </w:t>
      </w:r>
      <w:proofErr w:type="spellStart"/>
      <w:r>
        <w:t>SetPoint</w:t>
      </w:r>
      <w:proofErr w:type="spellEnd"/>
      <w:r>
        <w:t xml:space="preserve"> </w:t>
      </w:r>
      <w:r w:rsidR="004B19F3">
        <w:t xml:space="preserve">device is detailed in </w:t>
      </w:r>
      <w:r w:rsidR="00E95F4A">
        <w:fldChar w:fldCharType="begin"/>
      </w:r>
      <w:r w:rsidR="00E95F4A">
        <w:instrText xml:space="preserve"> REF _Ref185582488 \h </w:instrText>
      </w:r>
      <w:r w:rsidR="00EC6313">
        <w:instrText xml:space="preserve"> \* MERGEFORMAT </w:instrText>
      </w:r>
      <w:r w:rsidR="00E95F4A">
        <w:fldChar w:fldCharType="separate"/>
      </w:r>
      <w:r w:rsidR="007F128B" w:rsidRPr="0079375A">
        <w:t xml:space="preserve">Supplemental Table </w:t>
      </w:r>
      <w:r w:rsidR="007F128B">
        <w:rPr>
          <w:noProof/>
        </w:rPr>
        <w:t>3</w:t>
      </w:r>
      <w:r w:rsidR="00E95F4A">
        <w:fldChar w:fldCharType="end"/>
      </w:r>
      <w:r w:rsidR="004B19F3">
        <w:t xml:space="preserve"> and </w:t>
      </w:r>
      <w:r w:rsidR="00E95F4A">
        <w:fldChar w:fldCharType="begin"/>
      </w:r>
      <w:r w:rsidR="00E95F4A">
        <w:instrText xml:space="preserve"> REF _Ref185582502 \h </w:instrText>
      </w:r>
      <w:r w:rsidR="00EC6313">
        <w:instrText xml:space="preserve"> \* MERGEFORMAT </w:instrText>
      </w:r>
      <w:r w:rsidR="00E95F4A">
        <w:fldChar w:fldCharType="separate"/>
      </w:r>
      <w:r w:rsidR="007F128B" w:rsidRPr="0079375A">
        <w:t xml:space="preserve">Supplemental Figure </w:t>
      </w:r>
      <w:r w:rsidR="007F128B">
        <w:rPr>
          <w:noProof/>
        </w:rPr>
        <w:t>2</w:t>
      </w:r>
      <w:r w:rsidR="00E95F4A">
        <w:fldChar w:fldCharType="end"/>
      </w:r>
      <w:r w:rsidR="004B19F3">
        <w:t>.</w:t>
      </w:r>
    </w:p>
    <w:p w14:paraId="5EE54761" w14:textId="77777777" w:rsidR="008F0B85" w:rsidRDefault="008F0B85" w:rsidP="00565262"/>
    <w:p w14:paraId="26610ED0" w14:textId="738164B6" w:rsidR="006D4376" w:rsidRPr="0079375A" w:rsidRDefault="006D4376" w:rsidP="00565262">
      <w:pPr>
        <w:pStyle w:val="Caption"/>
      </w:pPr>
      <w:bookmarkStart w:id="14" w:name="_Ref185582488"/>
      <w:r w:rsidRPr="0079375A">
        <w:t xml:space="preserve">Supplemental Table </w:t>
      </w:r>
      <w:fldSimple w:instr=" SEQ Supplemental_Table \* ARABIC ">
        <w:r w:rsidR="007F128B">
          <w:rPr>
            <w:noProof/>
          </w:rPr>
          <w:t>3</w:t>
        </w:r>
      </w:fldSimple>
      <w:bookmarkEnd w:id="14"/>
      <w:r w:rsidRPr="0079375A">
        <w:t xml:space="preserve">. </w:t>
      </w:r>
      <w:r w:rsidR="001B4449">
        <w:t>Dimensions</w:t>
      </w:r>
      <w:r w:rsidRPr="0079375A">
        <w:t xml:space="preserve"> of the </w:t>
      </w:r>
      <w:proofErr w:type="spellStart"/>
      <w:r w:rsidRPr="0079375A">
        <w:t>SetPoint</w:t>
      </w:r>
      <w:proofErr w:type="spellEnd"/>
      <w:r w:rsidRPr="0079375A">
        <w:t xml:space="preserve"> implantable stimulation </w:t>
      </w:r>
      <w:r w:rsidR="00CF7D7C">
        <w:t xml:space="preserve">device </w:t>
      </w:r>
      <w:r w:rsidRPr="0079375A">
        <w:fldChar w:fldCharType="begin" w:fldLock="1"/>
      </w:r>
      <w:r w:rsidR="00B702CF">
        <w:instrText>ADDIN CSL_CITATION {"citationItems":[{"id":"ITEM-1","itemData":{"ISBN":"US 8612002 B2","author":[{"dropping-particle":"","family":"Faltys","given":"Michael A","non-dropping-particle":"","parse-names":false,"suffix":""},{"dropping-particle":"","family":"Simon","given":"Jesse M","non-dropping-particle":"","parse-names":false,"suffix":""},{"dropping-particle":"","family":"Yiming","given":"Liu","non-dropping-particle":"","parse-names":false,"suffix":""}],"id":"ITEM-1","issued":{"date-parts":[["2013"]]},"number":"8612002","publisher":"USPTO","publisher-place":"United States of America","title":"Neural stimulation devices and systems for treatment of chronic inflammation","type":"patent"},"uris":["http://www.mendeley.com/documents/?uuid=efd21116-bf69-4698-810c-8fe10012b705"]}],"mendeley":{"formattedCitation":"(Faltys et al., 2013)","plainTextFormattedCitation":"(Faltys et al., 2013)","previouslyFormattedCitation":"(Faltys et al., 2013)"},"properties":{"noteIndex":0},"schema":"https://github.com/citation-style-language/schema/raw/master/csl-citation.json"}</w:instrText>
      </w:r>
      <w:r w:rsidRPr="0079375A">
        <w:fldChar w:fldCharType="separate"/>
      </w:r>
      <w:r w:rsidR="00B702CF" w:rsidRPr="00B702CF">
        <w:rPr>
          <w:i w:val="0"/>
          <w:noProof/>
        </w:rPr>
        <w:t>(Faltys et al., 2013)</w:t>
      </w:r>
      <w:r w:rsidRPr="0079375A">
        <w:fldChar w:fldCharType="end"/>
      </w:r>
      <w:r w:rsidRPr="0079375A">
        <w:t>.</w:t>
      </w:r>
      <w:r w:rsidR="004B19F3">
        <w:t xml:space="preserve"> </w:t>
      </w:r>
    </w:p>
    <w:tbl>
      <w:tblPr>
        <w:tblStyle w:val="2"/>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980"/>
        <w:gridCol w:w="3870"/>
        <w:gridCol w:w="1710"/>
      </w:tblGrid>
      <w:tr w:rsidR="008F0B85" w:rsidRPr="007131CF" w14:paraId="3F748DE0" w14:textId="77777777" w:rsidTr="00E95F4A">
        <w:tc>
          <w:tcPr>
            <w:tcW w:w="1800" w:type="dxa"/>
            <w:shd w:val="clear" w:color="auto" w:fill="auto"/>
            <w:tcMar>
              <w:top w:w="100" w:type="dxa"/>
              <w:left w:w="100" w:type="dxa"/>
              <w:bottom w:w="100" w:type="dxa"/>
              <w:right w:w="100" w:type="dxa"/>
            </w:tcMar>
          </w:tcPr>
          <w:p w14:paraId="146582C4" w14:textId="1FEBA905" w:rsidR="008F0B85" w:rsidRPr="001C01E2" w:rsidRDefault="008F0B85" w:rsidP="00565262">
            <w:pPr>
              <w:rPr>
                <w:b/>
              </w:rPr>
            </w:pPr>
            <w:r w:rsidRPr="001C01E2">
              <w:rPr>
                <w:b/>
              </w:rPr>
              <w:t>Diagram Label</w:t>
            </w:r>
            <w:r w:rsidR="00CF7D7C">
              <w:rPr>
                <w:b/>
              </w:rPr>
              <w:t xml:space="preserve"> </w:t>
            </w:r>
            <w:r w:rsidR="00CF7D7C" w:rsidRPr="00E95F4A">
              <w:rPr>
                <w:b/>
              </w:rPr>
              <w:t>(</w:t>
            </w:r>
            <w:r w:rsidR="00E95F4A" w:rsidRPr="00E95F4A">
              <w:rPr>
                <w:b/>
              </w:rPr>
              <w:fldChar w:fldCharType="begin"/>
            </w:r>
            <w:r w:rsidR="00E95F4A" w:rsidRPr="00E95F4A">
              <w:rPr>
                <w:b/>
              </w:rPr>
              <w:instrText xml:space="preserve"> REF _Ref185582502 \h  \* MERGEFORMAT </w:instrText>
            </w:r>
            <w:r w:rsidR="00E95F4A" w:rsidRPr="00E95F4A">
              <w:rPr>
                <w:b/>
              </w:rPr>
            </w:r>
            <w:r w:rsidR="00E95F4A" w:rsidRPr="00E95F4A">
              <w:rPr>
                <w:b/>
              </w:rPr>
              <w:fldChar w:fldCharType="separate"/>
            </w:r>
            <w:r w:rsidR="007F128B" w:rsidRPr="007F128B">
              <w:rPr>
                <w:b/>
              </w:rPr>
              <w:t xml:space="preserve">Supplemental Figure </w:t>
            </w:r>
            <w:r w:rsidR="007F128B" w:rsidRPr="007F128B">
              <w:rPr>
                <w:b/>
                <w:noProof/>
              </w:rPr>
              <w:t>2</w:t>
            </w:r>
            <w:r w:rsidR="00E95F4A" w:rsidRPr="00E95F4A">
              <w:rPr>
                <w:b/>
              </w:rPr>
              <w:fldChar w:fldCharType="end"/>
            </w:r>
            <w:r w:rsidR="00E95F4A" w:rsidRPr="00E95F4A">
              <w:rPr>
                <w:b/>
              </w:rPr>
              <w:t>)</w:t>
            </w:r>
          </w:p>
        </w:tc>
        <w:tc>
          <w:tcPr>
            <w:tcW w:w="1980" w:type="dxa"/>
            <w:shd w:val="clear" w:color="auto" w:fill="auto"/>
            <w:tcMar>
              <w:top w:w="100" w:type="dxa"/>
              <w:left w:w="100" w:type="dxa"/>
              <w:bottom w:w="100" w:type="dxa"/>
              <w:right w:w="100" w:type="dxa"/>
            </w:tcMar>
          </w:tcPr>
          <w:p w14:paraId="15565992" w14:textId="77777777" w:rsidR="008F0B85" w:rsidRPr="001C01E2" w:rsidRDefault="008F0B85" w:rsidP="00565262">
            <w:pPr>
              <w:rPr>
                <w:b/>
              </w:rPr>
            </w:pPr>
            <w:r w:rsidRPr="001C01E2">
              <w:rPr>
                <w:b/>
              </w:rPr>
              <w:t>Part</w:t>
            </w:r>
          </w:p>
        </w:tc>
        <w:tc>
          <w:tcPr>
            <w:tcW w:w="3870" w:type="dxa"/>
            <w:shd w:val="clear" w:color="auto" w:fill="auto"/>
            <w:tcMar>
              <w:top w:w="100" w:type="dxa"/>
              <w:left w:w="100" w:type="dxa"/>
              <w:bottom w:w="100" w:type="dxa"/>
              <w:right w:w="100" w:type="dxa"/>
            </w:tcMar>
          </w:tcPr>
          <w:p w14:paraId="2CB6EAA4" w14:textId="77777777" w:rsidR="008F0B85" w:rsidRPr="001C01E2" w:rsidRDefault="008F0B85" w:rsidP="00565262">
            <w:pPr>
              <w:rPr>
                <w:b/>
              </w:rPr>
            </w:pPr>
            <w:r w:rsidRPr="001C01E2">
              <w:rPr>
                <w:b/>
              </w:rPr>
              <w:t>Dimensions</w:t>
            </w:r>
          </w:p>
        </w:tc>
        <w:tc>
          <w:tcPr>
            <w:tcW w:w="1710" w:type="dxa"/>
            <w:shd w:val="clear" w:color="auto" w:fill="auto"/>
            <w:tcMar>
              <w:top w:w="100" w:type="dxa"/>
              <w:left w:w="100" w:type="dxa"/>
              <w:bottom w:w="100" w:type="dxa"/>
              <w:right w:w="100" w:type="dxa"/>
            </w:tcMar>
          </w:tcPr>
          <w:p w14:paraId="00545CB0" w14:textId="77777777" w:rsidR="008F0B85" w:rsidRPr="001C01E2" w:rsidRDefault="008F0B85" w:rsidP="00565262">
            <w:pPr>
              <w:rPr>
                <w:b/>
              </w:rPr>
            </w:pPr>
            <w:r w:rsidRPr="001C01E2">
              <w:rPr>
                <w:b/>
              </w:rPr>
              <w:t>Material</w:t>
            </w:r>
          </w:p>
        </w:tc>
      </w:tr>
      <w:tr w:rsidR="008F0B85" w:rsidRPr="007131CF" w14:paraId="61586825" w14:textId="77777777" w:rsidTr="00E95F4A">
        <w:tc>
          <w:tcPr>
            <w:tcW w:w="1800" w:type="dxa"/>
            <w:shd w:val="clear" w:color="auto" w:fill="auto"/>
            <w:tcMar>
              <w:top w:w="100" w:type="dxa"/>
              <w:left w:w="100" w:type="dxa"/>
              <w:bottom w:w="100" w:type="dxa"/>
              <w:right w:w="100" w:type="dxa"/>
            </w:tcMar>
          </w:tcPr>
          <w:p w14:paraId="75739E38" w14:textId="77777777" w:rsidR="008F0B85" w:rsidRPr="007131CF" w:rsidRDefault="008F0B85" w:rsidP="00565262">
            <w:r>
              <w:t>A</w:t>
            </w:r>
          </w:p>
        </w:tc>
        <w:tc>
          <w:tcPr>
            <w:tcW w:w="1980" w:type="dxa"/>
            <w:shd w:val="clear" w:color="auto" w:fill="auto"/>
            <w:tcMar>
              <w:top w:w="100" w:type="dxa"/>
              <w:left w:w="100" w:type="dxa"/>
              <w:bottom w:w="100" w:type="dxa"/>
              <w:right w:w="100" w:type="dxa"/>
            </w:tcMar>
          </w:tcPr>
          <w:p w14:paraId="6F89BC62" w14:textId="77777777" w:rsidR="008F0B85" w:rsidRDefault="008F0B85" w:rsidP="00565262">
            <w:r w:rsidRPr="007131CF">
              <w:t>Electrode contact</w:t>
            </w:r>
            <w:r>
              <w:t xml:space="preserve"> spacing</w:t>
            </w:r>
          </w:p>
          <w:p w14:paraId="120CE6FA" w14:textId="7F8691FE" w:rsidR="008F0B85" w:rsidRPr="007131CF" w:rsidRDefault="008F0B85">
            <w:r w:rsidRPr="007131CF">
              <w:t>(</w:t>
            </w:r>
            <w:r>
              <w:t>center</w:t>
            </w:r>
            <w:r w:rsidR="004B19F3">
              <w:t>-</w:t>
            </w:r>
            <w:r>
              <w:t>to</w:t>
            </w:r>
            <w:r w:rsidR="004B19F3">
              <w:t>-</w:t>
            </w:r>
            <w:r>
              <w:t>center</w:t>
            </w:r>
            <w:r w:rsidRPr="007131CF">
              <w:t>)</w:t>
            </w:r>
          </w:p>
        </w:tc>
        <w:tc>
          <w:tcPr>
            <w:tcW w:w="3870" w:type="dxa"/>
            <w:shd w:val="clear" w:color="auto" w:fill="auto"/>
            <w:tcMar>
              <w:top w:w="100" w:type="dxa"/>
              <w:left w:w="100" w:type="dxa"/>
              <w:bottom w:w="100" w:type="dxa"/>
              <w:right w:w="100" w:type="dxa"/>
            </w:tcMar>
          </w:tcPr>
          <w:p w14:paraId="1405C38A" w14:textId="77777777" w:rsidR="008F0B85" w:rsidRPr="007131CF" w:rsidRDefault="008F0B85" w:rsidP="00565262">
            <w:r w:rsidRPr="007131CF">
              <w:t>8 mm</w:t>
            </w:r>
          </w:p>
        </w:tc>
        <w:tc>
          <w:tcPr>
            <w:tcW w:w="1710" w:type="dxa"/>
            <w:shd w:val="clear" w:color="auto" w:fill="auto"/>
            <w:tcMar>
              <w:top w:w="100" w:type="dxa"/>
              <w:left w:w="100" w:type="dxa"/>
              <w:bottom w:w="100" w:type="dxa"/>
              <w:right w:w="100" w:type="dxa"/>
            </w:tcMar>
          </w:tcPr>
          <w:p w14:paraId="3C2B39E2" w14:textId="0443F240" w:rsidR="008F0B85" w:rsidRPr="007131CF" w:rsidRDefault="008F0B85" w:rsidP="00565262">
            <w:r>
              <w:t xml:space="preserve">Platinum </w:t>
            </w:r>
            <w:r w:rsidR="004B19F3">
              <w:t>i</w:t>
            </w:r>
            <w:r>
              <w:t>ridium alloy</w:t>
            </w:r>
          </w:p>
        </w:tc>
      </w:tr>
      <w:tr w:rsidR="008F0B85" w14:paraId="0F77121C" w14:textId="77777777" w:rsidTr="00E95F4A">
        <w:tc>
          <w:tcPr>
            <w:tcW w:w="1800" w:type="dxa"/>
            <w:shd w:val="clear" w:color="auto" w:fill="auto"/>
            <w:tcMar>
              <w:top w:w="100" w:type="dxa"/>
              <w:left w:w="100" w:type="dxa"/>
              <w:bottom w:w="100" w:type="dxa"/>
              <w:right w:w="100" w:type="dxa"/>
            </w:tcMar>
          </w:tcPr>
          <w:p w14:paraId="17A03381" w14:textId="77777777" w:rsidR="008F0B85" w:rsidRDefault="008F0B85" w:rsidP="00565262">
            <w:r>
              <w:t>B</w:t>
            </w:r>
          </w:p>
        </w:tc>
        <w:tc>
          <w:tcPr>
            <w:tcW w:w="1980" w:type="dxa"/>
            <w:shd w:val="clear" w:color="auto" w:fill="auto"/>
            <w:tcMar>
              <w:top w:w="100" w:type="dxa"/>
              <w:left w:w="100" w:type="dxa"/>
              <w:bottom w:w="100" w:type="dxa"/>
              <w:right w:w="100" w:type="dxa"/>
            </w:tcMar>
          </w:tcPr>
          <w:p w14:paraId="77E48A17" w14:textId="77777777" w:rsidR="008F0B85" w:rsidRPr="007131CF" w:rsidRDefault="008F0B85" w:rsidP="00565262">
            <w:r w:rsidRPr="007131CF">
              <w:t>Electrode contact</w:t>
            </w:r>
            <w:r>
              <w:t xml:space="preserve"> length</w:t>
            </w:r>
          </w:p>
        </w:tc>
        <w:tc>
          <w:tcPr>
            <w:tcW w:w="3870" w:type="dxa"/>
            <w:shd w:val="clear" w:color="auto" w:fill="auto"/>
            <w:tcMar>
              <w:top w:w="100" w:type="dxa"/>
              <w:left w:w="100" w:type="dxa"/>
              <w:bottom w:w="100" w:type="dxa"/>
              <w:right w:w="100" w:type="dxa"/>
            </w:tcMar>
          </w:tcPr>
          <w:p w14:paraId="15929755" w14:textId="77777777" w:rsidR="008F0B85" w:rsidRPr="007131CF" w:rsidRDefault="008F0B85" w:rsidP="00565262">
            <w:r>
              <w:t>5 mm</w:t>
            </w:r>
          </w:p>
        </w:tc>
        <w:tc>
          <w:tcPr>
            <w:tcW w:w="1710" w:type="dxa"/>
            <w:shd w:val="clear" w:color="auto" w:fill="auto"/>
            <w:tcMar>
              <w:top w:w="100" w:type="dxa"/>
              <w:left w:w="100" w:type="dxa"/>
              <w:bottom w:w="100" w:type="dxa"/>
              <w:right w:w="100" w:type="dxa"/>
            </w:tcMar>
          </w:tcPr>
          <w:p w14:paraId="33C45ED6" w14:textId="6B366E0F" w:rsidR="008F0B85" w:rsidRDefault="008F0B85" w:rsidP="00565262">
            <w:r w:rsidRPr="007131CF">
              <w:t>Platinum</w:t>
            </w:r>
            <w:r>
              <w:t xml:space="preserve"> </w:t>
            </w:r>
            <w:r w:rsidR="004B19F3">
              <w:t>i</w:t>
            </w:r>
            <w:r>
              <w:t>ridium</w:t>
            </w:r>
            <w:r w:rsidRPr="007131CF">
              <w:t xml:space="preserve"> alloy</w:t>
            </w:r>
          </w:p>
        </w:tc>
      </w:tr>
      <w:tr w:rsidR="008F0B85" w:rsidRPr="007131CF" w14:paraId="62955C29" w14:textId="77777777" w:rsidTr="00E95F4A">
        <w:tc>
          <w:tcPr>
            <w:tcW w:w="1800" w:type="dxa"/>
            <w:shd w:val="clear" w:color="auto" w:fill="auto"/>
            <w:tcMar>
              <w:top w:w="100" w:type="dxa"/>
              <w:left w:w="100" w:type="dxa"/>
              <w:bottom w:w="100" w:type="dxa"/>
              <w:right w:w="100" w:type="dxa"/>
            </w:tcMar>
          </w:tcPr>
          <w:p w14:paraId="65FE71E5" w14:textId="77777777" w:rsidR="008F0B85" w:rsidRDefault="008F0B85" w:rsidP="00565262">
            <w:r>
              <w:t>C</w:t>
            </w:r>
          </w:p>
        </w:tc>
        <w:tc>
          <w:tcPr>
            <w:tcW w:w="1980" w:type="dxa"/>
            <w:shd w:val="clear" w:color="auto" w:fill="auto"/>
            <w:tcMar>
              <w:top w:w="100" w:type="dxa"/>
              <w:left w:w="100" w:type="dxa"/>
              <w:bottom w:w="100" w:type="dxa"/>
              <w:right w:w="100" w:type="dxa"/>
            </w:tcMar>
          </w:tcPr>
          <w:p w14:paraId="6D644118" w14:textId="6AA60973" w:rsidR="008F0B85" w:rsidRPr="007131CF" w:rsidRDefault="004B19F3" w:rsidP="00565262">
            <w:r>
              <w:t xml:space="preserve">Cuff </w:t>
            </w:r>
            <w:r w:rsidR="008F0B85">
              <w:t>length</w:t>
            </w:r>
          </w:p>
        </w:tc>
        <w:tc>
          <w:tcPr>
            <w:tcW w:w="3870" w:type="dxa"/>
            <w:shd w:val="clear" w:color="auto" w:fill="auto"/>
            <w:tcMar>
              <w:top w:w="100" w:type="dxa"/>
              <w:left w:w="100" w:type="dxa"/>
              <w:bottom w:w="100" w:type="dxa"/>
              <w:right w:w="100" w:type="dxa"/>
            </w:tcMar>
          </w:tcPr>
          <w:p w14:paraId="3A222CEE" w14:textId="77777777" w:rsidR="008F0B85" w:rsidRPr="007131CF" w:rsidRDefault="008F0B85" w:rsidP="00565262">
            <w:r>
              <w:t>20 mm</w:t>
            </w:r>
          </w:p>
        </w:tc>
        <w:tc>
          <w:tcPr>
            <w:tcW w:w="1710" w:type="dxa"/>
            <w:shd w:val="clear" w:color="auto" w:fill="auto"/>
            <w:tcMar>
              <w:top w:w="100" w:type="dxa"/>
              <w:left w:w="100" w:type="dxa"/>
              <w:bottom w:w="100" w:type="dxa"/>
              <w:right w:w="100" w:type="dxa"/>
            </w:tcMar>
          </w:tcPr>
          <w:p w14:paraId="4C228000" w14:textId="77777777" w:rsidR="008F0B85" w:rsidRPr="007131CF" w:rsidRDefault="008F0B85" w:rsidP="00565262">
            <w:r>
              <w:t>Silicone</w:t>
            </w:r>
          </w:p>
        </w:tc>
      </w:tr>
      <w:tr w:rsidR="008F0B85" w:rsidRPr="007131CF" w14:paraId="3B1E1F26" w14:textId="77777777" w:rsidTr="00E95F4A">
        <w:tc>
          <w:tcPr>
            <w:tcW w:w="1800" w:type="dxa"/>
            <w:shd w:val="clear" w:color="auto" w:fill="auto"/>
            <w:tcMar>
              <w:top w:w="100" w:type="dxa"/>
              <w:left w:w="100" w:type="dxa"/>
              <w:bottom w:w="100" w:type="dxa"/>
              <w:right w:w="100" w:type="dxa"/>
            </w:tcMar>
          </w:tcPr>
          <w:p w14:paraId="16FD7AC5" w14:textId="77777777" w:rsidR="008F0B85" w:rsidRPr="007131CF" w:rsidRDefault="008F0B85" w:rsidP="00565262">
            <w:r>
              <w:t>D</w:t>
            </w:r>
          </w:p>
        </w:tc>
        <w:tc>
          <w:tcPr>
            <w:tcW w:w="1980" w:type="dxa"/>
            <w:shd w:val="clear" w:color="auto" w:fill="auto"/>
            <w:tcMar>
              <w:top w:w="100" w:type="dxa"/>
              <w:left w:w="100" w:type="dxa"/>
              <w:bottom w:w="100" w:type="dxa"/>
              <w:right w:w="100" w:type="dxa"/>
            </w:tcMar>
          </w:tcPr>
          <w:p w14:paraId="155BA44C" w14:textId="4AD32908" w:rsidR="008F0B85" w:rsidRPr="007131CF" w:rsidRDefault="004B19F3">
            <w:r>
              <w:t>E</w:t>
            </w:r>
            <w:r w:rsidR="008F0B85">
              <w:t>lliptical opening</w:t>
            </w:r>
          </w:p>
        </w:tc>
        <w:tc>
          <w:tcPr>
            <w:tcW w:w="3870" w:type="dxa"/>
            <w:shd w:val="clear" w:color="auto" w:fill="auto"/>
            <w:tcMar>
              <w:top w:w="100" w:type="dxa"/>
              <w:left w:w="100" w:type="dxa"/>
              <w:bottom w:w="100" w:type="dxa"/>
              <w:right w:w="100" w:type="dxa"/>
            </w:tcMar>
          </w:tcPr>
          <w:p w14:paraId="77BAAB15" w14:textId="734575A2" w:rsidR="008F0B85" w:rsidRPr="009B4A3F" w:rsidRDefault="004B19F3" w:rsidP="00565262">
            <w:r>
              <w:t xml:space="preserve">3 sizes available, defined by major axis x minor axis: </w:t>
            </w:r>
            <w:r w:rsidR="008F0B85" w:rsidRPr="009B4A3F">
              <w:t>4 mm x 3 mm, 3 mm x 2.25 mm, 2 mm x 1.5 mm</w:t>
            </w:r>
          </w:p>
        </w:tc>
        <w:tc>
          <w:tcPr>
            <w:tcW w:w="1710" w:type="dxa"/>
            <w:shd w:val="clear" w:color="auto" w:fill="auto"/>
            <w:tcMar>
              <w:top w:w="100" w:type="dxa"/>
              <w:left w:w="100" w:type="dxa"/>
              <w:bottom w:w="100" w:type="dxa"/>
              <w:right w:w="100" w:type="dxa"/>
            </w:tcMar>
          </w:tcPr>
          <w:p w14:paraId="4F423CAA" w14:textId="77777777" w:rsidR="008F0B85" w:rsidRPr="007131CF" w:rsidRDefault="008F0B85" w:rsidP="00565262">
            <w:r w:rsidRPr="007131CF">
              <w:t>Silicone</w:t>
            </w:r>
          </w:p>
        </w:tc>
      </w:tr>
      <w:tr w:rsidR="008F0B85" w:rsidRPr="007131CF" w14:paraId="580C0036" w14:textId="77777777" w:rsidTr="00E95F4A">
        <w:tc>
          <w:tcPr>
            <w:tcW w:w="1800" w:type="dxa"/>
            <w:shd w:val="clear" w:color="auto" w:fill="auto"/>
            <w:tcMar>
              <w:top w:w="100" w:type="dxa"/>
              <w:left w:w="100" w:type="dxa"/>
              <w:bottom w:w="100" w:type="dxa"/>
              <w:right w:w="100" w:type="dxa"/>
            </w:tcMar>
          </w:tcPr>
          <w:p w14:paraId="0D9DC309" w14:textId="77777777" w:rsidR="008F0B85" w:rsidRPr="007131CF" w:rsidRDefault="008F0B85" w:rsidP="00565262">
            <w:r>
              <w:t>E</w:t>
            </w:r>
          </w:p>
        </w:tc>
        <w:tc>
          <w:tcPr>
            <w:tcW w:w="1980" w:type="dxa"/>
            <w:shd w:val="clear" w:color="auto" w:fill="auto"/>
            <w:tcMar>
              <w:top w:w="100" w:type="dxa"/>
              <w:left w:w="100" w:type="dxa"/>
              <w:bottom w:w="100" w:type="dxa"/>
              <w:right w:w="100" w:type="dxa"/>
            </w:tcMar>
          </w:tcPr>
          <w:p w14:paraId="784FD5A8" w14:textId="3A86628F" w:rsidR="008F0B85" w:rsidRPr="007131CF" w:rsidRDefault="004B19F3" w:rsidP="00565262">
            <w:r>
              <w:t xml:space="preserve">Cuff wall </w:t>
            </w:r>
            <w:r w:rsidR="008F0B85">
              <w:t>thickness</w:t>
            </w:r>
          </w:p>
        </w:tc>
        <w:tc>
          <w:tcPr>
            <w:tcW w:w="3870" w:type="dxa"/>
            <w:shd w:val="clear" w:color="auto" w:fill="auto"/>
            <w:tcMar>
              <w:top w:w="100" w:type="dxa"/>
              <w:left w:w="100" w:type="dxa"/>
              <w:bottom w:w="100" w:type="dxa"/>
              <w:right w:w="100" w:type="dxa"/>
            </w:tcMar>
          </w:tcPr>
          <w:p w14:paraId="29C48060" w14:textId="77777777" w:rsidR="008F0B85" w:rsidRPr="007131CF" w:rsidRDefault="008F0B85" w:rsidP="00565262">
            <w:r>
              <w:t>0.2 mm</w:t>
            </w:r>
          </w:p>
        </w:tc>
        <w:tc>
          <w:tcPr>
            <w:tcW w:w="1710" w:type="dxa"/>
            <w:shd w:val="clear" w:color="auto" w:fill="auto"/>
            <w:tcMar>
              <w:top w:w="100" w:type="dxa"/>
              <w:left w:w="100" w:type="dxa"/>
              <w:bottom w:w="100" w:type="dxa"/>
              <w:right w:w="100" w:type="dxa"/>
            </w:tcMar>
          </w:tcPr>
          <w:p w14:paraId="727D9D64" w14:textId="77777777" w:rsidR="008F0B85" w:rsidRPr="007131CF" w:rsidRDefault="008F0B85" w:rsidP="00565262">
            <w:r w:rsidRPr="007131CF">
              <w:t>Silicone</w:t>
            </w:r>
          </w:p>
        </w:tc>
      </w:tr>
    </w:tbl>
    <w:p w14:paraId="495D5650" w14:textId="77777777" w:rsidR="008F0B85" w:rsidRDefault="008F0B85" w:rsidP="00565262"/>
    <w:p w14:paraId="01E43836" w14:textId="77777777" w:rsidR="006D4376" w:rsidRDefault="006D4376" w:rsidP="001C01E2">
      <w:pPr>
        <w:jc w:val="center"/>
      </w:pPr>
      <w:r>
        <w:rPr>
          <w:noProof/>
          <w:lang w:val="en-US"/>
        </w:rPr>
        <w:lastRenderedPageBreak/>
        <w:drawing>
          <wp:inline distT="0" distB="0" distL="0" distR="0" wp14:anchorId="49F5D4DF" wp14:editId="29D28E8E">
            <wp:extent cx="4804410" cy="3590925"/>
            <wp:effectExtent l="0" t="0" r="0" b="3175"/>
            <wp:docPr id="206651483" name="Picture 1" descr="A picture containing screenshot, tex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1483" name="Picture 1" descr="A picture containing screenshot, text, diagram, design&#10;&#10;Description automatically generated"/>
                    <pic:cNvPicPr/>
                  </pic:nvPicPr>
                  <pic:blipFill rotWithShape="1">
                    <a:blip r:embed="rId9">
                      <a:extLst>
                        <a:ext uri="{28A0092B-C50C-407E-A947-70E740481C1C}">
                          <a14:useLocalDpi xmlns:a14="http://schemas.microsoft.com/office/drawing/2010/main" val="0"/>
                        </a:ext>
                      </a:extLst>
                    </a:blip>
                    <a:srcRect l="10361" t="10894" r="33438" b="14429"/>
                    <a:stretch/>
                  </pic:blipFill>
                  <pic:spPr bwMode="auto">
                    <a:xfrm>
                      <a:off x="0" y="0"/>
                      <a:ext cx="4831437" cy="3611126"/>
                    </a:xfrm>
                    <a:prstGeom prst="rect">
                      <a:avLst/>
                    </a:prstGeom>
                    <a:ln>
                      <a:noFill/>
                    </a:ln>
                    <a:extLst>
                      <a:ext uri="{53640926-AAD7-44D8-BBD7-CCE9431645EC}">
                        <a14:shadowObscured xmlns:a14="http://schemas.microsoft.com/office/drawing/2010/main"/>
                      </a:ext>
                    </a:extLst>
                  </pic:spPr>
                </pic:pic>
              </a:graphicData>
            </a:graphic>
          </wp:inline>
        </w:drawing>
      </w:r>
    </w:p>
    <w:p w14:paraId="3463492F" w14:textId="047C1A2B" w:rsidR="006D4376" w:rsidRPr="0079375A" w:rsidRDefault="006D4376" w:rsidP="00565262">
      <w:pPr>
        <w:pStyle w:val="Caption"/>
      </w:pPr>
      <w:bookmarkStart w:id="15" w:name="_Ref185582502"/>
      <w:r w:rsidRPr="0079375A">
        <w:t xml:space="preserve">Supplemental Figure </w:t>
      </w:r>
      <w:fldSimple w:instr=" SEQ Supplemental_Figure \* ARABIC ">
        <w:r w:rsidR="00BC0B79">
          <w:rPr>
            <w:noProof/>
          </w:rPr>
          <w:t>2</w:t>
        </w:r>
      </w:fldSimple>
      <w:bookmarkEnd w:id="15"/>
      <w:r w:rsidRPr="0079375A">
        <w:t xml:space="preserve">. </w:t>
      </w:r>
      <w:r w:rsidR="00CF7D7C">
        <w:t xml:space="preserve">Diagram of the </w:t>
      </w:r>
      <w:proofErr w:type="spellStart"/>
      <w:r w:rsidRPr="0079375A">
        <w:t>SetPoint</w:t>
      </w:r>
      <w:proofErr w:type="spellEnd"/>
      <w:r w:rsidRPr="0079375A">
        <w:t xml:space="preserve"> </w:t>
      </w:r>
      <w:r w:rsidR="00CF7D7C" w:rsidRPr="0079375A">
        <w:t xml:space="preserve">implantable stimulation </w:t>
      </w:r>
      <w:r w:rsidR="00CF7D7C">
        <w:t>device</w:t>
      </w:r>
      <w:r w:rsidR="004B19F3">
        <w:t xml:space="preserve">, shown for the </w:t>
      </w:r>
      <w:r w:rsidRPr="0079375A">
        <w:t>3 mm x 2.25 mm</w:t>
      </w:r>
      <w:r w:rsidR="004B19F3">
        <w:t xml:space="preserve"> opening size</w:t>
      </w:r>
      <w:r w:rsidRPr="0079375A">
        <w:t xml:space="preserve"> </w:t>
      </w:r>
      <w:r w:rsidRPr="0079375A">
        <w:fldChar w:fldCharType="begin" w:fldLock="1"/>
      </w:r>
      <w:r w:rsidR="00B702CF">
        <w:instrText>ADDIN CSL_CITATION {"citationItems":[{"id":"ITEM-1","itemData":{"ISBN":"US 8612002 B2","author":[{"dropping-particle":"","family":"Faltys","given":"Michael A","non-dropping-particle":"","parse-names":false,"suffix":""},{"dropping-particle":"","family":"Simon","given":"Jesse M","non-dropping-particle":"","parse-names":false,"suffix":""},{"dropping-particle":"","family":"Yiming","given":"Liu","non-dropping-particle":"","parse-names":false,"suffix":""}],"id":"ITEM-1","issued":{"date-parts":[["2013"]]},"number":"8612002","publisher":"USPTO","publisher-place":"United States of America","title":"Neural stimulation devices and systems for treatment of chronic inflammation","type":"patent"},"uris":["http://www.mendeley.com/documents/?uuid=efd21116-bf69-4698-810c-8fe10012b705"]}],"mendeley":{"formattedCitation":"(Faltys et al., 2013)","plainTextFormattedCitation":"(Faltys et al., 2013)","previouslyFormattedCitation":"(Faltys et al., 2013)"},"properties":{"noteIndex":0},"schema":"https://github.com/citation-style-language/schema/raw/master/csl-citation.json"}</w:instrText>
      </w:r>
      <w:r w:rsidRPr="0079375A">
        <w:fldChar w:fldCharType="separate"/>
      </w:r>
      <w:r w:rsidR="00B702CF" w:rsidRPr="00B702CF">
        <w:rPr>
          <w:i w:val="0"/>
          <w:noProof/>
        </w:rPr>
        <w:t>(Faltys et al., 2013)</w:t>
      </w:r>
      <w:r w:rsidRPr="0079375A">
        <w:fldChar w:fldCharType="end"/>
      </w:r>
      <w:r w:rsidRPr="0079375A">
        <w:t>.</w:t>
      </w:r>
    </w:p>
    <w:p w14:paraId="5C9B2E34" w14:textId="62673603" w:rsidR="004B19F3" w:rsidRDefault="004B19F3" w:rsidP="00EC6313">
      <w:pPr>
        <w:spacing w:line="480" w:lineRule="auto"/>
        <w:rPr>
          <w:rStyle w:val="markedcontent"/>
          <w:sz w:val="23"/>
          <w:szCs w:val="23"/>
          <w:shd w:val="clear" w:color="auto" w:fill="FFFFFF"/>
        </w:rPr>
      </w:pPr>
      <w:bookmarkStart w:id="16" w:name="_Ref155611251"/>
      <w:bookmarkStart w:id="17" w:name="_Ref156247109"/>
      <w:r>
        <w:t xml:space="preserve">The </w:t>
      </w:r>
      <w:proofErr w:type="spellStart"/>
      <w:r>
        <w:t>SetPoint</w:t>
      </w:r>
      <w:proofErr w:type="spellEnd"/>
      <w:r>
        <w:t xml:space="preserve"> device delivers biphasic symmetric rectangular pulses (250 </w:t>
      </w:r>
      <w:proofErr w:type="spellStart"/>
      <w:r>
        <w:rPr>
          <w:rStyle w:val="markedcontent"/>
          <w:sz w:val="23"/>
          <w:szCs w:val="23"/>
          <w:shd w:val="clear" w:color="auto" w:fill="FFFFFF"/>
        </w:rPr>
        <w:t>μs</w:t>
      </w:r>
      <w:proofErr w:type="spellEnd"/>
      <w:r>
        <w:rPr>
          <w:rStyle w:val="markedcontent"/>
          <w:sz w:val="23"/>
          <w:szCs w:val="23"/>
          <w:shd w:val="clear" w:color="auto" w:fill="FFFFFF"/>
        </w:rPr>
        <w:t xml:space="preserve">/phase) at 10 Hz. The device can deliver at up to 2.5 mA in increments of 0.1 mA though in the primary clinical trial </w:t>
      </w:r>
      <w:r>
        <w:rPr>
          <w:rStyle w:val="markedcontent"/>
          <w:sz w:val="23"/>
          <w:szCs w:val="23"/>
          <w:shd w:val="clear" w:color="auto" w:fill="FFFFFF"/>
        </w:rPr>
        <w:fldChar w:fldCharType="begin" w:fldLock="1"/>
      </w:r>
      <w:r w:rsidR="00B702CF">
        <w:rPr>
          <w:rStyle w:val="markedcontent"/>
          <w:sz w:val="23"/>
          <w:szCs w:val="23"/>
          <w:shd w:val="clear" w:color="auto" w:fill="FFFFFF"/>
        </w:rPr>
        <w:instrText>ADDIN CSL_CITATION {"citationItems":[{"id":"ITEM-1","itemData":{"DOI":"10.1016/S2665-9913(20)30172-7","ISSN":"2665-9913","author":[{"dropping-particle":"","family":"Genovese","given":"Mark C","non-dropping-particle":"","parse-names":false,"suffix":""},{"dropping-particle":"","family":"Gaylis","given":"Norman B","non-dropping-particle":"","parse-names":false,"suffix":""},{"dropping-particle":"","family":"Sikes","given":"David","non-dropping-particle":"","parse-names":false,"suffix":""},{"dropping-particle":"","family":"Kivitz","given":"Alan","non-dropping-particle":"","parse-names":false,"suffix":""},{"dropping-particle":"","family":"Lewis Horowitz","given":"Diane","non-dropping-particle":"","parse-names":false,"suffix":""},{"dropping-particle":"","family":"Peterfy","given":"Charles","non-dropping-particle":"","parse-names":false,"suffix":""},{"dropping-particle":"V","family":"Glass","given":"Emmett","non-dropping-particle":"","parse-names":false,"suffix":""},{"dropping-particle":"","family":"Levine","given":"Yaakov A","non-dropping-particle":"","parse-names":false,"suffix":""},{"dropping-particle":"","family":"Chernoff","given":"David","non-dropping-particle":"","parse-names":false,"suffix":""}],"container-title":"The Lancet Rheumatology","id":"ITEM-1","issue":"9","issued":{"date-parts":[["2020","9","1"]]},"note":"doi: 10.1016/S2665-9913(20)30172-7","page":"e527-e538","publisher":"Elsevier","title":"Safety and efficacy of neurostimulation with a miniaturised vagus nerve stimulation device in patients with multidrug-refractory rheumatoid arthritis: a two-stage multicentre, randomised pilot study","type":"article-journal","volume":"2"},"uris":["http://www.mendeley.com/documents/?uuid=5bf8f91a-3dfe-4747-b9bc-0e451b448ffa"]}],"mendeley":{"formattedCitation":"(Genovese et al., 2020)","plainTextFormattedCitation":"(Genovese et al., 2020)","previouslyFormattedCitation":"(Genovese et al., 2020)"},"properties":{"noteIndex":0},"schema":"https://github.com/citation-style-language/schema/raw/master/csl-citation.json"}</w:instrText>
      </w:r>
      <w:r>
        <w:rPr>
          <w:rStyle w:val="markedcontent"/>
          <w:sz w:val="23"/>
          <w:szCs w:val="23"/>
          <w:shd w:val="clear" w:color="auto" w:fill="FFFFFF"/>
        </w:rPr>
        <w:fldChar w:fldCharType="separate"/>
      </w:r>
      <w:r w:rsidR="00B702CF" w:rsidRPr="00B702CF">
        <w:rPr>
          <w:rStyle w:val="markedcontent"/>
          <w:noProof/>
          <w:sz w:val="23"/>
          <w:szCs w:val="23"/>
          <w:shd w:val="clear" w:color="auto" w:fill="FFFFFF"/>
        </w:rPr>
        <w:t>(Genovese et al., 2020)</w:t>
      </w:r>
      <w:r>
        <w:rPr>
          <w:rStyle w:val="markedcontent"/>
          <w:sz w:val="23"/>
          <w:szCs w:val="23"/>
          <w:shd w:val="clear" w:color="auto" w:fill="FFFFFF"/>
        </w:rPr>
        <w:fldChar w:fldCharType="end"/>
      </w:r>
      <w:r>
        <w:rPr>
          <w:rStyle w:val="markedcontent"/>
          <w:sz w:val="23"/>
          <w:szCs w:val="23"/>
          <w:shd w:val="clear" w:color="auto" w:fill="FFFFFF"/>
        </w:rPr>
        <w:t>, current levels were titrated based on patient tolerance to a maximum of 2.5 mA. The mean current amplitude delivered across 11 patients was 1.52 mA.</w:t>
      </w:r>
    </w:p>
    <w:p w14:paraId="4B80E264" w14:textId="77777777" w:rsidR="00A0758F" w:rsidRDefault="00A0758F" w:rsidP="00EC6313">
      <w:pPr>
        <w:spacing w:line="480" w:lineRule="auto"/>
        <w:rPr>
          <w:rStyle w:val="markedcontent"/>
          <w:sz w:val="23"/>
          <w:szCs w:val="23"/>
          <w:shd w:val="clear" w:color="auto" w:fill="FFFFFF"/>
        </w:rPr>
      </w:pPr>
    </w:p>
    <w:p w14:paraId="03698168" w14:textId="77777777" w:rsidR="00A0758F" w:rsidRDefault="00A0758F" w:rsidP="00565262">
      <w:pPr>
        <w:rPr>
          <w:rStyle w:val="markedcontent"/>
          <w:sz w:val="23"/>
          <w:szCs w:val="23"/>
          <w:shd w:val="clear" w:color="auto" w:fill="FFFFFF"/>
        </w:rPr>
      </w:pPr>
    </w:p>
    <w:p w14:paraId="14F3E486" w14:textId="77777777" w:rsidR="00A0758F" w:rsidRDefault="00A0758F" w:rsidP="00565262">
      <w:pPr>
        <w:rPr>
          <w:rStyle w:val="markedcontent"/>
          <w:sz w:val="23"/>
          <w:szCs w:val="23"/>
          <w:shd w:val="clear" w:color="auto" w:fill="FFFFFF"/>
        </w:rPr>
      </w:pPr>
    </w:p>
    <w:p w14:paraId="58540934" w14:textId="22EF96CE" w:rsidR="00565262" w:rsidRDefault="00565262">
      <w:pPr>
        <w:spacing w:line="276" w:lineRule="auto"/>
        <w:jc w:val="left"/>
      </w:pPr>
      <w:r>
        <w:br w:type="page"/>
      </w:r>
    </w:p>
    <w:p w14:paraId="020F8752" w14:textId="53B222C8" w:rsidR="004F05E2" w:rsidRDefault="004F05E2" w:rsidP="004F05E2">
      <w:pPr>
        <w:pStyle w:val="Heading1"/>
      </w:pPr>
      <w:bookmarkStart w:id="18" w:name="_Ref189755498"/>
      <w:bookmarkStart w:id="19" w:name="_Ref155816853"/>
      <w:bookmarkStart w:id="20" w:name="_Ref156247082"/>
      <w:bookmarkEnd w:id="16"/>
      <w:bookmarkEnd w:id="17"/>
      <w:r>
        <w:lastRenderedPageBreak/>
        <w:t xml:space="preserve">Appendix </w:t>
      </w:r>
      <w:r w:rsidR="006A01DC">
        <w:t>3</w:t>
      </w:r>
      <w:r>
        <w:t xml:space="preserve"> – Nerve Deformation for ReStore and </w:t>
      </w:r>
      <w:proofErr w:type="spellStart"/>
      <w:r>
        <w:t>SetPoint</w:t>
      </w:r>
      <w:bookmarkEnd w:id="18"/>
      <w:proofErr w:type="spellEnd"/>
    </w:p>
    <w:p w14:paraId="28C6F8FB" w14:textId="77777777" w:rsidR="004F05E2" w:rsidRPr="007A221E" w:rsidRDefault="004F05E2" w:rsidP="004F05E2">
      <w:pPr>
        <w:pStyle w:val="Heading2"/>
      </w:pPr>
      <w:r w:rsidRPr="007A221E">
        <w:t>ReStore Nerve Deformation and Cuff Choice/Orientation</w:t>
      </w:r>
    </w:p>
    <w:p w14:paraId="744A84C2" w14:textId="5BBF5FB1" w:rsidR="004F05E2" w:rsidRPr="007A221E" w:rsidRDefault="004F05E2" w:rsidP="00EC6313">
      <w:pPr>
        <w:spacing w:line="480" w:lineRule="auto"/>
      </w:pPr>
      <w:r>
        <w:t xml:space="preserve">We modeled the 2 and 3 mm </w:t>
      </w:r>
      <w:r w:rsidRPr="007A221E">
        <w:t>ReStore cuff</w:t>
      </w:r>
      <w:r>
        <w:t xml:space="preserve">s </w:t>
      </w:r>
      <w:r w:rsidR="000B7F65">
        <w:t>(</w:t>
      </w:r>
      <w:r w:rsidR="006A01DC">
        <w:fldChar w:fldCharType="begin"/>
      </w:r>
      <w:r w:rsidR="006A01DC">
        <w:instrText xml:space="preserve"> REF _Ref185600875 \h </w:instrText>
      </w:r>
      <w:r w:rsidR="00EC6313">
        <w:instrText xml:space="preserve"> \* MERGEFORMAT </w:instrText>
      </w:r>
      <w:r w:rsidR="006A01DC">
        <w:fldChar w:fldCharType="separate"/>
      </w:r>
      <w:r w:rsidR="007F128B">
        <w:t>Appendix 1 – ReStore</w:t>
      </w:r>
      <w:r w:rsidR="006A01DC">
        <w:fldChar w:fldCharType="end"/>
      </w:r>
      <w:r>
        <w:t>)</w:t>
      </w:r>
      <w:r w:rsidRPr="007A221E">
        <w:t xml:space="preserve"> based on the cuff’s two most used buckle closure </w:t>
      </w:r>
      <w:r>
        <w:t xml:space="preserve">locations: “before </w:t>
      </w:r>
      <w:r w:rsidR="008530CB">
        <w:t>2</w:t>
      </w:r>
      <w:r w:rsidR="008530CB" w:rsidRPr="008530CB">
        <w:rPr>
          <w:vertAlign w:val="superscript"/>
        </w:rPr>
        <w:t>nd</w:t>
      </w:r>
      <w:r w:rsidR="008530CB">
        <w:t xml:space="preserve"> </w:t>
      </w:r>
      <w:r w:rsidRPr="007A221E">
        <w:t>buckle</w:t>
      </w:r>
      <w:r>
        <w:t>”</w:t>
      </w:r>
      <w:r w:rsidRPr="007A221E">
        <w:t xml:space="preserve"> </w:t>
      </w:r>
      <w:r>
        <w:t>results in a</w:t>
      </w:r>
      <w:r w:rsidRPr="007A221E">
        <w:t xml:space="preserve"> 3</w:t>
      </w:r>
      <w:r>
        <w:t xml:space="preserve"> </w:t>
      </w:r>
      <w:r w:rsidRPr="007A221E">
        <w:t>mm</w:t>
      </w:r>
      <w:r>
        <w:t xml:space="preserve">-high cuff </w:t>
      </w:r>
      <w:r w:rsidRPr="007A221E">
        <w:t>opening</w:t>
      </w:r>
      <w:r>
        <w:t xml:space="preserve"> and “before </w:t>
      </w:r>
      <w:r w:rsidR="008530CB">
        <w:t>1</w:t>
      </w:r>
      <w:r w:rsidR="008530CB" w:rsidRPr="008530CB">
        <w:rPr>
          <w:vertAlign w:val="superscript"/>
        </w:rPr>
        <w:t>st</w:t>
      </w:r>
      <w:r w:rsidR="008530CB">
        <w:t xml:space="preserve"> </w:t>
      </w:r>
      <w:r w:rsidRPr="007A221E">
        <w:t>buckle</w:t>
      </w:r>
      <w:r>
        <w:t>” results in a</w:t>
      </w:r>
      <w:r w:rsidRPr="007A221E">
        <w:t xml:space="preserve"> 2</w:t>
      </w:r>
      <w:r>
        <w:t xml:space="preserve"> </w:t>
      </w:r>
      <w:r w:rsidRPr="007A221E">
        <w:t>mm</w:t>
      </w:r>
      <w:r>
        <w:t xml:space="preserve">-high cuff </w:t>
      </w:r>
      <w:r w:rsidRPr="007A221E">
        <w:t>opening</w:t>
      </w:r>
      <w:r w:rsidRPr="003B3166">
        <w:t>.</w:t>
      </w:r>
    </w:p>
    <w:p w14:paraId="69D3F392" w14:textId="77777777" w:rsidR="004F05E2" w:rsidRDefault="004F05E2" w:rsidP="004F05E2">
      <w:pPr>
        <w:jc w:val="center"/>
      </w:pPr>
      <w:r w:rsidRPr="007A221E">
        <w:rPr>
          <w:noProof/>
          <w:lang w:val="en-US"/>
        </w:rPr>
        <w:drawing>
          <wp:inline distT="0" distB="0" distL="0" distR="0" wp14:anchorId="57DD54E7" wp14:editId="610F11DC">
            <wp:extent cx="3929204" cy="1798399"/>
            <wp:effectExtent l="0" t="0" r="0" b="5080"/>
            <wp:docPr id="1656685110" name="Picture 1" descr="A plastic object with text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70900" name="Picture 1" descr="A plastic object with text and arrow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3932499" cy="1799907"/>
                    </a:xfrm>
                    <a:prstGeom prst="rect">
                      <a:avLst/>
                    </a:prstGeom>
                  </pic:spPr>
                </pic:pic>
              </a:graphicData>
            </a:graphic>
          </wp:inline>
        </w:drawing>
      </w:r>
    </w:p>
    <w:p w14:paraId="033413DD" w14:textId="7F7590AC" w:rsidR="004F05E2" w:rsidRPr="0095763C" w:rsidRDefault="004F05E2" w:rsidP="00EC6313">
      <w:pPr>
        <w:pStyle w:val="Caption"/>
        <w:spacing w:line="480" w:lineRule="auto"/>
      </w:pPr>
      <w:r w:rsidRPr="0095763C">
        <w:t xml:space="preserve">Supplemental Figure </w:t>
      </w:r>
      <w:fldSimple w:instr=" SEQ Supplemental_Figure \* ARABIC ">
        <w:r w:rsidR="00BC0B79">
          <w:rPr>
            <w:noProof/>
          </w:rPr>
          <w:t>3</w:t>
        </w:r>
      </w:fldSimple>
      <w:r w:rsidRPr="0095763C">
        <w:t>.</w:t>
      </w:r>
      <w:r>
        <w:t xml:space="preserve"> Image of the ReStore cuff electrode showing the buckles used to secure the cuff on the nerve. The tick marks on the left edge are spaced by 1 mm. </w:t>
      </w:r>
    </w:p>
    <w:p w14:paraId="7FEAC75E" w14:textId="0ACC6343" w:rsidR="004F05E2" w:rsidRPr="007A221E" w:rsidRDefault="004F05E2" w:rsidP="00EC6313">
      <w:pPr>
        <w:spacing w:line="480" w:lineRule="auto"/>
      </w:pPr>
      <w:r w:rsidRPr="005822AE">
        <w:t xml:space="preserve">The ReStore cuff has an opening that is approximately </w:t>
      </w:r>
      <w:r w:rsidR="008E728A" w:rsidRPr="005822AE">
        <w:t>semi-circular</w:t>
      </w:r>
      <w:r w:rsidRPr="005822AE">
        <w:t xml:space="preserve">. </w:t>
      </w:r>
      <w:r w:rsidR="008E728A" w:rsidRPr="005822AE">
        <w:t>Degree of c</w:t>
      </w:r>
      <w:r w:rsidRPr="005822AE">
        <w:t>uff rotation on the nerve was determined by aligning the minor</w:t>
      </w:r>
      <w:r w:rsidR="005E3BD2" w:rsidRPr="005822AE">
        <w:t xml:space="preserve"> (vertical)</w:t>
      </w:r>
      <w:r w:rsidRPr="005822AE">
        <w:t xml:space="preserve"> axis of the nerve </w:t>
      </w:r>
      <w:r w:rsidR="008E728A" w:rsidRPr="005822AE">
        <w:t>with the vertical axis of the cuff’s semi-circular opening</w:t>
      </w:r>
      <w:r w:rsidRPr="005822AE">
        <w:t>.</w:t>
      </w:r>
      <w:r w:rsidR="005E3BD2" w:rsidRPr="005822AE">
        <w:t xml:space="preserve"> </w:t>
      </w:r>
      <w:r w:rsidRPr="005822AE">
        <w:t>We</w:t>
      </w:r>
      <w:r>
        <w:t xml:space="preserve"> used </w:t>
      </w:r>
      <w:r w:rsidRPr="007A221E">
        <w:t>the major and minor ax</w:t>
      </w:r>
      <w:r>
        <w:t>es of the</w:t>
      </w:r>
      <w:r w:rsidRPr="007A221E">
        <w:t xml:space="preserve"> </w:t>
      </w:r>
      <w:r>
        <w:t>best-fit ellipse of each nerve</w:t>
      </w:r>
      <w:r w:rsidRPr="007A221E">
        <w:t xml:space="preserve"> cross</w:t>
      </w:r>
      <w:r>
        <w:t xml:space="preserve"> </w:t>
      </w:r>
      <w:r w:rsidRPr="007A221E">
        <w:t xml:space="preserve">section </w:t>
      </w:r>
      <w:r>
        <w:t>t</w:t>
      </w:r>
      <w:r w:rsidRPr="007A221E">
        <w:t xml:space="preserve">o </w:t>
      </w:r>
      <w:r>
        <w:t xml:space="preserve">determine if </w:t>
      </w:r>
      <w:r w:rsidRPr="007A221E">
        <w:t xml:space="preserve">nerve deformation was required for </w:t>
      </w:r>
      <w:r>
        <w:t xml:space="preserve">it </w:t>
      </w:r>
      <w:r w:rsidRPr="007A221E">
        <w:t xml:space="preserve">to fit </w:t>
      </w:r>
      <w:r>
        <w:t>in</w:t>
      </w:r>
      <w:r w:rsidRPr="007A221E">
        <w:t xml:space="preserve"> the ReStore </w:t>
      </w:r>
      <w:r>
        <w:t>cuff</w:t>
      </w:r>
      <w:r w:rsidRPr="007A221E">
        <w:t xml:space="preserve">. If the best-fit ellipse </w:t>
      </w:r>
      <w:r w:rsidR="00F91235">
        <w:t xml:space="preserve">of the nerve </w:t>
      </w:r>
      <w:r w:rsidRPr="007A221E">
        <w:t>had a minor axis greater than 2.3</w:t>
      </w:r>
      <w:r>
        <w:t xml:space="preserve"> </w:t>
      </w:r>
      <w:r w:rsidRPr="007A221E">
        <w:t xml:space="preserve">mm, </w:t>
      </w:r>
      <w:r>
        <w:t xml:space="preserve">we used </w:t>
      </w:r>
      <w:r w:rsidRPr="007A221E">
        <w:t>the 3</w:t>
      </w:r>
      <w:r>
        <w:t xml:space="preserve"> </w:t>
      </w:r>
      <w:r w:rsidRPr="007A221E">
        <w:t xml:space="preserve">mm </w:t>
      </w:r>
      <w:r>
        <w:t xml:space="preserve">cuff size, and </w:t>
      </w:r>
      <w:r w:rsidRPr="007A221E">
        <w:t>the sample cross</w:t>
      </w:r>
      <w:r>
        <w:t xml:space="preserve"> </w:t>
      </w:r>
      <w:r w:rsidRPr="007A221E">
        <w:t>section was deformed to an ellipse with a minor axis of 2.3</w:t>
      </w:r>
      <w:r>
        <w:t xml:space="preserve"> </w:t>
      </w:r>
      <w:r w:rsidRPr="007A221E">
        <w:t>mm while preserving cross-section</w:t>
      </w:r>
      <w:r>
        <w:t>al</w:t>
      </w:r>
      <w:r w:rsidRPr="007A221E">
        <w:t xml:space="preserve"> area. </w:t>
      </w:r>
      <w:r>
        <w:t xml:space="preserve">The minimum minor axis size of </w:t>
      </w:r>
      <w:r w:rsidRPr="007A221E">
        <w:t>2.3</w:t>
      </w:r>
      <w:r>
        <w:t xml:space="preserve"> </w:t>
      </w:r>
      <w:r w:rsidRPr="007A221E">
        <w:t xml:space="preserve">mm was </w:t>
      </w:r>
      <w:r>
        <w:t xml:space="preserve">used as a threshold for deformation within the 3 mm cuff </w:t>
      </w:r>
      <w:r w:rsidRPr="007A221E">
        <w:t>to account for 0.5</w:t>
      </w:r>
      <w:r>
        <w:t xml:space="preserve"> </w:t>
      </w:r>
      <w:r w:rsidRPr="007A221E">
        <w:t>mm of surrounding encapsulation tissue and 0.2</w:t>
      </w:r>
      <w:r>
        <w:t xml:space="preserve"> </w:t>
      </w:r>
      <w:r w:rsidRPr="007A221E">
        <w:t>mm of surrounding saline fill</w:t>
      </w:r>
      <w:r>
        <w:t xml:space="preserve"> (2.3 + 2*0.25 + 2*0.1 = 2.3 + 0.5 + 0.2 = 3 mm)</w:t>
      </w:r>
      <w:r w:rsidRPr="007A221E">
        <w:t>.</w:t>
      </w:r>
    </w:p>
    <w:p w14:paraId="6CEF694B" w14:textId="77777777" w:rsidR="004F05E2" w:rsidRPr="007A221E" w:rsidRDefault="004F05E2" w:rsidP="00EC6313">
      <w:pPr>
        <w:spacing w:line="480" w:lineRule="auto"/>
      </w:pPr>
    </w:p>
    <w:p w14:paraId="37A754AA" w14:textId="77777777" w:rsidR="004F05E2" w:rsidRPr="007A221E" w:rsidRDefault="004F05E2" w:rsidP="00EC6313">
      <w:pPr>
        <w:spacing w:line="480" w:lineRule="auto"/>
      </w:pPr>
      <w:r w:rsidRPr="007A221E">
        <w:lastRenderedPageBreak/>
        <w:t>If the minor axis of the best-fit ellipse was between 2</w:t>
      </w:r>
      <w:r>
        <w:t xml:space="preserve"> </w:t>
      </w:r>
      <w:r w:rsidRPr="007A221E">
        <w:t>and 2.3</w:t>
      </w:r>
      <w:r>
        <w:t xml:space="preserve"> </w:t>
      </w:r>
      <w:r w:rsidRPr="007A221E">
        <w:t xml:space="preserve">mm, </w:t>
      </w:r>
      <w:r>
        <w:t xml:space="preserve">we used </w:t>
      </w:r>
      <w:r w:rsidRPr="007A221E">
        <w:t>the 3</w:t>
      </w:r>
      <w:r>
        <w:t xml:space="preserve"> </w:t>
      </w:r>
      <w:r w:rsidRPr="007A221E">
        <w:t xml:space="preserve">mm </w:t>
      </w:r>
      <w:r>
        <w:t xml:space="preserve">cuff size, and </w:t>
      </w:r>
      <w:r w:rsidRPr="007A221E">
        <w:t xml:space="preserve">no </w:t>
      </w:r>
      <w:r>
        <w:t xml:space="preserve">nerve </w:t>
      </w:r>
      <w:r w:rsidRPr="007A221E">
        <w:t xml:space="preserve">deformation was necessary. </w:t>
      </w:r>
    </w:p>
    <w:p w14:paraId="2967BF52" w14:textId="77777777" w:rsidR="004F05E2" w:rsidRPr="007A221E" w:rsidRDefault="004F05E2" w:rsidP="00EC6313">
      <w:pPr>
        <w:spacing w:line="480" w:lineRule="auto"/>
      </w:pPr>
    </w:p>
    <w:p w14:paraId="0C238429" w14:textId="3F3F1465" w:rsidR="004F05E2" w:rsidRDefault="004F05E2" w:rsidP="00EC6313">
      <w:pPr>
        <w:spacing w:line="480" w:lineRule="auto"/>
      </w:pPr>
      <w:r w:rsidRPr="007A221E">
        <w:t>If the minor axis of the best-fit ellipse was between 1.3</w:t>
      </w:r>
      <w:r>
        <w:t xml:space="preserve"> </w:t>
      </w:r>
      <w:r w:rsidRPr="007A221E">
        <w:t>and 2</w:t>
      </w:r>
      <w:r>
        <w:t xml:space="preserve"> </w:t>
      </w:r>
      <w:r w:rsidRPr="007A221E">
        <w:t xml:space="preserve">mm, </w:t>
      </w:r>
      <w:r>
        <w:t xml:space="preserve">we used </w:t>
      </w:r>
      <w:r w:rsidRPr="007A221E">
        <w:t>the 2</w:t>
      </w:r>
      <w:r>
        <w:t xml:space="preserve"> </w:t>
      </w:r>
      <w:r w:rsidRPr="007A221E">
        <w:t xml:space="preserve">mm </w:t>
      </w:r>
      <w:r>
        <w:t xml:space="preserve">cuff size, and </w:t>
      </w:r>
      <w:r w:rsidRPr="007A221E">
        <w:t>the sample cross</w:t>
      </w:r>
      <w:r>
        <w:t xml:space="preserve"> </w:t>
      </w:r>
      <w:r w:rsidRPr="007A221E">
        <w:t>section was deformed to a</w:t>
      </w:r>
      <w:r>
        <w:t>n ellipse with a minor axis of 1</w:t>
      </w:r>
      <w:r w:rsidRPr="007A221E">
        <w:t>.3</w:t>
      </w:r>
      <w:r>
        <w:t xml:space="preserve"> </w:t>
      </w:r>
      <w:r w:rsidRPr="007A221E">
        <w:t>mm while preserving cross-section</w:t>
      </w:r>
      <w:r>
        <w:t>al</w:t>
      </w:r>
      <w:r w:rsidRPr="007A221E">
        <w:t xml:space="preserve"> area</w:t>
      </w:r>
      <w:r>
        <w:t xml:space="preserve">. As described above for the 3 mm cuff, the minimum minor axis size of </w:t>
      </w:r>
      <w:r w:rsidRPr="007A221E">
        <w:t>1.3</w:t>
      </w:r>
      <w:r>
        <w:t xml:space="preserve"> </w:t>
      </w:r>
      <w:r w:rsidRPr="007A221E">
        <w:t xml:space="preserve">mm </w:t>
      </w:r>
      <w:r>
        <w:t xml:space="preserve">was used as a threshold for deformation within the 2 mm cuff </w:t>
      </w:r>
      <w:r w:rsidRPr="007A221E">
        <w:t>to account for 0.5</w:t>
      </w:r>
      <w:r>
        <w:t xml:space="preserve"> </w:t>
      </w:r>
      <w:r w:rsidRPr="007A221E">
        <w:t>mm of surrounding encapsulation tissue and 0.2</w:t>
      </w:r>
      <w:r>
        <w:t xml:space="preserve"> </w:t>
      </w:r>
      <w:r w:rsidRPr="007A221E">
        <w:t>mm of surrounding saline fill</w:t>
      </w:r>
      <w:r>
        <w:t xml:space="preserve"> (1.3 + 2*0.25 + 2*0.1 = 1.3 + 0.5 + 0.2 = 2 mm).</w:t>
      </w:r>
    </w:p>
    <w:p w14:paraId="4991C46D" w14:textId="77777777" w:rsidR="004F05E2" w:rsidRPr="007A221E" w:rsidRDefault="004F05E2" w:rsidP="00EC6313">
      <w:pPr>
        <w:spacing w:line="480" w:lineRule="auto"/>
      </w:pPr>
    </w:p>
    <w:p w14:paraId="782977E4" w14:textId="55C7382A" w:rsidR="004F05E2" w:rsidRPr="007A221E" w:rsidRDefault="004F05E2" w:rsidP="00EC6313">
      <w:pPr>
        <w:spacing w:line="480" w:lineRule="auto"/>
      </w:pPr>
      <w:r w:rsidRPr="007A221E">
        <w:t xml:space="preserve">Finally, if the minor axis of the best-fit ellipse was less than 1.3 mm, </w:t>
      </w:r>
      <w:r>
        <w:t xml:space="preserve">we used the 2 </w:t>
      </w:r>
      <w:r w:rsidRPr="007A221E">
        <w:t xml:space="preserve">mm </w:t>
      </w:r>
      <w:r>
        <w:t>cuff size</w:t>
      </w:r>
      <w:r w:rsidR="004234D7">
        <w:t xml:space="preserve"> and</w:t>
      </w:r>
      <w:r>
        <w:t xml:space="preserve"> </w:t>
      </w:r>
      <w:r w:rsidRPr="007A221E">
        <w:t xml:space="preserve">no </w:t>
      </w:r>
      <w:r>
        <w:t xml:space="preserve">nerve </w:t>
      </w:r>
      <w:r w:rsidRPr="007A221E">
        <w:t xml:space="preserve">deformation was </w:t>
      </w:r>
      <w:r>
        <w:t>necessary</w:t>
      </w:r>
      <w:r w:rsidRPr="007A221E">
        <w:t xml:space="preserve">. </w:t>
      </w:r>
    </w:p>
    <w:p w14:paraId="69E94E0D" w14:textId="77777777" w:rsidR="004F05E2" w:rsidRPr="007A221E" w:rsidRDefault="004F05E2" w:rsidP="004F05E2"/>
    <w:p w14:paraId="36643C0A" w14:textId="77777777" w:rsidR="004F05E2" w:rsidRPr="007A221E" w:rsidRDefault="004F05E2" w:rsidP="004F05E2">
      <w:pPr>
        <w:pStyle w:val="Heading2"/>
      </w:pPr>
      <w:proofErr w:type="spellStart"/>
      <w:r w:rsidRPr="007A221E">
        <w:t>SetPoint</w:t>
      </w:r>
      <w:proofErr w:type="spellEnd"/>
      <w:r w:rsidRPr="007A221E">
        <w:t xml:space="preserve"> Nerve Deformation and Cuff Choice/Orientation Procedure</w:t>
      </w:r>
    </w:p>
    <w:p w14:paraId="3E601404" w14:textId="188BCEA6" w:rsidR="004F05E2" w:rsidRDefault="004F05E2" w:rsidP="00EC6313">
      <w:pPr>
        <w:spacing w:line="480" w:lineRule="auto"/>
      </w:pPr>
      <w:r w:rsidRPr="007A221E">
        <w:t xml:space="preserve">The </w:t>
      </w:r>
      <w:proofErr w:type="spellStart"/>
      <w:r w:rsidRPr="007A221E">
        <w:t>SetPoint</w:t>
      </w:r>
      <w:proofErr w:type="spellEnd"/>
      <w:r w:rsidRPr="007A221E">
        <w:t xml:space="preserve"> </w:t>
      </w:r>
      <w:r>
        <w:t>c</w:t>
      </w:r>
      <w:r w:rsidRPr="007A221E">
        <w:t xml:space="preserve">uff </w:t>
      </w:r>
      <w:r>
        <w:t>opening is elliptical (4:3 major-to-</w:t>
      </w:r>
      <w:r w:rsidRPr="0077334B">
        <w:t>minor</w:t>
      </w:r>
      <w:r>
        <w:t xml:space="preserve"> </w:t>
      </w:r>
      <w:r w:rsidRPr="0077334B">
        <w:t>axis ratio</w:t>
      </w:r>
      <w:r>
        <w:t>) and is available in three</w:t>
      </w:r>
      <w:r w:rsidRPr="007A221E">
        <w:t xml:space="preserve"> </w:t>
      </w:r>
      <w:r w:rsidR="00516848">
        <w:t xml:space="preserve">major axis </w:t>
      </w:r>
      <w:r w:rsidRPr="00CD6F73">
        <w:t xml:space="preserve">sizes: 2, 3, and 4 mm. We determined the appropriate cuff size for each nerve </w:t>
      </w:r>
      <w:r w:rsidR="007B7159" w:rsidRPr="00CD6F73">
        <w:t>based on cross-sectional areas of the cuff</w:t>
      </w:r>
      <w:r w:rsidR="00A22E29" w:rsidRPr="00CD6F73">
        <w:t>s</w:t>
      </w:r>
      <w:r w:rsidR="007B7159" w:rsidRPr="00CD6F73">
        <w:t xml:space="preserve"> and the nerve</w:t>
      </w:r>
      <w:r w:rsidR="00DC2ECE" w:rsidRPr="00CD6F73">
        <w:t xml:space="preserve">. First, we </w:t>
      </w:r>
      <w:r w:rsidR="00F23CD6" w:rsidRPr="00CD6F73">
        <w:t xml:space="preserve">selected the smallest cuff diameter for which the cross-sectional area of the cuff minus cross-sectional area for a 10 </w:t>
      </w:r>
      <w:r w:rsidR="00F23CD6" w:rsidRPr="00CD6F73">
        <w:sym w:font="Symbol" w:char="F06D"/>
      </w:r>
      <w:r w:rsidR="00F23CD6" w:rsidRPr="00CD6F73">
        <w:t>m saline layer along the inner cuff boundary was larger than the nerve cross-sectional area</w:t>
      </w:r>
      <w:r w:rsidR="00A22E29" w:rsidRPr="00CD6F73">
        <w:t xml:space="preserve"> (</w:t>
      </w:r>
      <w:r w:rsidR="00A22E29" w:rsidRPr="00CD6F73">
        <w:fldChar w:fldCharType="begin"/>
      </w:r>
      <w:r w:rsidR="00A22E29" w:rsidRPr="00CD6F73">
        <w:instrText xml:space="preserve"> REF _Ref186108570 \h </w:instrText>
      </w:r>
      <w:r w:rsidR="00CD6F73">
        <w:instrText xml:space="preserve"> \* MERGEFORMAT </w:instrText>
      </w:r>
      <w:r w:rsidR="00A22E29" w:rsidRPr="00CD6F73">
        <w:fldChar w:fldCharType="separate"/>
      </w:r>
      <w:r w:rsidR="007F128B" w:rsidRPr="00416738">
        <w:t xml:space="preserve">Supplemental Table </w:t>
      </w:r>
      <w:r w:rsidR="007F128B">
        <w:rPr>
          <w:noProof/>
        </w:rPr>
        <w:t>4</w:t>
      </w:r>
      <w:r w:rsidR="00A22E29" w:rsidRPr="00CD6F73">
        <w:fldChar w:fldCharType="end"/>
      </w:r>
      <w:r w:rsidR="00A22E29" w:rsidRPr="00406F3E">
        <w:t xml:space="preserve">). </w:t>
      </w:r>
      <w:r w:rsidR="00877DE8" w:rsidRPr="00406F3E">
        <w:t xml:space="preserve">All models </w:t>
      </w:r>
      <w:r w:rsidR="00924620" w:rsidRPr="00406F3E">
        <w:t>included</w:t>
      </w:r>
      <w:r w:rsidR="00877DE8" w:rsidRPr="00406F3E">
        <w:t xml:space="preserve"> a 0.</w:t>
      </w:r>
      <w:r w:rsidR="00924620" w:rsidRPr="00406F3E">
        <w:t>1</w:t>
      </w:r>
      <w:r w:rsidR="00516848" w:rsidRPr="00406F3E">
        <w:t xml:space="preserve"> </w:t>
      </w:r>
      <w:r w:rsidR="00877DE8" w:rsidRPr="00406F3E">
        <w:t xml:space="preserve">mm saline </w:t>
      </w:r>
      <w:r w:rsidR="00924620" w:rsidRPr="00406F3E">
        <w:t>layer</w:t>
      </w:r>
      <w:r w:rsidR="00877DE8" w:rsidRPr="00406F3E">
        <w:t xml:space="preserve"> and 0.</w:t>
      </w:r>
      <w:r w:rsidR="00924620" w:rsidRPr="00406F3E">
        <w:t>25</w:t>
      </w:r>
      <w:r w:rsidR="00516848" w:rsidRPr="00406F3E">
        <w:t xml:space="preserve"> </w:t>
      </w:r>
      <w:r w:rsidR="00877DE8" w:rsidRPr="00406F3E">
        <w:t xml:space="preserve">mm encapsulation tissue </w:t>
      </w:r>
      <w:r w:rsidR="00924620" w:rsidRPr="00406F3E">
        <w:t xml:space="preserve">between the cuff and the nerve </w:t>
      </w:r>
      <w:r w:rsidR="00877DE8" w:rsidRPr="00406F3E">
        <w:t xml:space="preserve">(similar to ReStore cuff </w:t>
      </w:r>
      <w:r w:rsidR="00087F18" w:rsidRPr="00406F3E">
        <w:t>modeling</w:t>
      </w:r>
      <w:r w:rsidR="00877DE8" w:rsidRPr="00406F3E">
        <w:t>)</w:t>
      </w:r>
      <w:r w:rsidR="00087F18" w:rsidRPr="00406F3E">
        <w:t xml:space="preserve">, but cuff size was chosen based on a 10 </w:t>
      </w:r>
      <w:r w:rsidR="00087F18" w:rsidRPr="00406F3E">
        <w:sym w:font="Symbol" w:char="F06D"/>
      </w:r>
      <w:r w:rsidR="00087F18" w:rsidRPr="00406F3E">
        <w:t xml:space="preserve">m saline layer minimum. </w:t>
      </w:r>
      <w:r w:rsidRPr="00406F3E">
        <w:t>For example</w:t>
      </w:r>
      <w:r w:rsidRPr="007A221E">
        <w:t>, if a nerve sample ha</w:t>
      </w:r>
      <w:r>
        <w:t>s</w:t>
      </w:r>
      <w:r w:rsidRPr="007A221E">
        <w:t xml:space="preserve"> a cross-section</w:t>
      </w:r>
      <w:r>
        <w:t>al</w:t>
      </w:r>
      <w:r w:rsidRPr="007A221E">
        <w:t xml:space="preserve"> area of 4.34</w:t>
      </w:r>
      <w:r>
        <w:t xml:space="preserve"> </w:t>
      </w:r>
      <w:r w:rsidRPr="007A221E">
        <w:t>mm</w:t>
      </w:r>
      <w:r>
        <w:rPr>
          <w:vertAlign w:val="superscript"/>
        </w:rPr>
        <w:t>2</w:t>
      </w:r>
      <w:r w:rsidRPr="007A221E">
        <w:t xml:space="preserve">, it </w:t>
      </w:r>
      <w:r w:rsidRPr="006274B1">
        <w:t>would be assigned to the 3 mm cuff, which has nearest-higher cross-sectional area of 5.21 mm</w:t>
      </w:r>
      <w:r w:rsidRPr="006274B1">
        <w:rPr>
          <w:vertAlign w:val="superscript"/>
        </w:rPr>
        <w:t>2</w:t>
      </w:r>
      <w:r w:rsidRPr="006274B1">
        <w:t xml:space="preserve">. </w:t>
      </w:r>
      <w:r w:rsidR="006274B1" w:rsidRPr="006274B1">
        <w:t xml:space="preserve">If there was not enough space to accommodate both the complete saline and encapsulation tissue layers, the body of the nerve would take priority, displacing any excess encapsulation tissue or </w:t>
      </w:r>
      <w:r w:rsidR="006274B1" w:rsidRPr="006274B1">
        <w:lastRenderedPageBreak/>
        <w:t>saline as needed to fit within the cuff. However, a minimum 10 µm saline layer surrounding the nerve inside the cuff was preserved. Because encapsulation tissue directly surrounds the nerve, with the saline layer forming an outer shell, any space constraints resulted in the encapsulation tissue being overridden prior to the saline layer. This constraint ensured that at least a 10 µm saline layer was always maintained.</w:t>
      </w:r>
    </w:p>
    <w:p w14:paraId="06ECA2C4" w14:textId="77777777" w:rsidR="004F05E2" w:rsidRDefault="004F05E2" w:rsidP="004F05E2"/>
    <w:p w14:paraId="623484AF" w14:textId="4F40D70D" w:rsidR="00087F18" w:rsidRDefault="00087F18" w:rsidP="00087F18">
      <w:pPr>
        <w:pStyle w:val="Caption"/>
      </w:pPr>
      <w:bookmarkStart w:id="21" w:name="_Ref186108570"/>
      <w:r w:rsidRPr="00416738">
        <w:t xml:space="preserve">Supplemental Table </w:t>
      </w:r>
      <w:fldSimple w:instr=" SEQ Table \* ARABIC ">
        <w:r w:rsidR="007F128B">
          <w:rPr>
            <w:noProof/>
          </w:rPr>
          <w:t>4</w:t>
        </w:r>
      </w:fldSimple>
      <w:bookmarkEnd w:id="21"/>
      <w:r w:rsidRPr="00416738">
        <w:t xml:space="preserve">. </w:t>
      </w:r>
      <w:proofErr w:type="spellStart"/>
      <w:r w:rsidRPr="00416738">
        <w:t>SetPoint</w:t>
      </w:r>
      <w:proofErr w:type="spellEnd"/>
      <w:r w:rsidRPr="00416738">
        <w:t xml:space="preserve"> cuff </w:t>
      </w:r>
      <w:r w:rsidR="00416738" w:rsidRPr="00416738">
        <w:t>dimensions in relation to nerve sample geometry</w:t>
      </w:r>
      <w:r w:rsidRPr="00416738">
        <w:t>.</w:t>
      </w:r>
    </w:p>
    <w:tbl>
      <w:tblPr>
        <w:tblStyle w:val="TableGrid"/>
        <w:tblW w:w="0" w:type="auto"/>
        <w:jc w:val="center"/>
        <w:tblLook w:val="04A0" w:firstRow="1" w:lastRow="0" w:firstColumn="1" w:lastColumn="0" w:noHBand="0" w:noVBand="1"/>
      </w:tblPr>
      <w:tblGrid>
        <w:gridCol w:w="1345"/>
        <w:gridCol w:w="1440"/>
        <w:gridCol w:w="1620"/>
        <w:gridCol w:w="1530"/>
        <w:gridCol w:w="1977"/>
        <w:gridCol w:w="1438"/>
      </w:tblGrid>
      <w:tr w:rsidR="0064091B" w14:paraId="6FA2141E" w14:textId="77777777" w:rsidTr="0064091B">
        <w:trPr>
          <w:jc w:val="center"/>
        </w:trPr>
        <w:tc>
          <w:tcPr>
            <w:tcW w:w="1345" w:type="dxa"/>
          </w:tcPr>
          <w:p w14:paraId="3F2CED5B" w14:textId="77777777" w:rsidR="0064091B" w:rsidRPr="00B4586E" w:rsidRDefault="0064091B" w:rsidP="00B4586E">
            <w:pPr>
              <w:rPr>
                <w:b/>
              </w:rPr>
            </w:pPr>
            <w:r w:rsidRPr="00B4586E">
              <w:rPr>
                <w:b/>
              </w:rPr>
              <w:t>Major axis of cuff opening (mm)</w:t>
            </w:r>
          </w:p>
        </w:tc>
        <w:tc>
          <w:tcPr>
            <w:tcW w:w="1440" w:type="dxa"/>
          </w:tcPr>
          <w:p w14:paraId="399A7FB8" w14:textId="77777777" w:rsidR="0064091B" w:rsidRPr="00C84E02" w:rsidRDefault="0064091B" w:rsidP="00B4586E">
            <w:pPr>
              <w:rPr>
                <w:b/>
              </w:rPr>
            </w:pPr>
            <w:r>
              <w:rPr>
                <w:b/>
              </w:rPr>
              <w:t>Minor</w:t>
            </w:r>
            <w:r w:rsidRPr="00995D43">
              <w:rPr>
                <w:b/>
              </w:rPr>
              <w:t xml:space="preserve"> axis of cuff opening (mm)</w:t>
            </w:r>
          </w:p>
        </w:tc>
        <w:tc>
          <w:tcPr>
            <w:tcW w:w="1620" w:type="dxa"/>
          </w:tcPr>
          <w:p w14:paraId="77229081" w14:textId="77777777" w:rsidR="0064091B" w:rsidRPr="00B4586E" w:rsidRDefault="0064091B" w:rsidP="00B4586E">
            <w:pPr>
              <w:rPr>
                <w:b/>
              </w:rPr>
            </w:pPr>
            <w:r w:rsidRPr="00B4586E">
              <w:rPr>
                <w:b/>
              </w:rPr>
              <w:t>Cross-sectional area of cuff opening</w:t>
            </w:r>
            <w:r>
              <w:rPr>
                <w:b/>
              </w:rPr>
              <w:t xml:space="preserve"> (mm</w:t>
            </w:r>
            <w:r w:rsidRPr="00B4586E">
              <w:rPr>
                <w:b/>
                <w:vertAlign w:val="superscript"/>
              </w:rPr>
              <w:t>2</w:t>
            </w:r>
            <w:r>
              <w:rPr>
                <w:b/>
              </w:rPr>
              <w:t>)</w:t>
            </w:r>
          </w:p>
        </w:tc>
        <w:tc>
          <w:tcPr>
            <w:tcW w:w="1530" w:type="dxa"/>
          </w:tcPr>
          <w:p w14:paraId="3751D07C" w14:textId="4747EB17" w:rsidR="0064091B" w:rsidRPr="00995D43" w:rsidRDefault="0064091B" w:rsidP="00B4586E">
            <w:pPr>
              <w:rPr>
                <w:b/>
              </w:rPr>
            </w:pPr>
            <w:r>
              <w:rPr>
                <w:b/>
              </w:rPr>
              <w:t xml:space="preserve">Cross-sectional area of 10 </w:t>
            </w:r>
            <w:r w:rsidRPr="0064091B">
              <w:rPr>
                <w:b/>
                <w:bCs/>
              </w:rPr>
              <w:sym w:font="Symbol" w:char="F06D"/>
            </w:r>
            <w:r w:rsidRPr="0064091B">
              <w:rPr>
                <w:b/>
                <w:bCs/>
              </w:rPr>
              <w:t>m</w:t>
            </w:r>
            <w:r>
              <w:rPr>
                <w:b/>
              </w:rPr>
              <w:t xml:space="preserve"> saline layer (mm</w:t>
            </w:r>
            <w:r w:rsidRPr="00B4586E">
              <w:rPr>
                <w:b/>
                <w:vertAlign w:val="superscript"/>
              </w:rPr>
              <w:t>2</w:t>
            </w:r>
            <w:r>
              <w:rPr>
                <w:b/>
              </w:rPr>
              <w:t>)</w:t>
            </w:r>
          </w:p>
        </w:tc>
        <w:tc>
          <w:tcPr>
            <w:tcW w:w="1977" w:type="dxa"/>
          </w:tcPr>
          <w:p w14:paraId="040E9CD4" w14:textId="4A5BE8EC" w:rsidR="0064091B" w:rsidRPr="00B4586E" w:rsidRDefault="0064091B" w:rsidP="00B4586E">
            <w:pPr>
              <w:rPr>
                <w:b/>
              </w:rPr>
            </w:pPr>
            <w:r w:rsidRPr="00995D43">
              <w:rPr>
                <w:b/>
              </w:rPr>
              <w:t>Cross-sectional area of cuff opening</w:t>
            </w:r>
            <w:r>
              <w:rPr>
                <w:b/>
              </w:rPr>
              <w:t xml:space="preserve"> minus cross-sectional area of saline layer (mm</w:t>
            </w:r>
            <w:r w:rsidRPr="00B4586E">
              <w:rPr>
                <w:b/>
                <w:vertAlign w:val="superscript"/>
              </w:rPr>
              <w:t>2</w:t>
            </w:r>
            <w:r>
              <w:rPr>
                <w:b/>
              </w:rPr>
              <w:t>)</w:t>
            </w:r>
          </w:p>
        </w:tc>
        <w:tc>
          <w:tcPr>
            <w:tcW w:w="1438" w:type="dxa"/>
          </w:tcPr>
          <w:p w14:paraId="3FA31D26" w14:textId="77777777" w:rsidR="0064091B" w:rsidRPr="00B4586E" w:rsidRDefault="0064091B" w:rsidP="00B4586E">
            <w:pPr>
              <w:rPr>
                <w:b/>
              </w:rPr>
            </w:pPr>
            <w:r>
              <w:rPr>
                <w:b/>
              </w:rPr>
              <w:t>Range of nerve cross-sectional areas (mm</w:t>
            </w:r>
            <w:r w:rsidRPr="00B4586E">
              <w:rPr>
                <w:b/>
                <w:vertAlign w:val="superscript"/>
              </w:rPr>
              <w:t>2</w:t>
            </w:r>
            <w:r>
              <w:rPr>
                <w:b/>
              </w:rPr>
              <w:t>)</w:t>
            </w:r>
          </w:p>
        </w:tc>
      </w:tr>
      <w:tr w:rsidR="0064091B" w14:paraId="2235B2A6" w14:textId="77777777" w:rsidTr="0064091B">
        <w:trPr>
          <w:jc w:val="center"/>
        </w:trPr>
        <w:tc>
          <w:tcPr>
            <w:tcW w:w="1345" w:type="dxa"/>
          </w:tcPr>
          <w:p w14:paraId="37EAB085" w14:textId="77777777" w:rsidR="0064091B" w:rsidRDefault="0064091B" w:rsidP="00B4586E">
            <w:r>
              <w:t>2</w:t>
            </w:r>
          </w:p>
        </w:tc>
        <w:tc>
          <w:tcPr>
            <w:tcW w:w="1440" w:type="dxa"/>
          </w:tcPr>
          <w:p w14:paraId="4182AE44" w14:textId="5854F673" w:rsidR="0064091B" w:rsidRDefault="0064091B" w:rsidP="00B4586E">
            <w:r>
              <w:t>1.5</w:t>
            </w:r>
          </w:p>
        </w:tc>
        <w:tc>
          <w:tcPr>
            <w:tcW w:w="1620" w:type="dxa"/>
          </w:tcPr>
          <w:p w14:paraId="4D643946" w14:textId="317E1A18" w:rsidR="0064091B" w:rsidRDefault="0064091B" w:rsidP="00B4586E">
            <w:r>
              <w:t>2.36</w:t>
            </w:r>
          </w:p>
        </w:tc>
        <w:tc>
          <w:tcPr>
            <w:tcW w:w="1530" w:type="dxa"/>
          </w:tcPr>
          <w:p w14:paraId="253BA1D4" w14:textId="24FD6692" w:rsidR="0064091B" w:rsidRDefault="0064091B" w:rsidP="00B4586E">
            <w:r>
              <w:t>0.6</w:t>
            </w:r>
          </w:p>
        </w:tc>
        <w:tc>
          <w:tcPr>
            <w:tcW w:w="1977" w:type="dxa"/>
          </w:tcPr>
          <w:p w14:paraId="18F612B7" w14:textId="58B7FB96" w:rsidR="0064091B" w:rsidRDefault="0064091B" w:rsidP="00B4586E">
            <w:r>
              <w:t>2.30</w:t>
            </w:r>
          </w:p>
        </w:tc>
        <w:tc>
          <w:tcPr>
            <w:tcW w:w="1438" w:type="dxa"/>
          </w:tcPr>
          <w:p w14:paraId="3338B99E" w14:textId="0E683D74" w:rsidR="0064091B" w:rsidRDefault="0064091B" w:rsidP="00B4586E">
            <w:r>
              <w:t>0 – 2.30</w:t>
            </w:r>
          </w:p>
        </w:tc>
      </w:tr>
      <w:tr w:rsidR="0064091B" w14:paraId="716A2FB3" w14:textId="77777777" w:rsidTr="0064091B">
        <w:trPr>
          <w:jc w:val="center"/>
        </w:trPr>
        <w:tc>
          <w:tcPr>
            <w:tcW w:w="1345" w:type="dxa"/>
          </w:tcPr>
          <w:p w14:paraId="01135264" w14:textId="77777777" w:rsidR="0064091B" w:rsidRDefault="0064091B" w:rsidP="00B4586E">
            <w:r>
              <w:t>3</w:t>
            </w:r>
          </w:p>
        </w:tc>
        <w:tc>
          <w:tcPr>
            <w:tcW w:w="1440" w:type="dxa"/>
          </w:tcPr>
          <w:p w14:paraId="5D4C6FC3" w14:textId="39A98D9C" w:rsidR="0064091B" w:rsidRDefault="0064091B" w:rsidP="00B4586E">
            <w:r>
              <w:t>2.25</w:t>
            </w:r>
          </w:p>
        </w:tc>
        <w:tc>
          <w:tcPr>
            <w:tcW w:w="1620" w:type="dxa"/>
          </w:tcPr>
          <w:p w14:paraId="586876D6" w14:textId="73752AA6" w:rsidR="0064091B" w:rsidRDefault="0064091B" w:rsidP="00B4586E">
            <w:r>
              <w:t>5.30</w:t>
            </w:r>
          </w:p>
        </w:tc>
        <w:tc>
          <w:tcPr>
            <w:tcW w:w="1530" w:type="dxa"/>
          </w:tcPr>
          <w:p w14:paraId="78E1C51C" w14:textId="6A3D8F83" w:rsidR="0064091B" w:rsidRDefault="0064091B" w:rsidP="00B4586E">
            <w:r>
              <w:t>0.9</w:t>
            </w:r>
          </w:p>
        </w:tc>
        <w:tc>
          <w:tcPr>
            <w:tcW w:w="1977" w:type="dxa"/>
          </w:tcPr>
          <w:p w14:paraId="3AA3E3BB" w14:textId="7BBC10E9" w:rsidR="0064091B" w:rsidRDefault="0064091B" w:rsidP="00B4586E">
            <w:r>
              <w:t>5.21</w:t>
            </w:r>
          </w:p>
        </w:tc>
        <w:tc>
          <w:tcPr>
            <w:tcW w:w="1438" w:type="dxa"/>
          </w:tcPr>
          <w:p w14:paraId="3C645DAB" w14:textId="7F4B7EDA" w:rsidR="0064091B" w:rsidRDefault="0064091B" w:rsidP="00B4586E">
            <w:r>
              <w:t>2.31 – 5.21</w:t>
            </w:r>
          </w:p>
        </w:tc>
      </w:tr>
      <w:tr w:rsidR="0064091B" w14:paraId="5E3841D0" w14:textId="77777777" w:rsidTr="0064091B">
        <w:trPr>
          <w:jc w:val="center"/>
        </w:trPr>
        <w:tc>
          <w:tcPr>
            <w:tcW w:w="1345" w:type="dxa"/>
          </w:tcPr>
          <w:p w14:paraId="11B4EA47" w14:textId="77777777" w:rsidR="0064091B" w:rsidRDefault="0064091B" w:rsidP="00B4586E">
            <w:r>
              <w:t>4</w:t>
            </w:r>
          </w:p>
        </w:tc>
        <w:tc>
          <w:tcPr>
            <w:tcW w:w="1440" w:type="dxa"/>
          </w:tcPr>
          <w:p w14:paraId="648C7032" w14:textId="655497CE" w:rsidR="0064091B" w:rsidRDefault="0064091B" w:rsidP="00B4586E">
            <w:r>
              <w:t>3</w:t>
            </w:r>
          </w:p>
        </w:tc>
        <w:tc>
          <w:tcPr>
            <w:tcW w:w="1620" w:type="dxa"/>
          </w:tcPr>
          <w:p w14:paraId="7AB91629" w14:textId="617E6A22" w:rsidR="0064091B" w:rsidRDefault="0064091B" w:rsidP="00B4586E">
            <w:r>
              <w:t>9.42</w:t>
            </w:r>
          </w:p>
        </w:tc>
        <w:tc>
          <w:tcPr>
            <w:tcW w:w="1530" w:type="dxa"/>
          </w:tcPr>
          <w:p w14:paraId="0E98215A" w14:textId="0F67DE3B" w:rsidR="0064091B" w:rsidRPr="0064091B" w:rsidRDefault="0064091B" w:rsidP="00B4586E">
            <w:pPr>
              <w:rPr>
                <w:rStyle w:val="CommentReference"/>
                <w:sz w:val="22"/>
                <w:szCs w:val="22"/>
              </w:rPr>
            </w:pPr>
            <w:r w:rsidRPr="0064091B">
              <w:rPr>
                <w:rStyle w:val="CommentReference"/>
                <w:sz w:val="22"/>
                <w:szCs w:val="22"/>
              </w:rPr>
              <w:t>0.11</w:t>
            </w:r>
          </w:p>
        </w:tc>
        <w:tc>
          <w:tcPr>
            <w:tcW w:w="1977" w:type="dxa"/>
          </w:tcPr>
          <w:p w14:paraId="29942798" w14:textId="0853B6CA" w:rsidR="0064091B" w:rsidRDefault="0064091B" w:rsidP="00B4586E">
            <w:r>
              <w:t>9.31</w:t>
            </w:r>
          </w:p>
        </w:tc>
        <w:tc>
          <w:tcPr>
            <w:tcW w:w="1438" w:type="dxa"/>
          </w:tcPr>
          <w:p w14:paraId="33BFC012" w14:textId="21A59081" w:rsidR="0064091B" w:rsidRDefault="0064091B" w:rsidP="00B4586E">
            <w:r>
              <w:t>5.22 – 9.31</w:t>
            </w:r>
          </w:p>
        </w:tc>
      </w:tr>
    </w:tbl>
    <w:p w14:paraId="2F41A925" w14:textId="77777777" w:rsidR="004F05E2" w:rsidRPr="007A221E" w:rsidRDefault="004F05E2" w:rsidP="004F05E2"/>
    <w:p w14:paraId="14D6E38E" w14:textId="7785CF9C" w:rsidR="004F05E2" w:rsidRPr="00EC6313" w:rsidRDefault="004F05E2" w:rsidP="00EC6313">
      <w:pPr>
        <w:spacing w:line="480" w:lineRule="auto"/>
      </w:pPr>
      <w:r w:rsidRPr="00416738">
        <w:t xml:space="preserve">Cuff rotation was determined by aligning the minor axes of the nerve </w:t>
      </w:r>
      <w:r w:rsidR="008E728A" w:rsidRPr="00416738">
        <w:t>with</w:t>
      </w:r>
      <w:r w:rsidRPr="00416738">
        <w:t xml:space="preserve"> </w:t>
      </w:r>
      <w:r w:rsidR="008E728A" w:rsidRPr="00416738">
        <w:t>the minor axis of the cuff’s elliptical opening</w:t>
      </w:r>
      <w:r w:rsidRPr="00416738">
        <w:t>.</w:t>
      </w:r>
      <w:r>
        <w:t xml:space="preserve"> We determined whether a given nerve required deformation to fit within the selected cuff, based on the major and minor axes of the nerve’s best-fit ellipse</w:t>
      </w:r>
      <w:r w:rsidRPr="007A221E">
        <w:t>.</w:t>
      </w:r>
      <w:r>
        <w:t xml:space="preserve"> If </w:t>
      </w:r>
      <w:r w:rsidRPr="007A221E">
        <w:t>both the major and minor ax</w:t>
      </w:r>
      <w:r>
        <w:t>e</w:t>
      </w:r>
      <w:r w:rsidRPr="007A221E">
        <w:t xml:space="preserve">s </w:t>
      </w:r>
      <w:r>
        <w:t xml:space="preserve">of the nerve </w:t>
      </w:r>
      <w:r w:rsidRPr="007A221E">
        <w:t xml:space="preserve">were </w:t>
      </w:r>
      <w:r>
        <w:t xml:space="preserve">smaller than </w:t>
      </w:r>
      <w:r w:rsidRPr="007A221E">
        <w:t xml:space="preserve">the </w:t>
      </w:r>
      <w:r>
        <w:t xml:space="preserve">chosen </w:t>
      </w:r>
      <w:r w:rsidRPr="007A221E">
        <w:t>cuff</w:t>
      </w:r>
      <w:r w:rsidR="00416738">
        <w:t xml:space="preserve"> dimensions</w:t>
      </w:r>
      <w:r w:rsidRPr="007A221E">
        <w:t xml:space="preserve">, </w:t>
      </w:r>
      <w:r>
        <w:t xml:space="preserve">no nerve deformation was </w:t>
      </w:r>
      <w:r w:rsidR="00416738">
        <w:t>performed</w:t>
      </w:r>
      <w:r>
        <w:t>.</w:t>
      </w:r>
      <w:r w:rsidRPr="007A221E">
        <w:t xml:space="preserve"> If the </w:t>
      </w:r>
      <w:r>
        <w:t xml:space="preserve">nerve’s </w:t>
      </w:r>
      <w:r w:rsidRPr="007A221E">
        <w:t xml:space="preserve">major axis was larger than the cuff’s major axis, the </w:t>
      </w:r>
      <w:r>
        <w:t xml:space="preserve">nerve </w:t>
      </w:r>
      <w:r w:rsidRPr="007A221E">
        <w:t>was deformed to an ellipse</w:t>
      </w:r>
      <w:r>
        <w:t xml:space="preserve"> </w:t>
      </w:r>
      <w:r w:rsidRPr="007A221E">
        <w:t xml:space="preserve">while preserving </w:t>
      </w:r>
      <w:r>
        <w:t xml:space="preserve">its </w:t>
      </w:r>
      <w:r w:rsidRPr="007A221E">
        <w:t>cross-section</w:t>
      </w:r>
      <w:r>
        <w:t>al</w:t>
      </w:r>
      <w:r w:rsidRPr="007A221E">
        <w:t xml:space="preserve"> area </w:t>
      </w:r>
      <w:r>
        <w:t>using the cuff’s major axis</w:t>
      </w:r>
      <w:r w:rsidRPr="006274B1">
        <w:t xml:space="preserve">. </w:t>
      </w:r>
      <w:r w:rsidR="006274B1" w:rsidRPr="006274B1">
        <w:t xml:space="preserve">In this case, the nerve’s major axis </w:t>
      </w:r>
      <w:r w:rsidR="006274B1">
        <w:t>was</w:t>
      </w:r>
      <w:r w:rsidR="006274B1" w:rsidRPr="006274B1">
        <w:t xml:space="preserve"> deformed and decreased to precisely the length of the cuff’s major axis</w:t>
      </w:r>
      <w:r w:rsidR="006274B1">
        <w:t xml:space="preserve"> (minus saline thickness)</w:t>
      </w:r>
      <w:r w:rsidR="006274B1" w:rsidRPr="006274B1">
        <w:t xml:space="preserve">, and based on this deformation, the nerve’s minor axis length would be calculated and increased </w:t>
      </w:r>
      <w:r w:rsidR="006274B1">
        <w:t>while</w:t>
      </w:r>
      <w:r w:rsidR="006274B1" w:rsidRPr="006274B1">
        <w:t xml:space="preserve"> preserving cross-sectional area. </w:t>
      </w:r>
      <w:r w:rsidR="0010005E" w:rsidRPr="006274B1">
        <w:t>Similarly</w:t>
      </w:r>
      <w:r w:rsidR="0010005E" w:rsidRPr="00CD6F73">
        <w:t xml:space="preserve">, if the nerve’s minor axis was larger than the cuff’s </w:t>
      </w:r>
      <w:r w:rsidR="006466B4" w:rsidRPr="00CD6F73">
        <w:t xml:space="preserve">minor axis, the nerve was deformed to an ellipse while </w:t>
      </w:r>
      <w:r w:rsidR="00416738" w:rsidRPr="00287E74">
        <w:t>maintaining</w:t>
      </w:r>
      <w:r w:rsidR="006466B4" w:rsidRPr="00287E74">
        <w:t xml:space="preserve"> </w:t>
      </w:r>
      <w:r w:rsidR="00416738" w:rsidRPr="00287E74">
        <w:t>the</w:t>
      </w:r>
      <w:r w:rsidR="006466B4" w:rsidRPr="00287E74">
        <w:t xml:space="preserve"> cross-sectional area using the cuff’s minor axis. </w:t>
      </w:r>
      <w:r w:rsidR="006274B1" w:rsidRPr="00287E74">
        <w:t xml:space="preserve">Here, the nerve’s minor axis </w:t>
      </w:r>
      <w:r w:rsidR="00287E74" w:rsidRPr="00287E74">
        <w:t>was</w:t>
      </w:r>
      <w:r w:rsidR="006274B1" w:rsidRPr="00287E74">
        <w:t xml:space="preserve"> decreased to the length of the cuff’s minor axis</w:t>
      </w:r>
      <w:r w:rsidR="00287E74" w:rsidRPr="00287E74">
        <w:t xml:space="preserve"> (minus saline thickness)</w:t>
      </w:r>
      <w:r w:rsidR="006274B1" w:rsidRPr="00287E74">
        <w:t xml:space="preserve">, and based on this deformation, the nerve’s major axis </w:t>
      </w:r>
      <w:r w:rsidR="00287E74" w:rsidRPr="00287E74">
        <w:t>was</w:t>
      </w:r>
      <w:r w:rsidR="006274B1" w:rsidRPr="00287E74">
        <w:t xml:space="preserve"> calculated and increased</w:t>
      </w:r>
      <w:r w:rsidR="00287E74" w:rsidRPr="00287E74">
        <w:t xml:space="preserve"> to</w:t>
      </w:r>
      <w:r w:rsidR="006274B1" w:rsidRPr="00287E74">
        <w:t xml:space="preserve"> preserve nerve cross-sectional area.</w:t>
      </w:r>
      <w:r>
        <w:br w:type="page"/>
      </w:r>
    </w:p>
    <w:p w14:paraId="436A7EFC" w14:textId="7999BA6C" w:rsidR="002259CC" w:rsidRDefault="002259CC" w:rsidP="00DE0746">
      <w:pPr>
        <w:pStyle w:val="Heading1"/>
      </w:pPr>
      <w:bookmarkStart w:id="22" w:name="_Ref189755526"/>
      <w:r>
        <w:lastRenderedPageBreak/>
        <w:t xml:space="preserve">Appendix </w:t>
      </w:r>
      <w:bookmarkEnd w:id="0"/>
      <w:bookmarkEnd w:id="1"/>
      <w:bookmarkEnd w:id="9"/>
      <w:bookmarkEnd w:id="19"/>
      <w:bookmarkEnd w:id="20"/>
      <w:r w:rsidR="006A01DC">
        <w:t>4</w:t>
      </w:r>
      <w:r w:rsidR="00871B86">
        <w:t xml:space="preserve"> – </w:t>
      </w:r>
      <w:r w:rsidR="003951C6">
        <w:t xml:space="preserve">Finite Element Models </w:t>
      </w:r>
      <w:r w:rsidR="00871B86">
        <w:t xml:space="preserve">of </w:t>
      </w:r>
      <w:r w:rsidR="003951C6">
        <w:t xml:space="preserve">Rat VNS for Stroke, </w:t>
      </w:r>
      <w:r w:rsidR="00247329">
        <w:t xml:space="preserve">Inflammation, and </w:t>
      </w:r>
      <w:r w:rsidR="003951C6">
        <w:t>Heart Failure</w:t>
      </w:r>
      <w:bookmarkEnd w:id="22"/>
    </w:p>
    <w:p w14:paraId="7DC7F4A5" w14:textId="7C734B58" w:rsidR="008C4619" w:rsidRPr="008C4619" w:rsidRDefault="008C4619" w:rsidP="00EC6313">
      <w:pPr>
        <w:spacing w:line="480" w:lineRule="auto"/>
      </w:pPr>
      <w:r>
        <w:t>We model</w:t>
      </w:r>
      <w:r w:rsidR="00871B86">
        <w:t xml:space="preserve">ed published </w:t>
      </w:r>
      <w:r>
        <w:t xml:space="preserve">rat VNS </w:t>
      </w:r>
      <w:r w:rsidR="00871B86">
        <w:t xml:space="preserve">studies, </w:t>
      </w:r>
      <w:r>
        <w:t xml:space="preserve">using </w:t>
      </w:r>
      <w:r w:rsidR="00871B86">
        <w:t xml:space="preserve">their described cuff </w:t>
      </w:r>
      <w:r>
        <w:t xml:space="preserve">dimensions </w:t>
      </w:r>
      <w:r w:rsidR="00871B86">
        <w:t>as described below</w:t>
      </w:r>
      <w:r w:rsidR="000E16DA">
        <w:t xml:space="preserve"> (</w:t>
      </w:r>
      <w:r w:rsidR="000E16DA" w:rsidRPr="000E16DA">
        <w:fldChar w:fldCharType="begin"/>
      </w:r>
      <w:r w:rsidR="000E16DA" w:rsidRPr="000E16DA">
        <w:instrText xml:space="preserve"> REF _Ref156248504 \h  \* MERGEFORMAT </w:instrText>
      </w:r>
      <w:r w:rsidR="000E16DA" w:rsidRPr="000E16DA">
        <w:fldChar w:fldCharType="separate"/>
      </w:r>
      <w:r w:rsidR="007F128B" w:rsidRPr="007F128B">
        <w:rPr>
          <w:color w:val="000000" w:themeColor="text1"/>
        </w:rPr>
        <w:t xml:space="preserve">Supplemental Figure </w:t>
      </w:r>
      <w:r w:rsidR="007F128B" w:rsidRPr="007F128B">
        <w:rPr>
          <w:noProof/>
          <w:color w:val="000000" w:themeColor="text1"/>
        </w:rPr>
        <w:t>4</w:t>
      </w:r>
      <w:r w:rsidR="000E16DA" w:rsidRPr="000E16DA">
        <w:fldChar w:fldCharType="end"/>
      </w:r>
      <w:r w:rsidR="000E16DA" w:rsidRPr="000E16DA">
        <w:t>)</w:t>
      </w:r>
      <w:r w:rsidRPr="000E16DA">
        <w:t>.</w:t>
      </w:r>
    </w:p>
    <w:p w14:paraId="414357CC" w14:textId="74975869" w:rsidR="003951C6" w:rsidRDefault="00D60915" w:rsidP="00565262">
      <w:pPr>
        <w:pStyle w:val="Heading3"/>
      </w:pPr>
      <w:r>
        <w:t>Rat VNS for Stroke (Porter et al., 2012)</w:t>
      </w:r>
    </w:p>
    <w:p w14:paraId="63F6E020" w14:textId="3EAC715A" w:rsidR="00614F3C" w:rsidRPr="00614F3C" w:rsidRDefault="00614F3C" w:rsidP="00EC6313">
      <w:pPr>
        <w:spacing w:line="480" w:lineRule="auto"/>
      </w:pPr>
      <w:r>
        <w:t>“</w:t>
      </w:r>
      <w:r w:rsidR="00D408A6">
        <w:t>Two</w:t>
      </w:r>
      <w:r w:rsidRPr="00614F3C">
        <w:t xml:space="preserve"> Teflon-coated multistranded platinum iridium</w:t>
      </w:r>
      <w:r>
        <w:t xml:space="preserve"> </w:t>
      </w:r>
      <w:r w:rsidRPr="00614F3C">
        <w:t>(0.006</w:t>
      </w:r>
      <w:r>
        <w:t>”</w:t>
      </w:r>
      <w:r w:rsidRPr="00614F3C">
        <w:t>) wires were connected to a 4 mm section of Micro-</w:t>
      </w:r>
      <w:proofErr w:type="spellStart"/>
      <w:r w:rsidRPr="00614F3C">
        <w:t>Renethane</w:t>
      </w:r>
      <w:proofErr w:type="spellEnd"/>
      <w:r w:rsidRPr="00614F3C">
        <w:t xml:space="preserve"> tubing (1.8 mm inner diameter). The wires were spaced 2</w:t>
      </w:r>
      <w:r>
        <w:t xml:space="preserve"> </w:t>
      </w:r>
      <w:r w:rsidRPr="00614F3C">
        <w:t xml:space="preserve">mm apart along </w:t>
      </w:r>
      <w:r>
        <w:t>t</w:t>
      </w:r>
      <w:r w:rsidRPr="00614F3C">
        <w:t>he length of the tubing. An 8 mm region of the wires</w:t>
      </w:r>
      <w:r>
        <w:t xml:space="preserve"> </w:t>
      </w:r>
      <w:r w:rsidRPr="00614F3C">
        <w:t>lining the inside circumference of the tube was stripped of the</w:t>
      </w:r>
      <w:r>
        <w:t xml:space="preserve"> </w:t>
      </w:r>
      <w:r w:rsidRPr="00614F3C">
        <w:t>insulation. A cut was made lengthwise along the tubing to allow the</w:t>
      </w:r>
      <w:r>
        <w:t xml:space="preserve"> </w:t>
      </w:r>
      <w:r w:rsidRPr="00614F3C">
        <w:t>cuff to be wrapped around the nerve and then closed with silk</w:t>
      </w:r>
      <w:r>
        <w:t xml:space="preserve"> </w:t>
      </w:r>
      <w:r w:rsidRPr="00614F3C">
        <w:t xml:space="preserve">threads. This configuration resulted in </w:t>
      </w:r>
      <w:r>
        <w:t>t</w:t>
      </w:r>
      <w:r w:rsidRPr="00614F3C">
        <w:t>he exposed wires being</w:t>
      </w:r>
      <w:r>
        <w:t xml:space="preserve"> </w:t>
      </w:r>
      <w:r w:rsidRPr="00614F3C">
        <w:t>wrapped around the vagus nerve at points separated by 2 mm, while</w:t>
      </w:r>
      <w:r>
        <w:t xml:space="preserve"> </w:t>
      </w:r>
      <w:r w:rsidRPr="00614F3C">
        <w:t>the leads exiting the cuff remained insulated.</w:t>
      </w:r>
      <w:r>
        <w:t>”</w:t>
      </w:r>
    </w:p>
    <w:p w14:paraId="12522663" w14:textId="5B5A29E6" w:rsidR="00D60915" w:rsidRDefault="00D60915" w:rsidP="00565262">
      <w:pPr>
        <w:pStyle w:val="Heading3"/>
      </w:pPr>
      <w:r>
        <w:t xml:space="preserve">Rat VNS for </w:t>
      </w:r>
      <w:r w:rsidR="00614F3C">
        <w:t>Inflammation</w:t>
      </w:r>
      <w:r>
        <w:t xml:space="preserve"> (Kin et al., 2021)</w:t>
      </w:r>
    </w:p>
    <w:p w14:paraId="4B1049A0" w14:textId="3867AA89" w:rsidR="00247329" w:rsidRDefault="00614F3C" w:rsidP="00EC6313">
      <w:pPr>
        <w:spacing w:line="480" w:lineRule="auto"/>
      </w:pPr>
      <w:r>
        <w:t>“</w:t>
      </w:r>
      <w:r w:rsidRPr="00614F3C">
        <w:t>We used cuff-type electrodes purchased from Unique Medical Co., Ltd. (Tokyo, Japan)</w:t>
      </w:r>
      <w:r>
        <w:t xml:space="preserve"> </w:t>
      </w:r>
      <w:r w:rsidRPr="00614F3C">
        <w:t>(Figure</w:t>
      </w:r>
      <w:r>
        <w:t xml:space="preserve"> </w:t>
      </w:r>
      <w:r w:rsidRPr="00614F3C">
        <w:t>2a). Electrodes were composed of two curved silver wires (0.08 mm diameter) covered</w:t>
      </w:r>
      <w:r>
        <w:t xml:space="preserve"> </w:t>
      </w:r>
      <w:r w:rsidRPr="00614F3C">
        <w:t xml:space="preserve">with a 4 </w:t>
      </w:r>
      <w:r>
        <w:t xml:space="preserve"> m</w:t>
      </w:r>
      <w:r w:rsidRPr="00614F3C">
        <w:t>m section of polyethylene tubing (outer/inner diameter: 1.0 mm/0.5 mm).</w:t>
      </w:r>
      <w:r>
        <w:t xml:space="preserve"> </w:t>
      </w:r>
      <w:r w:rsidRPr="00614F3C">
        <w:t xml:space="preserve">The silver wires were </w:t>
      </w:r>
      <w:r>
        <w:t>a</w:t>
      </w:r>
      <w:r w:rsidRPr="00614F3C">
        <w:t>ligned 1.5 mm apart in parallel inside the cuff. A cut was made lengthwise along the tubing to</w:t>
      </w:r>
      <w:r>
        <w:t xml:space="preserve"> </w:t>
      </w:r>
      <w:r w:rsidRPr="00614F3C">
        <w:t>allow the cuff to be wrapped around the nerve and then</w:t>
      </w:r>
      <w:r>
        <w:t xml:space="preserve"> </w:t>
      </w:r>
      <w:r w:rsidRPr="00614F3C">
        <w:t>closed by a suture (Figure 2b). The insulation was removed to provide conductivity, allowing</w:t>
      </w:r>
      <w:r>
        <w:t xml:space="preserve"> </w:t>
      </w:r>
      <w:r w:rsidRPr="00614F3C">
        <w:t>bipolar stimulation limited in surrounding the nerve. These electrodes were designed</w:t>
      </w:r>
      <w:r>
        <w:t xml:space="preserve"> </w:t>
      </w:r>
      <w:r w:rsidRPr="00614F3C">
        <w:t>based on a similar method used by several previous studies [16–18].</w:t>
      </w:r>
      <w:r>
        <w:t>”</w:t>
      </w:r>
    </w:p>
    <w:p w14:paraId="58455509" w14:textId="77777777" w:rsidR="00247329" w:rsidRDefault="00247329" w:rsidP="00247329">
      <w:pPr>
        <w:pStyle w:val="Heading3"/>
      </w:pPr>
      <w:r>
        <w:t>Rat VNS for Heart Failure (Li et al., 2019)</w:t>
      </w:r>
    </w:p>
    <w:p w14:paraId="7C08E700" w14:textId="7BBC1CD3" w:rsidR="00247329" w:rsidRPr="00614F3C" w:rsidRDefault="00247329" w:rsidP="00EC6313">
      <w:pPr>
        <w:spacing w:line="480" w:lineRule="auto"/>
      </w:pPr>
      <w:r>
        <w:t>“</w:t>
      </w:r>
      <w:r w:rsidRPr="00614F3C">
        <w:t>To increase the flexibility and endurance of the lead, we</w:t>
      </w:r>
      <w:r>
        <w:t xml:space="preserve"> </w:t>
      </w:r>
      <w:r w:rsidRPr="00614F3C">
        <w:t>designed a coil structure using a thin stainless wire (OD</w:t>
      </w:r>
      <w:r>
        <w:t xml:space="preserve"> </w:t>
      </w:r>
      <w:r w:rsidRPr="00614F3C">
        <w:t>0.03 mm, coated with polyurethane; Unique Medical Co.,</w:t>
      </w:r>
      <w:r>
        <w:t xml:space="preserve"> </w:t>
      </w:r>
      <w:r w:rsidRPr="00614F3C">
        <w:t xml:space="preserve">Ltd., Tokyo, Japan). </w:t>
      </w:r>
      <w:r w:rsidRPr="00614F3C">
        <w:lastRenderedPageBreak/>
        <w:t>A segment (4 mm) of a commercially</w:t>
      </w:r>
      <w:r>
        <w:t xml:space="preserve"> </w:t>
      </w:r>
      <w:r w:rsidRPr="00614F3C">
        <w:t>available silicone tube (OD 1 mm, ID 0.5 mm) was used as</w:t>
      </w:r>
      <w:r>
        <w:t xml:space="preserve"> </w:t>
      </w:r>
      <w:r w:rsidRPr="00614F3C">
        <w:t>a cuff around the nerve. A longitudinal slit was made on the</w:t>
      </w:r>
      <w:r>
        <w:t xml:space="preserve"> </w:t>
      </w:r>
      <w:r w:rsidRPr="00614F3C">
        <w:t xml:space="preserve">tube, through which the </w:t>
      </w:r>
      <w:r>
        <w:t>n</w:t>
      </w:r>
      <w:r w:rsidRPr="00614F3C">
        <w:t>erve was placed. The wires were</w:t>
      </w:r>
      <w:r>
        <w:t xml:space="preserve"> </w:t>
      </w:r>
      <w:r w:rsidRPr="00614F3C">
        <w:t>penetrated through the thin wall and bent against the cuff,</w:t>
      </w:r>
      <w:r>
        <w:t xml:space="preserve"> </w:t>
      </w:r>
      <w:r w:rsidRPr="00614F3C">
        <w:t>parallel to the cuff’s long axis.</w:t>
      </w:r>
      <w:r>
        <w:t>”</w:t>
      </w:r>
    </w:p>
    <w:p w14:paraId="047C0AD8" w14:textId="77777777" w:rsidR="00D60915" w:rsidRPr="003951C6" w:rsidRDefault="00D60915" w:rsidP="00565262"/>
    <w:p w14:paraId="2AC5AE96" w14:textId="6D8B702B" w:rsidR="00D60915" w:rsidRDefault="003D785D" w:rsidP="004F05E2">
      <w:pPr>
        <w:jc w:val="center"/>
      </w:pPr>
      <w:r>
        <w:rPr>
          <w:noProof/>
        </w:rPr>
        <w:drawing>
          <wp:inline distT="0" distB="0" distL="0" distR="0" wp14:anchorId="195B1E61" wp14:editId="7C74CF75">
            <wp:extent cx="5943600" cy="3183255"/>
            <wp:effectExtent l="0" t="0" r="0" b="4445"/>
            <wp:docPr id="1075578287" name="Picture 13" descr="A diagram of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78287" name="Picture 13" descr="A diagram of different types of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183255"/>
                    </a:xfrm>
                    <a:prstGeom prst="rect">
                      <a:avLst/>
                    </a:prstGeom>
                  </pic:spPr>
                </pic:pic>
              </a:graphicData>
            </a:graphic>
          </wp:inline>
        </w:drawing>
      </w:r>
    </w:p>
    <w:p w14:paraId="0048D29B" w14:textId="08EE9D9D" w:rsidR="00070EF2" w:rsidRDefault="00D60915" w:rsidP="00EC6313">
      <w:pPr>
        <w:pStyle w:val="Caption"/>
        <w:spacing w:line="480" w:lineRule="auto"/>
      </w:pPr>
      <w:bookmarkStart w:id="23" w:name="_Ref156248504"/>
      <w:r w:rsidRPr="00D60915">
        <w:t xml:space="preserve">Supplemental Figure </w:t>
      </w:r>
      <w:fldSimple w:instr=" SEQ Supplemental_Figure \* ARABIC ">
        <w:r w:rsidR="00BC0B79">
          <w:rPr>
            <w:noProof/>
          </w:rPr>
          <w:t>4</w:t>
        </w:r>
      </w:fldSimple>
      <w:bookmarkEnd w:id="23"/>
      <w:r w:rsidRPr="00D60915">
        <w:t>.</w:t>
      </w:r>
      <w:r>
        <w:t xml:space="preserve"> </w:t>
      </w:r>
      <w:r w:rsidR="00D408A6">
        <w:t>F</w:t>
      </w:r>
      <w:r w:rsidR="00702081">
        <w:t xml:space="preserve">inite element models </w:t>
      </w:r>
      <w:r w:rsidR="00D408A6">
        <w:t xml:space="preserve">of three cuff electrodes (columns) used in published studies of </w:t>
      </w:r>
      <w:r w:rsidR="00702081">
        <w:t xml:space="preserve">rat VNS. </w:t>
      </w:r>
      <w:r w:rsidR="00D408A6">
        <w:t xml:space="preserve">The </w:t>
      </w:r>
      <w:r w:rsidR="00702081">
        <w:t xml:space="preserve">images in the top two rows share the same scale </w:t>
      </w:r>
      <w:r w:rsidR="00D408A6">
        <w:t xml:space="preserve">bar </w:t>
      </w:r>
      <w:r w:rsidR="00702081">
        <w:t>(1 mm), and the images in the bottom row share the same scale bar (5 mm).</w:t>
      </w:r>
    </w:p>
    <w:p w14:paraId="6D8AECE1" w14:textId="3FCA3FD7" w:rsidR="00123184" w:rsidRDefault="005660CB" w:rsidP="00AD3A8B">
      <w:pPr>
        <w:pStyle w:val="Heading1"/>
      </w:pPr>
      <w:bookmarkStart w:id="24" w:name="_Ref156242429"/>
      <w:bookmarkStart w:id="25" w:name="_Ref156247046"/>
      <w:bookmarkStart w:id="26" w:name="_Ref170290403"/>
      <w:bookmarkStart w:id="27" w:name="_Ref189755555"/>
      <w:r>
        <w:lastRenderedPageBreak/>
        <w:t xml:space="preserve">Appendix </w:t>
      </w:r>
      <w:bookmarkEnd w:id="24"/>
      <w:r w:rsidR="008640DE">
        <w:t>5</w:t>
      </w:r>
      <w:bookmarkEnd w:id="25"/>
      <w:bookmarkEnd w:id="26"/>
      <w:r w:rsidR="009F3EDB">
        <w:t xml:space="preserve"> – </w:t>
      </w:r>
      <w:bookmarkEnd w:id="2"/>
      <w:bookmarkEnd w:id="3"/>
      <w:r w:rsidR="00294521">
        <w:t xml:space="preserve">Concomitant </w:t>
      </w:r>
      <w:r w:rsidR="00EA0FDC">
        <w:t>Fiber Responses</w:t>
      </w:r>
      <w:r w:rsidR="00294521">
        <w:t xml:space="preserve"> with </w:t>
      </w:r>
      <w:r w:rsidR="00EA0FDC">
        <w:t>Activation of</w:t>
      </w:r>
      <w:r w:rsidR="00294521">
        <w:t xml:space="preserve"> 50% </w:t>
      </w:r>
      <w:r w:rsidR="00EA0FDC">
        <w:t xml:space="preserve">of </w:t>
      </w:r>
      <w:r w:rsidR="00294521">
        <w:t>A Fiber</w:t>
      </w:r>
      <w:r w:rsidR="00EA0FDC">
        <w:t>s</w:t>
      </w:r>
      <w:bookmarkEnd w:id="27"/>
    </w:p>
    <w:p w14:paraId="60220EF4" w14:textId="1AC69457" w:rsidR="00EA0FDC" w:rsidRDefault="00C536EC" w:rsidP="00565262">
      <w:r>
        <w:rPr>
          <w:noProof/>
          <w:lang w:val="en-US"/>
        </w:rPr>
        <w:drawing>
          <wp:inline distT="0" distB="0" distL="0" distR="0" wp14:anchorId="4F357EE8" wp14:editId="61FBFFAE">
            <wp:extent cx="5943600" cy="3019425"/>
            <wp:effectExtent l="0" t="0" r="0" b="3175"/>
            <wp:docPr id="1249654039" name="Picture 2" descr="A group of graph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54039" name="Picture 2" descr="A group of graphs with number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019425"/>
                    </a:xfrm>
                    <a:prstGeom prst="rect">
                      <a:avLst/>
                    </a:prstGeom>
                  </pic:spPr>
                </pic:pic>
              </a:graphicData>
            </a:graphic>
          </wp:inline>
        </w:drawing>
      </w:r>
    </w:p>
    <w:p w14:paraId="1F8C844A" w14:textId="0B60A6C4" w:rsidR="00EC6313" w:rsidRPr="00EC6313" w:rsidRDefault="00EA0FDC" w:rsidP="00EC6313">
      <w:pPr>
        <w:pStyle w:val="Caption"/>
        <w:spacing w:line="480" w:lineRule="auto"/>
      </w:pPr>
      <w:bookmarkStart w:id="28" w:name="_Ref151381908"/>
      <w:r w:rsidRPr="00EA0FDC">
        <w:t xml:space="preserve">Supplemental Figure </w:t>
      </w:r>
      <w:fldSimple w:instr=" SEQ Supplemental_Figure \* ARABIC ">
        <w:r w:rsidR="00BC0B79">
          <w:rPr>
            <w:noProof/>
          </w:rPr>
          <w:t>5</w:t>
        </w:r>
      </w:fldSimple>
      <w:bookmarkEnd w:id="28"/>
      <w:r w:rsidRPr="00EA0FDC">
        <w:t xml:space="preserve">. </w:t>
      </w:r>
      <w:r w:rsidR="00C536EC">
        <w:t>Fiber activation response</w:t>
      </w:r>
      <w:r w:rsidR="00D47C0A">
        <w:t xml:space="preserve">s to </w:t>
      </w:r>
      <w:r w:rsidR="004D245A">
        <w:t>I</w:t>
      </w:r>
      <w:r w:rsidR="004D245A">
        <w:rPr>
          <w:vertAlign w:val="subscript"/>
        </w:rPr>
        <w:t>50,</w:t>
      </w:r>
      <w:r w:rsidR="00C85C30">
        <w:rPr>
          <w:vertAlign w:val="subscript"/>
        </w:rPr>
        <w:t>A</w:t>
      </w:r>
      <w:r w:rsidR="00D47C0A">
        <w:rPr>
          <w:vertAlign w:val="subscript"/>
        </w:rPr>
        <w:t xml:space="preserve"> </w:t>
      </w:r>
      <w:r w:rsidR="00C85C30">
        <w:t>in humans</w:t>
      </w:r>
      <w:r w:rsidR="00CC2547">
        <w:t>, where A fibers were modeled as 13 µm in diameter</w:t>
      </w:r>
      <w:r w:rsidR="00D47C0A">
        <w:t>. We delivered the I</w:t>
      </w:r>
      <w:r w:rsidR="00D47C0A">
        <w:rPr>
          <w:vertAlign w:val="subscript"/>
        </w:rPr>
        <w:t xml:space="preserve">50,A </w:t>
      </w:r>
      <w:r w:rsidR="00D47C0A">
        <w:t>for each individual and calculated the percent of fibers (by diameter) that were above or below threshold. C</w:t>
      </w:r>
      <w:r w:rsidR="00C85C30">
        <w:t xml:space="preserve">oncomitant activation of smaller fiber diameters </w:t>
      </w:r>
      <w:r w:rsidR="00D47C0A">
        <w:t xml:space="preserve">varied </w:t>
      </w:r>
      <w:r w:rsidR="00C85C30">
        <w:t>across individuals.</w:t>
      </w:r>
      <w:r w:rsidR="00D47C0A">
        <w:t xml:space="preserve"> </w:t>
      </w:r>
      <w:r w:rsidR="00C85C30">
        <w:t xml:space="preserve">Each panel is for a </w:t>
      </w:r>
      <w:r w:rsidR="00CC2547">
        <w:t xml:space="preserve">biphasic rectangular pulse with a </w:t>
      </w:r>
      <w:r w:rsidR="00C85C30">
        <w:t xml:space="preserve">different pulse width. </w:t>
      </w:r>
    </w:p>
    <w:p w14:paraId="71F7E04C" w14:textId="77777777" w:rsidR="00EA0FDC" w:rsidRDefault="00123184" w:rsidP="00565262">
      <w:r>
        <w:rPr>
          <w:noProof/>
          <w:lang w:val="en-US"/>
        </w:rPr>
        <w:drawing>
          <wp:inline distT="0" distB="0" distL="0" distR="0" wp14:anchorId="0C07643F" wp14:editId="48CC5595">
            <wp:extent cx="5729591" cy="2909481"/>
            <wp:effectExtent l="0" t="0" r="0" b="0"/>
            <wp:docPr id="4446289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2895" name="Picture 1"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40834" cy="2915190"/>
                    </a:xfrm>
                    <a:prstGeom prst="rect">
                      <a:avLst/>
                    </a:prstGeom>
                  </pic:spPr>
                </pic:pic>
              </a:graphicData>
            </a:graphic>
          </wp:inline>
        </w:drawing>
      </w:r>
    </w:p>
    <w:p w14:paraId="748F7654" w14:textId="34A72E9D" w:rsidR="00B35DF9" w:rsidRPr="00CE05EA" w:rsidRDefault="00EA0FDC" w:rsidP="00EC6313">
      <w:pPr>
        <w:pStyle w:val="Caption"/>
        <w:spacing w:line="480" w:lineRule="auto"/>
      </w:pPr>
      <w:bookmarkStart w:id="29" w:name="_Ref151381937"/>
      <w:r w:rsidRPr="00EA0FDC">
        <w:t xml:space="preserve">Supplemental Figure </w:t>
      </w:r>
      <w:fldSimple w:instr=" SEQ Supplemental_Figure \* ARABIC ">
        <w:r w:rsidR="00BC0B79">
          <w:rPr>
            <w:noProof/>
          </w:rPr>
          <w:t>6</w:t>
        </w:r>
      </w:fldSimple>
      <w:bookmarkEnd w:id="29"/>
      <w:r w:rsidRPr="00EA0FDC">
        <w:t xml:space="preserve">. </w:t>
      </w:r>
      <w:r w:rsidR="00BF4653">
        <w:t>Dose</w:t>
      </w:r>
      <w:r w:rsidR="00CC2547">
        <w:t>-</w:t>
      </w:r>
      <w:r w:rsidR="00BF4653">
        <w:t xml:space="preserve">response curves by fiber diameter for each </w:t>
      </w:r>
      <w:r w:rsidR="00CC2547">
        <w:t>human nerve</w:t>
      </w:r>
      <w:r w:rsidR="00BF4653">
        <w:t>. The data shown are for a 0.25 ms/phase biphasic pulse. Fascicle-based recruitment produces a stepped-response</w:t>
      </w:r>
      <w:r w:rsidR="00C3525E">
        <w:t>.</w:t>
      </w:r>
    </w:p>
    <w:p w14:paraId="6F84EFEF" w14:textId="241098FF" w:rsidR="00967721" w:rsidRPr="00967721" w:rsidRDefault="00967721" w:rsidP="00AD3A8B">
      <w:pPr>
        <w:pStyle w:val="Heading1"/>
      </w:pPr>
      <w:bookmarkStart w:id="30" w:name="_Ref156242485"/>
      <w:bookmarkStart w:id="31" w:name="_Ref156247026"/>
      <w:bookmarkStart w:id="32" w:name="_Ref189755585"/>
      <w:r>
        <w:lastRenderedPageBreak/>
        <w:t xml:space="preserve">Appendix </w:t>
      </w:r>
      <w:bookmarkEnd w:id="30"/>
      <w:r w:rsidR="008640DE">
        <w:t>6</w:t>
      </w:r>
      <w:bookmarkEnd w:id="31"/>
      <w:r w:rsidR="009F3EDB">
        <w:t xml:space="preserve"> – </w:t>
      </w:r>
      <w:r w:rsidR="00082CB0">
        <w:t>Histograms of Linear Scaling Factors for Additional Pulse Widths</w:t>
      </w:r>
      <w:bookmarkEnd w:id="32"/>
    </w:p>
    <w:p w14:paraId="63001BEF" w14:textId="0D7ADFE9" w:rsidR="00392566" w:rsidRDefault="00A22588" w:rsidP="00565262">
      <w:r>
        <w:rPr>
          <w:noProof/>
        </w:rPr>
        <w:drawing>
          <wp:inline distT="0" distB="0" distL="0" distR="0" wp14:anchorId="27BAE8DA" wp14:editId="611DA795">
            <wp:extent cx="5943600" cy="3566160"/>
            <wp:effectExtent l="0" t="0" r="0" b="2540"/>
            <wp:docPr id="293528301" name="Picture 3" descr="A group of graphs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28301" name="Picture 3" descr="A group of graphs with numbers and symbol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EA5775D" w14:textId="42B6D0C2" w:rsidR="000C0315" w:rsidRDefault="00392566" w:rsidP="00EC6313">
      <w:pPr>
        <w:pStyle w:val="Caption"/>
        <w:spacing w:line="480" w:lineRule="auto"/>
      </w:pPr>
      <w:r w:rsidRPr="00392566">
        <w:t xml:space="preserve">Supplemental Figure </w:t>
      </w:r>
      <w:fldSimple w:instr=" SEQ Supplemental_Figure \* ARABIC ">
        <w:r w:rsidR="00BC0B79">
          <w:rPr>
            <w:noProof/>
          </w:rPr>
          <w:t>7</w:t>
        </w:r>
      </w:fldSimple>
      <w:r w:rsidRPr="00392566">
        <w:t xml:space="preserve">. </w:t>
      </w:r>
      <w:r w:rsidR="00B31E82">
        <w:t xml:space="preserve">Histograms of linear scaling factors (K) </w:t>
      </w:r>
      <w:r w:rsidR="00B31E82" w:rsidRPr="0007399A">
        <w:t xml:space="preserve">between </w:t>
      </w:r>
      <w:r w:rsidR="002B6A1C">
        <w:t xml:space="preserve">stimulation </w:t>
      </w:r>
      <w:r w:rsidR="00B31E82">
        <w:t>amplitudes</w:t>
      </w:r>
      <w:r w:rsidR="00B31E82" w:rsidRPr="0007399A">
        <w:t xml:space="preserve"> </w:t>
      </w:r>
      <w:r w:rsidR="002B6A1C">
        <w:t>that activate</w:t>
      </w:r>
      <w:r w:rsidR="00B31E82" w:rsidRPr="0007399A">
        <w:t xml:space="preserve"> 50% of nerve fibers </w:t>
      </w:r>
      <w:r w:rsidR="00B31E82">
        <w:t>(i.e., I</w:t>
      </w:r>
      <w:r w:rsidR="00B31E82" w:rsidRPr="00492011">
        <w:rPr>
          <w:vertAlign w:val="subscript"/>
        </w:rPr>
        <w:t>50</w:t>
      </w:r>
      <w:r w:rsidR="00B31E82">
        <w:t xml:space="preserve"> for </w:t>
      </w:r>
      <w:r w:rsidR="00B31E82" w:rsidRPr="007D11FB">
        <w:t xml:space="preserve">A or B fibers) between </w:t>
      </w:r>
      <w:r w:rsidR="00B31E82">
        <w:t xml:space="preserve">all pairs of all </w:t>
      </w:r>
      <w:r w:rsidR="00B31E82" w:rsidRPr="007D11FB">
        <w:t>individuals of different species</w:t>
      </w:r>
      <w:r w:rsidR="00B31E82">
        <w:t xml:space="preserve"> with 0.13 ms pulse width</w:t>
      </w:r>
      <w:r w:rsidR="002B6A1C">
        <w:t xml:space="preserve">; data for pulse width of 0.25 ms are provided in </w:t>
      </w:r>
      <w:r w:rsidR="002B6A1C" w:rsidRPr="002B6A1C">
        <w:fldChar w:fldCharType="begin"/>
      </w:r>
      <w:r w:rsidR="002B6A1C" w:rsidRPr="002B6A1C">
        <w:instrText xml:space="preserve"> REF _Ref127606234 \h  \* MERGEFORMAT </w:instrText>
      </w:r>
      <w:r w:rsidR="002B6A1C" w:rsidRPr="002B6A1C">
        <w:fldChar w:fldCharType="separate"/>
      </w:r>
      <w:r w:rsidR="007F128B" w:rsidRPr="007F128B">
        <w:t xml:space="preserve">Figure </w:t>
      </w:r>
      <w:r w:rsidR="007F128B" w:rsidRPr="007F128B">
        <w:rPr>
          <w:noProof/>
        </w:rPr>
        <w:t>4</w:t>
      </w:r>
      <w:r w:rsidR="002B6A1C" w:rsidRPr="002B6A1C">
        <w:fldChar w:fldCharType="end"/>
      </w:r>
      <w:r w:rsidR="002B6A1C" w:rsidRPr="002B6A1C">
        <w:t>.</w:t>
      </w:r>
      <w:r w:rsidR="00B31E82" w:rsidRPr="007D11FB">
        <w:t xml:space="preserve"> </w:t>
      </w:r>
      <w:r w:rsidR="002B6A1C">
        <w:t>The left and right columns provide the K</w:t>
      </w:r>
      <w:r w:rsidR="005E7700">
        <w:t>s</w:t>
      </w:r>
      <w:r w:rsidR="002B6A1C">
        <w:t xml:space="preserve"> from </w:t>
      </w:r>
      <w:r w:rsidR="002B6A1C" w:rsidRPr="007D11FB">
        <w:t xml:space="preserve">smaller </w:t>
      </w:r>
      <w:r w:rsidR="002B6A1C">
        <w:t>to</w:t>
      </w:r>
      <w:r w:rsidR="002B6A1C" w:rsidRPr="007D11FB">
        <w:t xml:space="preserve"> larger species</w:t>
      </w:r>
      <w:r w:rsidR="002B6A1C">
        <w:t xml:space="preserve"> and from</w:t>
      </w:r>
      <w:r w:rsidR="002B6A1C" w:rsidRPr="007D11FB">
        <w:t xml:space="preserve"> larger to smaller species, </w:t>
      </w:r>
      <w:r w:rsidR="002B6A1C">
        <w:t>respectively</w:t>
      </w:r>
      <w:r w:rsidR="002B6A1C" w:rsidRPr="007D11FB">
        <w:t>.</w:t>
      </w:r>
    </w:p>
    <w:p w14:paraId="67676B37" w14:textId="77777777" w:rsidR="00BC0B79" w:rsidRDefault="00BC0B79" w:rsidP="000364D5">
      <w:pPr>
        <w:keepNext/>
      </w:pPr>
      <w:r>
        <w:rPr>
          <w:noProof/>
        </w:rPr>
        <w:lastRenderedPageBreak/>
        <w:drawing>
          <wp:inline distT="0" distB="0" distL="0" distR="0" wp14:anchorId="702D8189" wp14:editId="3A7C9E78">
            <wp:extent cx="5943600" cy="3566160"/>
            <wp:effectExtent l="0" t="0" r="0" b="2540"/>
            <wp:docPr id="913654718" name="Picture 1" descr="A group of graphs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0942" name="Picture 1" descr="A group of graphs with numbers and symbol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03234CFC" w14:textId="37105049" w:rsidR="00BC0B79" w:rsidRPr="00BC0B79" w:rsidRDefault="00BC0B79" w:rsidP="00BC0B79">
      <w:pPr>
        <w:pStyle w:val="Caption"/>
        <w:spacing w:line="480" w:lineRule="auto"/>
      </w:pPr>
      <w:r>
        <w:t xml:space="preserve">Supplemental Figure </w:t>
      </w:r>
      <w:fldSimple w:instr=" SEQ Supplemental_Figure \* ARABIC ">
        <w:r>
          <w:rPr>
            <w:noProof/>
          </w:rPr>
          <w:t>8</w:t>
        </w:r>
      </w:fldSimple>
      <w:r>
        <w:t xml:space="preserve">. Histograms of linear scaling factors (K) </w:t>
      </w:r>
      <w:r w:rsidRPr="0007399A">
        <w:t xml:space="preserve">between </w:t>
      </w:r>
      <w:r>
        <w:t>stimulation amplitudes</w:t>
      </w:r>
      <w:r w:rsidRPr="0007399A">
        <w:t xml:space="preserve"> </w:t>
      </w:r>
      <w:r>
        <w:t>that activate</w:t>
      </w:r>
      <w:r w:rsidRPr="0007399A">
        <w:t xml:space="preserve"> 50% of nerve fibers </w:t>
      </w:r>
      <w:r>
        <w:t>(i.e., I</w:t>
      </w:r>
      <w:r w:rsidRPr="00492011">
        <w:rPr>
          <w:vertAlign w:val="subscript"/>
        </w:rPr>
        <w:t>50</w:t>
      </w:r>
      <w:r>
        <w:t xml:space="preserve"> for </w:t>
      </w:r>
      <w:r w:rsidRPr="007D11FB">
        <w:t xml:space="preserve">A or B fibers) between </w:t>
      </w:r>
      <w:r>
        <w:t xml:space="preserve">all pairs of all </w:t>
      </w:r>
      <w:r w:rsidRPr="007D11FB">
        <w:t>individuals of different species</w:t>
      </w:r>
      <w:r>
        <w:t xml:space="preserve"> with 0.25 ms pulse width</w:t>
      </w:r>
      <w:r w:rsidRPr="002B6A1C">
        <w:t>.</w:t>
      </w:r>
      <w:r w:rsidRPr="007D11FB">
        <w:t xml:space="preserve"> </w:t>
      </w:r>
      <w:r>
        <w:t xml:space="preserve">The left and right columns provide the Ks from </w:t>
      </w:r>
      <w:r w:rsidRPr="007D11FB">
        <w:t xml:space="preserve">smaller </w:t>
      </w:r>
      <w:r>
        <w:t>to</w:t>
      </w:r>
      <w:r w:rsidRPr="007D11FB">
        <w:t xml:space="preserve"> larger species</w:t>
      </w:r>
      <w:r>
        <w:t xml:space="preserve"> and from</w:t>
      </w:r>
      <w:r w:rsidRPr="007D11FB">
        <w:t xml:space="preserve"> larger to smaller species, </w:t>
      </w:r>
      <w:r>
        <w:t>respectively</w:t>
      </w:r>
      <w:r w:rsidRPr="007D11FB">
        <w:t>.</w:t>
      </w:r>
    </w:p>
    <w:p w14:paraId="39595994" w14:textId="00509AE3" w:rsidR="00392566" w:rsidRDefault="00A22588" w:rsidP="00565262">
      <w:r>
        <w:rPr>
          <w:noProof/>
        </w:rPr>
        <w:drawing>
          <wp:inline distT="0" distB="0" distL="0" distR="0" wp14:anchorId="5478A38A" wp14:editId="7EFAAA55">
            <wp:extent cx="5943600" cy="3566160"/>
            <wp:effectExtent l="0" t="0" r="0" b="2540"/>
            <wp:docPr id="1157091541" name="Picture 4" descr="A group of graphs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91541" name="Picture 4" descr="A group of graphs with numbers and symbols&#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6B685BEB" w14:textId="4B148EF5" w:rsidR="000C0315" w:rsidRPr="0095763C" w:rsidRDefault="00392566" w:rsidP="00EC6313">
      <w:pPr>
        <w:pStyle w:val="Caption"/>
        <w:spacing w:line="480" w:lineRule="auto"/>
      </w:pPr>
      <w:r w:rsidRPr="00392566">
        <w:lastRenderedPageBreak/>
        <w:t xml:space="preserve">Supplemental Figure </w:t>
      </w:r>
      <w:fldSimple w:instr=" SEQ Supplemental_Figure \* ARABIC ">
        <w:r w:rsidR="00BC0B79">
          <w:rPr>
            <w:noProof/>
          </w:rPr>
          <w:t>9</w:t>
        </w:r>
      </w:fldSimple>
      <w:r w:rsidRPr="00392566">
        <w:t xml:space="preserve">. </w:t>
      </w:r>
      <w:r w:rsidR="00B31E82">
        <w:t xml:space="preserve">Histograms of linear scaling factors (K) </w:t>
      </w:r>
      <w:r w:rsidR="00B31E82" w:rsidRPr="0007399A">
        <w:t xml:space="preserve">between </w:t>
      </w:r>
      <w:r w:rsidR="002B6A1C">
        <w:t xml:space="preserve">stimulation </w:t>
      </w:r>
      <w:r w:rsidR="00B31E82">
        <w:t>amplitudes</w:t>
      </w:r>
      <w:r w:rsidR="00B31E82" w:rsidRPr="0007399A">
        <w:t xml:space="preserve"> </w:t>
      </w:r>
      <w:r w:rsidR="002B6A1C">
        <w:t xml:space="preserve">that </w:t>
      </w:r>
      <w:r w:rsidR="00B31E82" w:rsidRPr="0007399A">
        <w:t>activat</w:t>
      </w:r>
      <w:r w:rsidR="002B6A1C">
        <w:t>e</w:t>
      </w:r>
      <w:r w:rsidR="00B31E82" w:rsidRPr="0007399A">
        <w:t xml:space="preserve"> 50% of nerve fibers </w:t>
      </w:r>
      <w:r w:rsidR="00B31E82">
        <w:t>(i.e., I</w:t>
      </w:r>
      <w:r w:rsidR="00B31E82" w:rsidRPr="00492011">
        <w:rPr>
          <w:vertAlign w:val="subscript"/>
        </w:rPr>
        <w:t>50</w:t>
      </w:r>
      <w:r w:rsidR="00B31E82">
        <w:t xml:space="preserve"> for </w:t>
      </w:r>
      <w:r w:rsidR="00B31E82" w:rsidRPr="007D11FB">
        <w:t xml:space="preserve">A or B fibers) between </w:t>
      </w:r>
      <w:r w:rsidR="00B31E82">
        <w:t xml:space="preserve">all pairs of all </w:t>
      </w:r>
      <w:r w:rsidR="00B31E82" w:rsidRPr="007D11FB">
        <w:t>individuals of different species</w:t>
      </w:r>
      <w:r w:rsidR="00B31E82">
        <w:t xml:space="preserve"> with 0.5 ms pulse width</w:t>
      </w:r>
      <w:r w:rsidR="002B6A1C">
        <w:t xml:space="preserve">; data for pulse width of 0.25 ms are provided in </w:t>
      </w:r>
      <w:r w:rsidR="002B6A1C" w:rsidRPr="002B6A1C">
        <w:fldChar w:fldCharType="begin"/>
      </w:r>
      <w:r w:rsidR="002B6A1C" w:rsidRPr="002B6A1C">
        <w:instrText xml:space="preserve"> REF _Ref127606234 \h  \* MERGEFORMAT </w:instrText>
      </w:r>
      <w:r w:rsidR="002B6A1C" w:rsidRPr="002B6A1C">
        <w:fldChar w:fldCharType="separate"/>
      </w:r>
      <w:r w:rsidR="007F128B" w:rsidRPr="007F128B">
        <w:t xml:space="preserve">Figure </w:t>
      </w:r>
      <w:r w:rsidR="007F128B" w:rsidRPr="007F128B">
        <w:rPr>
          <w:noProof/>
        </w:rPr>
        <w:t>4</w:t>
      </w:r>
      <w:r w:rsidR="002B6A1C" w:rsidRPr="002B6A1C">
        <w:fldChar w:fldCharType="end"/>
      </w:r>
      <w:r w:rsidR="002B6A1C">
        <w:t>.</w:t>
      </w:r>
      <w:r w:rsidR="00B31E82" w:rsidRPr="007D11FB">
        <w:t xml:space="preserve"> </w:t>
      </w:r>
      <w:r w:rsidR="002B6A1C">
        <w:t>The left and right columns provide the K</w:t>
      </w:r>
      <w:r w:rsidR="005E7700">
        <w:t>s</w:t>
      </w:r>
      <w:r w:rsidR="002B6A1C">
        <w:t xml:space="preserve"> from </w:t>
      </w:r>
      <w:r w:rsidR="002B6A1C" w:rsidRPr="007D11FB">
        <w:t xml:space="preserve">smaller </w:t>
      </w:r>
      <w:r w:rsidR="002B6A1C">
        <w:t>to</w:t>
      </w:r>
      <w:r w:rsidR="002B6A1C" w:rsidRPr="007D11FB">
        <w:t xml:space="preserve"> larger species</w:t>
      </w:r>
      <w:r w:rsidR="002B6A1C">
        <w:t xml:space="preserve"> and from</w:t>
      </w:r>
      <w:r w:rsidR="002B6A1C" w:rsidRPr="007D11FB">
        <w:t xml:space="preserve"> larger to smaller species, </w:t>
      </w:r>
      <w:r w:rsidR="002B6A1C">
        <w:t>respectively</w:t>
      </w:r>
      <w:r w:rsidR="002B6A1C" w:rsidRPr="007D11FB">
        <w:t>.</w:t>
      </w:r>
    </w:p>
    <w:sectPr w:rsidR="000C0315" w:rsidRPr="0095763C" w:rsidSect="00674C53">
      <w:footerReference w:type="default" r:id="rId17"/>
      <w:pgSz w:w="12240" w:h="15840"/>
      <w:pgMar w:top="1440" w:right="1440" w:bottom="1440" w:left="1440" w:header="720" w:footer="720" w:gutter="0"/>
      <w:lnNumType w:countBy="1"/>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A7D0" w14:textId="77777777" w:rsidR="00A508D5" w:rsidRDefault="00A508D5" w:rsidP="00565262">
      <w:r>
        <w:separator/>
      </w:r>
    </w:p>
    <w:p w14:paraId="082D943B" w14:textId="77777777" w:rsidR="00A508D5" w:rsidRDefault="00A508D5" w:rsidP="00565262"/>
  </w:endnote>
  <w:endnote w:type="continuationSeparator" w:id="0">
    <w:p w14:paraId="255D91DC" w14:textId="77777777" w:rsidR="00A508D5" w:rsidRDefault="00A508D5" w:rsidP="00565262">
      <w:r>
        <w:continuationSeparator/>
      </w:r>
    </w:p>
    <w:p w14:paraId="11B15960" w14:textId="77777777" w:rsidR="00A508D5" w:rsidRDefault="00A508D5" w:rsidP="0056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1744" w14:textId="6119EA10" w:rsidR="00BC7581" w:rsidRDefault="00BC7581" w:rsidP="00565262">
    <w:r>
      <w:fldChar w:fldCharType="begin"/>
    </w:r>
    <w:r>
      <w:instrText>PAGE</w:instrText>
    </w:r>
    <w:r>
      <w:fldChar w:fldCharType="separate"/>
    </w:r>
    <w:r w:rsidR="00F06334">
      <w:rPr>
        <w:noProof/>
      </w:rPr>
      <w:t>13</w:t>
    </w:r>
    <w:r>
      <w:fldChar w:fldCharType="end"/>
    </w:r>
  </w:p>
  <w:p w14:paraId="24A29BB3" w14:textId="77777777" w:rsidR="00BC7581" w:rsidRDefault="00BC7581" w:rsidP="005652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174BB" w14:textId="77777777" w:rsidR="00A508D5" w:rsidRDefault="00A508D5" w:rsidP="00565262">
      <w:r>
        <w:separator/>
      </w:r>
    </w:p>
    <w:p w14:paraId="3197EB59" w14:textId="77777777" w:rsidR="00A508D5" w:rsidRDefault="00A508D5" w:rsidP="00565262"/>
  </w:footnote>
  <w:footnote w:type="continuationSeparator" w:id="0">
    <w:p w14:paraId="4207D8FB" w14:textId="77777777" w:rsidR="00A508D5" w:rsidRDefault="00A508D5" w:rsidP="00565262">
      <w:r>
        <w:continuationSeparator/>
      </w:r>
    </w:p>
    <w:p w14:paraId="421BDC5E" w14:textId="77777777" w:rsidR="00A508D5" w:rsidRDefault="00A508D5" w:rsidP="0056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AF2"/>
    <w:multiLevelType w:val="multilevel"/>
    <w:tmpl w:val="1472C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9B55FF"/>
    <w:multiLevelType w:val="multilevel"/>
    <w:tmpl w:val="B7863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D959E9"/>
    <w:multiLevelType w:val="hybridMultilevel"/>
    <w:tmpl w:val="F1EEC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05B06"/>
    <w:multiLevelType w:val="hybridMultilevel"/>
    <w:tmpl w:val="7D4C3A48"/>
    <w:lvl w:ilvl="0" w:tplc="503EBB5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32926"/>
    <w:multiLevelType w:val="multilevel"/>
    <w:tmpl w:val="896A0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DB640B"/>
    <w:multiLevelType w:val="multilevel"/>
    <w:tmpl w:val="92E24B8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0358E"/>
    <w:multiLevelType w:val="hybridMultilevel"/>
    <w:tmpl w:val="A902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D0255"/>
    <w:multiLevelType w:val="multilevel"/>
    <w:tmpl w:val="5DFC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932B89"/>
    <w:multiLevelType w:val="hybridMultilevel"/>
    <w:tmpl w:val="C2F84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0564C"/>
    <w:multiLevelType w:val="multilevel"/>
    <w:tmpl w:val="EB187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A03514"/>
    <w:multiLevelType w:val="hybridMultilevel"/>
    <w:tmpl w:val="27FEBA06"/>
    <w:lvl w:ilvl="0" w:tplc="42DEA804">
      <w:start w:val="3"/>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D49C9"/>
    <w:multiLevelType w:val="hybridMultilevel"/>
    <w:tmpl w:val="EFBCB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CB76B2"/>
    <w:multiLevelType w:val="hybridMultilevel"/>
    <w:tmpl w:val="A7BC6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44010"/>
    <w:multiLevelType w:val="hybridMultilevel"/>
    <w:tmpl w:val="B49C6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66894"/>
    <w:multiLevelType w:val="multilevel"/>
    <w:tmpl w:val="98D49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72F6295"/>
    <w:multiLevelType w:val="multilevel"/>
    <w:tmpl w:val="59326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5C4B2F"/>
    <w:multiLevelType w:val="hybridMultilevel"/>
    <w:tmpl w:val="166E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E15E1"/>
    <w:multiLevelType w:val="multilevel"/>
    <w:tmpl w:val="02FCF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FE764B2"/>
    <w:multiLevelType w:val="hybridMultilevel"/>
    <w:tmpl w:val="BDA28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A7BC0"/>
    <w:multiLevelType w:val="multilevel"/>
    <w:tmpl w:val="B5806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5C3BEA"/>
    <w:multiLevelType w:val="hybridMultilevel"/>
    <w:tmpl w:val="662AB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F0E1D"/>
    <w:multiLevelType w:val="multilevel"/>
    <w:tmpl w:val="52341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B0B253A"/>
    <w:multiLevelType w:val="multilevel"/>
    <w:tmpl w:val="CE30A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397C45"/>
    <w:multiLevelType w:val="hybridMultilevel"/>
    <w:tmpl w:val="CAB0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DA3FD8"/>
    <w:multiLevelType w:val="hybridMultilevel"/>
    <w:tmpl w:val="F10CE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E6633"/>
    <w:multiLevelType w:val="hybridMultilevel"/>
    <w:tmpl w:val="C3A8A5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316BC5"/>
    <w:multiLevelType w:val="hybridMultilevel"/>
    <w:tmpl w:val="60DE9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A070BF"/>
    <w:multiLevelType w:val="hybridMultilevel"/>
    <w:tmpl w:val="9392E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C40DA9"/>
    <w:multiLevelType w:val="hybridMultilevel"/>
    <w:tmpl w:val="9DF2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E2174"/>
    <w:multiLevelType w:val="hybridMultilevel"/>
    <w:tmpl w:val="85BE2C74"/>
    <w:lvl w:ilvl="0" w:tplc="4C68B516">
      <w:start w:val="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2B3F01"/>
    <w:multiLevelType w:val="multilevel"/>
    <w:tmpl w:val="A156D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4C81179"/>
    <w:multiLevelType w:val="hybridMultilevel"/>
    <w:tmpl w:val="B4E2B39E"/>
    <w:lvl w:ilvl="0" w:tplc="A308EF8E">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9F219C"/>
    <w:multiLevelType w:val="hybridMultilevel"/>
    <w:tmpl w:val="A77A8066"/>
    <w:lvl w:ilvl="0" w:tplc="1AC2F16E">
      <w:start w:val="46"/>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123657"/>
    <w:multiLevelType w:val="multilevel"/>
    <w:tmpl w:val="CB0E7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0FF3246"/>
    <w:multiLevelType w:val="hybridMultilevel"/>
    <w:tmpl w:val="EB16447A"/>
    <w:lvl w:ilvl="0" w:tplc="EF145D8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765BA0"/>
    <w:multiLevelType w:val="multilevel"/>
    <w:tmpl w:val="7FEE3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43F700F"/>
    <w:multiLevelType w:val="hybridMultilevel"/>
    <w:tmpl w:val="F37A3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C71663"/>
    <w:multiLevelType w:val="hybridMultilevel"/>
    <w:tmpl w:val="34A286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7305729">
    <w:abstractNumId w:val="7"/>
  </w:num>
  <w:num w:numId="2" w16cid:durableId="1824663224">
    <w:abstractNumId w:val="4"/>
  </w:num>
  <w:num w:numId="3" w16cid:durableId="1173883061">
    <w:abstractNumId w:val="33"/>
  </w:num>
  <w:num w:numId="4" w16cid:durableId="528447825">
    <w:abstractNumId w:val="30"/>
  </w:num>
  <w:num w:numId="5" w16cid:durableId="373627743">
    <w:abstractNumId w:val="1"/>
  </w:num>
  <w:num w:numId="6" w16cid:durableId="785270186">
    <w:abstractNumId w:val="0"/>
  </w:num>
  <w:num w:numId="7" w16cid:durableId="730932701">
    <w:abstractNumId w:val="14"/>
  </w:num>
  <w:num w:numId="8" w16cid:durableId="488063590">
    <w:abstractNumId w:val="17"/>
  </w:num>
  <w:num w:numId="9" w16cid:durableId="757217801">
    <w:abstractNumId w:val="22"/>
  </w:num>
  <w:num w:numId="10" w16cid:durableId="1686512403">
    <w:abstractNumId w:val="21"/>
  </w:num>
  <w:num w:numId="11" w16cid:durableId="407962260">
    <w:abstractNumId w:val="9"/>
  </w:num>
  <w:num w:numId="12" w16cid:durableId="2050058783">
    <w:abstractNumId w:val="15"/>
  </w:num>
  <w:num w:numId="13" w16cid:durableId="932670157">
    <w:abstractNumId w:val="35"/>
  </w:num>
  <w:num w:numId="14" w16cid:durableId="587928600">
    <w:abstractNumId w:val="12"/>
  </w:num>
  <w:num w:numId="15" w16cid:durableId="1033192043">
    <w:abstractNumId w:val="32"/>
  </w:num>
  <w:num w:numId="16" w16cid:durableId="2006938212">
    <w:abstractNumId w:val="20"/>
  </w:num>
  <w:num w:numId="17" w16cid:durableId="1724401769">
    <w:abstractNumId w:val="37"/>
  </w:num>
  <w:num w:numId="18" w16cid:durableId="885222837">
    <w:abstractNumId w:val="29"/>
  </w:num>
  <w:num w:numId="19" w16cid:durableId="581337058">
    <w:abstractNumId w:val="3"/>
  </w:num>
  <w:num w:numId="20" w16cid:durableId="316615755">
    <w:abstractNumId w:val="11"/>
  </w:num>
  <w:num w:numId="21" w16cid:durableId="1079323952">
    <w:abstractNumId w:val="24"/>
  </w:num>
  <w:num w:numId="22" w16cid:durableId="609823395">
    <w:abstractNumId w:val="25"/>
  </w:num>
  <w:num w:numId="23" w16cid:durableId="89550304">
    <w:abstractNumId w:val="31"/>
  </w:num>
  <w:num w:numId="24" w16cid:durableId="559900577">
    <w:abstractNumId w:val="36"/>
  </w:num>
  <w:num w:numId="25" w16cid:durableId="670378847">
    <w:abstractNumId w:val="6"/>
  </w:num>
  <w:num w:numId="26" w16cid:durableId="910502598">
    <w:abstractNumId w:val="19"/>
  </w:num>
  <w:num w:numId="27" w16cid:durableId="1322545141">
    <w:abstractNumId w:val="34"/>
  </w:num>
  <w:num w:numId="28" w16cid:durableId="1600917239">
    <w:abstractNumId w:val="27"/>
  </w:num>
  <w:num w:numId="29" w16cid:durableId="648285199">
    <w:abstractNumId w:val="13"/>
  </w:num>
  <w:num w:numId="30" w16cid:durableId="961494234">
    <w:abstractNumId w:val="2"/>
  </w:num>
  <w:num w:numId="31" w16cid:durableId="1493835246">
    <w:abstractNumId w:val="10"/>
  </w:num>
  <w:num w:numId="32" w16cid:durableId="8604986">
    <w:abstractNumId w:val="16"/>
  </w:num>
  <w:num w:numId="33" w16cid:durableId="131943302">
    <w:abstractNumId w:val="8"/>
  </w:num>
  <w:num w:numId="34" w16cid:durableId="459423224">
    <w:abstractNumId w:val="18"/>
  </w:num>
  <w:num w:numId="35" w16cid:durableId="544147926">
    <w:abstractNumId w:val="23"/>
  </w:num>
  <w:num w:numId="36" w16cid:durableId="1203715728">
    <w:abstractNumId w:val="28"/>
  </w:num>
  <w:num w:numId="37" w16cid:durableId="1799563996">
    <w:abstractNumId w:val="26"/>
  </w:num>
  <w:num w:numId="38" w16cid:durableId="16578785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2C"/>
    <w:rsid w:val="000001A6"/>
    <w:rsid w:val="000003EC"/>
    <w:rsid w:val="000006D8"/>
    <w:rsid w:val="000007B1"/>
    <w:rsid w:val="000007FD"/>
    <w:rsid w:val="000009B7"/>
    <w:rsid w:val="00000BCA"/>
    <w:rsid w:val="00000F20"/>
    <w:rsid w:val="00001F3F"/>
    <w:rsid w:val="00002222"/>
    <w:rsid w:val="00002278"/>
    <w:rsid w:val="00002295"/>
    <w:rsid w:val="00002309"/>
    <w:rsid w:val="00002418"/>
    <w:rsid w:val="00002CD5"/>
    <w:rsid w:val="0000360E"/>
    <w:rsid w:val="000046C0"/>
    <w:rsid w:val="00005148"/>
    <w:rsid w:val="00005392"/>
    <w:rsid w:val="00005891"/>
    <w:rsid w:val="00005C08"/>
    <w:rsid w:val="00005E58"/>
    <w:rsid w:val="000071B8"/>
    <w:rsid w:val="000103B2"/>
    <w:rsid w:val="0001041F"/>
    <w:rsid w:val="00010A33"/>
    <w:rsid w:val="000111E6"/>
    <w:rsid w:val="000117C2"/>
    <w:rsid w:val="00011864"/>
    <w:rsid w:val="00011928"/>
    <w:rsid w:val="0001219A"/>
    <w:rsid w:val="00012347"/>
    <w:rsid w:val="000131C5"/>
    <w:rsid w:val="0001348E"/>
    <w:rsid w:val="00013E57"/>
    <w:rsid w:val="00013FA2"/>
    <w:rsid w:val="0001442F"/>
    <w:rsid w:val="000145FA"/>
    <w:rsid w:val="00014D15"/>
    <w:rsid w:val="00014FD7"/>
    <w:rsid w:val="0001505B"/>
    <w:rsid w:val="000166C7"/>
    <w:rsid w:val="000166D3"/>
    <w:rsid w:val="00016710"/>
    <w:rsid w:val="00016755"/>
    <w:rsid w:val="00016831"/>
    <w:rsid w:val="00016C10"/>
    <w:rsid w:val="000174BB"/>
    <w:rsid w:val="000175B9"/>
    <w:rsid w:val="00017921"/>
    <w:rsid w:val="00017C6F"/>
    <w:rsid w:val="00017F28"/>
    <w:rsid w:val="00020344"/>
    <w:rsid w:val="000211C9"/>
    <w:rsid w:val="000215D6"/>
    <w:rsid w:val="000219B7"/>
    <w:rsid w:val="00021CC5"/>
    <w:rsid w:val="00021D13"/>
    <w:rsid w:val="0002245E"/>
    <w:rsid w:val="000225F6"/>
    <w:rsid w:val="00023123"/>
    <w:rsid w:val="0002341D"/>
    <w:rsid w:val="000244F0"/>
    <w:rsid w:val="000256C0"/>
    <w:rsid w:val="0002581E"/>
    <w:rsid w:val="000262D1"/>
    <w:rsid w:val="000267BE"/>
    <w:rsid w:val="00026F5F"/>
    <w:rsid w:val="00027D2B"/>
    <w:rsid w:val="00030A29"/>
    <w:rsid w:val="000319E2"/>
    <w:rsid w:val="00032A0A"/>
    <w:rsid w:val="00033001"/>
    <w:rsid w:val="0003315F"/>
    <w:rsid w:val="00033418"/>
    <w:rsid w:val="00033EEA"/>
    <w:rsid w:val="00033F47"/>
    <w:rsid w:val="00034DB9"/>
    <w:rsid w:val="000364D5"/>
    <w:rsid w:val="00040183"/>
    <w:rsid w:val="0004069B"/>
    <w:rsid w:val="00041DD5"/>
    <w:rsid w:val="00042431"/>
    <w:rsid w:val="00043977"/>
    <w:rsid w:val="00043B08"/>
    <w:rsid w:val="00043D98"/>
    <w:rsid w:val="000451C3"/>
    <w:rsid w:val="0004543F"/>
    <w:rsid w:val="0004557B"/>
    <w:rsid w:val="00045965"/>
    <w:rsid w:val="00045B4A"/>
    <w:rsid w:val="00045DDA"/>
    <w:rsid w:val="00045F23"/>
    <w:rsid w:val="00046263"/>
    <w:rsid w:val="0004716C"/>
    <w:rsid w:val="00047585"/>
    <w:rsid w:val="00047AB1"/>
    <w:rsid w:val="00047DE6"/>
    <w:rsid w:val="00047ED2"/>
    <w:rsid w:val="00050505"/>
    <w:rsid w:val="000515E6"/>
    <w:rsid w:val="000519AA"/>
    <w:rsid w:val="00052A96"/>
    <w:rsid w:val="00052B35"/>
    <w:rsid w:val="00052C32"/>
    <w:rsid w:val="00052D21"/>
    <w:rsid w:val="00053090"/>
    <w:rsid w:val="00053BDE"/>
    <w:rsid w:val="000542E9"/>
    <w:rsid w:val="0005543C"/>
    <w:rsid w:val="00055DEB"/>
    <w:rsid w:val="00055EEB"/>
    <w:rsid w:val="000576B7"/>
    <w:rsid w:val="00057761"/>
    <w:rsid w:val="00057DB5"/>
    <w:rsid w:val="000602ED"/>
    <w:rsid w:val="00060DFC"/>
    <w:rsid w:val="000616F9"/>
    <w:rsid w:val="00061792"/>
    <w:rsid w:val="00061AA5"/>
    <w:rsid w:val="00063010"/>
    <w:rsid w:val="00063223"/>
    <w:rsid w:val="000632B5"/>
    <w:rsid w:val="000634D2"/>
    <w:rsid w:val="0006355C"/>
    <w:rsid w:val="0006368B"/>
    <w:rsid w:val="000638C8"/>
    <w:rsid w:val="00064133"/>
    <w:rsid w:val="00064321"/>
    <w:rsid w:val="0006482B"/>
    <w:rsid w:val="00064A47"/>
    <w:rsid w:val="00064ED6"/>
    <w:rsid w:val="000651BD"/>
    <w:rsid w:val="00065687"/>
    <w:rsid w:val="000669C8"/>
    <w:rsid w:val="00067520"/>
    <w:rsid w:val="0006780C"/>
    <w:rsid w:val="000679B0"/>
    <w:rsid w:val="000706A8"/>
    <w:rsid w:val="00070EF2"/>
    <w:rsid w:val="00071459"/>
    <w:rsid w:val="0007183B"/>
    <w:rsid w:val="00071E62"/>
    <w:rsid w:val="000720B3"/>
    <w:rsid w:val="00072334"/>
    <w:rsid w:val="000728AD"/>
    <w:rsid w:val="0007316B"/>
    <w:rsid w:val="00073436"/>
    <w:rsid w:val="0007399A"/>
    <w:rsid w:val="000743B8"/>
    <w:rsid w:val="00076AEE"/>
    <w:rsid w:val="00080099"/>
    <w:rsid w:val="000801B8"/>
    <w:rsid w:val="00080735"/>
    <w:rsid w:val="00080C85"/>
    <w:rsid w:val="000823BB"/>
    <w:rsid w:val="00082831"/>
    <w:rsid w:val="00082CB0"/>
    <w:rsid w:val="00082EB8"/>
    <w:rsid w:val="00083DC9"/>
    <w:rsid w:val="00083EE7"/>
    <w:rsid w:val="00083F76"/>
    <w:rsid w:val="00084433"/>
    <w:rsid w:val="0008543C"/>
    <w:rsid w:val="00085D13"/>
    <w:rsid w:val="00086362"/>
    <w:rsid w:val="00087714"/>
    <w:rsid w:val="00087F18"/>
    <w:rsid w:val="000905BE"/>
    <w:rsid w:val="00091421"/>
    <w:rsid w:val="00091DE7"/>
    <w:rsid w:val="00092286"/>
    <w:rsid w:val="00092792"/>
    <w:rsid w:val="00092B59"/>
    <w:rsid w:val="00092F0A"/>
    <w:rsid w:val="00093E02"/>
    <w:rsid w:val="000954F2"/>
    <w:rsid w:val="00095CB8"/>
    <w:rsid w:val="00095E21"/>
    <w:rsid w:val="000961AF"/>
    <w:rsid w:val="000969EC"/>
    <w:rsid w:val="000978CE"/>
    <w:rsid w:val="00097D4E"/>
    <w:rsid w:val="00097DFD"/>
    <w:rsid w:val="000A00AD"/>
    <w:rsid w:val="000A0984"/>
    <w:rsid w:val="000A0C9E"/>
    <w:rsid w:val="000A1150"/>
    <w:rsid w:val="000A11EA"/>
    <w:rsid w:val="000A197A"/>
    <w:rsid w:val="000A1E76"/>
    <w:rsid w:val="000A2235"/>
    <w:rsid w:val="000A309C"/>
    <w:rsid w:val="000A3B4C"/>
    <w:rsid w:val="000A3FF7"/>
    <w:rsid w:val="000A403E"/>
    <w:rsid w:val="000A49CE"/>
    <w:rsid w:val="000A4F03"/>
    <w:rsid w:val="000A538A"/>
    <w:rsid w:val="000A54C4"/>
    <w:rsid w:val="000A5D78"/>
    <w:rsid w:val="000A61B3"/>
    <w:rsid w:val="000A6A7F"/>
    <w:rsid w:val="000B002B"/>
    <w:rsid w:val="000B0638"/>
    <w:rsid w:val="000B0C44"/>
    <w:rsid w:val="000B1155"/>
    <w:rsid w:val="000B13EC"/>
    <w:rsid w:val="000B182E"/>
    <w:rsid w:val="000B19C6"/>
    <w:rsid w:val="000B1D3D"/>
    <w:rsid w:val="000B1EAB"/>
    <w:rsid w:val="000B34A3"/>
    <w:rsid w:val="000B3978"/>
    <w:rsid w:val="000B4668"/>
    <w:rsid w:val="000B4F4F"/>
    <w:rsid w:val="000B5B23"/>
    <w:rsid w:val="000B705D"/>
    <w:rsid w:val="000B7460"/>
    <w:rsid w:val="000B7A3E"/>
    <w:rsid w:val="000B7E13"/>
    <w:rsid w:val="000B7E87"/>
    <w:rsid w:val="000B7F65"/>
    <w:rsid w:val="000C025C"/>
    <w:rsid w:val="000C0315"/>
    <w:rsid w:val="000C08FD"/>
    <w:rsid w:val="000C14BB"/>
    <w:rsid w:val="000C1E3B"/>
    <w:rsid w:val="000C20E8"/>
    <w:rsid w:val="000C2CB1"/>
    <w:rsid w:val="000C3308"/>
    <w:rsid w:val="000C34A2"/>
    <w:rsid w:val="000C44C6"/>
    <w:rsid w:val="000C45A0"/>
    <w:rsid w:val="000C469C"/>
    <w:rsid w:val="000C4F6C"/>
    <w:rsid w:val="000C5B60"/>
    <w:rsid w:val="000C5CFC"/>
    <w:rsid w:val="000C60E0"/>
    <w:rsid w:val="000C66E8"/>
    <w:rsid w:val="000C6C17"/>
    <w:rsid w:val="000C7608"/>
    <w:rsid w:val="000C78C6"/>
    <w:rsid w:val="000C7C24"/>
    <w:rsid w:val="000C7CE8"/>
    <w:rsid w:val="000D07C6"/>
    <w:rsid w:val="000D0F99"/>
    <w:rsid w:val="000D108A"/>
    <w:rsid w:val="000D1440"/>
    <w:rsid w:val="000D15B5"/>
    <w:rsid w:val="000D1C5B"/>
    <w:rsid w:val="000D1F17"/>
    <w:rsid w:val="000D22AF"/>
    <w:rsid w:val="000D31FF"/>
    <w:rsid w:val="000D322A"/>
    <w:rsid w:val="000D3333"/>
    <w:rsid w:val="000D348E"/>
    <w:rsid w:val="000D363E"/>
    <w:rsid w:val="000D46FF"/>
    <w:rsid w:val="000D5335"/>
    <w:rsid w:val="000D5546"/>
    <w:rsid w:val="000D58A5"/>
    <w:rsid w:val="000D6591"/>
    <w:rsid w:val="000D6B44"/>
    <w:rsid w:val="000D6EAC"/>
    <w:rsid w:val="000D6EB3"/>
    <w:rsid w:val="000D6F51"/>
    <w:rsid w:val="000D78B8"/>
    <w:rsid w:val="000D7BC2"/>
    <w:rsid w:val="000D7D36"/>
    <w:rsid w:val="000E05E4"/>
    <w:rsid w:val="000E16DA"/>
    <w:rsid w:val="000E1F7C"/>
    <w:rsid w:val="000E33CB"/>
    <w:rsid w:val="000E344A"/>
    <w:rsid w:val="000E38B1"/>
    <w:rsid w:val="000E4B09"/>
    <w:rsid w:val="000E507C"/>
    <w:rsid w:val="000E5238"/>
    <w:rsid w:val="000E5794"/>
    <w:rsid w:val="000E5F24"/>
    <w:rsid w:val="000E6E9E"/>
    <w:rsid w:val="000E721D"/>
    <w:rsid w:val="000E799A"/>
    <w:rsid w:val="000F03EA"/>
    <w:rsid w:val="000F0798"/>
    <w:rsid w:val="000F0C09"/>
    <w:rsid w:val="000F0C75"/>
    <w:rsid w:val="000F1EAD"/>
    <w:rsid w:val="000F23C2"/>
    <w:rsid w:val="000F261D"/>
    <w:rsid w:val="000F2CDF"/>
    <w:rsid w:val="000F31BD"/>
    <w:rsid w:val="000F33B9"/>
    <w:rsid w:val="000F35BE"/>
    <w:rsid w:val="000F3B15"/>
    <w:rsid w:val="000F3B3E"/>
    <w:rsid w:val="000F53F1"/>
    <w:rsid w:val="000F6315"/>
    <w:rsid w:val="000F65E1"/>
    <w:rsid w:val="0010005E"/>
    <w:rsid w:val="00100061"/>
    <w:rsid w:val="0010048F"/>
    <w:rsid w:val="001004D8"/>
    <w:rsid w:val="001013A7"/>
    <w:rsid w:val="001013BF"/>
    <w:rsid w:val="00101793"/>
    <w:rsid w:val="00101CAD"/>
    <w:rsid w:val="00102115"/>
    <w:rsid w:val="0010295A"/>
    <w:rsid w:val="00102D9C"/>
    <w:rsid w:val="0010457C"/>
    <w:rsid w:val="00104598"/>
    <w:rsid w:val="00104A12"/>
    <w:rsid w:val="001057EC"/>
    <w:rsid w:val="00105DE3"/>
    <w:rsid w:val="00106E25"/>
    <w:rsid w:val="0011125C"/>
    <w:rsid w:val="00111681"/>
    <w:rsid w:val="00111B5D"/>
    <w:rsid w:val="00111FEF"/>
    <w:rsid w:val="00112F86"/>
    <w:rsid w:val="00113AA8"/>
    <w:rsid w:val="00113F90"/>
    <w:rsid w:val="00114A80"/>
    <w:rsid w:val="0011501D"/>
    <w:rsid w:val="0011569B"/>
    <w:rsid w:val="001159DA"/>
    <w:rsid w:val="00115D04"/>
    <w:rsid w:val="00115D1A"/>
    <w:rsid w:val="0011683D"/>
    <w:rsid w:val="00116865"/>
    <w:rsid w:val="001178D5"/>
    <w:rsid w:val="001210F5"/>
    <w:rsid w:val="00121913"/>
    <w:rsid w:val="00121DE2"/>
    <w:rsid w:val="001222DE"/>
    <w:rsid w:val="001223D6"/>
    <w:rsid w:val="001227C8"/>
    <w:rsid w:val="00122882"/>
    <w:rsid w:val="00122A60"/>
    <w:rsid w:val="00122C66"/>
    <w:rsid w:val="001230D5"/>
    <w:rsid w:val="00123184"/>
    <w:rsid w:val="00123233"/>
    <w:rsid w:val="00123512"/>
    <w:rsid w:val="00123E4A"/>
    <w:rsid w:val="00124191"/>
    <w:rsid w:val="00124798"/>
    <w:rsid w:val="00124813"/>
    <w:rsid w:val="00124B6F"/>
    <w:rsid w:val="00124E50"/>
    <w:rsid w:val="001255AE"/>
    <w:rsid w:val="001255B4"/>
    <w:rsid w:val="00125770"/>
    <w:rsid w:val="001257C6"/>
    <w:rsid w:val="00126391"/>
    <w:rsid w:val="00126F6F"/>
    <w:rsid w:val="001277BF"/>
    <w:rsid w:val="00127F43"/>
    <w:rsid w:val="00130989"/>
    <w:rsid w:val="00131764"/>
    <w:rsid w:val="001328F5"/>
    <w:rsid w:val="00132D22"/>
    <w:rsid w:val="00133B73"/>
    <w:rsid w:val="00133E67"/>
    <w:rsid w:val="0013442D"/>
    <w:rsid w:val="00134892"/>
    <w:rsid w:val="00134D91"/>
    <w:rsid w:val="0013518B"/>
    <w:rsid w:val="00135C1E"/>
    <w:rsid w:val="0013639B"/>
    <w:rsid w:val="00136603"/>
    <w:rsid w:val="0013672B"/>
    <w:rsid w:val="00136B29"/>
    <w:rsid w:val="00136DA5"/>
    <w:rsid w:val="00137205"/>
    <w:rsid w:val="00140110"/>
    <w:rsid w:val="0014062C"/>
    <w:rsid w:val="001407E6"/>
    <w:rsid w:val="001408DC"/>
    <w:rsid w:val="001416DC"/>
    <w:rsid w:val="00141912"/>
    <w:rsid w:val="001421A5"/>
    <w:rsid w:val="001430CF"/>
    <w:rsid w:val="0014355F"/>
    <w:rsid w:val="00143923"/>
    <w:rsid w:val="00143ACD"/>
    <w:rsid w:val="00143D32"/>
    <w:rsid w:val="00144069"/>
    <w:rsid w:val="0014409C"/>
    <w:rsid w:val="00144219"/>
    <w:rsid w:val="0014460E"/>
    <w:rsid w:val="001446C4"/>
    <w:rsid w:val="001450F1"/>
    <w:rsid w:val="0014512E"/>
    <w:rsid w:val="00145380"/>
    <w:rsid w:val="00145F41"/>
    <w:rsid w:val="00145FDE"/>
    <w:rsid w:val="001461D9"/>
    <w:rsid w:val="00146EF6"/>
    <w:rsid w:val="00147649"/>
    <w:rsid w:val="00147913"/>
    <w:rsid w:val="0015046F"/>
    <w:rsid w:val="001505CA"/>
    <w:rsid w:val="00150899"/>
    <w:rsid w:val="00150C7D"/>
    <w:rsid w:val="001522ED"/>
    <w:rsid w:val="001525F4"/>
    <w:rsid w:val="0015265B"/>
    <w:rsid w:val="00152CAE"/>
    <w:rsid w:val="001534F0"/>
    <w:rsid w:val="00153A5E"/>
    <w:rsid w:val="00153D43"/>
    <w:rsid w:val="00154252"/>
    <w:rsid w:val="001542E2"/>
    <w:rsid w:val="0015496C"/>
    <w:rsid w:val="00154D95"/>
    <w:rsid w:val="0015555D"/>
    <w:rsid w:val="00156F34"/>
    <w:rsid w:val="00156FA3"/>
    <w:rsid w:val="00157AB5"/>
    <w:rsid w:val="00157CCB"/>
    <w:rsid w:val="00157D09"/>
    <w:rsid w:val="0016005C"/>
    <w:rsid w:val="00160292"/>
    <w:rsid w:val="00160BD6"/>
    <w:rsid w:val="00160DA1"/>
    <w:rsid w:val="00160F16"/>
    <w:rsid w:val="001617FF"/>
    <w:rsid w:val="001619E1"/>
    <w:rsid w:val="00161D6C"/>
    <w:rsid w:val="00163C32"/>
    <w:rsid w:val="0016429B"/>
    <w:rsid w:val="00164FB9"/>
    <w:rsid w:val="00165A8D"/>
    <w:rsid w:val="001660A8"/>
    <w:rsid w:val="001666B0"/>
    <w:rsid w:val="0016731D"/>
    <w:rsid w:val="00167339"/>
    <w:rsid w:val="0016754C"/>
    <w:rsid w:val="00167B19"/>
    <w:rsid w:val="00171679"/>
    <w:rsid w:val="0017193E"/>
    <w:rsid w:val="001722F4"/>
    <w:rsid w:val="00172581"/>
    <w:rsid w:val="0017261C"/>
    <w:rsid w:val="001728F3"/>
    <w:rsid w:val="00172FAD"/>
    <w:rsid w:val="00174527"/>
    <w:rsid w:val="00174C9C"/>
    <w:rsid w:val="00175200"/>
    <w:rsid w:val="00175775"/>
    <w:rsid w:val="00175A03"/>
    <w:rsid w:val="0017625D"/>
    <w:rsid w:val="001769DA"/>
    <w:rsid w:val="00176C72"/>
    <w:rsid w:val="00176CE1"/>
    <w:rsid w:val="00176F4B"/>
    <w:rsid w:val="00177506"/>
    <w:rsid w:val="0017763D"/>
    <w:rsid w:val="00177985"/>
    <w:rsid w:val="00180ED9"/>
    <w:rsid w:val="001812DB"/>
    <w:rsid w:val="0018140E"/>
    <w:rsid w:val="0018158A"/>
    <w:rsid w:val="00181A4B"/>
    <w:rsid w:val="00181F71"/>
    <w:rsid w:val="001820ED"/>
    <w:rsid w:val="00182A71"/>
    <w:rsid w:val="00182F05"/>
    <w:rsid w:val="0018316B"/>
    <w:rsid w:val="00183435"/>
    <w:rsid w:val="001838FD"/>
    <w:rsid w:val="00183E6D"/>
    <w:rsid w:val="00183F9D"/>
    <w:rsid w:val="0018475D"/>
    <w:rsid w:val="001849C3"/>
    <w:rsid w:val="00186998"/>
    <w:rsid w:val="0019054F"/>
    <w:rsid w:val="00190AA8"/>
    <w:rsid w:val="00190C7C"/>
    <w:rsid w:val="0019179C"/>
    <w:rsid w:val="001921FA"/>
    <w:rsid w:val="0019414E"/>
    <w:rsid w:val="0019430E"/>
    <w:rsid w:val="0019432F"/>
    <w:rsid w:val="0019498C"/>
    <w:rsid w:val="001950A7"/>
    <w:rsid w:val="001953E5"/>
    <w:rsid w:val="001958AE"/>
    <w:rsid w:val="001962F6"/>
    <w:rsid w:val="00197A4D"/>
    <w:rsid w:val="00197C49"/>
    <w:rsid w:val="001A01F7"/>
    <w:rsid w:val="001A020E"/>
    <w:rsid w:val="001A1CFF"/>
    <w:rsid w:val="001A22B6"/>
    <w:rsid w:val="001A2739"/>
    <w:rsid w:val="001A4A3D"/>
    <w:rsid w:val="001A6ECD"/>
    <w:rsid w:val="001A71B0"/>
    <w:rsid w:val="001A7231"/>
    <w:rsid w:val="001A7585"/>
    <w:rsid w:val="001A78FC"/>
    <w:rsid w:val="001A7A81"/>
    <w:rsid w:val="001A7DAE"/>
    <w:rsid w:val="001B0372"/>
    <w:rsid w:val="001B05F6"/>
    <w:rsid w:val="001B07F2"/>
    <w:rsid w:val="001B1CEC"/>
    <w:rsid w:val="001B2607"/>
    <w:rsid w:val="001B2F2C"/>
    <w:rsid w:val="001B31D9"/>
    <w:rsid w:val="001B375F"/>
    <w:rsid w:val="001B38F8"/>
    <w:rsid w:val="001B3BFE"/>
    <w:rsid w:val="001B3C0E"/>
    <w:rsid w:val="001B4449"/>
    <w:rsid w:val="001B4C0C"/>
    <w:rsid w:val="001B4EEA"/>
    <w:rsid w:val="001B4FE2"/>
    <w:rsid w:val="001B586C"/>
    <w:rsid w:val="001B5AC4"/>
    <w:rsid w:val="001B5DC0"/>
    <w:rsid w:val="001B61EF"/>
    <w:rsid w:val="001B72D1"/>
    <w:rsid w:val="001B72D6"/>
    <w:rsid w:val="001B73A0"/>
    <w:rsid w:val="001B7C5A"/>
    <w:rsid w:val="001B7DC2"/>
    <w:rsid w:val="001B7EE8"/>
    <w:rsid w:val="001C01E2"/>
    <w:rsid w:val="001C02B2"/>
    <w:rsid w:val="001C03A3"/>
    <w:rsid w:val="001C078D"/>
    <w:rsid w:val="001C1A9C"/>
    <w:rsid w:val="001C20B6"/>
    <w:rsid w:val="001C2750"/>
    <w:rsid w:val="001C288A"/>
    <w:rsid w:val="001C2B7D"/>
    <w:rsid w:val="001C3012"/>
    <w:rsid w:val="001C3709"/>
    <w:rsid w:val="001C47BC"/>
    <w:rsid w:val="001C4E0B"/>
    <w:rsid w:val="001C5BDA"/>
    <w:rsid w:val="001C5D67"/>
    <w:rsid w:val="001C5F32"/>
    <w:rsid w:val="001C5FAF"/>
    <w:rsid w:val="001C6CD7"/>
    <w:rsid w:val="001C73EE"/>
    <w:rsid w:val="001D0E75"/>
    <w:rsid w:val="001D127C"/>
    <w:rsid w:val="001D1E6E"/>
    <w:rsid w:val="001D21AD"/>
    <w:rsid w:val="001D21B8"/>
    <w:rsid w:val="001D28E8"/>
    <w:rsid w:val="001D2A85"/>
    <w:rsid w:val="001D333B"/>
    <w:rsid w:val="001D350D"/>
    <w:rsid w:val="001D38FE"/>
    <w:rsid w:val="001D4003"/>
    <w:rsid w:val="001D4241"/>
    <w:rsid w:val="001D4ADB"/>
    <w:rsid w:val="001D5436"/>
    <w:rsid w:val="001D581C"/>
    <w:rsid w:val="001D6369"/>
    <w:rsid w:val="001D6E32"/>
    <w:rsid w:val="001D7144"/>
    <w:rsid w:val="001D7DAB"/>
    <w:rsid w:val="001E01C6"/>
    <w:rsid w:val="001E09AC"/>
    <w:rsid w:val="001E1C9B"/>
    <w:rsid w:val="001E2851"/>
    <w:rsid w:val="001E28EC"/>
    <w:rsid w:val="001E295F"/>
    <w:rsid w:val="001E3C78"/>
    <w:rsid w:val="001E3F04"/>
    <w:rsid w:val="001E40EE"/>
    <w:rsid w:val="001E624D"/>
    <w:rsid w:val="001E6440"/>
    <w:rsid w:val="001E644C"/>
    <w:rsid w:val="001E7709"/>
    <w:rsid w:val="001E7F56"/>
    <w:rsid w:val="001F0878"/>
    <w:rsid w:val="001F099A"/>
    <w:rsid w:val="001F0C63"/>
    <w:rsid w:val="001F0D74"/>
    <w:rsid w:val="001F16CD"/>
    <w:rsid w:val="001F17CA"/>
    <w:rsid w:val="001F1FB4"/>
    <w:rsid w:val="001F22E1"/>
    <w:rsid w:val="001F3266"/>
    <w:rsid w:val="001F3364"/>
    <w:rsid w:val="001F33ED"/>
    <w:rsid w:val="001F36E3"/>
    <w:rsid w:val="001F3FFE"/>
    <w:rsid w:val="001F4025"/>
    <w:rsid w:val="001F4338"/>
    <w:rsid w:val="001F44FC"/>
    <w:rsid w:val="001F4E38"/>
    <w:rsid w:val="001F505B"/>
    <w:rsid w:val="001F52DB"/>
    <w:rsid w:val="001F5380"/>
    <w:rsid w:val="001F58D7"/>
    <w:rsid w:val="001F5B17"/>
    <w:rsid w:val="001F5E3D"/>
    <w:rsid w:val="001F645F"/>
    <w:rsid w:val="001F6A43"/>
    <w:rsid w:val="001F6AA9"/>
    <w:rsid w:val="001F6B95"/>
    <w:rsid w:val="001F7129"/>
    <w:rsid w:val="001F74CE"/>
    <w:rsid w:val="001F7FF5"/>
    <w:rsid w:val="0020003B"/>
    <w:rsid w:val="002001C5"/>
    <w:rsid w:val="00200368"/>
    <w:rsid w:val="0020111B"/>
    <w:rsid w:val="0020168D"/>
    <w:rsid w:val="0020262A"/>
    <w:rsid w:val="00202EC2"/>
    <w:rsid w:val="00203108"/>
    <w:rsid w:val="002037B0"/>
    <w:rsid w:val="00203CC0"/>
    <w:rsid w:val="002048B6"/>
    <w:rsid w:val="00204EC2"/>
    <w:rsid w:val="00205008"/>
    <w:rsid w:val="002054A8"/>
    <w:rsid w:val="0020733D"/>
    <w:rsid w:val="0020775C"/>
    <w:rsid w:val="002079A9"/>
    <w:rsid w:val="002079CB"/>
    <w:rsid w:val="0021003D"/>
    <w:rsid w:val="00211129"/>
    <w:rsid w:val="00211321"/>
    <w:rsid w:val="002113E7"/>
    <w:rsid w:val="002115FE"/>
    <w:rsid w:val="00211B4D"/>
    <w:rsid w:val="00212C65"/>
    <w:rsid w:val="002130D1"/>
    <w:rsid w:val="002131DA"/>
    <w:rsid w:val="00213613"/>
    <w:rsid w:val="00213D7A"/>
    <w:rsid w:val="00213DE3"/>
    <w:rsid w:val="002141CC"/>
    <w:rsid w:val="002145E2"/>
    <w:rsid w:val="00214B66"/>
    <w:rsid w:val="00215549"/>
    <w:rsid w:val="00215998"/>
    <w:rsid w:val="00215B1D"/>
    <w:rsid w:val="00215E98"/>
    <w:rsid w:val="00216496"/>
    <w:rsid w:val="0022077C"/>
    <w:rsid w:val="00220842"/>
    <w:rsid w:val="0022114F"/>
    <w:rsid w:val="00221B64"/>
    <w:rsid w:val="00221DAF"/>
    <w:rsid w:val="00221F84"/>
    <w:rsid w:val="0022249F"/>
    <w:rsid w:val="00222895"/>
    <w:rsid w:val="00222E25"/>
    <w:rsid w:val="00222EC1"/>
    <w:rsid w:val="0022311C"/>
    <w:rsid w:val="00223979"/>
    <w:rsid w:val="00223A2A"/>
    <w:rsid w:val="002243DB"/>
    <w:rsid w:val="0022473B"/>
    <w:rsid w:val="0022489E"/>
    <w:rsid w:val="00224AEB"/>
    <w:rsid w:val="00224F3A"/>
    <w:rsid w:val="00225980"/>
    <w:rsid w:val="002259CC"/>
    <w:rsid w:val="00225C84"/>
    <w:rsid w:val="00225C8E"/>
    <w:rsid w:val="00225E23"/>
    <w:rsid w:val="002263BE"/>
    <w:rsid w:val="00226755"/>
    <w:rsid w:val="00227918"/>
    <w:rsid w:val="00227B96"/>
    <w:rsid w:val="00227E85"/>
    <w:rsid w:val="0023024E"/>
    <w:rsid w:val="00230C12"/>
    <w:rsid w:val="00230CFC"/>
    <w:rsid w:val="00230FC2"/>
    <w:rsid w:val="00231152"/>
    <w:rsid w:val="002312DB"/>
    <w:rsid w:val="00231671"/>
    <w:rsid w:val="002318CF"/>
    <w:rsid w:val="00231F39"/>
    <w:rsid w:val="0023320E"/>
    <w:rsid w:val="00233F00"/>
    <w:rsid w:val="002341FA"/>
    <w:rsid w:val="00234675"/>
    <w:rsid w:val="00235DF5"/>
    <w:rsid w:val="002369AF"/>
    <w:rsid w:val="002369D0"/>
    <w:rsid w:val="00236CBA"/>
    <w:rsid w:val="002372BE"/>
    <w:rsid w:val="00240660"/>
    <w:rsid w:val="002407A3"/>
    <w:rsid w:val="00241031"/>
    <w:rsid w:val="00242BB5"/>
    <w:rsid w:val="00243284"/>
    <w:rsid w:val="002434F6"/>
    <w:rsid w:val="00243944"/>
    <w:rsid w:val="0024394F"/>
    <w:rsid w:val="002442FA"/>
    <w:rsid w:val="00244DA5"/>
    <w:rsid w:val="00246684"/>
    <w:rsid w:val="00246ED4"/>
    <w:rsid w:val="00247329"/>
    <w:rsid w:val="00247E49"/>
    <w:rsid w:val="00250374"/>
    <w:rsid w:val="002504F6"/>
    <w:rsid w:val="002505B1"/>
    <w:rsid w:val="00250D74"/>
    <w:rsid w:val="00250E10"/>
    <w:rsid w:val="00250E9E"/>
    <w:rsid w:val="00251BED"/>
    <w:rsid w:val="002540AE"/>
    <w:rsid w:val="00254714"/>
    <w:rsid w:val="002547B2"/>
    <w:rsid w:val="002552F6"/>
    <w:rsid w:val="0025577A"/>
    <w:rsid w:val="00255788"/>
    <w:rsid w:val="002559A2"/>
    <w:rsid w:val="00255D1C"/>
    <w:rsid w:val="00256233"/>
    <w:rsid w:val="00260DC5"/>
    <w:rsid w:val="00261297"/>
    <w:rsid w:val="0026182E"/>
    <w:rsid w:val="00261BA4"/>
    <w:rsid w:val="00262A98"/>
    <w:rsid w:val="002642EA"/>
    <w:rsid w:val="00264443"/>
    <w:rsid w:val="00264532"/>
    <w:rsid w:val="002645A5"/>
    <w:rsid w:val="002648C8"/>
    <w:rsid w:val="002648CD"/>
    <w:rsid w:val="00266115"/>
    <w:rsid w:val="002661A3"/>
    <w:rsid w:val="002663F3"/>
    <w:rsid w:val="00266835"/>
    <w:rsid w:val="002668BA"/>
    <w:rsid w:val="00266B6D"/>
    <w:rsid w:val="002671AA"/>
    <w:rsid w:val="00267246"/>
    <w:rsid w:val="00267FB9"/>
    <w:rsid w:val="00270017"/>
    <w:rsid w:val="00270F15"/>
    <w:rsid w:val="002717C0"/>
    <w:rsid w:val="002726C8"/>
    <w:rsid w:val="002727F0"/>
    <w:rsid w:val="00273391"/>
    <w:rsid w:val="0027349C"/>
    <w:rsid w:val="002739CB"/>
    <w:rsid w:val="002743BC"/>
    <w:rsid w:val="002754BA"/>
    <w:rsid w:val="00275A01"/>
    <w:rsid w:val="00275D45"/>
    <w:rsid w:val="00275F39"/>
    <w:rsid w:val="00277096"/>
    <w:rsid w:val="002803AB"/>
    <w:rsid w:val="00280702"/>
    <w:rsid w:val="00280CC3"/>
    <w:rsid w:val="00281221"/>
    <w:rsid w:val="002838C1"/>
    <w:rsid w:val="00283E89"/>
    <w:rsid w:val="00284061"/>
    <w:rsid w:val="00284260"/>
    <w:rsid w:val="002844E4"/>
    <w:rsid w:val="0028492A"/>
    <w:rsid w:val="00284E65"/>
    <w:rsid w:val="0028573F"/>
    <w:rsid w:val="00285E33"/>
    <w:rsid w:val="002862ED"/>
    <w:rsid w:val="0028634F"/>
    <w:rsid w:val="002869E4"/>
    <w:rsid w:val="00287082"/>
    <w:rsid w:val="00287E74"/>
    <w:rsid w:val="00287F5C"/>
    <w:rsid w:val="00287F77"/>
    <w:rsid w:val="00290A4A"/>
    <w:rsid w:val="00290C5A"/>
    <w:rsid w:val="00290D59"/>
    <w:rsid w:val="00291F96"/>
    <w:rsid w:val="00293065"/>
    <w:rsid w:val="00293283"/>
    <w:rsid w:val="00293569"/>
    <w:rsid w:val="0029430F"/>
    <w:rsid w:val="00294521"/>
    <w:rsid w:val="00294B76"/>
    <w:rsid w:val="00294C4C"/>
    <w:rsid w:val="00294E33"/>
    <w:rsid w:val="00295AEF"/>
    <w:rsid w:val="00296229"/>
    <w:rsid w:val="00296B84"/>
    <w:rsid w:val="00296DCE"/>
    <w:rsid w:val="00297129"/>
    <w:rsid w:val="0029746D"/>
    <w:rsid w:val="00297C8C"/>
    <w:rsid w:val="002A00D7"/>
    <w:rsid w:val="002A0478"/>
    <w:rsid w:val="002A09AF"/>
    <w:rsid w:val="002A0B29"/>
    <w:rsid w:val="002A0B89"/>
    <w:rsid w:val="002A0DE9"/>
    <w:rsid w:val="002A1108"/>
    <w:rsid w:val="002A1607"/>
    <w:rsid w:val="002A177E"/>
    <w:rsid w:val="002A1E3D"/>
    <w:rsid w:val="002A25E8"/>
    <w:rsid w:val="002A277C"/>
    <w:rsid w:val="002A3B90"/>
    <w:rsid w:val="002A3C15"/>
    <w:rsid w:val="002A3D84"/>
    <w:rsid w:val="002A3F71"/>
    <w:rsid w:val="002A4056"/>
    <w:rsid w:val="002A4106"/>
    <w:rsid w:val="002A4240"/>
    <w:rsid w:val="002A4515"/>
    <w:rsid w:val="002A45D8"/>
    <w:rsid w:val="002A4798"/>
    <w:rsid w:val="002A4E8D"/>
    <w:rsid w:val="002A509C"/>
    <w:rsid w:val="002A52F7"/>
    <w:rsid w:val="002A5845"/>
    <w:rsid w:val="002A720F"/>
    <w:rsid w:val="002A7995"/>
    <w:rsid w:val="002A7A9D"/>
    <w:rsid w:val="002A7CCB"/>
    <w:rsid w:val="002B012E"/>
    <w:rsid w:val="002B01AD"/>
    <w:rsid w:val="002B0BF2"/>
    <w:rsid w:val="002B112E"/>
    <w:rsid w:val="002B11F5"/>
    <w:rsid w:val="002B13BC"/>
    <w:rsid w:val="002B1B5E"/>
    <w:rsid w:val="002B3C9D"/>
    <w:rsid w:val="002B44C5"/>
    <w:rsid w:val="002B45E8"/>
    <w:rsid w:val="002B462F"/>
    <w:rsid w:val="002B52B1"/>
    <w:rsid w:val="002B5533"/>
    <w:rsid w:val="002B603D"/>
    <w:rsid w:val="002B6229"/>
    <w:rsid w:val="002B6391"/>
    <w:rsid w:val="002B655A"/>
    <w:rsid w:val="002B6A1C"/>
    <w:rsid w:val="002B6EE2"/>
    <w:rsid w:val="002B7097"/>
    <w:rsid w:val="002B73BB"/>
    <w:rsid w:val="002B75F6"/>
    <w:rsid w:val="002B7FBE"/>
    <w:rsid w:val="002C0DBC"/>
    <w:rsid w:val="002C16A8"/>
    <w:rsid w:val="002C1ADC"/>
    <w:rsid w:val="002C1D36"/>
    <w:rsid w:val="002C2A6C"/>
    <w:rsid w:val="002C2AEE"/>
    <w:rsid w:val="002C2C7C"/>
    <w:rsid w:val="002C3425"/>
    <w:rsid w:val="002C3B0E"/>
    <w:rsid w:val="002C3DD6"/>
    <w:rsid w:val="002C59E6"/>
    <w:rsid w:val="002C612D"/>
    <w:rsid w:val="002C641E"/>
    <w:rsid w:val="002C7162"/>
    <w:rsid w:val="002C7298"/>
    <w:rsid w:val="002C7328"/>
    <w:rsid w:val="002C764E"/>
    <w:rsid w:val="002C7CBC"/>
    <w:rsid w:val="002D0B0E"/>
    <w:rsid w:val="002D15BA"/>
    <w:rsid w:val="002D1BA5"/>
    <w:rsid w:val="002D1D95"/>
    <w:rsid w:val="002D2A83"/>
    <w:rsid w:val="002D35EE"/>
    <w:rsid w:val="002D395C"/>
    <w:rsid w:val="002D3D6A"/>
    <w:rsid w:val="002D47CF"/>
    <w:rsid w:val="002D4918"/>
    <w:rsid w:val="002D4AE9"/>
    <w:rsid w:val="002D5001"/>
    <w:rsid w:val="002D514C"/>
    <w:rsid w:val="002D5438"/>
    <w:rsid w:val="002D5675"/>
    <w:rsid w:val="002D67FC"/>
    <w:rsid w:val="002D6A82"/>
    <w:rsid w:val="002D7352"/>
    <w:rsid w:val="002D7BF6"/>
    <w:rsid w:val="002E05EE"/>
    <w:rsid w:val="002E0E5B"/>
    <w:rsid w:val="002E1B0C"/>
    <w:rsid w:val="002E1D63"/>
    <w:rsid w:val="002E3B76"/>
    <w:rsid w:val="002E40A5"/>
    <w:rsid w:val="002E4584"/>
    <w:rsid w:val="002E4CED"/>
    <w:rsid w:val="002E4D27"/>
    <w:rsid w:val="002E5261"/>
    <w:rsid w:val="002E5452"/>
    <w:rsid w:val="002E5711"/>
    <w:rsid w:val="002E57F5"/>
    <w:rsid w:val="002E585C"/>
    <w:rsid w:val="002E58E1"/>
    <w:rsid w:val="002E58FF"/>
    <w:rsid w:val="002E5F2A"/>
    <w:rsid w:val="002E6425"/>
    <w:rsid w:val="002E673A"/>
    <w:rsid w:val="002E7321"/>
    <w:rsid w:val="002E7C86"/>
    <w:rsid w:val="002F0021"/>
    <w:rsid w:val="002F036C"/>
    <w:rsid w:val="002F0665"/>
    <w:rsid w:val="002F175D"/>
    <w:rsid w:val="002F194C"/>
    <w:rsid w:val="002F1C11"/>
    <w:rsid w:val="002F1C95"/>
    <w:rsid w:val="002F21A0"/>
    <w:rsid w:val="002F3B95"/>
    <w:rsid w:val="002F3E24"/>
    <w:rsid w:val="002F48C6"/>
    <w:rsid w:val="002F58A6"/>
    <w:rsid w:val="002F5A60"/>
    <w:rsid w:val="002F5E8D"/>
    <w:rsid w:val="002F5F92"/>
    <w:rsid w:val="002F6A5A"/>
    <w:rsid w:val="002F73B1"/>
    <w:rsid w:val="002F79E9"/>
    <w:rsid w:val="002F7EFC"/>
    <w:rsid w:val="00300321"/>
    <w:rsid w:val="003030DF"/>
    <w:rsid w:val="0030362E"/>
    <w:rsid w:val="00303C29"/>
    <w:rsid w:val="00303EFB"/>
    <w:rsid w:val="0030402A"/>
    <w:rsid w:val="003047CE"/>
    <w:rsid w:val="003048B1"/>
    <w:rsid w:val="00304E52"/>
    <w:rsid w:val="00305D8D"/>
    <w:rsid w:val="00305E3F"/>
    <w:rsid w:val="00305F92"/>
    <w:rsid w:val="00305FF1"/>
    <w:rsid w:val="003065F8"/>
    <w:rsid w:val="003072D4"/>
    <w:rsid w:val="00307A02"/>
    <w:rsid w:val="00311127"/>
    <w:rsid w:val="0031192E"/>
    <w:rsid w:val="00311D21"/>
    <w:rsid w:val="0031262D"/>
    <w:rsid w:val="0031265D"/>
    <w:rsid w:val="00312AEA"/>
    <w:rsid w:val="0031322F"/>
    <w:rsid w:val="00313C04"/>
    <w:rsid w:val="00313C86"/>
    <w:rsid w:val="00313DD4"/>
    <w:rsid w:val="0031487E"/>
    <w:rsid w:val="00314B59"/>
    <w:rsid w:val="00314F79"/>
    <w:rsid w:val="003161CD"/>
    <w:rsid w:val="00316437"/>
    <w:rsid w:val="00316646"/>
    <w:rsid w:val="00320ADE"/>
    <w:rsid w:val="00321B5B"/>
    <w:rsid w:val="00321B84"/>
    <w:rsid w:val="00321FC4"/>
    <w:rsid w:val="0032253D"/>
    <w:rsid w:val="00322BBC"/>
    <w:rsid w:val="003238C7"/>
    <w:rsid w:val="003240BE"/>
    <w:rsid w:val="00324715"/>
    <w:rsid w:val="00324867"/>
    <w:rsid w:val="00325FD9"/>
    <w:rsid w:val="0032622C"/>
    <w:rsid w:val="003268A7"/>
    <w:rsid w:val="00327378"/>
    <w:rsid w:val="0032786D"/>
    <w:rsid w:val="003301DF"/>
    <w:rsid w:val="00330B93"/>
    <w:rsid w:val="00330DB9"/>
    <w:rsid w:val="003319C8"/>
    <w:rsid w:val="003322C2"/>
    <w:rsid w:val="0033290A"/>
    <w:rsid w:val="00333AE8"/>
    <w:rsid w:val="003347EF"/>
    <w:rsid w:val="003348D9"/>
    <w:rsid w:val="0033533F"/>
    <w:rsid w:val="0033592C"/>
    <w:rsid w:val="00335937"/>
    <w:rsid w:val="00335A9C"/>
    <w:rsid w:val="00336142"/>
    <w:rsid w:val="003367A5"/>
    <w:rsid w:val="003376BE"/>
    <w:rsid w:val="00337AC7"/>
    <w:rsid w:val="00337C3E"/>
    <w:rsid w:val="00337CEF"/>
    <w:rsid w:val="00337D85"/>
    <w:rsid w:val="00337E2F"/>
    <w:rsid w:val="00340B64"/>
    <w:rsid w:val="00341592"/>
    <w:rsid w:val="003418B7"/>
    <w:rsid w:val="00341A27"/>
    <w:rsid w:val="003420F3"/>
    <w:rsid w:val="00342990"/>
    <w:rsid w:val="00342B62"/>
    <w:rsid w:val="003430CD"/>
    <w:rsid w:val="0034350F"/>
    <w:rsid w:val="00343FCE"/>
    <w:rsid w:val="003442CD"/>
    <w:rsid w:val="003444E0"/>
    <w:rsid w:val="00345383"/>
    <w:rsid w:val="00345502"/>
    <w:rsid w:val="00345AC3"/>
    <w:rsid w:val="00345CC6"/>
    <w:rsid w:val="00346713"/>
    <w:rsid w:val="00346761"/>
    <w:rsid w:val="0034693E"/>
    <w:rsid w:val="003473D0"/>
    <w:rsid w:val="003474DD"/>
    <w:rsid w:val="0034758D"/>
    <w:rsid w:val="00347EA7"/>
    <w:rsid w:val="00350630"/>
    <w:rsid w:val="00350E67"/>
    <w:rsid w:val="003512F1"/>
    <w:rsid w:val="0035167C"/>
    <w:rsid w:val="00351973"/>
    <w:rsid w:val="00352ADE"/>
    <w:rsid w:val="00352BAF"/>
    <w:rsid w:val="00352C93"/>
    <w:rsid w:val="00353992"/>
    <w:rsid w:val="00353C0B"/>
    <w:rsid w:val="00353E9C"/>
    <w:rsid w:val="00354315"/>
    <w:rsid w:val="00354881"/>
    <w:rsid w:val="00355026"/>
    <w:rsid w:val="00355A37"/>
    <w:rsid w:val="00355A9C"/>
    <w:rsid w:val="00355DFE"/>
    <w:rsid w:val="00356904"/>
    <w:rsid w:val="003573B0"/>
    <w:rsid w:val="003600EC"/>
    <w:rsid w:val="0036038A"/>
    <w:rsid w:val="003605D5"/>
    <w:rsid w:val="00360875"/>
    <w:rsid w:val="00360B77"/>
    <w:rsid w:val="00361EE9"/>
    <w:rsid w:val="00363391"/>
    <w:rsid w:val="003637DA"/>
    <w:rsid w:val="00363E53"/>
    <w:rsid w:val="003642E7"/>
    <w:rsid w:val="00364406"/>
    <w:rsid w:val="003645C2"/>
    <w:rsid w:val="003647CD"/>
    <w:rsid w:val="00364BC9"/>
    <w:rsid w:val="00365473"/>
    <w:rsid w:val="0036550E"/>
    <w:rsid w:val="00365A29"/>
    <w:rsid w:val="00365C63"/>
    <w:rsid w:val="003676D7"/>
    <w:rsid w:val="003676E2"/>
    <w:rsid w:val="003678AB"/>
    <w:rsid w:val="00367B7D"/>
    <w:rsid w:val="00370A46"/>
    <w:rsid w:val="00370F47"/>
    <w:rsid w:val="003721F4"/>
    <w:rsid w:val="00372B01"/>
    <w:rsid w:val="00372CFF"/>
    <w:rsid w:val="00372FFA"/>
    <w:rsid w:val="00373BB0"/>
    <w:rsid w:val="00374ED9"/>
    <w:rsid w:val="003754E5"/>
    <w:rsid w:val="0037564B"/>
    <w:rsid w:val="00375CCA"/>
    <w:rsid w:val="003760C1"/>
    <w:rsid w:val="003765D2"/>
    <w:rsid w:val="00376AE2"/>
    <w:rsid w:val="00376B25"/>
    <w:rsid w:val="0037726A"/>
    <w:rsid w:val="003803E8"/>
    <w:rsid w:val="00380FC8"/>
    <w:rsid w:val="00381182"/>
    <w:rsid w:val="0038245A"/>
    <w:rsid w:val="00384053"/>
    <w:rsid w:val="00385745"/>
    <w:rsid w:val="003858DC"/>
    <w:rsid w:val="00385EB7"/>
    <w:rsid w:val="003874B5"/>
    <w:rsid w:val="0038798B"/>
    <w:rsid w:val="00391202"/>
    <w:rsid w:val="00391BFB"/>
    <w:rsid w:val="00392566"/>
    <w:rsid w:val="00392C86"/>
    <w:rsid w:val="0039309C"/>
    <w:rsid w:val="00393579"/>
    <w:rsid w:val="00393584"/>
    <w:rsid w:val="003935D6"/>
    <w:rsid w:val="00393696"/>
    <w:rsid w:val="00393B2A"/>
    <w:rsid w:val="00393B51"/>
    <w:rsid w:val="00393E3B"/>
    <w:rsid w:val="003951C6"/>
    <w:rsid w:val="00395482"/>
    <w:rsid w:val="003956AA"/>
    <w:rsid w:val="00395AF1"/>
    <w:rsid w:val="00395AFE"/>
    <w:rsid w:val="003961F1"/>
    <w:rsid w:val="003962AD"/>
    <w:rsid w:val="00396348"/>
    <w:rsid w:val="00396843"/>
    <w:rsid w:val="00396A86"/>
    <w:rsid w:val="00396C5B"/>
    <w:rsid w:val="003970C3"/>
    <w:rsid w:val="003972A1"/>
    <w:rsid w:val="00397851"/>
    <w:rsid w:val="003A0058"/>
    <w:rsid w:val="003A0FFE"/>
    <w:rsid w:val="003A1441"/>
    <w:rsid w:val="003A187A"/>
    <w:rsid w:val="003A1F08"/>
    <w:rsid w:val="003A2E79"/>
    <w:rsid w:val="003A350E"/>
    <w:rsid w:val="003A4E0C"/>
    <w:rsid w:val="003A6459"/>
    <w:rsid w:val="003A6BE7"/>
    <w:rsid w:val="003A7142"/>
    <w:rsid w:val="003A759E"/>
    <w:rsid w:val="003A7721"/>
    <w:rsid w:val="003A783F"/>
    <w:rsid w:val="003A7FAE"/>
    <w:rsid w:val="003B0FB7"/>
    <w:rsid w:val="003B17A0"/>
    <w:rsid w:val="003B1A48"/>
    <w:rsid w:val="003B1D52"/>
    <w:rsid w:val="003B2CD8"/>
    <w:rsid w:val="003B3166"/>
    <w:rsid w:val="003B3467"/>
    <w:rsid w:val="003B3AC6"/>
    <w:rsid w:val="003B483E"/>
    <w:rsid w:val="003B4927"/>
    <w:rsid w:val="003B5579"/>
    <w:rsid w:val="003B56E1"/>
    <w:rsid w:val="003B5D5B"/>
    <w:rsid w:val="003B6BB9"/>
    <w:rsid w:val="003B6D7F"/>
    <w:rsid w:val="003B7119"/>
    <w:rsid w:val="003C017D"/>
    <w:rsid w:val="003C0514"/>
    <w:rsid w:val="003C051A"/>
    <w:rsid w:val="003C11DF"/>
    <w:rsid w:val="003C1761"/>
    <w:rsid w:val="003C1799"/>
    <w:rsid w:val="003C1909"/>
    <w:rsid w:val="003C1ADF"/>
    <w:rsid w:val="003C1AE6"/>
    <w:rsid w:val="003C1FC5"/>
    <w:rsid w:val="003C23FA"/>
    <w:rsid w:val="003C2756"/>
    <w:rsid w:val="003C2A9F"/>
    <w:rsid w:val="003C2C60"/>
    <w:rsid w:val="003C32FC"/>
    <w:rsid w:val="003C4155"/>
    <w:rsid w:val="003C4CBD"/>
    <w:rsid w:val="003C5363"/>
    <w:rsid w:val="003C631D"/>
    <w:rsid w:val="003C64A5"/>
    <w:rsid w:val="003C6B2E"/>
    <w:rsid w:val="003C7E11"/>
    <w:rsid w:val="003C7EF6"/>
    <w:rsid w:val="003D0A8F"/>
    <w:rsid w:val="003D0BD0"/>
    <w:rsid w:val="003D191F"/>
    <w:rsid w:val="003D1FBF"/>
    <w:rsid w:val="003D2335"/>
    <w:rsid w:val="003D2599"/>
    <w:rsid w:val="003D2797"/>
    <w:rsid w:val="003D2AD6"/>
    <w:rsid w:val="003D34B6"/>
    <w:rsid w:val="003D3652"/>
    <w:rsid w:val="003D4099"/>
    <w:rsid w:val="003D46D7"/>
    <w:rsid w:val="003D4808"/>
    <w:rsid w:val="003D65AC"/>
    <w:rsid w:val="003D6AEF"/>
    <w:rsid w:val="003D6BF6"/>
    <w:rsid w:val="003D6D50"/>
    <w:rsid w:val="003D785D"/>
    <w:rsid w:val="003D7E37"/>
    <w:rsid w:val="003E0403"/>
    <w:rsid w:val="003E0DF7"/>
    <w:rsid w:val="003E20D5"/>
    <w:rsid w:val="003E3FBF"/>
    <w:rsid w:val="003E63D3"/>
    <w:rsid w:val="003E7082"/>
    <w:rsid w:val="003E7186"/>
    <w:rsid w:val="003E7248"/>
    <w:rsid w:val="003F0510"/>
    <w:rsid w:val="003F0625"/>
    <w:rsid w:val="003F0B14"/>
    <w:rsid w:val="003F0D1C"/>
    <w:rsid w:val="003F2177"/>
    <w:rsid w:val="003F2634"/>
    <w:rsid w:val="003F2DFA"/>
    <w:rsid w:val="003F3918"/>
    <w:rsid w:val="003F3B63"/>
    <w:rsid w:val="003F6D15"/>
    <w:rsid w:val="00400188"/>
    <w:rsid w:val="004006C8"/>
    <w:rsid w:val="004007BD"/>
    <w:rsid w:val="00401314"/>
    <w:rsid w:val="004013AF"/>
    <w:rsid w:val="004013E2"/>
    <w:rsid w:val="004014E8"/>
    <w:rsid w:val="00401578"/>
    <w:rsid w:val="00401C25"/>
    <w:rsid w:val="0040230C"/>
    <w:rsid w:val="00403290"/>
    <w:rsid w:val="004037F9"/>
    <w:rsid w:val="00403BCC"/>
    <w:rsid w:val="00404044"/>
    <w:rsid w:val="00404118"/>
    <w:rsid w:val="00404AAE"/>
    <w:rsid w:val="0040516B"/>
    <w:rsid w:val="00405499"/>
    <w:rsid w:val="00405648"/>
    <w:rsid w:val="00405825"/>
    <w:rsid w:val="00405AE4"/>
    <w:rsid w:val="00405D9A"/>
    <w:rsid w:val="00406501"/>
    <w:rsid w:val="004067AC"/>
    <w:rsid w:val="00406869"/>
    <w:rsid w:val="00406D3C"/>
    <w:rsid w:val="00406F3E"/>
    <w:rsid w:val="00407085"/>
    <w:rsid w:val="004076DB"/>
    <w:rsid w:val="0040785C"/>
    <w:rsid w:val="00407949"/>
    <w:rsid w:val="00407EED"/>
    <w:rsid w:val="004105BD"/>
    <w:rsid w:val="00411783"/>
    <w:rsid w:val="00411D8E"/>
    <w:rsid w:val="004128FF"/>
    <w:rsid w:val="00412E13"/>
    <w:rsid w:val="00413339"/>
    <w:rsid w:val="00413602"/>
    <w:rsid w:val="004136CC"/>
    <w:rsid w:val="00413CC8"/>
    <w:rsid w:val="00413FA6"/>
    <w:rsid w:val="004148BF"/>
    <w:rsid w:val="0041533F"/>
    <w:rsid w:val="0041576D"/>
    <w:rsid w:val="00415C11"/>
    <w:rsid w:val="00416351"/>
    <w:rsid w:val="00416668"/>
    <w:rsid w:val="0041668B"/>
    <w:rsid w:val="00416738"/>
    <w:rsid w:val="0041679A"/>
    <w:rsid w:val="00416E65"/>
    <w:rsid w:val="0041715D"/>
    <w:rsid w:val="004172FF"/>
    <w:rsid w:val="00417B67"/>
    <w:rsid w:val="00417C16"/>
    <w:rsid w:val="0042054A"/>
    <w:rsid w:val="0042116F"/>
    <w:rsid w:val="0042157D"/>
    <w:rsid w:val="00421DBF"/>
    <w:rsid w:val="00421E17"/>
    <w:rsid w:val="004220B0"/>
    <w:rsid w:val="00422139"/>
    <w:rsid w:val="0042246E"/>
    <w:rsid w:val="004234D7"/>
    <w:rsid w:val="00423DF6"/>
    <w:rsid w:val="00424578"/>
    <w:rsid w:val="00424D5D"/>
    <w:rsid w:val="0042578F"/>
    <w:rsid w:val="0042598C"/>
    <w:rsid w:val="00425AC6"/>
    <w:rsid w:val="00425D90"/>
    <w:rsid w:val="00425F00"/>
    <w:rsid w:val="0042687C"/>
    <w:rsid w:val="00426DFE"/>
    <w:rsid w:val="004271D9"/>
    <w:rsid w:val="0042732A"/>
    <w:rsid w:val="004304EA"/>
    <w:rsid w:val="0043051D"/>
    <w:rsid w:val="00431054"/>
    <w:rsid w:val="0043182D"/>
    <w:rsid w:val="00431A0D"/>
    <w:rsid w:val="00431D86"/>
    <w:rsid w:val="00431E17"/>
    <w:rsid w:val="00431F79"/>
    <w:rsid w:val="00432438"/>
    <w:rsid w:val="00432699"/>
    <w:rsid w:val="004328A8"/>
    <w:rsid w:val="00432B7D"/>
    <w:rsid w:val="004330A9"/>
    <w:rsid w:val="004330EF"/>
    <w:rsid w:val="00434594"/>
    <w:rsid w:val="004345C2"/>
    <w:rsid w:val="00435D50"/>
    <w:rsid w:val="004360F2"/>
    <w:rsid w:val="004364F3"/>
    <w:rsid w:val="00436673"/>
    <w:rsid w:val="004367E5"/>
    <w:rsid w:val="004370BF"/>
    <w:rsid w:val="00437CF6"/>
    <w:rsid w:val="00440514"/>
    <w:rsid w:val="004405A7"/>
    <w:rsid w:val="00440711"/>
    <w:rsid w:val="00441CCF"/>
    <w:rsid w:val="004429CB"/>
    <w:rsid w:val="00442FC1"/>
    <w:rsid w:val="0044345A"/>
    <w:rsid w:val="00443721"/>
    <w:rsid w:val="00443A32"/>
    <w:rsid w:val="00444776"/>
    <w:rsid w:val="00444D7D"/>
    <w:rsid w:val="004450F2"/>
    <w:rsid w:val="004451E4"/>
    <w:rsid w:val="00445699"/>
    <w:rsid w:val="00446C1F"/>
    <w:rsid w:val="00447563"/>
    <w:rsid w:val="00450419"/>
    <w:rsid w:val="004508D0"/>
    <w:rsid w:val="004509DE"/>
    <w:rsid w:val="00450B26"/>
    <w:rsid w:val="00450CA1"/>
    <w:rsid w:val="00451CDE"/>
    <w:rsid w:val="00452745"/>
    <w:rsid w:val="00452849"/>
    <w:rsid w:val="00452E78"/>
    <w:rsid w:val="00453A56"/>
    <w:rsid w:val="00454168"/>
    <w:rsid w:val="004547D0"/>
    <w:rsid w:val="00454C0F"/>
    <w:rsid w:val="00454D2F"/>
    <w:rsid w:val="00454F25"/>
    <w:rsid w:val="00454FBC"/>
    <w:rsid w:val="004551A2"/>
    <w:rsid w:val="004558AF"/>
    <w:rsid w:val="00455A10"/>
    <w:rsid w:val="004561A0"/>
    <w:rsid w:val="004573CD"/>
    <w:rsid w:val="00457695"/>
    <w:rsid w:val="004578F2"/>
    <w:rsid w:val="00457F5F"/>
    <w:rsid w:val="00460538"/>
    <w:rsid w:val="00460717"/>
    <w:rsid w:val="00460FFE"/>
    <w:rsid w:val="00461766"/>
    <w:rsid w:val="00461DF0"/>
    <w:rsid w:val="00461E12"/>
    <w:rsid w:val="004626A7"/>
    <w:rsid w:val="00462794"/>
    <w:rsid w:val="00462B4D"/>
    <w:rsid w:val="00462CF9"/>
    <w:rsid w:val="00463A65"/>
    <w:rsid w:val="00464079"/>
    <w:rsid w:val="00464345"/>
    <w:rsid w:val="004646F1"/>
    <w:rsid w:val="00464F40"/>
    <w:rsid w:val="00465473"/>
    <w:rsid w:val="00465BC4"/>
    <w:rsid w:val="0046627B"/>
    <w:rsid w:val="00466A7B"/>
    <w:rsid w:val="004711B2"/>
    <w:rsid w:val="004712B9"/>
    <w:rsid w:val="00471577"/>
    <w:rsid w:val="004721A7"/>
    <w:rsid w:val="004721C1"/>
    <w:rsid w:val="004721F4"/>
    <w:rsid w:val="004726CF"/>
    <w:rsid w:val="00472A65"/>
    <w:rsid w:val="00472E99"/>
    <w:rsid w:val="00473115"/>
    <w:rsid w:val="004731DA"/>
    <w:rsid w:val="004739A3"/>
    <w:rsid w:val="004741E9"/>
    <w:rsid w:val="00474801"/>
    <w:rsid w:val="00474BB5"/>
    <w:rsid w:val="00474EB1"/>
    <w:rsid w:val="004750ED"/>
    <w:rsid w:val="00475111"/>
    <w:rsid w:val="00475D21"/>
    <w:rsid w:val="00475E51"/>
    <w:rsid w:val="00476A4D"/>
    <w:rsid w:val="00477204"/>
    <w:rsid w:val="0047740C"/>
    <w:rsid w:val="004807DF"/>
    <w:rsid w:val="00481812"/>
    <w:rsid w:val="00481B66"/>
    <w:rsid w:val="0048237F"/>
    <w:rsid w:val="0048249C"/>
    <w:rsid w:val="00482604"/>
    <w:rsid w:val="00482863"/>
    <w:rsid w:val="0048299B"/>
    <w:rsid w:val="00482AA9"/>
    <w:rsid w:val="00482F85"/>
    <w:rsid w:val="004833EA"/>
    <w:rsid w:val="0048342B"/>
    <w:rsid w:val="0048343B"/>
    <w:rsid w:val="00485074"/>
    <w:rsid w:val="00485C80"/>
    <w:rsid w:val="00486090"/>
    <w:rsid w:val="0048630A"/>
    <w:rsid w:val="00487429"/>
    <w:rsid w:val="004876C9"/>
    <w:rsid w:val="004878C2"/>
    <w:rsid w:val="00487C4A"/>
    <w:rsid w:val="004917B3"/>
    <w:rsid w:val="004918F2"/>
    <w:rsid w:val="00492011"/>
    <w:rsid w:val="004920B3"/>
    <w:rsid w:val="00492A8F"/>
    <w:rsid w:val="0049365B"/>
    <w:rsid w:val="004937AC"/>
    <w:rsid w:val="004941AB"/>
    <w:rsid w:val="0049462E"/>
    <w:rsid w:val="004957A5"/>
    <w:rsid w:val="00495A33"/>
    <w:rsid w:val="00495A6E"/>
    <w:rsid w:val="00495E96"/>
    <w:rsid w:val="0049606C"/>
    <w:rsid w:val="00496368"/>
    <w:rsid w:val="004973B4"/>
    <w:rsid w:val="00497432"/>
    <w:rsid w:val="0049757E"/>
    <w:rsid w:val="00497BD9"/>
    <w:rsid w:val="00497D7E"/>
    <w:rsid w:val="004A0049"/>
    <w:rsid w:val="004A0626"/>
    <w:rsid w:val="004A0671"/>
    <w:rsid w:val="004A0ADB"/>
    <w:rsid w:val="004A0CB2"/>
    <w:rsid w:val="004A0E4F"/>
    <w:rsid w:val="004A1025"/>
    <w:rsid w:val="004A1798"/>
    <w:rsid w:val="004A1950"/>
    <w:rsid w:val="004A1A29"/>
    <w:rsid w:val="004A1CB1"/>
    <w:rsid w:val="004A2528"/>
    <w:rsid w:val="004A2D42"/>
    <w:rsid w:val="004A5901"/>
    <w:rsid w:val="004A5B11"/>
    <w:rsid w:val="004A5D22"/>
    <w:rsid w:val="004A6532"/>
    <w:rsid w:val="004A7321"/>
    <w:rsid w:val="004A7DED"/>
    <w:rsid w:val="004A7FCF"/>
    <w:rsid w:val="004B06E4"/>
    <w:rsid w:val="004B084F"/>
    <w:rsid w:val="004B0FB0"/>
    <w:rsid w:val="004B1186"/>
    <w:rsid w:val="004B19F3"/>
    <w:rsid w:val="004B1E9B"/>
    <w:rsid w:val="004B240B"/>
    <w:rsid w:val="004B327C"/>
    <w:rsid w:val="004B3598"/>
    <w:rsid w:val="004B3BE4"/>
    <w:rsid w:val="004B3DBD"/>
    <w:rsid w:val="004B3F1C"/>
    <w:rsid w:val="004B4366"/>
    <w:rsid w:val="004B45D4"/>
    <w:rsid w:val="004B4615"/>
    <w:rsid w:val="004B4B05"/>
    <w:rsid w:val="004B5DEB"/>
    <w:rsid w:val="004B6035"/>
    <w:rsid w:val="004B620E"/>
    <w:rsid w:val="004B622C"/>
    <w:rsid w:val="004B69BC"/>
    <w:rsid w:val="004B6A9F"/>
    <w:rsid w:val="004B7286"/>
    <w:rsid w:val="004B7856"/>
    <w:rsid w:val="004B7B07"/>
    <w:rsid w:val="004C0ABA"/>
    <w:rsid w:val="004C0BC8"/>
    <w:rsid w:val="004C17F9"/>
    <w:rsid w:val="004C1EE1"/>
    <w:rsid w:val="004C2025"/>
    <w:rsid w:val="004C2305"/>
    <w:rsid w:val="004C328C"/>
    <w:rsid w:val="004C37E4"/>
    <w:rsid w:val="004C40CE"/>
    <w:rsid w:val="004C44D0"/>
    <w:rsid w:val="004C5273"/>
    <w:rsid w:val="004C5AE0"/>
    <w:rsid w:val="004C5E1D"/>
    <w:rsid w:val="004C6800"/>
    <w:rsid w:val="004C6A7D"/>
    <w:rsid w:val="004C6E5C"/>
    <w:rsid w:val="004C70C9"/>
    <w:rsid w:val="004C70DD"/>
    <w:rsid w:val="004C79D4"/>
    <w:rsid w:val="004C79FC"/>
    <w:rsid w:val="004D07DF"/>
    <w:rsid w:val="004D0ADA"/>
    <w:rsid w:val="004D0EBC"/>
    <w:rsid w:val="004D170E"/>
    <w:rsid w:val="004D18CA"/>
    <w:rsid w:val="004D1F83"/>
    <w:rsid w:val="004D245A"/>
    <w:rsid w:val="004D2D7B"/>
    <w:rsid w:val="004D3118"/>
    <w:rsid w:val="004D33D2"/>
    <w:rsid w:val="004D427C"/>
    <w:rsid w:val="004D51C1"/>
    <w:rsid w:val="004D54D3"/>
    <w:rsid w:val="004D5EB5"/>
    <w:rsid w:val="004D71FC"/>
    <w:rsid w:val="004D7D34"/>
    <w:rsid w:val="004E187F"/>
    <w:rsid w:val="004E2AD1"/>
    <w:rsid w:val="004E52B0"/>
    <w:rsid w:val="004E5447"/>
    <w:rsid w:val="004E6841"/>
    <w:rsid w:val="004E6C03"/>
    <w:rsid w:val="004E6FEB"/>
    <w:rsid w:val="004E7316"/>
    <w:rsid w:val="004F05E2"/>
    <w:rsid w:val="004F1938"/>
    <w:rsid w:val="004F2FE1"/>
    <w:rsid w:val="004F37ED"/>
    <w:rsid w:val="004F42DF"/>
    <w:rsid w:val="004F49DE"/>
    <w:rsid w:val="004F55CD"/>
    <w:rsid w:val="004F576D"/>
    <w:rsid w:val="004F605D"/>
    <w:rsid w:val="004F6261"/>
    <w:rsid w:val="004F663A"/>
    <w:rsid w:val="004F6AC1"/>
    <w:rsid w:val="004F72B5"/>
    <w:rsid w:val="004F7D5A"/>
    <w:rsid w:val="004F7E12"/>
    <w:rsid w:val="004F7EA3"/>
    <w:rsid w:val="004F7EF0"/>
    <w:rsid w:val="00500CAA"/>
    <w:rsid w:val="0050138D"/>
    <w:rsid w:val="0050192E"/>
    <w:rsid w:val="00501EA5"/>
    <w:rsid w:val="0050280B"/>
    <w:rsid w:val="00502BBB"/>
    <w:rsid w:val="00502C49"/>
    <w:rsid w:val="0050350C"/>
    <w:rsid w:val="0050460F"/>
    <w:rsid w:val="00504F2A"/>
    <w:rsid w:val="00505741"/>
    <w:rsid w:val="00505842"/>
    <w:rsid w:val="00506C44"/>
    <w:rsid w:val="00506E06"/>
    <w:rsid w:val="00506E1D"/>
    <w:rsid w:val="00507126"/>
    <w:rsid w:val="005104DF"/>
    <w:rsid w:val="00510705"/>
    <w:rsid w:val="005108A9"/>
    <w:rsid w:val="00511699"/>
    <w:rsid w:val="00511D2B"/>
    <w:rsid w:val="00512072"/>
    <w:rsid w:val="005125D8"/>
    <w:rsid w:val="00514929"/>
    <w:rsid w:val="00515D78"/>
    <w:rsid w:val="00515E83"/>
    <w:rsid w:val="00515FC2"/>
    <w:rsid w:val="00516848"/>
    <w:rsid w:val="00516D3B"/>
    <w:rsid w:val="00516E05"/>
    <w:rsid w:val="00516F8D"/>
    <w:rsid w:val="005171A7"/>
    <w:rsid w:val="005173B5"/>
    <w:rsid w:val="005175AD"/>
    <w:rsid w:val="00517A7D"/>
    <w:rsid w:val="00517C27"/>
    <w:rsid w:val="005206CA"/>
    <w:rsid w:val="00520A52"/>
    <w:rsid w:val="00520D1D"/>
    <w:rsid w:val="00520FCD"/>
    <w:rsid w:val="005215A8"/>
    <w:rsid w:val="005218A2"/>
    <w:rsid w:val="00522085"/>
    <w:rsid w:val="005227E0"/>
    <w:rsid w:val="00522ED1"/>
    <w:rsid w:val="0052307C"/>
    <w:rsid w:val="00523D78"/>
    <w:rsid w:val="0052466A"/>
    <w:rsid w:val="00524B13"/>
    <w:rsid w:val="00525830"/>
    <w:rsid w:val="00526506"/>
    <w:rsid w:val="00526688"/>
    <w:rsid w:val="00526CAC"/>
    <w:rsid w:val="00526D32"/>
    <w:rsid w:val="005274FD"/>
    <w:rsid w:val="00527608"/>
    <w:rsid w:val="0052773B"/>
    <w:rsid w:val="00530423"/>
    <w:rsid w:val="00530651"/>
    <w:rsid w:val="0053075F"/>
    <w:rsid w:val="00530F88"/>
    <w:rsid w:val="005317E4"/>
    <w:rsid w:val="00531D9C"/>
    <w:rsid w:val="0053273C"/>
    <w:rsid w:val="005331E8"/>
    <w:rsid w:val="005337B9"/>
    <w:rsid w:val="0053467F"/>
    <w:rsid w:val="005346B9"/>
    <w:rsid w:val="005349D9"/>
    <w:rsid w:val="005351C5"/>
    <w:rsid w:val="00535B48"/>
    <w:rsid w:val="005361B2"/>
    <w:rsid w:val="005363D5"/>
    <w:rsid w:val="00536D7A"/>
    <w:rsid w:val="00537127"/>
    <w:rsid w:val="00537B8A"/>
    <w:rsid w:val="00537BCF"/>
    <w:rsid w:val="005408B3"/>
    <w:rsid w:val="00540F54"/>
    <w:rsid w:val="005410DE"/>
    <w:rsid w:val="00541336"/>
    <w:rsid w:val="00541631"/>
    <w:rsid w:val="00541D84"/>
    <w:rsid w:val="00541D8B"/>
    <w:rsid w:val="0054277B"/>
    <w:rsid w:val="00542C2E"/>
    <w:rsid w:val="00542C91"/>
    <w:rsid w:val="00543634"/>
    <w:rsid w:val="005443A8"/>
    <w:rsid w:val="00544B0F"/>
    <w:rsid w:val="005459BB"/>
    <w:rsid w:val="00546BDF"/>
    <w:rsid w:val="00546F4B"/>
    <w:rsid w:val="0054783D"/>
    <w:rsid w:val="0055004D"/>
    <w:rsid w:val="0055016B"/>
    <w:rsid w:val="00550207"/>
    <w:rsid w:val="00550271"/>
    <w:rsid w:val="0055031A"/>
    <w:rsid w:val="005508BE"/>
    <w:rsid w:val="005511E0"/>
    <w:rsid w:val="00551473"/>
    <w:rsid w:val="00551B89"/>
    <w:rsid w:val="00552252"/>
    <w:rsid w:val="00553766"/>
    <w:rsid w:val="00554B2D"/>
    <w:rsid w:val="00555373"/>
    <w:rsid w:val="005556B6"/>
    <w:rsid w:val="00555EAE"/>
    <w:rsid w:val="00556D2A"/>
    <w:rsid w:val="005579CF"/>
    <w:rsid w:val="005603AE"/>
    <w:rsid w:val="00560776"/>
    <w:rsid w:val="005608E6"/>
    <w:rsid w:val="00560CF4"/>
    <w:rsid w:val="00560D97"/>
    <w:rsid w:val="005611A9"/>
    <w:rsid w:val="00561686"/>
    <w:rsid w:val="00561BA3"/>
    <w:rsid w:val="005621E6"/>
    <w:rsid w:val="00563349"/>
    <w:rsid w:val="00563566"/>
    <w:rsid w:val="00563DE4"/>
    <w:rsid w:val="00563ECD"/>
    <w:rsid w:val="005640F8"/>
    <w:rsid w:val="0056449F"/>
    <w:rsid w:val="005646F7"/>
    <w:rsid w:val="00564B81"/>
    <w:rsid w:val="00565262"/>
    <w:rsid w:val="0056532E"/>
    <w:rsid w:val="0056573B"/>
    <w:rsid w:val="005660CB"/>
    <w:rsid w:val="0056663B"/>
    <w:rsid w:val="00566964"/>
    <w:rsid w:val="00566A80"/>
    <w:rsid w:val="00566CE2"/>
    <w:rsid w:val="00567113"/>
    <w:rsid w:val="005677D0"/>
    <w:rsid w:val="005678DE"/>
    <w:rsid w:val="0057045C"/>
    <w:rsid w:val="005705E3"/>
    <w:rsid w:val="0057060F"/>
    <w:rsid w:val="00570BF0"/>
    <w:rsid w:val="005719DA"/>
    <w:rsid w:val="00571B99"/>
    <w:rsid w:val="00571DBB"/>
    <w:rsid w:val="00571F68"/>
    <w:rsid w:val="00572180"/>
    <w:rsid w:val="005739EC"/>
    <w:rsid w:val="00573EFB"/>
    <w:rsid w:val="00574CF2"/>
    <w:rsid w:val="005751DE"/>
    <w:rsid w:val="0057530E"/>
    <w:rsid w:val="005755DB"/>
    <w:rsid w:val="0057580A"/>
    <w:rsid w:val="00576542"/>
    <w:rsid w:val="00576741"/>
    <w:rsid w:val="00576A22"/>
    <w:rsid w:val="00576B33"/>
    <w:rsid w:val="00576C84"/>
    <w:rsid w:val="00577412"/>
    <w:rsid w:val="005776D9"/>
    <w:rsid w:val="00577C9A"/>
    <w:rsid w:val="00580388"/>
    <w:rsid w:val="00580AFB"/>
    <w:rsid w:val="00580B7B"/>
    <w:rsid w:val="00580FA6"/>
    <w:rsid w:val="005816FF"/>
    <w:rsid w:val="00581A90"/>
    <w:rsid w:val="00581CFF"/>
    <w:rsid w:val="005822AE"/>
    <w:rsid w:val="00582DB6"/>
    <w:rsid w:val="00583023"/>
    <w:rsid w:val="005831DF"/>
    <w:rsid w:val="00583239"/>
    <w:rsid w:val="005837F4"/>
    <w:rsid w:val="00583DF3"/>
    <w:rsid w:val="005841EB"/>
    <w:rsid w:val="005846B1"/>
    <w:rsid w:val="00585172"/>
    <w:rsid w:val="0058694D"/>
    <w:rsid w:val="00586A88"/>
    <w:rsid w:val="00587BB1"/>
    <w:rsid w:val="00590832"/>
    <w:rsid w:val="005908BC"/>
    <w:rsid w:val="00590995"/>
    <w:rsid w:val="00591B94"/>
    <w:rsid w:val="00592ADE"/>
    <w:rsid w:val="005935F6"/>
    <w:rsid w:val="00594493"/>
    <w:rsid w:val="0059497C"/>
    <w:rsid w:val="00595475"/>
    <w:rsid w:val="005958D5"/>
    <w:rsid w:val="005958E8"/>
    <w:rsid w:val="005959D5"/>
    <w:rsid w:val="00595A4C"/>
    <w:rsid w:val="00595EDE"/>
    <w:rsid w:val="0059609B"/>
    <w:rsid w:val="00596668"/>
    <w:rsid w:val="0059689D"/>
    <w:rsid w:val="005968A9"/>
    <w:rsid w:val="005977EF"/>
    <w:rsid w:val="005A0625"/>
    <w:rsid w:val="005A1697"/>
    <w:rsid w:val="005A2038"/>
    <w:rsid w:val="005A2599"/>
    <w:rsid w:val="005A2B78"/>
    <w:rsid w:val="005A2FEA"/>
    <w:rsid w:val="005A4756"/>
    <w:rsid w:val="005A4AAB"/>
    <w:rsid w:val="005A5946"/>
    <w:rsid w:val="005A59A0"/>
    <w:rsid w:val="005A623C"/>
    <w:rsid w:val="005A651F"/>
    <w:rsid w:val="005A65B4"/>
    <w:rsid w:val="005A70E6"/>
    <w:rsid w:val="005A74B1"/>
    <w:rsid w:val="005A750A"/>
    <w:rsid w:val="005A7874"/>
    <w:rsid w:val="005A7A6C"/>
    <w:rsid w:val="005B05A6"/>
    <w:rsid w:val="005B0AD7"/>
    <w:rsid w:val="005B0D01"/>
    <w:rsid w:val="005B1044"/>
    <w:rsid w:val="005B1708"/>
    <w:rsid w:val="005B1D5C"/>
    <w:rsid w:val="005B29E0"/>
    <w:rsid w:val="005B3A46"/>
    <w:rsid w:val="005B3E4B"/>
    <w:rsid w:val="005B4A8A"/>
    <w:rsid w:val="005B4AA3"/>
    <w:rsid w:val="005B4C08"/>
    <w:rsid w:val="005B5961"/>
    <w:rsid w:val="005B5AEC"/>
    <w:rsid w:val="005B6062"/>
    <w:rsid w:val="005B6089"/>
    <w:rsid w:val="005B6D8E"/>
    <w:rsid w:val="005B75CB"/>
    <w:rsid w:val="005B7835"/>
    <w:rsid w:val="005B7979"/>
    <w:rsid w:val="005B7E5B"/>
    <w:rsid w:val="005C00D1"/>
    <w:rsid w:val="005C0290"/>
    <w:rsid w:val="005C0604"/>
    <w:rsid w:val="005C0E63"/>
    <w:rsid w:val="005C10D0"/>
    <w:rsid w:val="005C114C"/>
    <w:rsid w:val="005C1CA3"/>
    <w:rsid w:val="005C3155"/>
    <w:rsid w:val="005C3275"/>
    <w:rsid w:val="005C3637"/>
    <w:rsid w:val="005C377A"/>
    <w:rsid w:val="005C408B"/>
    <w:rsid w:val="005C43FE"/>
    <w:rsid w:val="005C489B"/>
    <w:rsid w:val="005C49E3"/>
    <w:rsid w:val="005C4DDE"/>
    <w:rsid w:val="005C5341"/>
    <w:rsid w:val="005C541A"/>
    <w:rsid w:val="005C5AD5"/>
    <w:rsid w:val="005C5CD7"/>
    <w:rsid w:val="005C6428"/>
    <w:rsid w:val="005C6E75"/>
    <w:rsid w:val="005D0863"/>
    <w:rsid w:val="005D0BBC"/>
    <w:rsid w:val="005D1AFE"/>
    <w:rsid w:val="005D1C90"/>
    <w:rsid w:val="005D1DAE"/>
    <w:rsid w:val="005D25DA"/>
    <w:rsid w:val="005D3186"/>
    <w:rsid w:val="005D3976"/>
    <w:rsid w:val="005D41E5"/>
    <w:rsid w:val="005D498B"/>
    <w:rsid w:val="005D4EE6"/>
    <w:rsid w:val="005D506A"/>
    <w:rsid w:val="005D512E"/>
    <w:rsid w:val="005D5442"/>
    <w:rsid w:val="005D6096"/>
    <w:rsid w:val="005D6467"/>
    <w:rsid w:val="005D6591"/>
    <w:rsid w:val="005D6752"/>
    <w:rsid w:val="005D72F8"/>
    <w:rsid w:val="005D7479"/>
    <w:rsid w:val="005D75CF"/>
    <w:rsid w:val="005D7714"/>
    <w:rsid w:val="005D7986"/>
    <w:rsid w:val="005D7CB2"/>
    <w:rsid w:val="005D7F19"/>
    <w:rsid w:val="005E0145"/>
    <w:rsid w:val="005E1109"/>
    <w:rsid w:val="005E1C57"/>
    <w:rsid w:val="005E1EF9"/>
    <w:rsid w:val="005E273D"/>
    <w:rsid w:val="005E2C5F"/>
    <w:rsid w:val="005E2D44"/>
    <w:rsid w:val="005E3028"/>
    <w:rsid w:val="005E3332"/>
    <w:rsid w:val="005E3454"/>
    <w:rsid w:val="005E3BD2"/>
    <w:rsid w:val="005E3F7B"/>
    <w:rsid w:val="005E3FBA"/>
    <w:rsid w:val="005E43D5"/>
    <w:rsid w:val="005E5430"/>
    <w:rsid w:val="005E5546"/>
    <w:rsid w:val="005E5562"/>
    <w:rsid w:val="005E55EE"/>
    <w:rsid w:val="005E561D"/>
    <w:rsid w:val="005E5CFE"/>
    <w:rsid w:val="005E62D9"/>
    <w:rsid w:val="005E6B63"/>
    <w:rsid w:val="005E6D84"/>
    <w:rsid w:val="005E7700"/>
    <w:rsid w:val="005F0FF7"/>
    <w:rsid w:val="005F1305"/>
    <w:rsid w:val="005F374D"/>
    <w:rsid w:val="005F39D7"/>
    <w:rsid w:val="005F3E50"/>
    <w:rsid w:val="005F3FA7"/>
    <w:rsid w:val="005F502C"/>
    <w:rsid w:val="005F6F1A"/>
    <w:rsid w:val="005F7059"/>
    <w:rsid w:val="005F723B"/>
    <w:rsid w:val="0060110A"/>
    <w:rsid w:val="00601149"/>
    <w:rsid w:val="00601156"/>
    <w:rsid w:val="00601D61"/>
    <w:rsid w:val="00602051"/>
    <w:rsid w:val="00602287"/>
    <w:rsid w:val="00603B3D"/>
    <w:rsid w:val="00604294"/>
    <w:rsid w:val="006043BF"/>
    <w:rsid w:val="00604C95"/>
    <w:rsid w:val="00604D5E"/>
    <w:rsid w:val="00604E3A"/>
    <w:rsid w:val="00604FA7"/>
    <w:rsid w:val="00604FC5"/>
    <w:rsid w:val="00605DA8"/>
    <w:rsid w:val="00605E95"/>
    <w:rsid w:val="006078A4"/>
    <w:rsid w:val="00607CE7"/>
    <w:rsid w:val="00610762"/>
    <w:rsid w:val="00610FFB"/>
    <w:rsid w:val="006112BF"/>
    <w:rsid w:val="00611952"/>
    <w:rsid w:val="00611B13"/>
    <w:rsid w:val="00611D83"/>
    <w:rsid w:val="00611F33"/>
    <w:rsid w:val="006126E3"/>
    <w:rsid w:val="006133DA"/>
    <w:rsid w:val="00613C6E"/>
    <w:rsid w:val="00613C79"/>
    <w:rsid w:val="00613D77"/>
    <w:rsid w:val="006145DE"/>
    <w:rsid w:val="00614EA1"/>
    <w:rsid w:val="00614F3C"/>
    <w:rsid w:val="00615DD4"/>
    <w:rsid w:val="0061663F"/>
    <w:rsid w:val="00617022"/>
    <w:rsid w:val="00617937"/>
    <w:rsid w:val="00617993"/>
    <w:rsid w:val="006201F6"/>
    <w:rsid w:val="00620B54"/>
    <w:rsid w:val="0062106F"/>
    <w:rsid w:val="00621A29"/>
    <w:rsid w:val="006220F2"/>
    <w:rsid w:val="006223C9"/>
    <w:rsid w:val="00622E94"/>
    <w:rsid w:val="006230BE"/>
    <w:rsid w:val="00623D81"/>
    <w:rsid w:val="006241F5"/>
    <w:rsid w:val="00625641"/>
    <w:rsid w:val="006257EE"/>
    <w:rsid w:val="00625E82"/>
    <w:rsid w:val="00626077"/>
    <w:rsid w:val="006274B1"/>
    <w:rsid w:val="00627C05"/>
    <w:rsid w:val="00627EED"/>
    <w:rsid w:val="00627F0F"/>
    <w:rsid w:val="00630C09"/>
    <w:rsid w:val="006312B0"/>
    <w:rsid w:val="006316E5"/>
    <w:rsid w:val="00631C66"/>
    <w:rsid w:val="00631CF8"/>
    <w:rsid w:val="006322DC"/>
    <w:rsid w:val="0063277F"/>
    <w:rsid w:val="00633D86"/>
    <w:rsid w:val="00633DEF"/>
    <w:rsid w:val="00633F52"/>
    <w:rsid w:val="0063456B"/>
    <w:rsid w:val="006348E6"/>
    <w:rsid w:val="00634909"/>
    <w:rsid w:val="00635950"/>
    <w:rsid w:val="00635C74"/>
    <w:rsid w:val="00635F7F"/>
    <w:rsid w:val="006369B1"/>
    <w:rsid w:val="00637114"/>
    <w:rsid w:val="00640169"/>
    <w:rsid w:val="0064020C"/>
    <w:rsid w:val="0064091B"/>
    <w:rsid w:val="0064188B"/>
    <w:rsid w:val="00641A32"/>
    <w:rsid w:val="00641B93"/>
    <w:rsid w:val="006422DC"/>
    <w:rsid w:val="006423F5"/>
    <w:rsid w:val="0064252A"/>
    <w:rsid w:val="00642D20"/>
    <w:rsid w:val="0064349E"/>
    <w:rsid w:val="006434A7"/>
    <w:rsid w:val="006439B1"/>
    <w:rsid w:val="0064489F"/>
    <w:rsid w:val="00644F84"/>
    <w:rsid w:val="00645494"/>
    <w:rsid w:val="00645E29"/>
    <w:rsid w:val="006466B4"/>
    <w:rsid w:val="00650808"/>
    <w:rsid w:val="0065084D"/>
    <w:rsid w:val="00650C7E"/>
    <w:rsid w:val="0065160B"/>
    <w:rsid w:val="00651D7D"/>
    <w:rsid w:val="00651DA8"/>
    <w:rsid w:val="006523A8"/>
    <w:rsid w:val="00652528"/>
    <w:rsid w:val="00653853"/>
    <w:rsid w:val="00653F05"/>
    <w:rsid w:val="006548D1"/>
    <w:rsid w:val="00655BDF"/>
    <w:rsid w:val="00655E17"/>
    <w:rsid w:val="00656159"/>
    <w:rsid w:val="00656286"/>
    <w:rsid w:val="00660843"/>
    <w:rsid w:val="00660AC1"/>
    <w:rsid w:val="00660BCB"/>
    <w:rsid w:val="00660CD7"/>
    <w:rsid w:val="00660E38"/>
    <w:rsid w:val="00660EFC"/>
    <w:rsid w:val="00661030"/>
    <w:rsid w:val="00661224"/>
    <w:rsid w:val="00661807"/>
    <w:rsid w:val="0066187B"/>
    <w:rsid w:val="00661EB7"/>
    <w:rsid w:val="006627B0"/>
    <w:rsid w:val="00662990"/>
    <w:rsid w:val="00662D70"/>
    <w:rsid w:val="00663680"/>
    <w:rsid w:val="006639BE"/>
    <w:rsid w:val="00663B9B"/>
    <w:rsid w:val="00663F24"/>
    <w:rsid w:val="00664216"/>
    <w:rsid w:val="00665006"/>
    <w:rsid w:val="00665E76"/>
    <w:rsid w:val="0066629A"/>
    <w:rsid w:val="0066741D"/>
    <w:rsid w:val="00667BE1"/>
    <w:rsid w:val="006703FD"/>
    <w:rsid w:val="00670C89"/>
    <w:rsid w:val="00670D2A"/>
    <w:rsid w:val="00670F9B"/>
    <w:rsid w:val="006718C1"/>
    <w:rsid w:val="00671F7C"/>
    <w:rsid w:val="00671FEA"/>
    <w:rsid w:val="00672840"/>
    <w:rsid w:val="00672E6B"/>
    <w:rsid w:val="00674703"/>
    <w:rsid w:val="00674712"/>
    <w:rsid w:val="006748C4"/>
    <w:rsid w:val="00674C53"/>
    <w:rsid w:val="00674DA9"/>
    <w:rsid w:val="006754AD"/>
    <w:rsid w:val="006755CF"/>
    <w:rsid w:val="00675649"/>
    <w:rsid w:val="0067569F"/>
    <w:rsid w:val="006756E0"/>
    <w:rsid w:val="006759EE"/>
    <w:rsid w:val="00675D3D"/>
    <w:rsid w:val="00676B2B"/>
    <w:rsid w:val="00676C96"/>
    <w:rsid w:val="006804BB"/>
    <w:rsid w:val="00680FB9"/>
    <w:rsid w:val="00681192"/>
    <w:rsid w:val="00681750"/>
    <w:rsid w:val="00681C9B"/>
    <w:rsid w:val="00681EBC"/>
    <w:rsid w:val="006820FF"/>
    <w:rsid w:val="00683782"/>
    <w:rsid w:val="0068417F"/>
    <w:rsid w:val="0068459C"/>
    <w:rsid w:val="0068469D"/>
    <w:rsid w:val="00684FA1"/>
    <w:rsid w:val="006856EF"/>
    <w:rsid w:val="0068612B"/>
    <w:rsid w:val="006869C5"/>
    <w:rsid w:val="0068763F"/>
    <w:rsid w:val="006901CD"/>
    <w:rsid w:val="0069165C"/>
    <w:rsid w:val="0069198A"/>
    <w:rsid w:val="00691B29"/>
    <w:rsid w:val="006925C2"/>
    <w:rsid w:val="00692F5D"/>
    <w:rsid w:val="0069300C"/>
    <w:rsid w:val="00693565"/>
    <w:rsid w:val="00694AC0"/>
    <w:rsid w:val="00694B0A"/>
    <w:rsid w:val="00694B40"/>
    <w:rsid w:val="00694CAB"/>
    <w:rsid w:val="00694EF4"/>
    <w:rsid w:val="00696B76"/>
    <w:rsid w:val="006A01DC"/>
    <w:rsid w:val="006A0C1E"/>
    <w:rsid w:val="006A11B3"/>
    <w:rsid w:val="006A1387"/>
    <w:rsid w:val="006A1C27"/>
    <w:rsid w:val="006A1E02"/>
    <w:rsid w:val="006A1E8D"/>
    <w:rsid w:val="006A231B"/>
    <w:rsid w:val="006A3245"/>
    <w:rsid w:val="006A34DF"/>
    <w:rsid w:val="006A383E"/>
    <w:rsid w:val="006A3DEE"/>
    <w:rsid w:val="006A3F56"/>
    <w:rsid w:val="006A4E80"/>
    <w:rsid w:val="006A5C10"/>
    <w:rsid w:val="006A5FA1"/>
    <w:rsid w:val="006A5FD4"/>
    <w:rsid w:val="006A65E5"/>
    <w:rsid w:val="006A6A7A"/>
    <w:rsid w:val="006A6E3C"/>
    <w:rsid w:val="006A780A"/>
    <w:rsid w:val="006A788F"/>
    <w:rsid w:val="006A7CD3"/>
    <w:rsid w:val="006A7F44"/>
    <w:rsid w:val="006B0BC9"/>
    <w:rsid w:val="006B0E89"/>
    <w:rsid w:val="006B111A"/>
    <w:rsid w:val="006B1948"/>
    <w:rsid w:val="006B1994"/>
    <w:rsid w:val="006B2223"/>
    <w:rsid w:val="006B29C8"/>
    <w:rsid w:val="006B353C"/>
    <w:rsid w:val="006B3972"/>
    <w:rsid w:val="006B4039"/>
    <w:rsid w:val="006B4F33"/>
    <w:rsid w:val="006B4FE0"/>
    <w:rsid w:val="006B5450"/>
    <w:rsid w:val="006B55EE"/>
    <w:rsid w:val="006B5750"/>
    <w:rsid w:val="006B5E02"/>
    <w:rsid w:val="006B6928"/>
    <w:rsid w:val="006B7B64"/>
    <w:rsid w:val="006C0243"/>
    <w:rsid w:val="006C053B"/>
    <w:rsid w:val="006C1C40"/>
    <w:rsid w:val="006C2598"/>
    <w:rsid w:val="006C2CFF"/>
    <w:rsid w:val="006C2D97"/>
    <w:rsid w:val="006C3097"/>
    <w:rsid w:val="006C3CE7"/>
    <w:rsid w:val="006C49EA"/>
    <w:rsid w:val="006C4EFF"/>
    <w:rsid w:val="006C684F"/>
    <w:rsid w:val="006C6E54"/>
    <w:rsid w:val="006C6E9C"/>
    <w:rsid w:val="006D0783"/>
    <w:rsid w:val="006D07A7"/>
    <w:rsid w:val="006D0968"/>
    <w:rsid w:val="006D1244"/>
    <w:rsid w:val="006D1DB3"/>
    <w:rsid w:val="006D2CA5"/>
    <w:rsid w:val="006D3BF6"/>
    <w:rsid w:val="006D4376"/>
    <w:rsid w:val="006D516D"/>
    <w:rsid w:val="006D55FE"/>
    <w:rsid w:val="006D56A6"/>
    <w:rsid w:val="006D5C9C"/>
    <w:rsid w:val="006D6244"/>
    <w:rsid w:val="006D6558"/>
    <w:rsid w:val="006D71F5"/>
    <w:rsid w:val="006D73ED"/>
    <w:rsid w:val="006D7421"/>
    <w:rsid w:val="006D7D6D"/>
    <w:rsid w:val="006E061A"/>
    <w:rsid w:val="006E1806"/>
    <w:rsid w:val="006E20E6"/>
    <w:rsid w:val="006E275E"/>
    <w:rsid w:val="006E2AB6"/>
    <w:rsid w:val="006E32B4"/>
    <w:rsid w:val="006E3DCC"/>
    <w:rsid w:val="006E45BC"/>
    <w:rsid w:val="006E59AA"/>
    <w:rsid w:val="006E5B44"/>
    <w:rsid w:val="006E5D00"/>
    <w:rsid w:val="006E67D2"/>
    <w:rsid w:val="006E6E93"/>
    <w:rsid w:val="006E70F9"/>
    <w:rsid w:val="006E7255"/>
    <w:rsid w:val="006E75BE"/>
    <w:rsid w:val="006E7AA6"/>
    <w:rsid w:val="006F0284"/>
    <w:rsid w:val="006F03E1"/>
    <w:rsid w:val="006F0695"/>
    <w:rsid w:val="006F0A45"/>
    <w:rsid w:val="006F1A1C"/>
    <w:rsid w:val="006F1A23"/>
    <w:rsid w:val="006F41E4"/>
    <w:rsid w:val="006F4CFE"/>
    <w:rsid w:val="006F5715"/>
    <w:rsid w:val="006F57C2"/>
    <w:rsid w:val="006F6084"/>
    <w:rsid w:val="006F657E"/>
    <w:rsid w:val="006F67B8"/>
    <w:rsid w:val="006F68C6"/>
    <w:rsid w:val="006F6A77"/>
    <w:rsid w:val="006F6C10"/>
    <w:rsid w:val="006F72C8"/>
    <w:rsid w:val="006F79B0"/>
    <w:rsid w:val="007004A6"/>
    <w:rsid w:val="00701A29"/>
    <w:rsid w:val="00702081"/>
    <w:rsid w:val="00702235"/>
    <w:rsid w:val="007025A0"/>
    <w:rsid w:val="007027EA"/>
    <w:rsid w:val="00703164"/>
    <w:rsid w:val="00703BD4"/>
    <w:rsid w:val="00703BE2"/>
    <w:rsid w:val="0070453D"/>
    <w:rsid w:val="00704FA7"/>
    <w:rsid w:val="0070510E"/>
    <w:rsid w:val="0070662B"/>
    <w:rsid w:val="007069F4"/>
    <w:rsid w:val="00706AE1"/>
    <w:rsid w:val="00706E9B"/>
    <w:rsid w:val="00707238"/>
    <w:rsid w:val="00707CE8"/>
    <w:rsid w:val="0071025C"/>
    <w:rsid w:val="00710592"/>
    <w:rsid w:val="00711119"/>
    <w:rsid w:val="007113BA"/>
    <w:rsid w:val="00711496"/>
    <w:rsid w:val="00711819"/>
    <w:rsid w:val="00711880"/>
    <w:rsid w:val="00711920"/>
    <w:rsid w:val="00711A6F"/>
    <w:rsid w:val="007122AD"/>
    <w:rsid w:val="00712804"/>
    <w:rsid w:val="00712AE7"/>
    <w:rsid w:val="0071362A"/>
    <w:rsid w:val="00714032"/>
    <w:rsid w:val="00714041"/>
    <w:rsid w:val="00714B62"/>
    <w:rsid w:val="00714D00"/>
    <w:rsid w:val="00714D0D"/>
    <w:rsid w:val="0071522C"/>
    <w:rsid w:val="0071689A"/>
    <w:rsid w:val="00717B7E"/>
    <w:rsid w:val="00720308"/>
    <w:rsid w:val="00720681"/>
    <w:rsid w:val="00720B2A"/>
    <w:rsid w:val="00720BED"/>
    <w:rsid w:val="00720ED9"/>
    <w:rsid w:val="00721220"/>
    <w:rsid w:val="00721423"/>
    <w:rsid w:val="007218A8"/>
    <w:rsid w:val="00721B21"/>
    <w:rsid w:val="00721FE7"/>
    <w:rsid w:val="007229F1"/>
    <w:rsid w:val="00723BA0"/>
    <w:rsid w:val="0072444A"/>
    <w:rsid w:val="00725650"/>
    <w:rsid w:val="00725F16"/>
    <w:rsid w:val="0072670C"/>
    <w:rsid w:val="007274F5"/>
    <w:rsid w:val="00727547"/>
    <w:rsid w:val="00731E04"/>
    <w:rsid w:val="007323AD"/>
    <w:rsid w:val="007324DA"/>
    <w:rsid w:val="0073325F"/>
    <w:rsid w:val="007345EB"/>
    <w:rsid w:val="0073496F"/>
    <w:rsid w:val="0073511B"/>
    <w:rsid w:val="00735388"/>
    <w:rsid w:val="00736AA6"/>
    <w:rsid w:val="00736C0F"/>
    <w:rsid w:val="007373F8"/>
    <w:rsid w:val="00737471"/>
    <w:rsid w:val="007379EA"/>
    <w:rsid w:val="007400F4"/>
    <w:rsid w:val="0074027C"/>
    <w:rsid w:val="00740F74"/>
    <w:rsid w:val="00741B03"/>
    <w:rsid w:val="00741C70"/>
    <w:rsid w:val="00742831"/>
    <w:rsid w:val="007428A4"/>
    <w:rsid w:val="00743357"/>
    <w:rsid w:val="00744615"/>
    <w:rsid w:val="00745408"/>
    <w:rsid w:val="00745485"/>
    <w:rsid w:val="00745626"/>
    <w:rsid w:val="00746CDE"/>
    <w:rsid w:val="00746ED0"/>
    <w:rsid w:val="00746F07"/>
    <w:rsid w:val="007501D3"/>
    <w:rsid w:val="0075035C"/>
    <w:rsid w:val="00750E5A"/>
    <w:rsid w:val="0075100A"/>
    <w:rsid w:val="007513F3"/>
    <w:rsid w:val="00751922"/>
    <w:rsid w:val="00751C42"/>
    <w:rsid w:val="00752F5E"/>
    <w:rsid w:val="00753658"/>
    <w:rsid w:val="00753F99"/>
    <w:rsid w:val="00754A69"/>
    <w:rsid w:val="00754CCC"/>
    <w:rsid w:val="00755C0D"/>
    <w:rsid w:val="00756038"/>
    <w:rsid w:val="00756147"/>
    <w:rsid w:val="00756259"/>
    <w:rsid w:val="00756F52"/>
    <w:rsid w:val="00760291"/>
    <w:rsid w:val="0076061C"/>
    <w:rsid w:val="00760748"/>
    <w:rsid w:val="00760DF5"/>
    <w:rsid w:val="00760F29"/>
    <w:rsid w:val="0076151D"/>
    <w:rsid w:val="00763D6A"/>
    <w:rsid w:val="007641E7"/>
    <w:rsid w:val="00764404"/>
    <w:rsid w:val="00764600"/>
    <w:rsid w:val="00764D74"/>
    <w:rsid w:val="007655C7"/>
    <w:rsid w:val="00765FAE"/>
    <w:rsid w:val="00766BD8"/>
    <w:rsid w:val="00767411"/>
    <w:rsid w:val="007701A1"/>
    <w:rsid w:val="007704A8"/>
    <w:rsid w:val="00770CA3"/>
    <w:rsid w:val="00771159"/>
    <w:rsid w:val="0077136B"/>
    <w:rsid w:val="0077187E"/>
    <w:rsid w:val="00771D02"/>
    <w:rsid w:val="007724ED"/>
    <w:rsid w:val="00772746"/>
    <w:rsid w:val="00772E00"/>
    <w:rsid w:val="00772E08"/>
    <w:rsid w:val="00773238"/>
    <w:rsid w:val="0077334B"/>
    <w:rsid w:val="007734E8"/>
    <w:rsid w:val="007737BE"/>
    <w:rsid w:val="007738B9"/>
    <w:rsid w:val="00773C8D"/>
    <w:rsid w:val="0077583D"/>
    <w:rsid w:val="007759F8"/>
    <w:rsid w:val="00775F26"/>
    <w:rsid w:val="007764F8"/>
    <w:rsid w:val="00776847"/>
    <w:rsid w:val="00777059"/>
    <w:rsid w:val="007774D2"/>
    <w:rsid w:val="00777699"/>
    <w:rsid w:val="00777B98"/>
    <w:rsid w:val="00777C06"/>
    <w:rsid w:val="00777C48"/>
    <w:rsid w:val="00777DF1"/>
    <w:rsid w:val="00780B01"/>
    <w:rsid w:val="00780FA9"/>
    <w:rsid w:val="00781177"/>
    <w:rsid w:val="0078174A"/>
    <w:rsid w:val="007819C1"/>
    <w:rsid w:val="007819DC"/>
    <w:rsid w:val="00781E36"/>
    <w:rsid w:val="00782940"/>
    <w:rsid w:val="00783E75"/>
    <w:rsid w:val="00785103"/>
    <w:rsid w:val="00785415"/>
    <w:rsid w:val="007854E0"/>
    <w:rsid w:val="00786734"/>
    <w:rsid w:val="0079153D"/>
    <w:rsid w:val="00791870"/>
    <w:rsid w:val="00791E6E"/>
    <w:rsid w:val="007929DF"/>
    <w:rsid w:val="00792B00"/>
    <w:rsid w:val="0079311D"/>
    <w:rsid w:val="0079375A"/>
    <w:rsid w:val="00794090"/>
    <w:rsid w:val="0079437B"/>
    <w:rsid w:val="0079475B"/>
    <w:rsid w:val="00794CCB"/>
    <w:rsid w:val="00794E75"/>
    <w:rsid w:val="007954A6"/>
    <w:rsid w:val="0079571F"/>
    <w:rsid w:val="00795DAF"/>
    <w:rsid w:val="00795FF6"/>
    <w:rsid w:val="0079610B"/>
    <w:rsid w:val="00796A89"/>
    <w:rsid w:val="0079726A"/>
    <w:rsid w:val="00797EC1"/>
    <w:rsid w:val="00797F6C"/>
    <w:rsid w:val="007A0700"/>
    <w:rsid w:val="007A2029"/>
    <w:rsid w:val="007A221E"/>
    <w:rsid w:val="007A223D"/>
    <w:rsid w:val="007A2A5D"/>
    <w:rsid w:val="007A4858"/>
    <w:rsid w:val="007A518D"/>
    <w:rsid w:val="007A55E1"/>
    <w:rsid w:val="007A6652"/>
    <w:rsid w:val="007A67FF"/>
    <w:rsid w:val="007A6DCF"/>
    <w:rsid w:val="007A6F14"/>
    <w:rsid w:val="007A7FD2"/>
    <w:rsid w:val="007B0031"/>
    <w:rsid w:val="007B09AE"/>
    <w:rsid w:val="007B2463"/>
    <w:rsid w:val="007B26C4"/>
    <w:rsid w:val="007B3E24"/>
    <w:rsid w:val="007B5082"/>
    <w:rsid w:val="007B50F6"/>
    <w:rsid w:val="007B5E69"/>
    <w:rsid w:val="007B63C0"/>
    <w:rsid w:val="007B6468"/>
    <w:rsid w:val="007B6BFC"/>
    <w:rsid w:val="007B7159"/>
    <w:rsid w:val="007B73F9"/>
    <w:rsid w:val="007B758C"/>
    <w:rsid w:val="007B778D"/>
    <w:rsid w:val="007C0A67"/>
    <w:rsid w:val="007C0AD8"/>
    <w:rsid w:val="007C0CD7"/>
    <w:rsid w:val="007C1730"/>
    <w:rsid w:val="007C1B40"/>
    <w:rsid w:val="007C2066"/>
    <w:rsid w:val="007C213D"/>
    <w:rsid w:val="007C21A4"/>
    <w:rsid w:val="007C34FB"/>
    <w:rsid w:val="007C38A2"/>
    <w:rsid w:val="007C3BAD"/>
    <w:rsid w:val="007C3FA5"/>
    <w:rsid w:val="007C3FEE"/>
    <w:rsid w:val="007C4A36"/>
    <w:rsid w:val="007C5E12"/>
    <w:rsid w:val="007C5F2C"/>
    <w:rsid w:val="007C7558"/>
    <w:rsid w:val="007D07CB"/>
    <w:rsid w:val="007D11FB"/>
    <w:rsid w:val="007D191C"/>
    <w:rsid w:val="007D1CE0"/>
    <w:rsid w:val="007D206F"/>
    <w:rsid w:val="007D2511"/>
    <w:rsid w:val="007D289C"/>
    <w:rsid w:val="007D2AB3"/>
    <w:rsid w:val="007D381A"/>
    <w:rsid w:val="007D3901"/>
    <w:rsid w:val="007D498A"/>
    <w:rsid w:val="007D4E83"/>
    <w:rsid w:val="007D555C"/>
    <w:rsid w:val="007D5D2B"/>
    <w:rsid w:val="007D6660"/>
    <w:rsid w:val="007D6AF2"/>
    <w:rsid w:val="007D6EB7"/>
    <w:rsid w:val="007D7017"/>
    <w:rsid w:val="007D712B"/>
    <w:rsid w:val="007E003E"/>
    <w:rsid w:val="007E0193"/>
    <w:rsid w:val="007E09CA"/>
    <w:rsid w:val="007E0C14"/>
    <w:rsid w:val="007E1E78"/>
    <w:rsid w:val="007E2008"/>
    <w:rsid w:val="007E59E9"/>
    <w:rsid w:val="007E6061"/>
    <w:rsid w:val="007E69AB"/>
    <w:rsid w:val="007E6B2D"/>
    <w:rsid w:val="007E71F8"/>
    <w:rsid w:val="007F05BA"/>
    <w:rsid w:val="007F0E6E"/>
    <w:rsid w:val="007F128B"/>
    <w:rsid w:val="007F14B9"/>
    <w:rsid w:val="007F1BFE"/>
    <w:rsid w:val="007F26F8"/>
    <w:rsid w:val="007F28E7"/>
    <w:rsid w:val="007F2B82"/>
    <w:rsid w:val="007F359A"/>
    <w:rsid w:val="007F4079"/>
    <w:rsid w:val="007F4BCD"/>
    <w:rsid w:val="007F5794"/>
    <w:rsid w:val="007F59A9"/>
    <w:rsid w:val="007F6121"/>
    <w:rsid w:val="007F71F1"/>
    <w:rsid w:val="007F768F"/>
    <w:rsid w:val="00800684"/>
    <w:rsid w:val="00801015"/>
    <w:rsid w:val="0080122D"/>
    <w:rsid w:val="0080139A"/>
    <w:rsid w:val="008014C5"/>
    <w:rsid w:val="00801C75"/>
    <w:rsid w:val="0080226D"/>
    <w:rsid w:val="008033FB"/>
    <w:rsid w:val="00803C8D"/>
    <w:rsid w:val="0080526F"/>
    <w:rsid w:val="00805302"/>
    <w:rsid w:val="0080547F"/>
    <w:rsid w:val="008059F9"/>
    <w:rsid w:val="00805AB5"/>
    <w:rsid w:val="00805DD8"/>
    <w:rsid w:val="00806179"/>
    <w:rsid w:val="00806AAC"/>
    <w:rsid w:val="0080722E"/>
    <w:rsid w:val="00807791"/>
    <w:rsid w:val="0080796C"/>
    <w:rsid w:val="0081006A"/>
    <w:rsid w:val="00810CC4"/>
    <w:rsid w:val="00811797"/>
    <w:rsid w:val="00811A99"/>
    <w:rsid w:val="00811BF6"/>
    <w:rsid w:val="00812037"/>
    <w:rsid w:val="00813BA4"/>
    <w:rsid w:val="00814014"/>
    <w:rsid w:val="00814C38"/>
    <w:rsid w:val="0081501F"/>
    <w:rsid w:val="008150DC"/>
    <w:rsid w:val="00815A23"/>
    <w:rsid w:val="00815AEF"/>
    <w:rsid w:val="00815B1D"/>
    <w:rsid w:val="00815D12"/>
    <w:rsid w:val="00816000"/>
    <w:rsid w:val="00816B6D"/>
    <w:rsid w:val="0081710E"/>
    <w:rsid w:val="0081787B"/>
    <w:rsid w:val="00817C9D"/>
    <w:rsid w:val="00820092"/>
    <w:rsid w:val="0082009C"/>
    <w:rsid w:val="00820C08"/>
    <w:rsid w:val="00821385"/>
    <w:rsid w:val="0082155F"/>
    <w:rsid w:val="00822E4F"/>
    <w:rsid w:val="008243FF"/>
    <w:rsid w:val="00824480"/>
    <w:rsid w:val="008245C8"/>
    <w:rsid w:val="008256F8"/>
    <w:rsid w:val="00825B4A"/>
    <w:rsid w:val="008267D7"/>
    <w:rsid w:val="00826A12"/>
    <w:rsid w:val="00827605"/>
    <w:rsid w:val="008278BB"/>
    <w:rsid w:val="008301C9"/>
    <w:rsid w:val="008304DA"/>
    <w:rsid w:val="008313F0"/>
    <w:rsid w:val="0083146A"/>
    <w:rsid w:val="00831974"/>
    <w:rsid w:val="00832452"/>
    <w:rsid w:val="008325C0"/>
    <w:rsid w:val="00832BCA"/>
    <w:rsid w:val="00832C9A"/>
    <w:rsid w:val="00832D7F"/>
    <w:rsid w:val="00833147"/>
    <w:rsid w:val="008336C0"/>
    <w:rsid w:val="00833ABA"/>
    <w:rsid w:val="00833CD0"/>
    <w:rsid w:val="00833D25"/>
    <w:rsid w:val="008353C1"/>
    <w:rsid w:val="008356FE"/>
    <w:rsid w:val="00835C13"/>
    <w:rsid w:val="00836E08"/>
    <w:rsid w:val="0083736D"/>
    <w:rsid w:val="008401CE"/>
    <w:rsid w:val="00841094"/>
    <w:rsid w:val="0084188F"/>
    <w:rsid w:val="00841A5F"/>
    <w:rsid w:val="00842966"/>
    <w:rsid w:val="00842D38"/>
    <w:rsid w:val="00842E05"/>
    <w:rsid w:val="0084345C"/>
    <w:rsid w:val="008434CC"/>
    <w:rsid w:val="00844319"/>
    <w:rsid w:val="00844460"/>
    <w:rsid w:val="00844547"/>
    <w:rsid w:val="00844C0A"/>
    <w:rsid w:val="008471D9"/>
    <w:rsid w:val="008474CC"/>
    <w:rsid w:val="008502D3"/>
    <w:rsid w:val="008508E1"/>
    <w:rsid w:val="00850B1D"/>
    <w:rsid w:val="00850E7A"/>
    <w:rsid w:val="00851127"/>
    <w:rsid w:val="00851BEE"/>
    <w:rsid w:val="008520F1"/>
    <w:rsid w:val="00852467"/>
    <w:rsid w:val="008530CB"/>
    <w:rsid w:val="00854154"/>
    <w:rsid w:val="008542AC"/>
    <w:rsid w:val="0085537B"/>
    <w:rsid w:val="008556BE"/>
    <w:rsid w:val="00855B1A"/>
    <w:rsid w:val="00855EDF"/>
    <w:rsid w:val="008567C1"/>
    <w:rsid w:val="00856BD5"/>
    <w:rsid w:val="00857353"/>
    <w:rsid w:val="008574B9"/>
    <w:rsid w:val="00857AC1"/>
    <w:rsid w:val="00857F6A"/>
    <w:rsid w:val="008607B0"/>
    <w:rsid w:val="00860E1F"/>
    <w:rsid w:val="00861413"/>
    <w:rsid w:val="00861435"/>
    <w:rsid w:val="00861480"/>
    <w:rsid w:val="00862B3F"/>
    <w:rsid w:val="00863019"/>
    <w:rsid w:val="0086307A"/>
    <w:rsid w:val="008637C0"/>
    <w:rsid w:val="0086390D"/>
    <w:rsid w:val="00863ECD"/>
    <w:rsid w:val="008640DE"/>
    <w:rsid w:val="0086483E"/>
    <w:rsid w:val="00864E86"/>
    <w:rsid w:val="00864E87"/>
    <w:rsid w:val="00866EB3"/>
    <w:rsid w:val="00867061"/>
    <w:rsid w:val="0086737B"/>
    <w:rsid w:val="00867E30"/>
    <w:rsid w:val="00870D96"/>
    <w:rsid w:val="00871B86"/>
    <w:rsid w:val="00873362"/>
    <w:rsid w:val="0087389A"/>
    <w:rsid w:val="008739B6"/>
    <w:rsid w:val="00874410"/>
    <w:rsid w:val="00874EA1"/>
    <w:rsid w:val="008750E1"/>
    <w:rsid w:val="00875CA2"/>
    <w:rsid w:val="00875F12"/>
    <w:rsid w:val="00877DE8"/>
    <w:rsid w:val="008809F7"/>
    <w:rsid w:val="00881606"/>
    <w:rsid w:val="008821AE"/>
    <w:rsid w:val="00883926"/>
    <w:rsid w:val="00884308"/>
    <w:rsid w:val="00884860"/>
    <w:rsid w:val="00884AC7"/>
    <w:rsid w:val="00885057"/>
    <w:rsid w:val="008863C9"/>
    <w:rsid w:val="00886834"/>
    <w:rsid w:val="0088742F"/>
    <w:rsid w:val="008874C9"/>
    <w:rsid w:val="0088783E"/>
    <w:rsid w:val="00890046"/>
    <w:rsid w:val="00890657"/>
    <w:rsid w:val="00890D14"/>
    <w:rsid w:val="00891464"/>
    <w:rsid w:val="00891D20"/>
    <w:rsid w:val="0089217E"/>
    <w:rsid w:val="008922CF"/>
    <w:rsid w:val="00892DAF"/>
    <w:rsid w:val="00893E9D"/>
    <w:rsid w:val="00893F25"/>
    <w:rsid w:val="00894440"/>
    <w:rsid w:val="00895DBA"/>
    <w:rsid w:val="00896823"/>
    <w:rsid w:val="00896C70"/>
    <w:rsid w:val="008973F1"/>
    <w:rsid w:val="00897657"/>
    <w:rsid w:val="008977F3"/>
    <w:rsid w:val="00897921"/>
    <w:rsid w:val="008A019E"/>
    <w:rsid w:val="008A059F"/>
    <w:rsid w:val="008A0678"/>
    <w:rsid w:val="008A06BB"/>
    <w:rsid w:val="008A0FD4"/>
    <w:rsid w:val="008A100F"/>
    <w:rsid w:val="008A1187"/>
    <w:rsid w:val="008A1899"/>
    <w:rsid w:val="008A23BF"/>
    <w:rsid w:val="008A24E3"/>
    <w:rsid w:val="008A2541"/>
    <w:rsid w:val="008A27CD"/>
    <w:rsid w:val="008A2B26"/>
    <w:rsid w:val="008A2C65"/>
    <w:rsid w:val="008A2EFF"/>
    <w:rsid w:val="008A3671"/>
    <w:rsid w:val="008A3D04"/>
    <w:rsid w:val="008A3FE4"/>
    <w:rsid w:val="008A404A"/>
    <w:rsid w:val="008A4253"/>
    <w:rsid w:val="008A4CA2"/>
    <w:rsid w:val="008A536C"/>
    <w:rsid w:val="008A59A2"/>
    <w:rsid w:val="008A705F"/>
    <w:rsid w:val="008A77C6"/>
    <w:rsid w:val="008A77D0"/>
    <w:rsid w:val="008A7AE0"/>
    <w:rsid w:val="008A7DE2"/>
    <w:rsid w:val="008B0301"/>
    <w:rsid w:val="008B0C8F"/>
    <w:rsid w:val="008B1791"/>
    <w:rsid w:val="008B17F0"/>
    <w:rsid w:val="008B1D85"/>
    <w:rsid w:val="008B22B5"/>
    <w:rsid w:val="008B232F"/>
    <w:rsid w:val="008B2678"/>
    <w:rsid w:val="008B2A68"/>
    <w:rsid w:val="008B3128"/>
    <w:rsid w:val="008B37B3"/>
    <w:rsid w:val="008B44B2"/>
    <w:rsid w:val="008B5767"/>
    <w:rsid w:val="008B6367"/>
    <w:rsid w:val="008B6B72"/>
    <w:rsid w:val="008B745A"/>
    <w:rsid w:val="008B763C"/>
    <w:rsid w:val="008B7655"/>
    <w:rsid w:val="008B7F72"/>
    <w:rsid w:val="008C0CE6"/>
    <w:rsid w:val="008C159E"/>
    <w:rsid w:val="008C2236"/>
    <w:rsid w:val="008C263B"/>
    <w:rsid w:val="008C2759"/>
    <w:rsid w:val="008C2BCC"/>
    <w:rsid w:val="008C353E"/>
    <w:rsid w:val="008C4112"/>
    <w:rsid w:val="008C439F"/>
    <w:rsid w:val="008C4619"/>
    <w:rsid w:val="008C4F42"/>
    <w:rsid w:val="008C50DF"/>
    <w:rsid w:val="008C51A1"/>
    <w:rsid w:val="008C5531"/>
    <w:rsid w:val="008C5D3D"/>
    <w:rsid w:val="008C602E"/>
    <w:rsid w:val="008C727E"/>
    <w:rsid w:val="008C77E5"/>
    <w:rsid w:val="008C7E55"/>
    <w:rsid w:val="008D05E8"/>
    <w:rsid w:val="008D07B9"/>
    <w:rsid w:val="008D0D37"/>
    <w:rsid w:val="008D0EA1"/>
    <w:rsid w:val="008D1065"/>
    <w:rsid w:val="008D1085"/>
    <w:rsid w:val="008D17A6"/>
    <w:rsid w:val="008D39B6"/>
    <w:rsid w:val="008D51B8"/>
    <w:rsid w:val="008D5597"/>
    <w:rsid w:val="008D58D2"/>
    <w:rsid w:val="008D61B0"/>
    <w:rsid w:val="008D6247"/>
    <w:rsid w:val="008D6F20"/>
    <w:rsid w:val="008D7136"/>
    <w:rsid w:val="008D7210"/>
    <w:rsid w:val="008D75FE"/>
    <w:rsid w:val="008D7F31"/>
    <w:rsid w:val="008E0019"/>
    <w:rsid w:val="008E0E9F"/>
    <w:rsid w:val="008E175B"/>
    <w:rsid w:val="008E1FF1"/>
    <w:rsid w:val="008E22BD"/>
    <w:rsid w:val="008E2530"/>
    <w:rsid w:val="008E2B86"/>
    <w:rsid w:val="008E2DCD"/>
    <w:rsid w:val="008E3968"/>
    <w:rsid w:val="008E4E19"/>
    <w:rsid w:val="008E6ACB"/>
    <w:rsid w:val="008E7157"/>
    <w:rsid w:val="008E728A"/>
    <w:rsid w:val="008E7A18"/>
    <w:rsid w:val="008E7E8D"/>
    <w:rsid w:val="008F01EC"/>
    <w:rsid w:val="008F02CB"/>
    <w:rsid w:val="008F0B85"/>
    <w:rsid w:val="008F0C95"/>
    <w:rsid w:val="008F12F2"/>
    <w:rsid w:val="008F2618"/>
    <w:rsid w:val="008F27DA"/>
    <w:rsid w:val="008F28EB"/>
    <w:rsid w:val="008F36DB"/>
    <w:rsid w:val="008F3785"/>
    <w:rsid w:val="008F417B"/>
    <w:rsid w:val="008F4F44"/>
    <w:rsid w:val="008F4FA0"/>
    <w:rsid w:val="008F5551"/>
    <w:rsid w:val="008F6313"/>
    <w:rsid w:val="008F7033"/>
    <w:rsid w:val="008F7FA3"/>
    <w:rsid w:val="0090017E"/>
    <w:rsid w:val="009005D3"/>
    <w:rsid w:val="00900B13"/>
    <w:rsid w:val="00903221"/>
    <w:rsid w:val="00904218"/>
    <w:rsid w:val="00904587"/>
    <w:rsid w:val="00904A0C"/>
    <w:rsid w:val="00905BD4"/>
    <w:rsid w:val="0090619A"/>
    <w:rsid w:val="009063A1"/>
    <w:rsid w:val="0090668F"/>
    <w:rsid w:val="009066AB"/>
    <w:rsid w:val="00906728"/>
    <w:rsid w:val="00906CD4"/>
    <w:rsid w:val="00907057"/>
    <w:rsid w:val="0090722E"/>
    <w:rsid w:val="00907358"/>
    <w:rsid w:val="009073B5"/>
    <w:rsid w:val="00907E16"/>
    <w:rsid w:val="009107A2"/>
    <w:rsid w:val="00910A06"/>
    <w:rsid w:val="009112A1"/>
    <w:rsid w:val="00911411"/>
    <w:rsid w:val="00911A37"/>
    <w:rsid w:val="00911DD3"/>
    <w:rsid w:val="00911EBD"/>
    <w:rsid w:val="00911F9B"/>
    <w:rsid w:val="0091234C"/>
    <w:rsid w:val="009124DA"/>
    <w:rsid w:val="0091289B"/>
    <w:rsid w:val="00912B1D"/>
    <w:rsid w:val="00913194"/>
    <w:rsid w:val="00913EEA"/>
    <w:rsid w:val="0091611D"/>
    <w:rsid w:val="009166FE"/>
    <w:rsid w:val="009167D5"/>
    <w:rsid w:val="009169B1"/>
    <w:rsid w:val="00917891"/>
    <w:rsid w:val="00917C04"/>
    <w:rsid w:val="009221F4"/>
    <w:rsid w:val="009229ED"/>
    <w:rsid w:val="00922B3B"/>
    <w:rsid w:val="009238CE"/>
    <w:rsid w:val="00923D39"/>
    <w:rsid w:val="00923E8E"/>
    <w:rsid w:val="009242B0"/>
    <w:rsid w:val="009244C8"/>
    <w:rsid w:val="00924620"/>
    <w:rsid w:val="0092581F"/>
    <w:rsid w:val="00925A46"/>
    <w:rsid w:val="00925B6A"/>
    <w:rsid w:val="00925FE5"/>
    <w:rsid w:val="00926482"/>
    <w:rsid w:val="00926BB9"/>
    <w:rsid w:val="00926CD1"/>
    <w:rsid w:val="00926D1B"/>
    <w:rsid w:val="00926E67"/>
    <w:rsid w:val="00926F1B"/>
    <w:rsid w:val="00927EA2"/>
    <w:rsid w:val="00927F39"/>
    <w:rsid w:val="009322DD"/>
    <w:rsid w:val="00932BE8"/>
    <w:rsid w:val="00934392"/>
    <w:rsid w:val="009345A2"/>
    <w:rsid w:val="0093587B"/>
    <w:rsid w:val="00935FEB"/>
    <w:rsid w:val="0093663B"/>
    <w:rsid w:val="009368E4"/>
    <w:rsid w:val="00936FAB"/>
    <w:rsid w:val="009372B6"/>
    <w:rsid w:val="0093786B"/>
    <w:rsid w:val="009407D7"/>
    <w:rsid w:val="00941029"/>
    <w:rsid w:val="0094127E"/>
    <w:rsid w:val="00941DC8"/>
    <w:rsid w:val="00942057"/>
    <w:rsid w:val="0094208B"/>
    <w:rsid w:val="00942699"/>
    <w:rsid w:val="00943561"/>
    <w:rsid w:val="00943D61"/>
    <w:rsid w:val="009441D9"/>
    <w:rsid w:val="00944935"/>
    <w:rsid w:val="00945828"/>
    <w:rsid w:val="0094618A"/>
    <w:rsid w:val="009467E1"/>
    <w:rsid w:val="00946B62"/>
    <w:rsid w:val="009471CF"/>
    <w:rsid w:val="00950830"/>
    <w:rsid w:val="0095225E"/>
    <w:rsid w:val="0095267C"/>
    <w:rsid w:val="00952EC6"/>
    <w:rsid w:val="00953129"/>
    <w:rsid w:val="00953184"/>
    <w:rsid w:val="00953BDD"/>
    <w:rsid w:val="00954C5C"/>
    <w:rsid w:val="00955378"/>
    <w:rsid w:val="0095601B"/>
    <w:rsid w:val="0095629F"/>
    <w:rsid w:val="009568EF"/>
    <w:rsid w:val="009573F2"/>
    <w:rsid w:val="0095763C"/>
    <w:rsid w:val="0095785D"/>
    <w:rsid w:val="00957FD5"/>
    <w:rsid w:val="009601F2"/>
    <w:rsid w:val="00960332"/>
    <w:rsid w:val="00961101"/>
    <w:rsid w:val="009612CD"/>
    <w:rsid w:val="00961EE0"/>
    <w:rsid w:val="0096242F"/>
    <w:rsid w:val="00962AB8"/>
    <w:rsid w:val="0096417E"/>
    <w:rsid w:val="00964ADC"/>
    <w:rsid w:val="00964ED5"/>
    <w:rsid w:val="00965338"/>
    <w:rsid w:val="00965E79"/>
    <w:rsid w:val="00966C6E"/>
    <w:rsid w:val="00966C7F"/>
    <w:rsid w:val="00966DA1"/>
    <w:rsid w:val="00967721"/>
    <w:rsid w:val="00967BF5"/>
    <w:rsid w:val="0097026B"/>
    <w:rsid w:val="009706B1"/>
    <w:rsid w:val="0097124E"/>
    <w:rsid w:val="00971AC0"/>
    <w:rsid w:val="009720F3"/>
    <w:rsid w:val="0097224E"/>
    <w:rsid w:val="009729EA"/>
    <w:rsid w:val="00972FB7"/>
    <w:rsid w:val="00973754"/>
    <w:rsid w:val="00973DCF"/>
    <w:rsid w:val="00974BC4"/>
    <w:rsid w:val="00974E82"/>
    <w:rsid w:val="00975310"/>
    <w:rsid w:val="00975C50"/>
    <w:rsid w:val="00975DB7"/>
    <w:rsid w:val="0097689E"/>
    <w:rsid w:val="00976CA4"/>
    <w:rsid w:val="0098030C"/>
    <w:rsid w:val="00980549"/>
    <w:rsid w:val="0098125B"/>
    <w:rsid w:val="00981A5D"/>
    <w:rsid w:val="00982204"/>
    <w:rsid w:val="0098249A"/>
    <w:rsid w:val="00982568"/>
    <w:rsid w:val="00983B6A"/>
    <w:rsid w:val="0098400A"/>
    <w:rsid w:val="009844A8"/>
    <w:rsid w:val="00984C18"/>
    <w:rsid w:val="009850DF"/>
    <w:rsid w:val="0098534A"/>
    <w:rsid w:val="0098566E"/>
    <w:rsid w:val="00986A62"/>
    <w:rsid w:val="00986F3E"/>
    <w:rsid w:val="00987646"/>
    <w:rsid w:val="00987814"/>
    <w:rsid w:val="00991335"/>
    <w:rsid w:val="00991903"/>
    <w:rsid w:val="0099200A"/>
    <w:rsid w:val="009924AA"/>
    <w:rsid w:val="00992896"/>
    <w:rsid w:val="00992DD0"/>
    <w:rsid w:val="00993303"/>
    <w:rsid w:val="00993839"/>
    <w:rsid w:val="00993AF2"/>
    <w:rsid w:val="00993D24"/>
    <w:rsid w:val="00993E5E"/>
    <w:rsid w:val="009940A2"/>
    <w:rsid w:val="0099418A"/>
    <w:rsid w:val="009956CD"/>
    <w:rsid w:val="0099573F"/>
    <w:rsid w:val="00995950"/>
    <w:rsid w:val="00995DF5"/>
    <w:rsid w:val="00995FDB"/>
    <w:rsid w:val="00996076"/>
    <w:rsid w:val="00996364"/>
    <w:rsid w:val="009965E8"/>
    <w:rsid w:val="009965F2"/>
    <w:rsid w:val="00996698"/>
    <w:rsid w:val="009966DE"/>
    <w:rsid w:val="00996A1E"/>
    <w:rsid w:val="00997136"/>
    <w:rsid w:val="00997430"/>
    <w:rsid w:val="00997758"/>
    <w:rsid w:val="009A007C"/>
    <w:rsid w:val="009A05C8"/>
    <w:rsid w:val="009A0748"/>
    <w:rsid w:val="009A10CC"/>
    <w:rsid w:val="009A111C"/>
    <w:rsid w:val="009A191C"/>
    <w:rsid w:val="009A1990"/>
    <w:rsid w:val="009A19D7"/>
    <w:rsid w:val="009A2321"/>
    <w:rsid w:val="009A348E"/>
    <w:rsid w:val="009A4106"/>
    <w:rsid w:val="009A46DF"/>
    <w:rsid w:val="009A519E"/>
    <w:rsid w:val="009A52B3"/>
    <w:rsid w:val="009A52F3"/>
    <w:rsid w:val="009A591C"/>
    <w:rsid w:val="009A5DED"/>
    <w:rsid w:val="009A62B2"/>
    <w:rsid w:val="009A68A9"/>
    <w:rsid w:val="009A6986"/>
    <w:rsid w:val="009A6A7B"/>
    <w:rsid w:val="009A6D47"/>
    <w:rsid w:val="009A7EFE"/>
    <w:rsid w:val="009B1530"/>
    <w:rsid w:val="009B176B"/>
    <w:rsid w:val="009B2351"/>
    <w:rsid w:val="009B2BDE"/>
    <w:rsid w:val="009B2DC3"/>
    <w:rsid w:val="009B456D"/>
    <w:rsid w:val="009B47B7"/>
    <w:rsid w:val="009B4999"/>
    <w:rsid w:val="009B542C"/>
    <w:rsid w:val="009B5854"/>
    <w:rsid w:val="009B5C4D"/>
    <w:rsid w:val="009B61DC"/>
    <w:rsid w:val="009B6456"/>
    <w:rsid w:val="009B68F2"/>
    <w:rsid w:val="009B7A30"/>
    <w:rsid w:val="009C04DC"/>
    <w:rsid w:val="009C0848"/>
    <w:rsid w:val="009C0BE2"/>
    <w:rsid w:val="009C0EFC"/>
    <w:rsid w:val="009C1315"/>
    <w:rsid w:val="009C14F5"/>
    <w:rsid w:val="009C1548"/>
    <w:rsid w:val="009C185C"/>
    <w:rsid w:val="009C19D2"/>
    <w:rsid w:val="009C36C0"/>
    <w:rsid w:val="009C3C94"/>
    <w:rsid w:val="009C49D2"/>
    <w:rsid w:val="009C4A5F"/>
    <w:rsid w:val="009C5BB1"/>
    <w:rsid w:val="009C6ADB"/>
    <w:rsid w:val="009C795D"/>
    <w:rsid w:val="009C7D15"/>
    <w:rsid w:val="009D08DA"/>
    <w:rsid w:val="009D18A1"/>
    <w:rsid w:val="009D1E06"/>
    <w:rsid w:val="009D209E"/>
    <w:rsid w:val="009D227C"/>
    <w:rsid w:val="009D2588"/>
    <w:rsid w:val="009D2CE3"/>
    <w:rsid w:val="009D4329"/>
    <w:rsid w:val="009D494D"/>
    <w:rsid w:val="009D4AB8"/>
    <w:rsid w:val="009D4F80"/>
    <w:rsid w:val="009D572C"/>
    <w:rsid w:val="009D6018"/>
    <w:rsid w:val="009D67EC"/>
    <w:rsid w:val="009D67F8"/>
    <w:rsid w:val="009D6CBF"/>
    <w:rsid w:val="009D6CFB"/>
    <w:rsid w:val="009D75B2"/>
    <w:rsid w:val="009D7A5D"/>
    <w:rsid w:val="009E05F2"/>
    <w:rsid w:val="009E0B28"/>
    <w:rsid w:val="009E0C50"/>
    <w:rsid w:val="009E0DAD"/>
    <w:rsid w:val="009E163B"/>
    <w:rsid w:val="009E1B13"/>
    <w:rsid w:val="009E1B90"/>
    <w:rsid w:val="009E271C"/>
    <w:rsid w:val="009E2931"/>
    <w:rsid w:val="009E3716"/>
    <w:rsid w:val="009E4AB1"/>
    <w:rsid w:val="009E4C88"/>
    <w:rsid w:val="009E5109"/>
    <w:rsid w:val="009E5663"/>
    <w:rsid w:val="009E5E2F"/>
    <w:rsid w:val="009E61ED"/>
    <w:rsid w:val="009E6948"/>
    <w:rsid w:val="009E6953"/>
    <w:rsid w:val="009E6985"/>
    <w:rsid w:val="009E7C0E"/>
    <w:rsid w:val="009F02D0"/>
    <w:rsid w:val="009F0915"/>
    <w:rsid w:val="009F095A"/>
    <w:rsid w:val="009F1236"/>
    <w:rsid w:val="009F1A0E"/>
    <w:rsid w:val="009F1CE7"/>
    <w:rsid w:val="009F20E1"/>
    <w:rsid w:val="009F2369"/>
    <w:rsid w:val="009F2C88"/>
    <w:rsid w:val="009F377B"/>
    <w:rsid w:val="009F382A"/>
    <w:rsid w:val="009F38C6"/>
    <w:rsid w:val="009F3EDB"/>
    <w:rsid w:val="009F3F6B"/>
    <w:rsid w:val="009F4EDA"/>
    <w:rsid w:val="009F5602"/>
    <w:rsid w:val="009F573F"/>
    <w:rsid w:val="009F57A0"/>
    <w:rsid w:val="009F59E0"/>
    <w:rsid w:val="009F6CA0"/>
    <w:rsid w:val="009F712E"/>
    <w:rsid w:val="009F7885"/>
    <w:rsid w:val="009F7BDC"/>
    <w:rsid w:val="00A00437"/>
    <w:rsid w:val="00A00A1A"/>
    <w:rsid w:val="00A00D47"/>
    <w:rsid w:val="00A01EDE"/>
    <w:rsid w:val="00A025DC"/>
    <w:rsid w:val="00A02B50"/>
    <w:rsid w:val="00A03513"/>
    <w:rsid w:val="00A0355A"/>
    <w:rsid w:val="00A0402C"/>
    <w:rsid w:val="00A040AB"/>
    <w:rsid w:val="00A0413F"/>
    <w:rsid w:val="00A04678"/>
    <w:rsid w:val="00A05C40"/>
    <w:rsid w:val="00A0660C"/>
    <w:rsid w:val="00A07269"/>
    <w:rsid w:val="00A0758F"/>
    <w:rsid w:val="00A100BD"/>
    <w:rsid w:val="00A100E0"/>
    <w:rsid w:val="00A105EB"/>
    <w:rsid w:val="00A1092F"/>
    <w:rsid w:val="00A10B6E"/>
    <w:rsid w:val="00A10B82"/>
    <w:rsid w:val="00A10B99"/>
    <w:rsid w:val="00A11730"/>
    <w:rsid w:val="00A11A6F"/>
    <w:rsid w:val="00A11F26"/>
    <w:rsid w:val="00A12817"/>
    <w:rsid w:val="00A12CA3"/>
    <w:rsid w:val="00A12CE1"/>
    <w:rsid w:val="00A13223"/>
    <w:rsid w:val="00A1329F"/>
    <w:rsid w:val="00A13610"/>
    <w:rsid w:val="00A1387C"/>
    <w:rsid w:val="00A139B7"/>
    <w:rsid w:val="00A13E7E"/>
    <w:rsid w:val="00A1473E"/>
    <w:rsid w:val="00A15260"/>
    <w:rsid w:val="00A1561E"/>
    <w:rsid w:val="00A15AA5"/>
    <w:rsid w:val="00A15CFD"/>
    <w:rsid w:val="00A1713C"/>
    <w:rsid w:val="00A17672"/>
    <w:rsid w:val="00A20007"/>
    <w:rsid w:val="00A20413"/>
    <w:rsid w:val="00A2097C"/>
    <w:rsid w:val="00A20EEE"/>
    <w:rsid w:val="00A212CA"/>
    <w:rsid w:val="00A21445"/>
    <w:rsid w:val="00A22588"/>
    <w:rsid w:val="00A227A4"/>
    <w:rsid w:val="00A22E23"/>
    <w:rsid w:val="00A22E29"/>
    <w:rsid w:val="00A231D9"/>
    <w:rsid w:val="00A23994"/>
    <w:rsid w:val="00A242EF"/>
    <w:rsid w:val="00A24817"/>
    <w:rsid w:val="00A24DE4"/>
    <w:rsid w:val="00A250EC"/>
    <w:rsid w:val="00A25124"/>
    <w:rsid w:val="00A25BA5"/>
    <w:rsid w:val="00A25D3B"/>
    <w:rsid w:val="00A269DF"/>
    <w:rsid w:val="00A26B18"/>
    <w:rsid w:val="00A26C90"/>
    <w:rsid w:val="00A26D27"/>
    <w:rsid w:val="00A278DC"/>
    <w:rsid w:val="00A27BEF"/>
    <w:rsid w:val="00A30916"/>
    <w:rsid w:val="00A30B31"/>
    <w:rsid w:val="00A30CCA"/>
    <w:rsid w:val="00A323D4"/>
    <w:rsid w:val="00A32446"/>
    <w:rsid w:val="00A329B1"/>
    <w:rsid w:val="00A32D46"/>
    <w:rsid w:val="00A3345C"/>
    <w:rsid w:val="00A334BB"/>
    <w:rsid w:val="00A337C8"/>
    <w:rsid w:val="00A33BD7"/>
    <w:rsid w:val="00A349EB"/>
    <w:rsid w:val="00A34E74"/>
    <w:rsid w:val="00A35592"/>
    <w:rsid w:val="00A355CB"/>
    <w:rsid w:val="00A3568D"/>
    <w:rsid w:val="00A35D08"/>
    <w:rsid w:val="00A36660"/>
    <w:rsid w:val="00A36A7C"/>
    <w:rsid w:val="00A36CC4"/>
    <w:rsid w:val="00A37FBE"/>
    <w:rsid w:val="00A40474"/>
    <w:rsid w:val="00A40931"/>
    <w:rsid w:val="00A40B01"/>
    <w:rsid w:val="00A41478"/>
    <w:rsid w:val="00A42AD2"/>
    <w:rsid w:val="00A42E7D"/>
    <w:rsid w:val="00A44C8C"/>
    <w:rsid w:val="00A44DD2"/>
    <w:rsid w:val="00A452F1"/>
    <w:rsid w:val="00A4592E"/>
    <w:rsid w:val="00A463A1"/>
    <w:rsid w:val="00A464F1"/>
    <w:rsid w:val="00A46835"/>
    <w:rsid w:val="00A469B1"/>
    <w:rsid w:val="00A46EB3"/>
    <w:rsid w:val="00A4727A"/>
    <w:rsid w:val="00A47394"/>
    <w:rsid w:val="00A47538"/>
    <w:rsid w:val="00A478A2"/>
    <w:rsid w:val="00A47C10"/>
    <w:rsid w:val="00A508D5"/>
    <w:rsid w:val="00A52111"/>
    <w:rsid w:val="00A522E6"/>
    <w:rsid w:val="00A53F52"/>
    <w:rsid w:val="00A54A52"/>
    <w:rsid w:val="00A5514C"/>
    <w:rsid w:val="00A556C0"/>
    <w:rsid w:val="00A562D1"/>
    <w:rsid w:val="00A56395"/>
    <w:rsid w:val="00A57358"/>
    <w:rsid w:val="00A57DF9"/>
    <w:rsid w:val="00A60327"/>
    <w:rsid w:val="00A60A2C"/>
    <w:rsid w:val="00A63095"/>
    <w:rsid w:val="00A63856"/>
    <w:rsid w:val="00A638C1"/>
    <w:rsid w:val="00A63C2E"/>
    <w:rsid w:val="00A6477E"/>
    <w:rsid w:val="00A647C1"/>
    <w:rsid w:val="00A65649"/>
    <w:rsid w:val="00A662C2"/>
    <w:rsid w:val="00A66EAD"/>
    <w:rsid w:val="00A7000F"/>
    <w:rsid w:val="00A7013F"/>
    <w:rsid w:val="00A70C43"/>
    <w:rsid w:val="00A70F87"/>
    <w:rsid w:val="00A71BCD"/>
    <w:rsid w:val="00A71EA4"/>
    <w:rsid w:val="00A724BC"/>
    <w:rsid w:val="00A72DCC"/>
    <w:rsid w:val="00A737F3"/>
    <w:rsid w:val="00A73A40"/>
    <w:rsid w:val="00A73D8C"/>
    <w:rsid w:val="00A74545"/>
    <w:rsid w:val="00A74D70"/>
    <w:rsid w:val="00A7565F"/>
    <w:rsid w:val="00A75964"/>
    <w:rsid w:val="00A76002"/>
    <w:rsid w:val="00A76F13"/>
    <w:rsid w:val="00A7719B"/>
    <w:rsid w:val="00A77462"/>
    <w:rsid w:val="00A815B0"/>
    <w:rsid w:val="00A81C29"/>
    <w:rsid w:val="00A8354C"/>
    <w:rsid w:val="00A83AC7"/>
    <w:rsid w:val="00A83E45"/>
    <w:rsid w:val="00A8443D"/>
    <w:rsid w:val="00A847B8"/>
    <w:rsid w:val="00A84D73"/>
    <w:rsid w:val="00A8589D"/>
    <w:rsid w:val="00A863FB"/>
    <w:rsid w:val="00A86668"/>
    <w:rsid w:val="00A868C4"/>
    <w:rsid w:val="00A86D47"/>
    <w:rsid w:val="00A875B9"/>
    <w:rsid w:val="00A87988"/>
    <w:rsid w:val="00A87AD7"/>
    <w:rsid w:val="00A87C5C"/>
    <w:rsid w:val="00A87FAB"/>
    <w:rsid w:val="00A90485"/>
    <w:rsid w:val="00A90589"/>
    <w:rsid w:val="00A905A8"/>
    <w:rsid w:val="00A9073D"/>
    <w:rsid w:val="00A907B5"/>
    <w:rsid w:val="00A9090A"/>
    <w:rsid w:val="00A90B09"/>
    <w:rsid w:val="00A90F01"/>
    <w:rsid w:val="00A919FD"/>
    <w:rsid w:val="00A923AD"/>
    <w:rsid w:val="00A9285B"/>
    <w:rsid w:val="00A932C0"/>
    <w:rsid w:val="00A938F4"/>
    <w:rsid w:val="00A93FE9"/>
    <w:rsid w:val="00A941D1"/>
    <w:rsid w:val="00A956F6"/>
    <w:rsid w:val="00A95C3A"/>
    <w:rsid w:val="00A966E8"/>
    <w:rsid w:val="00A96A84"/>
    <w:rsid w:val="00A96F5A"/>
    <w:rsid w:val="00A9732D"/>
    <w:rsid w:val="00A97470"/>
    <w:rsid w:val="00A97746"/>
    <w:rsid w:val="00AA0B65"/>
    <w:rsid w:val="00AA0DC1"/>
    <w:rsid w:val="00AA0F0C"/>
    <w:rsid w:val="00AA10E9"/>
    <w:rsid w:val="00AA16C1"/>
    <w:rsid w:val="00AA1EF2"/>
    <w:rsid w:val="00AA27CC"/>
    <w:rsid w:val="00AA2E74"/>
    <w:rsid w:val="00AA3289"/>
    <w:rsid w:val="00AA337C"/>
    <w:rsid w:val="00AA36AF"/>
    <w:rsid w:val="00AA403D"/>
    <w:rsid w:val="00AA4494"/>
    <w:rsid w:val="00AA4EDD"/>
    <w:rsid w:val="00AA5BA7"/>
    <w:rsid w:val="00AA7184"/>
    <w:rsid w:val="00AA7307"/>
    <w:rsid w:val="00AA79D9"/>
    <w:rsid w:val="00AA7AD7"/>
    <w:rsid w:val="00AA7B5A"/>
    <w:rsid w:val="00AB0949"/>
    <w:rsid w:val="00AB13A8"/>
    <w:rsid w:val="00AB19C5"/>
    <w:rsid w:val="00AB1E44"/>
    <w:rsid w:val="00AB2327"/>
    <w:rsid w:val="00AB320F"/>
    <w:rsid w:val="00AB3718"/>
    <w:rsid w:val="00AB3CC7"/>
    <w:rsid w:val="00AB3F4E"/>
    <w:rsid w:val="00AB4301"/>
    <w:rsid w:val="00AB43CB"/>
    <w:rsid w:val="00AB5A8A"/>
    <w:rsid w:val="00AB6447"/>
    <w:rsid w:val="00AB65DF"/>
    <w:rsid w:val="00AB7F02"/>
    <w:rsid w:val="00AB7F0A"/>
    <w:rsid w:val="00AC0483"/>
    <w:rsid w:val="00AC0A4A"/>
    <w:rsid w:val="00AC1DD8"/>
    <w:rsid w:val="00AC2B71"/>
    <w:rsid w:val="00AC2D7D"/>
    <w:rsid w:val="00AC3047"/>
    <w:rsid w:val="00AC43EF"/>
    <w:rsid w:val="00AC44C6"/>
    <w:rsid w:val="00AC4578"/>
    <w:rsid w:val="00AC528F"/>
    <w:rsid w:val="00AC570A"/>
    <w:rsid w:val="00AC5839"/>
    <w:rsid w:val="00AC67AF"/>
    <w:rsid w:val="00AC69F4"/>
    <w:rsid w:val="00AC73EE"/>
    <w:rsid w:val="00AC7FA3"/>
    <w:rsid w:val="00AD01CC"/>
    <w:rsid w:val="00AD021B"/>
    <w:rsid w:val="00AD0882"/>
    <w:rsid w:val="00AD15EE"/>
    <w:rsid w:val="00AD1DE4"/>
    <w:rsid w:val="00AD1F88"/>
    <w:rsid w:val="00AD2979"/>
    <w:rsid w:val="00AD2A0D"/>
    <w:rsid w:val="00AD2CEE"/>
    <w:rsid w:val="00AD33AA"/>
    <w:rsid w:val="00AD36D3"/>
    <w:rsid w:val="00AD389B"/>
    <w:rsid w:val="00AD39A9"/>
    <w:rsid w:val="00AD3A47"/>
    <w:rsid w:val="00AD3A8B"/>
    <w:rsid w:val="00AD564B"/>
    <w:rsid w:val="00AD566F"/>
    <w:rsid w:val="00AD5DF0"/>
    <w:rsid w:val="00AD5EEE"/>
    <w:rsid w:val="00AD62E2"/>
    <w:rsid w:val="00AD67B0"/>
    <w:rsid w:val="00AD6BD8"/>
    <w:rsid w:val="00AD6CC3"/>
    <w:rsid w:val="00AD793B"/>
    <w:rsid w:val="00AD7C56"/>
    <w:rsid w:val="00AE00E9"/>
    <w:rsid w:val="00AE0E01"/>
    <w:rsid w:val="00AE1243"/>
    <w:rsid w:val="00AE1AA9"/>
    <w:rsid w:val="00AE252E"/>
    <w:rsid w:val="00AE2DFA"/>
    <w:rsid w:val="00AE3452"/>
    <w:rsid w:val="00AE3824"/>
    <w:rsid w:val="00AE5027"/>
    <w:rsid w:val="00AE536E"/>
    <w:rsid w:val="00AE5440"/>
    <w:rsid w:val="00AE558A"/>
    <w:rsid w:val="00AE58B6"/>
    <w:rsid w:val="00AE61B0"/>
    <w:rsid w:val="00AE6D4B"/>
    <w:rsid w:val="00AE6DA8"/>
    <w:rsid w:val="00AE77C4"/>
    <w:rsid w:val="00AF0AA1"/>
    <w:rsid w:val="00AF1B5F"/>
    <w:rsid w:val="00AF1C10"/>
    <w:rsid w:val="00AF1CBA"/>
    <w:rsid w:val="00AF1D3A"/>
    <w:rsid w:val="00AF1DB2"/>
    <w:rsid w:val="00AF2750"/>
    <w:rsid w:val="00AF2D6A"/>
    <w:rsid w:val="00AF448F"/>
    <w:rsid w:val="00AF461F"/>
    <w:rsid w:val="00AF469F"/>
    <w:rsid w:val="00AF475C"/>
    <w:rsid w:val="00AF483A"/>
    <w:rsid w:val="00AF494F"/>
    <w:rsid w:val="00AF4C05"/>
    <w:rsid w:val="00AF4EEC"/>
    <w:rsid w:val="00AF5959"/>
    <w:rsid w:val="00AF5BF8"/>
    <w:rsid w:val="00AF63BB"/>
    <w:rsid w:val="00AF675C"/>
    <w:rsid w:val="00AF6E93"/>
    <w:rsid w:val="00AF75F6"/>
    <w:rsid w:val="00AF7879"/>
    <w:rsid w:val="00B003C4"/>
    <w:rsid w:val="00B00D57"/>
    <w:rsid w:val="00B010ED"/>
    <w:rsid w:val="00B01551"/>
    <w:rsid w:val="00B02398"/>
    <w:rsid w:val="00B02787"/>
    <w:rsid w:val="00B02A0C"/>
    <w:rsid w:val="00B050C6"/>
    <w:rsid w:val="00B050CA"/>
    <w:rsid w:val="00B061E3"/>
    <w:rsid w:val="00B061F1"/>
    <w:rsid w:val="00B062B3"/>
    <w:rsid w:val="00B063DE"/>
    <w:rsid w:val="00B063E6"/>
    <w:rsid w:val="00B078A6"/>
    <w:rsid w:val="00B07C0B"/>
    <w:rsid w:val="00B1043D"/>
    <w:rsid w:val="00B10935"/>
    <w:rsid w:val="00B1157C"/>
    <w:rsid w:val="00B115C2"/>
    <w:rsid w:val="00B129A4"/>
    <w:rsid w:val="00B12EA7"/>
    <w:rsid w:val="00B12F33"/>
    <w:rsid w:val="00B13687"/>
    <w:rsid w:val="00B13EDB"/>
    <w:rsid w:val="00B14222"/>
    <w:rsid w:val="00B159D7"/>
    <w:rsid w:val="00B15A5E"/>
    <w:rsid w:val="00B15CA5"/>
    <w:rsid w:val="00B15F84"/>
    <w:rsid w:val="00B16501"/>
    <w:rsid w:val="00B1653C"/>
    <w:rsid w:val="00B1712E"/>
    <w:rsid w:val="00B174C3"/>
    <w:rsid w:val="00B17D62"/>
    <w:rsid w:val="00B17DCE"/>
    <w:rsid w:val="00B207C3"/>
    <w:rsid w:val="00B20DAB"/>
    <w:rsid w:val="00B2343B"/>
    <w:rsid w:val="00B236EB"/>
    <w:rsid w:val="00B238F6"/>
    <w:rsid w:val="00B25938"/>
    <w:rsid w:val="00B26198"/>
    <w:rsid w:val="00B262AF"/>
    <w:rsid w:val="00B262D7"/>
    <w:rsid w:val="00B266BF"/>
    <w:rsid w:val="00B26B79"/>
    <w:rsid w:val="00B26F50"/>
    <w:rsid w:val="00B26FA4"/>
    <w:rsid w:val="00B2736A"/>
    <w:rsid w:val="00B305D1"/>
    <w:rsid w:val="00B30B54"/>
    <w:rsid w:val="00B30F10"/>
    <w:rsid w:val="00B31C5E"/>
    <w:rsid w:val="00B31E82"/>
    <w:rsid w:val="00B32B16"/>
    <w:rsid w:val="00B3372D"/>
    <w:rsid w:val="00B34292"/>
    <w:rsid w:val="00B349FE"/>
    <w:rsid w:val="00B34DD0"/>
    <w:rsid w:val="00B3543A"/>
    <w:rsid w:val="00B356B8"/>
    <w:rsid w:val="00B3576A"/>
    <w:rsid w:val="00B35C43"/>
    <w:rsid w:val="00B35DF9"/>
    <w:rsid w:val="00B366E7"/>
    <w:rsid w:val="00B37325"/>
    <w:rsid w:val="00B40890"/>
    <w:rsid w:val="00B411CB"/>
    <w:rsid w:val="00B413CE"/>
    <w:rsid w:val="00B41CAC"/>
    <w:rsid w:val="00B421E6"/>
    <w:rsid w:val="00B427B8"/>
    <w:rsid w:val="00B4311B"/>
    <w:rsid w:val="00B43B75"/>
    <w:rsid w:val="00B43DDC"/>
    <w:rsid w:val="00B44114"/>
    <w:rsid w:val="00B443FB"/>
    <w:rsid w:val="00B445F1"/>
    <w:rsid w:val="00B44799"/>
    <w:rsid w:val="00B448F6"/>
    <w:rsid w:val="00B45C66"/>
    <w:rsid w:val="00B4644B"/>
    <w:rsid w:val="00B46F63"/>
    <w:rsid w:val="00B477C2"/>
    <w:rsid w:val="00B47F4E"/>
    <w:rsid w:val="00B50B03"/>
    <w:rsid w:val="00B50DFB"/>
    <w:rsid w:val="00B50FDC"/>
    <w:rsid w:val="00B526B3"/>
    <w:rsid w:val="00B5296F"/>
    <w:rsid w:val="00B53579"/>
    <w:rsid w:val="00B53746"/>
    <w:rsid w:val="00B5429C"/>
    <w:rsid w:val="00B543FA"/>
    <w:rsid w:val="00B560CA"/>
    <w:rsid w:val="00B60788"/>
    <w:rsid w:val="00B60DFA"/>
    <w:rsid w:val="00B60E7B"/>
    <w:rsid w:val="00B60E90"/>
    <w:rsid w:val="00B61499"/>
    <w:rsid w:val="00B61B44"/>
    <w:rsid w:val="00B61BC3"/>
    <w:rsid w:val="00B61D70"/>
    <w:rsid w:val="00B6272B"/>
    <w:rsid w:val="00B62DA8"/>
    <w:rsid w:val="00B62E5A"/>
    <w:rsid w:val="00B63413"/>
    <w:rsid w:val="00B637B2"/>
    <w:rsid w:val="00B63C0F"/>
    <w:rsid w:val="00B64314"/>
    <w:rsid w:val="00B6476D"/>
    <w:rsid w:val="00B6491D"/>
    <w:rsid w:val="00B64AF8"/>
    <w:rsid w:val="00B64FC1"/>
    <w:rsid w:val="00B65850"/>
    <w:rsid w:val="00B65F41"/>
    <w:rsid w:val="00B65F7C"/>
    <w:rsid w:val="00B66493"/>
    <w:rsid w:val="00B6711E"/>
    <w:rsid w:val="00B702CF"/>
    <w:rsid w:val="00B70D8A"/>
    <w:rsid w:val="00B71134"/>
    <w:rsid w:val="00B717CE"/>
    <w:rsid w:val="00B7194D"/>
    <w:rsid w:val="00B71EBD"/>
    <w:rsid w:val="00B71F03"/>
    <w:rsid w:val="00B72DEC"/>
    <w:rsid w:val="00B733DA"/>
    <w:rsid w:val="00B737CA"/>
    <w:rsid w:val="00B742ED"/>
    <w:rsid w:val="00B7540B"/>
    <w:rsid w:val="00B7560D"/>
    <w:rsid w:val="00B757C6"/>
    <w:rsid w:val="00B75C75"/>
    <w:rsid w:val="00B75F16"/>
    <w:rsid w:val="00B76BC5"/>
    <w:rsid w:val="00B76F31"/>
    <w:rsid w:val="00B7764B"/>
    <w:rsid w:val="00B81D55"/>
    <w:rsid w:val="00B822EF"/>
    <w:rsid w:val="00B82B42"/>
    <w:rsid w:val="00B830A0"/>
    <w:rsid w:val="00B83570"/>
    <w:rsid w:val="00B8395F"/>
    <w:rsid w:val="00B83BB8"/>
    <w:rsid w:val="00B83C4A"/>
    <w:rsid w:val="00B844E2"/>
    <w:rsid w:val="00B850CE"/>
    <w:rsid w:val="00B86BB5"/>
    <w:rsid w:val="00B86D15"/>
    <w:rsid w:val="00B86FCD"/>
    <w:rsid w:val="00B87B28"/>
    <w:rsid w:val="00B87D17"/>
    <w:rsid w:val="00B87EEE"/>
    <w:rsid w:val="00B90C72"/>
    <w:rsid w:val="00B90DF0"/>
    <w:rsid w:val="00B90EA6"/>
    <w:rsid w:val="00B91469"/>
    <w:rsid w:val="00B91620"/>
    <w:rsid w:val="00B918AE"/>
    <w:rsid w:val="00B919CF"/>
    <w:rsid w:val="00B91ECF"/>
    <w:rsid w:val="00B926F4"/>
    <w:rsid w:val="00B92AE8"/>
    <w:rsid w:val="00B92CBA"/>
    <w:rsid w:val="00B92EE4"/>
    <w:rsid w:val="00B93728"/>
    <w:rsid w:val="00B94511"/>
    <w:rsid w:val="00B9451B"/>
    <w:rsid w:val="00B9454E"/>
    <w:rsid w:val="00B947E9"/>
    <w:rsid w:val="00B94EB5"/>
    <w:rsid w:val="00B9509D"/>
    <w:rsid w:val="00B95710"/>
    <w:rsid w:val="00B959C4"/>
    <w:rsid w:val="00B95D15"/>
    <w:rsid w:val="00B96EBD"/>
    <w:rsid w:val="00BA01E0"/>
    <w:rsid w:val="00BA0814"/>
    <w:rsid w:val="00BA0C88"/>
    <w:rsid w:val="00BA0EE8"/>
    <w:rsid w:val="00BA13C1"/>
    <w:rsid w:val="00BA1696"/>
    <w:rsid w:val="00BA1846"/>
    <w:rsid w:val="00BA1923"/>
    <w:rsid w:val="00BA1AEA"/>
    <w:rsid w:val="00BA1DE9"/>
    <w:rsid w:val="00BA284F"/>
    <w:rsid w:val="00BA32B6"/>
    <w:rsid w:val="00BA3805"/>
    <w:rsid w:val="00BA3CFA"/>
    <w:rsid w:val="00BA416C"/>
    <w:rsid w:val="00BA41E8"/>
    <w:rsid w:val="00BA59E1"/>
    <w:rsid w:val="00BA5B04"/>
    <w:rsid w:val="00BA7202"/>
    <w:rsid w:val="00BA7437"/>
    <w:rsid w:val="00BA78EA"/>
    <w:rsid w:val="00BA7D87"/>
    <w:rsid w:val="00BB0008"/>
    <w:rsid w:val="00BB1A1E"/>
    <w:rsid w:val="00BB1E98"/>
    <w:rsid w:val="00BB2EE7"/>
    <w:rsid w:val="00BB485D"/>
    <w:rsid w:val="00BB66AD"/>
    <w:rsid w:val="00BB70CA"/>
    <w:rsid w:val="00BB71A5"/>
    <w:rsid w:val="00BB71E9"/>
    <w:rsid w:val="00BB7825"/>
    <w:rsid w:val="00BB7BBE"/>
    <w:rsid w:val="00BC09E8"/>
    <w:rsid w:val="00BC0B79"/>
    <w:rsid w:val="00BC10CF"/>
    <w:rsid w:val="00BC1CAF"/>
    <w:rsid w:val="00BC1CBE"/>
    <w:rsid w:val="00BC2D1F"/>
    <w:rsid w:val="00BC2F5E"/>
    <w:rsid w:val="00BC3A29"/>
    <w:rsid w:val="00BC3CDA"/>
    <w:rsid w:val="00BC445F"/>
    <w:rsid w:val="00BC47A3"/>
    <w:rsid w:val="00BC48B5"/>
    <w:rsid w:val="00BC4B13"/>
    <w:rsid w:val="00BC512C"/>
    <w:rsid w:val="00BC54B3"/>
    <w:rsid w:val="00BC5A38"/>
    <w:rsid w:val="00BC5D93"/>
    <w:rsid w:val="00BC5FA4"/>
    <w:rsid w:val="00BC6021"/>
    <w:rsid w:val="00BC6B07"/>
    <w:rsid w:val="00BC7581"/>
    <w:rsid w:val="00BD0092"/>
    <w:rsid w:val="00BD063F"/>
    <w:rsid w:val="00BD08E0"/>
    <w:rsid w:val="00BD0AF0"/>
    <w:rsid w:val="00BD0CA2"/>
    <w:rsid w:val="00BD1076"/>
    <w:rsid w:val="00BD1490"/>
    <w:rsid w:val="00BD216B"/>
    <w:rsid w:val="00BD272F"/>
    <w:rsid w:val="00BD2988"/>
    <w:rsid w:val="00BD3189"/>
    <w:rsid w:val="00BD32C3"/>
    <w:rsid w:val="00BD4094"/>
    <w:rsid w:val="00BD40A9"/>
    <w:rsid w:val="00BD4300"/>
    <w:rsid w:val="00BD458B"/>
    <w:rsid w:val="00BD57A8"/>
    <w:rsid w:val="00BD5D1A"/>
    <w:rsid w:val="00BD5D97"/>
    <w:rsid w:val="00BD6291"/>
    <w:rsid w:val="00BD690C"/>
    <w:rsid w:val="00BD6A39"/>
    <w:rsid w:val="00BD783F"/>
    <w:rsid w:val="00BD7845"/>
    <w:rsid w:val="00BD7928"/>
    <w:rsid w:val="00BD7A93"/>
    <w:rsid w:val="00BD7C1B"/>
    <w:rsid w:val="00BE15C2"/>
    <w:rsid w:val="00BE20C9"/>
    <w:rsid w:val="00BE2902"/>
    <w:rsid w:val="00BE3B13"/>
    <w:rsid w:val="00BE4149"/>
    <w:rsid w:val="00BE41CD"/>
    <w:rsid w:val="00BE4B80"/>
    <w:rsid w:val="00BE4CC8"/>
    <w:rsid w:val="00BE5181"/>
    <w:rsid w:val="00BE69F5"/>
    <w:rsid w:val="00BF07B0"/>
    <w:rsid w:val="00BF1153"/>
    <w:rsid w:val="00BF11D6"/>
    <w:rsid w:val="00BF1278"/>
    <w:rsid w:val="00BF2BF0"/>
    <w:rsid w:val="00BF2C19"/>
    <w:rsid w:val="00BF2CE9"/>
    <w:rsid w:val="00BF33B2"/>
    <w:rsid w:val="00BF3424"/>
    <w:rsid w:val="00BF3637"/>
    <w:rsid w:val="00BF3D29"/>
    <w:rsid w:val="00BF4128"/>
    <w:rsid w:val="00BF4653"/>
    <w:rsid w:val="00BF4D33"/>
    <w:rsid w:val="00BF5118"/>
    <w:rsid w:val="00BF5FAB"/>
    <w:rsid w:val="00BF657C"/>
    <w:rsid w:val="00BF69E3"/>
    <w:rsid w:val="00BF6E01"/>
    <w:rsid w:val="00BF6ECF"/>
    <w:rsid w:val="00BF74FE"/>
    <w:rsid w:val="00BF7EF4"/>
    <w:rsid w:val="00BF7F11"/>
    <w:rsid w:val="00C00590"/>
    <w:rsid w:val="00C011E8"/>
    <w:rsid w:val="00C0163C"/>
    <w:rsid w:val="00C021F9"/>
    <w:rsid w:val="00C0265C"/>
    <w:rsid w:val="00C026A9"/>
    <w:rsid w:val="00C0286A"/>
    <w:rsid w:val="00C029D8"/>
    <w:rsid w:val="00C02B59"/>
    <w:rsid w:val="00C02EBF"/>
    <w:rsid w:val="00C02EF1"/>
    <w:rsid w:val="00C0396D"/>
    <w:rsid w:val="00C0410A"/>
    <w:rsid w:val="00C04179"/>
    <w:rsid w:val="00C045B9"/>
    <w:rsid w:val="00C0511F"/>
    <w:rsid w:val="00C057CB"/>
    <w:rsid w:val="00C05DDB"/>
    <w:rsid w:val="00C06437"/>
    <w:rsid w:val="00C06EEC"/>
    <w:rsid w:val="00C072BE"/>
    <w:rsid w:val="00C07521"/>
    <w:rsid w:val="00C07A77"/>
    <w:rsid w:val="00C07F64"/>
    <w:rsid w:val="00C10141"/>
    <w:rsid w:val="00C102D5"/>
    <w:rsid w:val="00C107E1"/>
    <w:rsid w:val="00C10EFE"/>
    <w:rsid w:val="00C114C1"/>
    <w:rsid w:val="00C11F7E"/>
    <w:rsid w:val="00C1274E"/>
    <w:rsid w:val="00C13203"/>
    <w:rsid w:val="00C141B4"/>
    <w:rsid w:val="00C1431F"/>
    <w:rsid w:val="00C148AC"/>
    <w:rsid w:val="00C15053"/>
    <w:rsid w:val="00C1552D"/>
    <w:rsid w:val="00C16AB7"/>
    <w:rsid w:val="00C16D5F"/>
    <w:rsid w:val="00C178D3"/>
    <w:rsid w:val="00C206AC"/>
    <w:rsid w:val="00C2087F"/>
    <w:rsid w:val="00C21959"/>
    <w:rsid w:val="00C222C0"/>
    <w:rsid w:val="00C23031"/>
    <w:rsid w:val="00C2312C"/>
    <w:rsid w:val="00C233E3"/>
    <w:rsid w:val="00C23603"/>
    <w:rsid w:val="00C23953"/>
    <w:rsid w:val="00C2581A"/>
    <w:rsid w:val="00C25B31"/>
    <w:rsid w:val="00C27381"/>
    <w:rsid w:val="00C27BEB"/>
    <w:rsid w:val="00C27DD5"/>
    <w:rsid w:val="00C27ED9"/>
    <w:rsid w:val="00C305F2"/>
    <w:rsid w:val="00C30F37"/>
    <w:rsid w:val="00C31318"/>
    <w:rsid w:val="00C322A4"/>
    <w:rsid w:val="00C324ED"/>
    <w:rsid w:val="00C32661"/>
    <w:rsid w:val="00C33780"/>
    <w:rsid w:val="00C33CC4"/>
    <w:rsid w:val="00C34A0E"/>
    <w:rsid w:val="00C3525E"/>
    <w:rsid w:val="00C35424"/>
    <w:rsid w:val="00C35E12"/>
    <w:rsid w:val="00C36309"/>
    <w:rsid w:val="00C36314"/>
    <w:rsid w:val="00C36A03"/>
    <w:rsid w:val="00C37F99"/>
    <w:rsid w:val="00C40B22"/>
    <w:rsid w:val="00C415C7"/>
    <w:rsid w:val="00C41791"/>
    <w:rsid w:val="00C41B70"/>
    <w:rsid w:val="00C41FA7"/>
    <w:rsid w:val="00C43634"/>
    <w:rsid w:val="00C43991"/>
    <w:rsid w:val="00C44308"/>
    <w:rsid w:val="00C449E0"/>
    <w:rsid w:val="00C45147"/>
    <w:rsid w:val="00C45A6F"/>
    <w:rsid w:val="00C469BE"/>
    <w:rsid w:val="00C46F0E"/>
    <w:rsid w:val="00C47CF0"/>
    <w:rsid w:val="00C50299"/>
    <w:rsid w:val="00C50431"/>
    <w:rsid w:val="00C505B6"/>
    <w:rsid w:val="00C5075D"/>
    <w:rsid w:val="00C50C2E"/>
    <w:rsid w:val="00C50DFE"/>
    <w:rsid w:val="00C51929"/>
    <w:rsid w:val="00C51CC6"/>
    <w:rsid w:val="00C52C13"/>
    <w:rsid w:val="00C536EC"/>
    <w:rsid w:val="00C53C60"/>
    <w:rsid w:val="00C54550"/>
    <w:rsid w:val="00C54BC1"/>
    <w:rsid w:val="00C56879"/>
    <w:rsid w:val="00C56D5E"/>
    <w:rsid w:val="00C56E3A"/>
    <w:rsid w:val="00C5747E"/>
    <w:rsid w:val="00C576F3"/>
    <w:rsid w:val="00C57ED5"/>
    <w:rsid w:val="00C60372"/>
    <w:rsid w:val="00C6160E"/>
    <w:rsid w:val="00C617AF"/>
    <w:rsid w:val="00C61957"/>
    <w:rsid w:val="00C619B1"/>
    <w:rsid w:val="00C642F7"/>
    <w:rsid w:val="00C655C4"/>
    <w:rsid w:val="00C65671"/>
    <w:rsid w:val="00C65E17"/>
    <w:rsid w:val="00C66D20"/>
    <w:rsid w:val="00C66DEE"/>
    <w:rsid w:val="00C70A52"/>
    <w:rsid w:val="00C70CED"/>
    <w:rsid w:val="00C716CF"/>
    <w:rsid w:val="00C71E74"/>
    <w:rsid w:val="00C726D9"/>
    <w:rsid w:val="00C727CA"/>
    <w:rsid w:val="00C72A4C"/>
    <w:rsid w:val="00C72F0A"/>
    <w:rsid w:val="00C73698"/>
    <w:rsid w:val="00C73CB9"/>
    <w:rsid w:val="00C7520C"/>
    <w:rsid w:val="00C75442"/>
    <w:rsid w:val="00C7592D"/>
    <w:rsid w:val="00C75AF6"/>
    <w:rsid w:val="00C76BAE"/>
    <w:rsid w:val="00C77573"/>
    <w:rsid w:val="00C80B11"/>
    <w:rsid w:val="00C80B34"/>
    <w:rsid w:val="00C81A8A"/>
    <w:rsid w:val="00C81C85"/>
    <w:rsid w:val="00C81C92"/>
    <w:rsid w:val="00C82533"/>
    <w:rsid w:val="00C83662"/>
    <w:rsid w:val="00C8370B"/>
    <w:rsid w:val="00C846A5"/>
    <w:rsid w:val="00C84E02"/>
    <w:rsid w:val="00C84E52"/>
    <w:rsid w:val="00C85191"/>
    <w:rsid w:val="00C85C30"/>
    <w:rsid w:val="00C8762A"/>
    <w:rsid w:val="00C8763A"/>
    <w:rsid w:val="00C90219"/>
    <w:rsid w:val="00C902CF"/>
    <w:rsid w:val="00C913F9"/>
    <w:rsid w:val="00C9172D"/>
    <w:rsid w:val="00C919AE"/>
    <w:rsid w:val="00C929B6"/>
    <w:rsid w:val="00C92BE5"/>
    <w:rsid w:val="00C93046"/>
    <w:rsid w:val="00C93872"/>
    <w:rsid w:val="00C93AA1"/>
    <w:rsid w:val="00C93ABE"/>
    <w:rsid w:val="00C9563B"/>
    <w:rsid w:val="00C9575B"/>
    <w:rsid w:val="00C958E7"/>
    <w:rsid w:val="00C97961"/>
    <w:rsid w:val="00C97E43"/>
    <w:rsid w:val="00CA000D"/>
    <w:rsid w:val="00CA1132"/>
    <w:rsid w:val="00CA1592"/>
    <w:rsid w:val="00CA1607"/>
    <w:rsid w:val="00CA1C70"/>
    <w:rsid w:val="00CA29F7"/>
    <w:rsid w:val="00CA2BF0"/>
    <w:rsid w:val="00CA34FD"/>
    <w:rsid w:val="00CA359F"/>
    <w:rsid w:val="00CA422D"/>
    <w:rsid w:val="00CA4C3D"/>
    <w:rsid w:val="00CA5219"/>
    <w:rsid w:val="00CA5814"/>
    <w:rsid w:val="00CA5CF4"/>
    <w:rsid w:val="00CA6557"/>
    <w:rsid w:val="00CA6B6E"/>
    <w:rsid w:val="00CA6BEB"/>
    <w:rsid w:val="00CA7180"/>
    <w:rsid w:val="00CA7334"/>
    <w:rsid w:val="00CB125E"/>
    <w:rsid w:val="00CB12E6"/>
    <w:rsid w:val="00CB1A5C"/>
    <w:rsid w:val="00CB1F39"/>
    <w:rsid w:val="00CB22E4"/>
    <w:rsid w:val="00CB3A7A"/>
    <w:rsid w:val="00CB40CB"/>
    <w:rsid w:val="00CB449B"/>
    <w:rsid w:val="00CB58B0"/>
    <w:rsid w:val="00CB5BA9"/>
    <w:rsid w:val="00CB5EF2"/>
    <w:rsid w:val="00CB65B2"/>
    <w:rsid w:val="00CB6836"/>
    <w:rsid w:val="00CB6A3A"/>
    <w:rsid w:val="00CB6D5B"/>
    <w:rsid w:val="00CB6EB3"/>
    <w:rsid w:val="00CB72A8"/>
    <w:rsid w:val="00CC016B"/>
    <w:rsid w:val="00CC0440"/>
    <w:rsid w:val="00CC0BBC"/>
    <w:rsid w:val="00CC2547"/>
    <w:rsid w:val="00CC25D5"/>
    <w:rsid w:val="00CC26BA"/>
    <w:rsid w:val="00CC2F86"/>
    <w:rsid w:val="00CC3281"/>
    <w:rsid w:val="00CC395E"/>
    <w:rsid w:val="00CC3A1D"/>
    <w:rsid w:val="00CC3AB1"/>
    <w:rsid w:val="00CC4471"/>
    <w:rsid w:val="00CC5645"/>
    <w:rsid w:val="00CC5B98"/>
    <w:rsid w:val="00CC5CF0"/>
    <w:rsid w:val="00CC6781"/>
    <w:rsid w:val="00CC6987"/>
    <w:rsid w:val="00CC77AD"/>
    <w:rsid w:val="00CC7D63"/>
    <w:rsid w:val="00CC7EB7"/>
    <w:rsid w:val="00CD0861"/>
    <w:rsid w:val="00CD0A21"/>
    <w:rsid w:val="00CD17BE"/>
    <w:rsid w:val="00CD1DD3"/>
    <w:rsid w:val="00CD302E"/>
    <w:rsid w:val="00CD39F0"/>
    <w:rsid w:val="00CD3EA9"/>
    <w:rsid w:val="00CD4128"/>
    <w:rsid w:val="00CD49ED"/>
    <w:rsid w:val="00CD4CF8"/>
    <w:rsid w:val="00CD5028"/>
    <w:rsid w:val="00CD53D6"/>
    <w:rsid w:val="00CD65D3"/>
    <w:rsid w:val="00CD6F73"/>
    <w:rsid w:val="00CD7712"/>
    <w:rsid w:val="00CE05EA"/>
    <w:rsid w:val="00CE081E"/>
    <w:rsid w:val="00CE1028"/>
    <w:rsid w:val="00CE118E"/>
    <w:rsid w:val="00CE11C1"/>
    <w:rsid w:val="00CE139A"/>
    <w:rsid w:val="00CE1756"/>
    <w:rsid w:val="00CE23A6"/>
    <w:rsid w:val="00CE278F"/>
    <w:rsid w:val="00CE2964"/>
    <w:rsid w:val="00CE30F7"/>
    <w:rsid w:val="00CE38A2"/>
    <w:rsid w:val="00CE43AC"/>
    <w:rsid w:val="00CE4632"/>
    <w:rsid w:val="00CE53ED"/>
    <w:rsid w:val="00CE5904"/>
    <w:rsid w:val="00CE5A0A"/>
    <w:rsid w:val="00CE6CB8"/>
    <w:rsid w:val="00CF16B3"/>
    <w:rsid w:val="00CF177B"/>
    <w:rsid w:val="00CF1AAB"/>
    <w:rsid w:val="00CF20FF"/>
    <w:rsid w:val="00CF30E0"/>
    <w:rsid w:val="00CF451D"/>
    <w:rsid w:val="00CF49C2"/>
    <w:rsid w:val="00CF4B91"/>
    <w:rsid w:val="00CF4EF8"/>
    <w:rsid w:val="00CF500A"/>
    <w:rsid w:val="00CF59B4"/>
    <w:rsid w:val="00CF64F2"/>
    <w:rsid w:val="00CF7884"/>
    <w:rsid w:val="00CF7D7C"/>
    <w:rsid w:val="00CF7EA8"/>
    <w:rsid w:val="00CF7F05"/>
    <w:rsid w:val="00CF7F22"/>
    <w:rsid w:val="00CF7FCA"/>
    <w:rsid w:val="00D000A3"/>
    <w:rsid w:val="00D0086E"/>
    <w:rsid w:val="00D00F00"/>
    <w:rsid w:val="00D023E4"/>
    <w:rsid w:val="00D026ED"/>
    <w:rsid w:val="00D03487"/>
    <w:rsid w:val="00D037D9"/>
    <w:rsid w:val="00D03C45"/>
    <w:rsid w:val="00D0437F"/>
    <w:rsid w:val="00D04C38"/>
    <w:rsid w:val="00D063AB"/>
    <w:rsid w:val="00D06B7B"/>
    <w:rsid w:val="00D07409"/>
    <w:rsid w:val="00D07762"/>
    <w:rsid w:val="00D07D54"/>
    <w:rsid w:val="00D10D30"/>
    <w:rsid w:val="00D11273"/>
    <w:rsid w:val="00D11ADE"/>
    <w:rsid w:val="00D11C10"/>
    <w:rsid w:val="00D12152"/>
    <w:rsid w:val="00D12185"/>
    <w:rsid w:val="00D12679"/>
    <w:rsid w:val="00D12943"/>
    <w:rsid w:val="00D12EC2"/>
    <w:rsid w:val="00D133E4"/>
    <w:rsid w:val="00D134CB"/>
    <w:rsid w:val="00D13A51"/>
    <w:rsid w:val="00D13D6C"/>
    <w:rsid w:val="00D1534C"/>
    <w:rsid w:val="00D158DF"/>
    <w:rsid w:val="00D159E0"/>
    <w:rsid w:val="00D15BB9"/>
    <w:rsid w:val="00D17105"/>
    <w:rsid w:val="00D2042A"/>
    <w:rsid w:val="00D20E66"/>
    <w:rsid w:val="00D20ECD"/>
    <w:rsid w:val="00D211B4"/>
    <w:rsid w:val="00D2125F"/>
    <w:rsid w:val="00D2166B"/>
    <w:rsid w:val="00D21695"/>
    <w:rsid w:val="00D21852"/>
    <w:rsid w:val="00D21C89"/>
    <w:rsid w:val="00D21F5B"/>
    <w:rsid w:val="00D225B9"/>
    <w:rsid w:val="00D22C1A"/>
    <w:rsid w:val="00D22CD8"/>
    <w:rsid w:val="00D23EF7"/>
    <w:rsid w:val="00D24684"/>
    <w:rsid w:val="00D2567C"/>
    <w:rsid w:val="00D25E87"/>
    <w:rsid w:val="00D26956"/>
    <w:rsid w:val="00D26A8C"/>
    <w:rsid w:val="00D26B70"/>
    <w:rsid w:val="00D271CE"/>
    <w:rsid w:val="00D3002F"/>
    <w:rsid w:val="00D306F6"/>
    <w:rsid w:val="00D3074D"/>
    <w:rsid w:val="00D309A4"/>
    <w:rsid w:val="00D30A86"/>
    <w:rsid w:val="00D30BEE"/>
    <w:rsid w:val="00D3122B"/>
    <w:rsid w:val="00D3158B"/>
    <w:rsid w:val="00D320C1"/>
    <w:rsid w:val="00D324AD"/>
    <w:rsid w:val="00D32C09"/>
    <w:rsid w:val="00D3428B"/>
    <w:rsid w:val="00D344E2"/>
    <w:rsid w:val="00D344F7"/>
    <w:rsid w:val="00D34EA7"/>
    <w:rsid w:val="00D34F5D"/>
    <w:rsid w:val="00D34F9A"/>
    <w:rsid w:val="00D3636D"/>
    <w:rsid w:val="00D36A8F"/>
    <w:rsid w:val="00D36DA8"/>
    <w:rsid w:val="00D40344"/>
    <w:rsid w:val="00D408A6"/>
    <w:rsid w:val="00D41129"/>
    <w:rsid w:val="00D4124E"/>
    <w:rsid w:val="00D42624"/>
    <w:rsid w:val="00D42F37"/>
    <w:rsid w:val="00D4405B"/>
    <w:rsid w:val="00D44E90"/>
    <w:rsid w:val="00D469FA"/>
    <w:rsid w:val="00D477AE"/>
    <w:rsid w:val="00D47B36"/>
    <w:rsid w:val="00D47C0A"/>
    <w:rsid w:val="00D50132"/>
    <w:rsid w:val="00D5020C"/>
    <w:rsid w:val="00D50BAC"/>
    <w:rsid w:val="00D52154"/>
    <w:rsid w:val="00D52215"/>
    <w:rsid w:val="00D52755"/>
    <w:rsid w:val="00D52D44"/>
    <w:rsid w:val="00D53EB4"/>
    <w:rsid w:val="00D55811"/>
    <w:rsid w:val="00D55BA6"/>
    <w:rsid w:val="00D570D6"/>
    <w:rsid w:val="00D571FC"/>
    <w:rsid w:val="00D57421"/>
    <w:rsid w:val="00D57D9B"/>
    <w:rsid w:val="00D60721"/>
    <w:rsid w:val="00D608D0"/>
    <w:rsid w:val="00D60915"/>
    <w:rsid w:val="00D60B22"/>
    <w:rsid w:val="00D60EC9"/>
    <w:rsid w:val="00D60F7C"/>
    <w:rsid w:val="00D615AC"/>
    <w:rsid w:val="00D61811"/>
    <w:rsid w:val="00D61896"/>
    <w:rsid w:val="00D61F3F"/>
    <w:rsid w:val="00D622FB"/>
    <w:rsid w:val="00D63798"/>
    <w:rsid w:val="00D639E0"/>
    <w:rsid w:val="00D63A1B"/>
    <w:rsid w:val="00D63F70"/>
    <w:rsid w:val="00D64AF6"/>
    <w:rsid w:val="00D64CF7"/>
    <w:rsid w:val="00D65414"/>
    <w:rsid w:val="00D6618F"/>
    <w:rsid w:val="00D66511"/>
    <w:rsid w:val="00D66929"/>
    <w:rsid w:val="00D6716D"/>
    <w:rsid w:val="00D70268"/>
    <w:rsid w:val="00D7071D"/>
    <w:rsid w:val="00D717DC"/>
    <w:rsid w:val="00D72624"/>
    <w:rsid w:val="00D72CA9"/>
    <w:rsid w:val="00D72F2C"/>
    <w:rsid w:val="00D73C54"/>
    <w:rsid w:val="00D747C5"/>
    <w:rsid w:val="00D748E6"/>
    <w:rsid w:val="00D74AC5"/>
    <w:rsid w:val="00D74F83"/>
    <w:rsid w:val="00D75EAB"/>
    <w:rsid w:val="00D7667C"/>
    <w:rsid w:val="00D77644"/>
    <w:rsid w:val="00D77825"/>
    <w:rsid w:val="00D77AA5"/>
    <w:rsid w:val="00D77DFA"/>
    <w:rsid w:val="00D811ED"/>
    <w:rsid w:val="00D8153C"/>
    <w:rsid w:val="00D81D58"/>
    <w:rsid w:val="00D81E03"/>
    <w:rsid w:val="00D822A3"/>
    <w:rsid w:val="00D82585"/>
    <w:rsid w:val="00D829FA"/>
    <w:rsid w:val="00D82C85"/>
    <w:rsid w:val="00D83E44"/>
    <w:rsid w:val="00D8512A"/>
    <w:rsid w:val="00D852F9"/>
    <w:rsid w:val="00D8636C"/>
    <w:rsid w:val="00D867F2"/>
    <w:rsid w:val="00D868F4"/>
    <w:rsid w:val="00D86F69"/>
    <w:rsid w:val="00D870C3"/>
    <w:rsid w:val="00D87469"/>
    <w:rsid w:val="00D87A1B"/>
    <w:rsid w:val="00D87E32"/>
    <w:rsid w:val="00D87F4E"/>
    <w:rsid w:val="00D906E2"/>
    <w:rsid w:val="00D913AA"/>
    <w:rsid w:val="00D914A8"/>
    <w:rsid w:val="00D915B0"/>
    <w:rsid w:val="00D91EBA"/>
    <w:rsid w:val="00D930EC"/>
    <w:rsid w:val="00D9325B"/>
    <w:rsid w:val="00D932AD"/>
    <w:rsid w:val="00D9355A"/>
    <w:rsid w:val="00D94674"/>
    <w:rsid w:val="00D9491A"/>
    <w:rsid w:val="00D94974"/>
    <w:rsid w:val="00D94B92"/>
    <w:rsid w:val="00D95465"/>
    <w:rsid w:val="00D9588D"/>
    <w:rsid w:val="00D95970"/>
    <w:rsid w:val="00D959A2"/>
    <w:rsid w:val="00D962CB"/>
    <w:rsid w:val="00D96455"/>
    <w:rsid w:val="00D964FB"/>
    <w:rsid w:val="00D96516"/>
    <w:rsid w:val="00D96768"/>
    <w:rsid w:val="00D96ABD"/>
    <w:rsid w:val="00D96B6B"/>
    <w:rsid w:val="00D96C8C"/>
    <w:rsid w:val="00D97DA1"/>
    <w:rsid w:val="00DA0018"/>
    <w:rsid w:val="00DA02E9"/>
    <w:rsid w:val="00DA09D9"/>
    <w:rsid w:val="00DA161D"/>
    <w:rsid w:val="00DA1778"/>
    <w:rsid w:val="00DA1CB4"/>
    <w:rsid w:val="00DA2074"/>
    <w:rsid w:val="00DA2214"/>
    <w:rsid w:val="00DA22D9"/>
    <w:rsid w:val="00DA23E6"/>
    <w:rsid w:val="00DA2E3C"/>
    <w:rsid w:val="00DA2FD1"/>
    <w:rsid w:val="00DA3191"/>
    <w:rsid w:val="00DA3302"/>
    <w:rsid w:val="00DA395D"/>
    <w:rsid w:val="00DA3F1F"/>
    <w:rsid w:val="00DA4628"/>
    <w:rsid w:val="00DA4887"/>
    <w:rsid w:val="00DA4EFA"/>
    <w:rsid w:val="00DA5390"/>
    <w:rsid w:val="00DA5ACB"/>
    <w:rsid w:val="00DA60B8"/>
    <w:rsid w:val="00DA616B"/>
    <w:rsid w:val="00DA65FF"/>
    <w:rsid w:val="00DA6686"/>
    <w:rsid w:val="00DA6E50"/>
    <w:rsid w:val="00DA6FE9"/>
    <w:rsid w:val="00DB072F"/>
    <w:rsid w:val="00DB0E5B"/>
    <w:rsid w:val="00DB178F"/>
    <w:rsid w:val="00DB17EF"/>
    <w:rsid w:val="00DB1889"/>
    <w:rsid w:val="00DB1B7F"/>
    <w:rsid w:val="00DB2AF4"/>
    <w:rsid w:val="00DB2F66"/>
    <w:rsid w:val="00DB336B"/>
    <w:rsid w:val="00DB34D2"/>
    <w:rsid w:val="00DB369A"/>
    <w:rsid w:val="00DB373C"/>
    <w:rsid w:val="00DB4004"/>
    <w:rsid w:val="00DB4574"/>
    <w:rsid w:val="00DB58BC"/>
    <w:rsid w:val="00DB6374"/>
    <w:rsid w:val="00DB640F"/>
    <w:rsid w:val="00DB688E"/>
    <w:rsid w:val="00DB68F5"/>
    <w:rsid w:val="00DB6EAC"/>
    <w:rsid w:val="00DB7A05"/>
    <w:rsid w:val="00DB7DEA"/>
    <w:rsid w:val="00DC0157"/>
    <w:rsid w:val="00DC0483"/>
    <w:rsid w:val="00DC054A"/>
    <w:rsid w:val="00DC0668"/>
    <w:rsid w:val="00DC0E29"/>
    <w:rsid w:val="00DC12C7"/>
    <w:rsid w:val="00DC24BC"/>
    <w:rsid w:val="00DC2858"/>
    <w:rsid w:val="00DC2AA4"/>
    <w:rsid w:val="00DC2ECE"/>
    <w:rsid w:val="00DC34D1"/>
    <w:rsid w:val="00DC3641"/>
    <w:rsid w:val="00DC400E"/>
    <w:rsid w:val="00DC4132"/>
    <w:rsid w:val="00DC55CD"/>
    <w:rsid w:val="00DC57A3"/>
    <w:rsid w:val="00DC57B9"/>
    <w:rsid w:val="00DC615A"/>
    <w:rsid w:val="00DC7B97"/>
    <w:rsid w:val="00DC7BA5"/>
    <w:rsid w:val="00DD027C"/>
    <w:rsid w:val="00DD05A9"/>
    <w:rsid w:val="00DD0624"/>
    <w:rsid w:val="00DD07AA"/>
    <w:rsid w:val="00DD0900"/>
    <w:rsid w:val="00DD0DF6"/>
    <w:rsid w:val="00DD12E5"/>
    <w:rsid w:val="00DD17D8"/>
    <w:rsid w:val="00DD1AF2"/>
    <w:rsid w:val="00DD1B60"/>
    <w:rsid w:val="00DD2A3E"/>
    <w:rsid w:val="00DD2FDD"/>
    <w:rsid w:val="00DD3E88"/>
    <w:rsid w:val="00DD3FA4"/>
    <w:rsid w:val="00DD4372"/>
    <w:rsid w:val="00DD44B5"/>
    <w:rsid w:val="00DD484E"/>
    <w:rsid w:val="00DD48E3"/>
    <w:rsid w:val="00DD4C05"/>
    <w:rsid w:val="00DD4D29"/>
    <w:rsid w:val="00DD51CE"/>
    <w:rsid w:val="00DD53CC"/>
    <w:rsid w:val="00DD56C7"/>
    <w:rsid w:val="00DD6BBC"/>
    <w:rsid w:val="00DD77E1"/>
    <w:rsid w:val="00DD7A4A"/>
    <w:rsid w:val="00DD7C6C"/>
    <w:rsid w:val="00DE0746"/>
    <w:rsid w:val="00DE0C68"/>
    <w:rsid w:val="00DE17E2"/>
    <w:rsid w:val="00DE17FF"/>
    <w:rsid w:val="00DE3D71"/>
    <w:rsid w:val="00DE3EC5"/>
    <w:rsid w:val="00DE4468"/>
    <w:rsid w:val="00DE4B0D"/>
    <w:rsid w:val="00DE4B74"/>
    <w:rsid w:val="00DE50DB"/>
    <w:rsid w:val="00DE5389"/>
    <w:rsid w:val="00DE5537"/>
    <w:rsid w:val="00DE555F"/>
    <w:rsid w:val="00DE6365"/>
    <w:rsid w:val="00DE6C7F"/>
    <w:rsid w:val="00DE7568"/>
    <w:rsid w:val="00DE7654"/>
    <w:rsid w:val="00DE778B"/>
    <w:rsid w:val="00DF009B"/>
    <w:rsid w:val="00DF042E"/>
    <w:rsid w:val="00DF1720"/>
    <w:rsid w:val="00DF1D61"/>
    <w:rsid w:val="00DF2098"/>
    <w:rsid w:val="00DF22E8"/>
    <w:rsid w:val="00DF2E24"/>
    <w:rsid w:val="00DF3173"/>
    <w:rsid w:val="00DF34E4"/>
    <w:rsid w:val="00DF393C"/>
    <w:rsid w:val="00DF3A78"/>
    <w:rsid w:val="00DF4D3D"/>
    <w:rsid w:val="00DF556F"/>
    <w:rsid w:val="00DF5A35"/>
    <w:rsid w:val="00DF60C6"/>
    <w:rsid w:val="00DF6542"/>
    <w:rsid w:val="00DF69BA"/>
    <w:rsid w:val="00DF6E53"/>
    <w:rsid w:val="00DF7296"/>
    <w:rsid w:val="00DF7A95"/>
    <w:rsid w:val="00DF7B58"/>
    <w:rsid w:val="00E0001D"/>
    <w:rsid w:val="00E0046A"/>
    <w:rsid w:val="00E00B51"/>
    <w:rsid w:val="00E00C40"/>
    <w:rsid w:val="00E00C8F"/>
    <w:rsid w:val="00E00DF9"/>
    <w:rsid w:val="00E02B2E"/>
    <w:rsid w:val="00E03481"/>
    <w:rsid w:val="00E046ED"/>
    <w:rsid w:val="00E04A0B"/>
    <w:rsid w:val="00E05DE5"/>
    <w:rsid w:val="00E06144"/>
    <w:rsid w:val="00E06BFF"/>
    <w:rsid w:val="00E07C93"/>
    <w:rsid w:val="00E07F3E"/>
    <w:rsid w:val="00E104A7"/>
    <w:rsid w:val="00E10CD2"/>
    <w:rsid w:val="00E11AB4"/>
    <w:rsid w:val="00E11DA3"/>
    <w:rsid w:val="00E12508"/>
    <w:rsid w:val="00E127DA"/>
    <w:rsid w:val="00E1299C"/>
    <w:rsid w:val="00E12A54"/>
    <w:rsid w:val="00E13519"/>
    <w:rsid w:val="00E142F2"/>
    <w:rsid w:val="00E1455F"/>
    <w:rsid w:val="00E149AE"/>
    <w:rsid w:val="00E14B3B"/>
    <w:rsid w:val="00E157D0"/>
    <w:rsid w:val="00E15836"/>
    <w:rsid w:val="00E1634B"/>
    <w:rsid w:val="00E1683B"/>
    <w:rsid w:val="00E16B6B"/>
    <w:rsid w:val="00E16D30"/>
    <w:rsid w:val="00E1717C"/>
    <w:rsid w:val="00E17F81"/>
    <w:rsid w:val="00E206F1"/>
    <w:rsid w:val="00E20D28"/>
    <w:rsid w:val="00E21F49"/>
    <w:rsid w:val="00E22F37"/>
    <w:rsid w:val="00E2370C"/>
    <w:rsid w:val="00E24476"/>
    <w:rsid w:val="00E2453A"/>
    <w:rsid w:val="00E245E4"/>
    <w:rsid w:val="00E24B20"/>
    <w:rsid w:val="00E257C8"/>
    <w:rsid w:val="00E25897"/>
    <w:rsid w:val="00E25C29"/>
    <w:rsid w:val="00E25EDC"/>
    <w:rsid w:val="00E25FD5"/>
    <w:rsid w:val="00E26291"/>
    <w:rsid w:val="00E262F2"/>
    <w:rsid w:val="00E2639F"/>
    <w:rsid w:val="00E26868"/>
    <w:rsid w:val="00E27615"/>
    <w:rsid w:val="00E277ED"/>
    <w:rsid w:val="00E27D4F"/>
    <w:rsid w:val="00E27EC7"/>
    <w:rsid w:val="00E30682"/>
    <w:rsid w:val="00E31453"/>
    <w:rsid w:val="00E31F09"/>
    <w:rsid w:val="00E32A07"/>
    <w:rsid w:val="00E32A70"/>
    <w:rsid w:val="00E333FB"/>
    <w:rsid w:val="00E33540"/>
    <w:rsid w:val="00E33795"/>
    <w:rsid w:val="00E347BB"/>
    <w:rsid w:val="00E34E53"/>
    <w:rsid w:val="00E34F86"/>
    <w:rsid w:val="00E35B8A"/>
    <w:rsid w:val="00E35C80"/>
    <w:rsid w:val="00E368E2"/>
    <w:rsid w:val="00E369A0"/>
    <w:rsid w:val="00E36DE4"/>
    <w:rsid w:val="00E37204"/>
    <w:rsid w:val="00E37360"/>
    <w:rsid w:val="00E37716"/>
    <w:rsid w:val="00E379E7"/>
    <w:rsid w:val="00E4050C"/>
    <w:rsid w:val="00E4055A"/>
    <w:rsid w:val="00E40EDF"/>
    <w:rsid w:val="00E4102F"/>
    <w:rsid w:val="00E420BA"/>
    <w:rsid w:val="00E425B1"/>
    <w:rsid w:val="00E426A0"/>
    <w:rsid w:val="00E427C2"/>
    <w:rsid w:val="00E42F6D"/>
    <w:rsid w:val="00E431E4"/>
    <w:rsid w:val="00E43DCB"/>
    <w:rsid w:val="00E441A8"/>
    <w:rsid w:val="00E44757"/>
    <w:rsid w:val="00E45540"/>
    <w:rsid w:val="00E46B43"/>
    <w:rsid w:val="00E478A1"/>
    <w:rsid w:val="00E502D9"/>
    <w:rsid w:val="00E5221E"/>
    <w:rsid w:val="00E52281"/>
    <w:rsid w:val="00E525F1"/>
    <w:rsid w:val="00E52906"/>
    <w:rsid w:val="00E53D1F"/>
    <w:rsid w:val="00E54387"/>
    <w:rsid w:val="00E54576"/>
    <w:rsid w:val="00E546D1"/>
    <w:rsid w:val="00E54CC1"/>
    <w:rsid w:val="00E54E53"/>
    <w:rsid w:val="00E54EE1"/>
    <w:rsid w:val="00E55487"/>
    <w:rsid w:val="00E558B6"/>
    <w:rsid w:val="00E5612A"/>
    <w:rsid w:val="00E564A5"/>
    <w:rsid w:val="00E57143"/>
    <w:rsid w:val="00E5759A"/>
    <w:rsid w:val="00E57665"/>
    <w:rsid w:val="00E57B3E"/>
    <w:rsid w:val="00E57C5A"/>
    <w:rsid w:val="00E60342"/>
    <w:rsid w:val="00E61C05"/>
    <w:rsid w:val="00E6200E"/>
    <w:rsid w:val="00E62371"/>
    <w:rsid w:val="00E625A2"/>
    <w:rsid w:val="00E62EBC"/>
    <w:rsid w:val="00E62FBE"/>
    <w:rsid w:val="00E632DC"/>
    <w:rsid w:val="00E63305"/>
    <w:rsid w:val="00E634CB"/>
    <w:rsid w:val="00E63A8D"/>
    <w:rsid w:val="00E63C70"/>
    <w:rsid w:val="00E63F31"/>
    <w:rsid w:val="00E6454F"/>
    <w:rsid w:val="00E646AB"/>
    <w:rsid w:val="00E64E24"/>
    <w:rsid w:val="00E64F60"/>
    <w:rsid w:val="00E65C51"/>
    <w:rsid w:val="00E667AA"/>
    <w:rsid w:val="00E700E7"/>
    <w:rsid w:val="00E704CB"/>
    <w:rsid w:val="00E70C45"/>
    <w:rsid w:val="00E7162F"/>
    <w:rsid w:val="00E71673"/>
    <w:rsid w:val="00E71D5F"/>
    <w:rsid w:val="00E73287"/>
    <w:rsid w:val="00E7385E"/>
    <w:rsid w:val="00E7449F"/>
    <w:rsid w:val="00E7490C"/>
    <w:rsid w:val="00E74ABD"/>
    <w:rsid w:val="00E74D3D"/>
    <w:rsid w:val="00E75116"/>
    <w:rsid w:val="00E75196"/>
    <w:rsid w:val="00E75415"/>
    <w:rsid w:val="00E76508"/>
    <w:rsid w:val="00E77619"/>
    <w:rsid w:val="00E77B92"/>
    <w:rsid w:val="00E77F10"/>
    <w:rsid w:val="00E80098"/>
    <w:rsid w:val="00E800DB"/>
    <w:rsid w:val="00E8027C"/>
    <w:rsid w:val="00E81175"/>
    <w:rsid w:val="00E81273"/>
    <w:rsid w:val="00E8264C"/>
    <w:rsid w:val="00E8397A"/>
    <w:rsid w:val="00E83E66"/>
    <w:rsid w:val="00E84164"/>
    <w:rsid w:val="00E844AA"/>
    <w:rsid w:val="00E84EDB"/>
    <w:rsid w:val="00E851B0"/>
    <w:rsid w:val="00E856D6"/>
    <w:rsid w:val="00E85B60"/>
    <w:rsid w:val="00E85B63"/>
    <w:rsid w:val="00E862E2"/>
    <w:rsid w:val="00E86B14"/>
    <w:rsid w:val="00E87BE4"/>
    <w:rsid w:val="00E90398"/>
    <w:rsid w:val="00E905FF"/>
    <w:rsid w:val="00E91141"/>
    <w:rsid w:val="00E91CB4"/>
    <w:rsid w:val="00E91DA5"/>
    <w:rsid w:val="00E926BA"/>
    <w:rsid w:val="00E93732"/>
    <w:rsid w:val="00E93893"/>
    <w:rsid w:val="00E94032"/>
    <w:rsid w:val="00E9426C"/>
    <w:rsid w:val="00E95F4A"/>
    <w:rsid w:val="00E96CCF"/>
    <w:rsid w:val="00E97434"/>
    <w:rsid w:val="00E975C1"/>
    <w:rsid w:val="00E97BDA"/>
    <w:rsid w:val="00E97DC4"/>
    <w:rsid w:val="00E97F17"/>
    <w:rsid w:val="00EA05AA"/>
    <w:rsid w:val="00EA085E"/>
    <w:rsid w:val="00EA0FDC"/>
    <w:rsid w:val="00EA19E0"/>
    <w:rsid w:val="00EA1CE0"/>
    <w:rsid w:val="00EA231A"/>
    <w:rsid w:val="00EA26C9"/>
    <w:rsid w:val="00EA3213"/>
    <w:rsid w:val="00EA3A70"/>
    <w:rsid w:val="00EA4579"/>
    <w:rsid w:val="00EA4B48"/>
    <w:rsid w:val="00EA5788"/>
    <w:rsid w:val="00EA5C68"/>
    <w:rsid w:val="00EA5FEE"/>
    <w:rsid w:val="00EA63C4"/>
    <w:rsid w:val="00EA7DD0"/>
    <w:rsid w:val="00EB02C0"/>
    <w:rsid w:val="00EB0A6C"/>
    <w:rsid w:val="00EB121C"/>
    <w:rsid w:val="00EB122E"/>
    <w:rsid w:val="00EB1507"/>
    <w:rsid w:val="00EB29F2"/>
    <w:rsid w:val="00EB36D9"/>
    <w:rsid w:val="00EB3905"/>
    <w:rsid w:val="00EB42BF"/>
    <w:rsid w:val="00EB4D33"/>
    <w:rsid w:val="00EB50F0"/>
    <w:rsid w:val="00EB5661"/>
    <w:rsid w:val="00EB5C89"/>
    <w:rsid w:val="00EB5DC7"/>
    <w:rsid w:val="00EB6343"/>
    <w:rsid w:val="00EB6387"/>
    <w:rsid w:val="00EB660A"/>
    <w:rsid w:val="00EB70CE"/>
    <w:rsid w:val="00EB7117"/>
    <w:rsid w:val="00EC00B2"/>
    <w:rsid w:val="00EC119F"/>
    <w:rsid w:val="00EC1568"/>
    <w:rsid w:val="00EC16EC"/>
    <w:rsid w:val="00EC1A3F"/>
    <w:rsid w:val="00EC27E5"/>
    <w:rsid w:val="00EC2C4B"/>
    <w:rsid w:val="00EC2DAF"/>
    <w:rsid w:val="00EC2EAA"/>
    <w:rsid w:val="00EC3062"/>
    <w:rsid w:val="00EC420D"/>
    <w:rsid w:val="00EC459B"/>
    <w:rsid w:val="00EC4967"/>
    <w:rsid w:val="00EC4ACC"/>
    <w:rsid w:val="00EC4E2E"/>
    <w:rsid w:val="00EC5539"/>
    <w:rsid w:val="00EC58CE"/>
    <w:rsid w:val="00EC6154"/>
    <w:rsid w:val="00EC6313"/>
    <w:rsid w:val="00EC6C39"/>
    <w:rsid w:val="00EC6DA9"/>
    <w:rsid w:val="00EC6F42"/>
    <w:rsid w:val="00EC73CA"/>
    <w:rsid w:val="00EC74F8"/>
    <w:rsid w:val="00EC7710"/>
    <w:rsid w:val="00EC7802"/>
    <w:rsid w:val="00ED052D"/>
    <w:rsid w:val="00ED18F0"/>
    <w:rsid w:val="00ED1B69"/>
    <w:rsid w:val="00ED1C24"/>
    <w:rsid w:val="00ED28FE"/>
    <w:rsid w:val="00ED2F75"/>
    <w:rsid w:val="00ED3D64"/>
    <w:rsid w:val="00ED4241"/>
    <w:rsid w:val="00ED4330"/>
    <w:rsid w:val="00ED4729"/>
    <w:rsid w:val="00ED5178"/>
    <w:rsid w:val="00ED552B"/>
    <w:rsid w:val="00ED5739"/>
    <w:rsid w:val="00ED5A70"/>
    <w:rsid w:val="00ED5F57"/>
    <w:rsid w:val="00ED61B2"/>
    <w:rsid w:val="00ED6F7E"/>
    <w:rsid w:val="00EE0917"/>
    <w:rsid w:val="00EE0E5A"/>
    <w:rsid w:val="00EE14B8"/>
    <w:rsid w:val="00EE14F0"/>
    <w:rsid w:val="00EE1AC9"/>
    <w:rsid w:val="00EE1C08"/>
    <w:rsid w:val="00EE3CF9"/>
    <w:rsid w:val="00EE4C22"/>
    <w:rsid w:val="00EE4DEC"/>
    <w:rsid w:val="00EE5411"/>
    <w:rsid w:val="00EE5516"/>
    <w:rsid w:val="00EE5567"/>
    <w:rsid w:val="00EE5B10"/>
    <w:rsid w:val="00EE5BAE"/>
    <w:rsid w:val="00EE6FF1"/>
    <w:rsid w:val="00EE7157"/>
    <w:rsid w:val="00EE744C"/>
    <w:rsid w:val="00EE753C"/>
    <w:rsid w:val="00EE7590"/>
    <w:rsid w:val="00EE7A30"/>
    <w:rsid w:val="00EF0427"/>
    <w:rsid w:val="00EF05C7"/>
    <w:rsid w:val="00EF1D02"/>
    <w:rsid w:val="00EF1FCF"/>
    <w:rsid w:val="00EF48EF"/>
    <w:rsid w:val="00EF4B74"/>
    <w:rsid w:val="00EF4EEF"/>
    <w:rsid w:val="00EF615E"/>
    <w:rsid w:val="00EF784D"/>
    <w:rsid w:val="00F00099"/>
    <w:rsid w:val="00F003FC"/>
    <w:rsid w:val="00F0047A"/>
    <w:rsid w:val="00F007E8"/>
    <w:rsid w:val="00F011C3"/>
    <w:rsid w:val="00F01FEC"/>
    <w:rsid w:val="00F045DB"/>
    <w:rsid w:val="00F04B53"/>
    <w:rsid w:val="00F06334"/>
    <w:rsid w:val="00F067E6"/>
    <w:rsid w:val="00F06A71"/>
    <w:rsid w:val="00F078B2"/>
    <w:rsid w:val="00F07DB7"/>
    <w:rsid w:val="00F10326"/>
    <w:rsid w:val="00F1101C"/>
    <w:rsid w:val="00F1196D"/>
    <w:rsid w:val="00F119EB"/>
    <w:rsid w:val="00F11B44"/>
    <w:rsid w:val="00F11FC8"/>
    <w:rsid w:val="00F12BB7"/>
    <w:rsid w:val="00F13374"/>
    <w:rsid w:val="00F13816"/>
    <w:rsid w:val="00F14930"/>
    <w:rsid w:val="00F14D58"/>
    <w:rsid w:val="00F14E9A"/>
    <w:rsid w:val="00F154DD"/>
    <w:rsid w:val="00F15721"/>
    <w:rsid w:val="00F165FC"/>
    <w:rsid w:val="00F1662C"/>
    <w:rsid w:val="00F169A5"/>
    <w:rsid w:val="00F16BFA"/>
    <w:rsid w:val="00F16FA2"/>
    <w:rsid w:val="00F17120"/>
    <w:rsid w:val="00F173BC"/>
    <w:rsid w:val="00F17405"/>
    <w:rsid w:val="00F20698"/>
    <w:rsid w:val="00F20A2B"/>
    <w:rsid w:val="00F20B84"/>
    <w:rsid w:val="00F218C1"/>
    <w:rsid w:val="00F21FD9"/>
    <w:rsid w:val="00F223A5"/>
    <w:rsid w:val="00F224DC"/>
    <w:rsid w:val="00F2252C"/>
    <w:rsid w:val="00F22903"/>
    <w:rsid w:val="00F22916"/>
    <w:rsid w:val="00F22CAD"/>
    <w:rsid w:val="00F2367E"/>
    <w:rsid w:val="00F23CD6"/>
    <w:rsid w:val="00F2465A"/>
    <w:rsid w:val="00F24B64"/>
    <w:rsid w:val="00F24D31"/>
    <w:rsid w:val="00F24F95"/>
    <w:rsid w:val="00F253DE"/>
    <w:rsid w:val="00F25AE9"/>
    <w:rsid w:val="00F25B10"/>
    <w:rsid w:val="00F25C5C"/>
    <w:rsid w:val="00F26743"/>
    <w:rsid w:val="00F30343"/>
    <w:rsid w:val="00F30383"/>
    <w:rsid w:val="00F30A86"/>
    <w:rsid w:val="00F316EE"/>
    <w:rsid w:val="00F3276B"/>
    <w:rsid w:val="00F32C8A"/>
    <w:rsid w:val="00F33915"/>
    <w:rsid w:val="00F33CFC"/>
    <w:rsid w:val="00F3481E"/>
    <w:rsid w:val="00F34A34"/>
    <w:rsid w:val="00F34EF6"/>
    <w:rsid w:val="00F35A63"/>
    <w:rsid w:val="00F3603D"/>
    <w:rsid w:val="00F36495"/>
    <w:rsid w:val="00F365D8"/>
    <w:rsid w:val="00F367E9"/>
    <w:rsid w:val="00F36965"/>
    <w:rsid w:val="00F36E64"/>
    <w:rsid w:val="00F37299"/>
    <w:rsid w:val="00F379DA"/>
    <w:rsid w:val="00F37FF4"/>
    <w:rsid w:val="00F40117"/>
    <w:rsid w:val="00F40456"/>
    <w:rsid w:val="00F40827"/>
    <w:rsid w:val="00F41263"/>
    <w:rsid w:val="00F4167B"/>
    <w:rsid w:val="00F418D6"/>
    <w:rsid w:val="00F4250D"/>
    <w:rsid w:val="00F42A1F"/>
    <w:rsid w:val="00F43AB6"/>
    <w:rsid w:val="00F43B7D"/>
    <w:rsid w:val="00F43CD7"/>
    <w:rsid w:val="00F44505"/>
    <w:rsid w:val="00F44996"/>
    <w:rsid w:val="00F44AE8"/>
    <w:rsid w:val="00F454C7"/>
    <w:rsid w:val="00F465DD"/>
    <w:rsid w:val="00F471D8"/>
    <w:rsid w:val="00F47B55"/>
    <w:rsid w:val="00F5086E"/>
    <w:rsid w:val="00F50D2F"/>
    <w:rsid w:val="00F519E8"/>
    <w:rsid w:val="00F51C6F"/>
    <w:rsid w:val="00F522B2"/>
    <w:rsid w:val="00F52BAD"/>
    <w:rsid w:val="00F53612"/>
    <w:rsid w:val="00F53C23"/>
    <w:rsid w:val="00F5438A"/>
    <w:rsid w:val="00F5438C"/>
    <w:rsid w:val="00F551F0"/>
    <w:rsid w:val="00F55AED"/>
    <w:rsid w:val="00F55C84"/>
    <w:rsid w:val="00F55EA4"/>
    <w:rsid w:val="00F55FE8"/>
    <w:rsid w:val="00F5669F"/>
    <w:rsid w:val="00F566F4"/>
    <w:rsid w:val="00F56C39"/>
    <w:rsid w:val="00F56FED"/>
    <w:rsid w:val="00F60954"/>
    <w:rsid w:val="00F624CB"/>
    <w:rsid w:val="00F62CF1"/>
    <w:rsid w:val="00F62D00"/>
    <w:rsid w:val="00F63222"/>
    <w:rsid w:val="00F63C0C"/>
    <w:rsid w:val="00F63CF7"/>
    <w:rsid w:val="00F6486F"/>
    <w:rsid w:val="00F65A1A"/>
    <w:rsid w:val="00F66037"/>
    <w:rsid w:val="00F6677C"/>
    <w:rsid w:val="00F66F65"/>
    <w:rsid w:val="00F674D9"/>
    <w:rsid w:val="00F700A2"/>
    <w:rsid w:val="00F70819"/>
    <w:rsid w:val="00F710D7"/>
    <w:rsid w:val="00F718AD"/>
    <w:rsid w:val="00F71B42"/>
    <w:rsid w:val="00F72C92"/>
    <w:rsid w:val="00F73057"/>
    <w:rsid w:val="00F73195"/>
    <w:rsid w:val="00F733D8"/>
    <w:rsid w:val="00F73B06"/>
    <w:rsid w:val="00F750FD"/>
    <w:rsid w:val="00F76135"/>
    <w:rsid w:val="00F77048"/>
    <w:rsid w:val="00F77876"/>
    <w:rsid w:val="00F77E93"/>
    <w:rsid w:val="00F77F1C"/>
    <w:rsid w:val="00F8060A"/>
    <w:rsid w:val="00F826A4"/>
    <w:rsid w:val="00F82B29"/>
    <w:rsid w:val="00F82E23"/>
    <w:rsid w:val="00F82EF7"/>
    <w:rsid w:val="00F82F7D"/>
    <w:rsid w:val="00F839A4"/>
    <w:rsid w:val="00F83CBE"/>
    <w:rsid w:val="00F84653"/>
    <w:rsid w:val="00F846AA"/>
    <w:rsid w:val="00F84926"/>
    <w:rsid w:val="00F84CCE"/>
    <w:rsid w:val="00F85521"/>
    <w:rsid w:val="00F857B6"/>
    <w:rsid w:val="00F86B28"/>
    <w:rsid w:val="00F86D36"/>
    <w:rsid w:val="00F87618"/>
    <w:rsid w:val="00F90ACB"/>
    <w:rsid w:val="00F91235"/>
    <w:rsid w:val="00F9170D"/>
    <w:rsid w:val="00F92919"/>
    <w:rsid w:val="00F92F24"/>
    <w:rsid w:val="00F93B58"/>
    <w:rsid w:val="00F93C94"/>
    <w:rsid w:val="00F93E05"/>
    <w:rsid w:val="00F94065"/>
    <w:rsid w:val="00F94679"/>
    <w:rsid w:val="00F94FE4"/>
    <w:rsid w:val="00F950DC"/>
    <w:rsid w:val="00F958B7"/>
    <w:rsid w:val="00F95E44"/>
    <w:rsid w:val="00F960A6"/>
    <w:rsid w:val="00F96608"/>
    <w:rsid w:val="00F96808"/>
    <w:rsid w:val="00F971FE"/>
    <w:rsid w:val="00F97534"/>
    <w:rsid w:val="00F97745"/>
    <w:rsid w:val="00F97746"/>
    <w:rsid w:val="00FA0B90"/>
    <w:rsid w:val="00FA1516"/>
    <w:rsid w:val="00FA1596"/>
    <w:rsid w:val="00FA30E4"/>
    <w:rsid w:val="00FA3851"/>
    <w:rsid w:val="00FA3D98"/>
    <w:rsid w:val="00FA4C45"/>
    <w:rsid w:val="00FA5949"/>
    <w:rsid w:val="00FA5C5E"/>
    <w:rsid w:val="00FA5E6A"/>
    <w:rsid w:val="00FA6295"/>
    <w:rsid w:val="00FA6689"/>
    <w:rsid w:val="00FA6748"/>
    <w:rsid w:val="00FA6A85"/>
    <w:rsid w:val="00FA6E88"/>
    <w:rsid w:val="00FA7DB2"/>
    <w:rsid w:val="00FB025C"/>
    <w:rsid w:val="00FB0D02"/>
    <w:rsid w:val="00FB103D"/>
    <w:rsid w:val="00FB14D9"/>
    <w:rsid w:val="00FB161F"/>
    <w:rsid w:val="00FB185C"/>
    <w:rsid w:val="00FB2151"/>
    <w:rsid w:val="00FB2D03"/>
    <w:rsid w:val="00FB2E26"/>
    <w:rsid w:val="00FB3AB6"/>
    <w:rsid w:val="00FB3D23"/>
    <w:rsid w:val="00FB49DA"/>
    <w:rsid w:val="00FB515D"/>
    <w:rsid w:val="00FB5383"/>
    <w:rsid w:val="00FB53C5"/>
    <w:rsid w:val="00FB5D24"/>
    <w:rsid w:val="00FB60ED"/>
    <w:rsid w:val="00FB6D6C"/>
    <w:rsid w:val="00FB723E"/>
    <w:rsid w:val="00FB7E41"/>
    <w:rsid w:val="00FC0618"/>
    <w:rsid w:val="00FC1FE4"/>
    <w:rsid w:val="00FC2A85"/>
    <w:rsid w:val="00FC3369"/>
    <w:rsid w:val="00FC398A"/>
    <w:rsid w:val="00FC4D27"/>
    <w:rsid w:val="00FC5055"/>
    <w:rsid w:val="00FC5442"/>
    <w:rsid w:val="00FC5E5B"/>
    <w:rsid w:val="00FC61BB"/>
    <w:rsid w:val="00FC67F6"/>
    <w:rsid w:val="00FC69C3"/>
    <w:rsid w:val="00FC6B25"/>
    <w:rsid w:val="00FD0331"/>
    <w:rsid w:val="00FD03AC"/>
    <w:rsid w:val="00FD0B55"/>
    <w:rsid w:val="00FD1488"/>
    <w:rsid w:val="00FD1615"/>
    <w:rsid w:val="00FD1B58"/>
    <w:rsid w:val="00FD29C7"/>
    <w:rsid w:val="00FD2C3A"/>
    <w:rsid w:val="00FD336A"/>
    <w:rsid w:val="00FD3CB2"/>
    <w:rsid w:val="00FD43BD"/>
    <w:rsid w:val="00FD43CC"/>
    <w:rsid w:val="00FD46C5"/>
    <w:rsid w:val="00FD47DF"/>
    <w:rsid w:val="00FD4EB3"/>
    <w:rsid w:val="00FD5EF3"/>
    <w:rsid w:val="00FD6075"/>
    <w:rsid w:val="00FD7B80"/>
    <w:rsid w:val="00FE03B4"/>
    <w:rsid w:val="00FE1BDF"/>
    <w:rsid w:val="00FE212D"/>
    <w:rsid w:val="00FE222A"/>
    <w:rsid w:val="00FE2681"/>
    <w:rsid w:val="00FE2B2D"/>
    <w:rsid w:val="00FE36EE"/>
    <w:rsid w:val="00FE385F"/>
    <w:rsid w:val="00FE3B46"/>
    <w:rsid w:val="00FE5091"/>
    <w:rsid w:val="00FE529B"/>
    <w:rsid w:val="00FE52C0"/>
    <w:rsid w:val="00FE5616"/>
    <w:rsid w:val="00FE56B2"/>
    <w:rsid w:val="00FE5D5C"/>
    <w:rsid w:val="00FE6FC6"/>
    <w:rsid w:val="00FF0372"/>
    <w:rsid w:val="00FF052F"/>
    <w:rsid w:val="00FF056D"/>
    <w:rsid w:val="00FF0774"/>
    <w:rsid w:val="00FF0823"/>
    <w:rsid w:val="00FF15ED"/>
    <w:rsid w:val="00FF1722"/>
    <w:rsid w:val="00FF26C7"/>
    <w:rsid w:val="00FF3A4F"/>
    <w:rsid w:val="00FF41D5"/>
    <w:rsid w:val="00FF495C"/>
    <w:rsid w:val="00FF49D9"/>
    <w:rsid w:val="00FF4A00"/>
    <w:rsid w:val="00FF5016"/>
    <w:rsid w:val="00FF52C5"/>
    <w:rsid w:val="00FF5845"/>
    <w:rsid w:val="00FF5C43"/>
    <w:rsid w:val="00FF5ED9"/>
    <w:rsid w:val="00FF619D"/>
    <w:rsid w:val="00FF6201"/>
    <w:rsid w:val="00FF640D"/>
    <w:rsid w:val="00FF7008"/>
    <w:rsid w:val="00FF7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DB14A"/>
  <w15:docId w15:val="{A3E0590B-96A0-A943-A75F-78F3D0A5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262"/>
    <w:pPr>
      <w:spacing w:line="240" w:lineRule="auto"/>
      <w:jc w:val="both"/>
    </w:p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C8763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53F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F52"/>
    <w:rPr>
      <w:rFonts w:ascii="Segoe UI" w:hAnsi="Segoe UI" w:cs="Segoe UI"/>
      <w:sz w:val="18"/>
      <w:szCs w:val="18"/>
    </w:rPr>
  </w:style>
  <w:style w:type="paragraph" w:styleId="ListParagraph">
    <w:name w:val="List Paragraph"/>
    <w:basedOn w:val="Normal"/>
    <w:uiPriority w:val="34"/>
    <w:qFormat/>
    <w:rsid w:val="00AB6447"/>
    <w:pPr>
      <w:ind w:left="720"/>
      <w:contextualSpacing/>
    </w:pPr>
  </w:style>
  <w:style w:type="character" w:customStyle="1" w:styleId="Heading7Char">
    <w:name w:val="Heading 7 Char"/>
    <w:basedOn w:val="DefaultParagraphFont"/>
    <w:link w:val="Heading7"/>
    <w:uiPriority w:val="9"/>
    <w:rsid w:val="00C8763A"/>
    <w:rPr>
      <w:rFonts w:asciiTheme="majorHAnsi" w:eastAsiaTheme="majorEastAsia" w:hAnsiTheme="majorHAnsi" w:cstheme="majorBidi"/>
      <w:i/>
      <w:iCs/>
      <w:color w:val="243F60" w:themeColor="accent1" w:themeShade="7F"/>
    </w:rPr>
  </w:style>
  <w:style w:type="paragraph" w:styleId="CommentSubject">
    <w:name w:val="annotation subject"/>
    <w:basedOn w:val="CommentText"/>
    <w:next w:val="CommentText"/>
    <w:link w:val="CommentSubjectChar"/>
    <w:uiPriority w:val="99"/>
    <w:semiHidden/>
    <w:unhideWhenUsed/>
    <w:rsid w:val="00A70C43"/>
    <w:rPr>
      <w:b/>
      <w:bCs/>
    </w:rPr>
  </w:style>
  <w:style w:type="character" w:customStyle="1" w:styleId="CommentSubjectChar">
    <w:name w:val="Comment Subject Char"/>
    <w:basedOn w:val="CommentTextChar"/>
    <w:link w:val="CommentSubject"/>
    <w:uiPriority w:val="99"/>
    <w:semiHidden/>
    <w:rsid w:val="00A70C43"/>
    <w:rPr>
      <w:b/>
      <w:bCs/>
      <w:sz w:val="20"/>
      <w:szCs w:val="20"/>
    </w:rPr>
  </w:style>
  <w:style w:type="table" w:styleId="TableGrid">
    <w:name w:val="Table Grid"/>
    <w:basedOn w:val="TableNormal"/>
    <w:uiPriority w:val="39"/>
    <w:rsid w:val="00DF72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5ACB"/>
    <w:pPr>
      <w:tabs>
        <w:tab w:val="center" w:pos="4680"/>
        <w:tab w:val="right" w:pos="9360"/>
      </w:tabs>
    </w:pPr>
  </w:style>
  <w:style w:type="character" w:customStyle="1" w:styleId="HeaderChar">
    <w:name w:val="Header Char"/>
    <w:basedOn w:val="DefaultParagraphFont"/>
    <w:link w:val="Header"/>
    <w:uiPriority w:val="99"/>
    <w:rsid w:val="00DA5ACB"/>
  </w:style>
  <w:style w:type="paragraph" w:styleId="Footer">
    <w:name w:val="footer"/>
    <w:basedOn w:val="Normal"/>
    <w:link w:val="FooterChar"/>
    <w:uiPriority w:val="99"/>
    <w:unhideWhenUsed/>
    <w:rsid w:val="00DA5ACB"/>
    <w:pPr>
      <w:tabs>
        <w:tab w:val="center" w:pos="4680"/>
        <w:tab w:val="right" w:pos="9360"/>
      </w:tabs>
    </w:pPr>
  </w:style>
  <w:style w:type="character" w:customStyle="1" w:styleId="FooterChar">
    <w:name w:val="Footer Char"/>
    <w:basedOn w:val="DefaultParagraphFont"/>
    <w:link w:val="Footer"/>
    <w:uiPriority w:val="99"/>
    <w:rsid w:val="00DA5ACB"/>
  </w:style>
  <w:style w:type="paragraph" w:styleId="Caption">
    <w:name w:val="caption"/>
    <w:basedOn w:val="Normal"/>
    <w:next w:val="Normal"/>
    <w:link w:val="CaptionChar"/>
    <w:uiPriority w:val="35"/>
    <w:unhideWhenUsed/>
    <w:qFormat/>
    <w:rsid w:val="002A7995"/>
    <w:pPr>
      <w:spacing w:after="200"/>
    </w:pPr>
    <w:rPr>
      <w:i/>
      <w:iCs/>
      <w:color w:val="1F497D" w:themeColor="text2"/>
      <w:sz w:val="18"/>
      <w:szCs w:val="18"/>
    </w:rPr>
  </w:style>
  <w:style w:type="paragraph" w:styleId="Revision">
    <w:name w:val="Revision"/>
    <w:hidden/>
    <w:uiPriority w:val="99"/>
    <w:semiHidden/>
    <w:rsid w:val="00417B67"/>
    <w:pPr>
      <w:spacing w:line="240" w:lineRule="auto"/>
    </w:pPr>
  </w:style>
  <w:style w:type="paragraph" w:customStyle="1" w:styleId="Style1">
    <w:name w:val="Style1"/>
    <w:basedOn w:val="Normal"/>
    <w:rsid w:val="00DD53CC"/>
  </w:style>
  <w:style w:type="character" w:customStyle="1" w:styleId="CaptionChar">
    <w:name w:val="Caption Char"/>
    <w:basedOn w:val="DefaultParagraphFont"/>
    <w:link w:val="Caption"/>
    <w:uiPriority w:val="35"/>
    <w:rsid w:val="00F93C94"/>
    <w:rPr>
      <w:i/>
      <w:iCs/>
      <w:color w:val="1F497D" w:themeColor="text2"/>
      <w:sz w:val="18"/>
      <w:szCs w:val="18"/>
    </w:rPr>
  </w:style>
  <w:style w:type="character" w:styleId="Hyperlink">
    <w:name w:val="Hyperlink"/>
    <w:basedOn w:val="DefaultParagraphFont"/>
    <w:uiPriority w:val="99"/>
    <w:unhideWhenUsed/>
    <w:rsid w:val="009E6948"/>
    <w:rPr>
      <w:color w:val="0000FF" w:themeColor="hyperlink"/>
      <w:u w:val="single"/>
    </w:rPr>
  </w:style>
  <w:style w:type="character" w:customStyle="1" w:styleId="UnresolvedMention1">
    <w:name w:val="Unresolved Mention1"/>
    <w:basedOn w:val="DefaultParagraphFont"/>
    <w:uiPriority w:val="99"/>
    <w:semiHidden/>
    <w:unhideWhenUsed/>
    <w:rsid w:val="009E6948"/>
    <w:rPr>
      <w:color w:val="605E5C"/>
      <w:shd w:val="clear" w:color="auto" w:fill="E1DFDD"/>
    </w:rPr>
  </w:style>
  <w:style w:type="character" w:customStyle="1" w:styleId="title-text">
    <w:name w:val="title-text"/>
    <w:basedOn w:val="DefaultParagraphFont"/>
    <w:rsid w:val="00AB320F"/>
  </w:style>
  <w:style w:type="paragraph" w:customStyle="1" w:styleId="Style2">
    <w:name w:val="Style2"/>
    <w:basedOn w:val="Normal"/>
    <w:rsid w:val="00CB5BA9"/>
    <w:pPr>
      <w:ind w:right="720"/>
    </w:pPr>
    <w:rPr>
      <w:color w:val="00B0F0"/>
    </w:rPr>
  </w:style>
  <w:style w:type="paragraph" w:styleId="BodyText">
    <w:name w:val="Body Text"/>
    <w:basedOn w:val="Normal"/>
    <w:link w:val="BodyTextChar"/>
    <w:uiPriority w:val="99"/>
    <w:unhideWhenUsed/>
    <w:rsid w:val="00B526B3"/>
    <w:pPr>
      <w:spacing w:after="120"/>
    </w:pPr>
  </w:style>
  <w:style w:type="character" w:customStyle="1" w:styleId="BodyTextChar">
    <w:name w:val="Body Text Char"/>
    <w:basedOn w:val="DefaultParagraphFont"/>
    <w:link w:val="BodyText"/>
    <w:uiPriority w:val="99"/>
    <w:rsid w:val="00B526B3"/>
  </w:style>
  <w:style w:type="paragraph" w:customStyle="1" w:styleId="Style3">
    <w:name w:val="Style3"/>
    <w:basedOn w:val="Normal"/>
    <w:rsid w:val="00B543FA"/>
    <w:pPr>
      <w:widowControl w:val="0"/>
      <w:autoSpaceDE w:val="0"/>
      <w:autoSpaceDN w:val="0"/>
      <w:adjustRightInd w:val="0"/>
      <w:spacing w:before="240" w:after="240"/>
      <w:ind w:left="480" w:hanging="480"/>
    </w:pPr>
  </w:style>
  <w:style w:type="paragraph" w:styleId="NoSpacing">
    <w:name w:val="No Spacing"/>
    <w:uiPriority w:val="1"/>
    <w:qFormat/>
    <w:rsid w:val="002B7097"/>
    <w:pPr>
      <w:spacing w:line="240" w:lineRule="auto"/>
    </w:pPr>
  </w:style>
  <w:style w:type="character" w:styleId="PlaceholderText">
    <w:name w:val="Placeholder Text"/>
    <w:basedOn w:val="DefaultParagraphFont"/>
    <w:uiPriority w:val="99"/>
    <w:semiHidden/>
    <w:rsid w:val="00243284"/>
    <w:rPr>
      <w:color w:val="808080"/>
    </w:rPr>
  </w:style>
  <w:style w:type="character" w:customStyle="1" w:styleId="UnresolvedMention2">
    <w:name w:val="Unresolved Mention2"/>
    <w:basedOn w:val="DefaultParagraphFont"/>
    <w:uiPriority w:val="99"/>
    <w:semiHidden/>
    <w:unhideWhenUsed/>
    <w:rsid w:val="00780B01"/>
    <w:rPr>
      <w:color w:val="605E5C"/>
      <w:shd w:val="clear" w:color="auto" w:fill="E1DFDD"/>
    </w:rPr>
  </w:style>
  <w:style w:type="character" w:styleId="FollowedHyperlink">
    <w:name w:val="FollowedHyperlink"/>
    <w:basedOn w:val="DefaultParagraphFont"/>
    <w:uiPriority w:val="99"/>
    <w:semiHidden/>
    <w:unhideWhenUsed/>
    <w:rsid w:val="00B26F50"/>
    <w:rPr>
      <w:color w:val="800080" w:themeColor="followedHyperlink"/>
      <w:u w:val="single"/>
    </w:rPr>
  </w:style>
  <w:style w:type="character" w:customStyle="1" w:styleId="UnresolvedMention3">
    <w:name w:val="Unresolved Mention3"/>
    <w:basedOn w:val="DefaultParagraphFont"/>
    <w:uiPriority w:val="99"/>
    <w:semiHidden/>
    <w:unhideWhenUsed/>
    <w:rsid w:val="00721423"/>
    <w:rPr>
      <w:color w:val="605E5C"/>
      <w:shd w:val="clear" w:color="auto" w:fill="E1DFDD"/>
    </w:rPr>
  </w:style>
  <w:style w:type="paragraph" w:customStyle="1" w:styleId="Style4">
    <w:name w:val="Style4"/>
    <w:basedOn w:val="Normal"/>
    <w:rsid w:val="0054783D"/>
  </w:style>
  <w:style w:type="paragraph" w:customStyle="1" w:styleId="Style5">
    <w:name w:val="Style5"/>
    <w:basedOn w:val="Normal"/>
    <w:rsid w:val="0054783D"/>
  </w:style>
  <w:style w:type="paragraph" w:customStyle="1" w:styleId="Style6">
    <w:name w:val="Style6"/>
    <w:basedOn w:val="Style5"/>
    <w:rsid w:val="0054783D"/>
  </w:style>
  <w:style w:type="character" w:customStyle="1" w:styleId="UnresolvedMention4">
    <w:name w:val="Unresolved Mention4"/>
    <w:basedOn w:val="DefaultParagraphFont"/>
    <w:uiPriority w:val="99"/>
    <w:semiHidden/>
    <w:unhideWhenUsed/>
    <w:rsid w:val="00AE77C4"/>
    <w:rPr>
      <w:color w:val="605E5C"/>
      <w:shd w:val="clear" w:color="auto" w:fill="E1DFDD"/>
    </w:rPr>
  </w:style>
  <w:style w:type="table" w:customStyle="1" w:styleId="2">
    <w:name w:val="2"/>
    <w:basedOn w:val="TableNormal"/>
    <w:rsid w:val="008F0B85"/>
    <w:tblPr>
      <w:tblStyleRowBandSize w:val="1"/>
      <w:tblStyleColBandSize w:val="1"/>
      <w:tblCellMar>
        <w:top w:w="100" w:type="dxa"/>
        <w:left w:w="100" w:type="dxa"/>
        <w:bottom w:w="100" w:type="dxa"/>
        <w:right w:w="100" w:type="dxa"/>
      </w:tblCellMar>
    </w:tblPr>
  </w:style>
  <w:style w:type="character" w:customStyle="1" w:styleId="markedcontent">
    <w:name w:val="markedcontent"/>
    <w:basedOn w:val="DefaultParagraphFont"/>
    <w:rsid w:val="00222EC1"/>
  </w:style>
  <w:style w:type="character" w:styleId="LineNumber">
    <w:name w:val="line number"/>
    <w:basedOn w:val="DefaultParagraphFont"/>
    <w:uiPriority w:val="99"/>
    <w:semiHidden/>
    <w:unhideWhenUsed/>
    <w:rsid w:val="00674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329237">
      <w:bodyDiv w:val="1"/>
      <w:marLeft w:val="0"/>
      <w:marRight w:val="0"/>
      <w:marTop w:val="0"/>
      <w:marBottom w:val="0"/>
      <w:divBdr>
        <w:top w:val="none" w:sz="0" w:space="0" w:color="auto"/>
        <w:left w:val="none" w:sz="0" w:space="0" w:color="auto"/>
        <w:bottom w:val="none" w:sz="0" w:space="0" w:color="auto"/>
        <w:right w:val="none" w:sz="0" w:space="0" w:color="auto"/>
      </w:divBdr>
    </w:div>
    <w:div w:id="497312379">
      <w:bodyDiv w:val="1"/>
      <w:marLeft w:val="0"/>
      <w:marRight w:val="0"/>
      <w:marTop w:val="0"/>
      <w:marBottom w:val="0"/>
      <w:divBdr>
        <w:top w:val="none" w:sz="0" w:space="0" w:color="auto"/>
        <w:left w:val="none" w:sz="0" w:space="0" w:color="auto"/>
        <w:bottom w:val="none" w:sz="0" w:space="0" w:color="auto"/>
        <w:right w:val="none" w:sz="0" w:space="0" w:color="auto"/>
      </w:divBdr>
    </w:div>
    <w:div w:id="646513115">
      <w:bodyDiv w:val="1"/>
      <w:marLeft w:val="0"/>
      <w:marRight w:val="0"/>
      <w:marTop w:val="0"/>
      <w:marBottom w:val="0"/>
      <w:divBdr>
        <w:top w:val="none" w:sz="0" w:space="0" w:color="auto"/>
        <w:left w:val="none" w:sz="0" w:space="0" w:color="auto"/>
        <w:bottom w:val="none" w:sz="0" w:space="0" w:color="auto"/>
        <w:right w:val="none" w:sz="0" w:space="0" w:color="auto"/>
      </w:divBdr>
    </w:div>
    <w:div w:id="664434858">
      <w:bodyDiv w:val="1"/>
      <w:marLeft w:val="0"/>
      <w:marRight w:val="0"/>
      <w:marTop w:val="0"/>
      <w:marBottom w:val="0"/>
      <w:divBdr>
        <w:top w:val="none" w:sz="0" w:space="0" w:color="auto"/>
        <w:left w:val="none" w:sz="0" w:space="0" w:color="auto"/>
        <w:bottom w:val="none" w:sz="0" w:space="0" w:color="auto"/>
        <w:right w:val="none" w:sz="0" w:space="0" w:color="auto"/>
      </w:divBdr>
    </w:div>
    <w:div w:id="847713704">
      <w:bodyDiv w:val="1"/>
      <w:marLeft w:val="0"/>
      <w:marRight w:val="0"/>
      <w:marTop w:val="0"/>
      <w:marBottom w:val="0"/>
      <w:divBdr>
        <w:top w:val="none" w:sz="0" w:space="0" w:color="auto"/>
        <w:left w:val="none" w:sz="0" w:space="0" w:color="auto"/>
        <w:bottom w:val="none" w:sz="0" w:space="0" w:color="auto"/>
        <w:right w:val="none" w:sz="0" w:space="0" w:color="auto"/>
      </w:divBdr>
      <w:divsChild>
        <w:div w:id="690183876">
          <w:marLeft w:val="480"/>
          <w:marRight w:val="0"/>
          <w:marTop w:val="0"/>
          <w:marBottom w:val="0"/>
          <w:divBdr>
            <w:top w:val="none" w:sz="0" w:space="0" w:color="auto"/>
            <w:left w:val="none" w:sz="0" w:space="0" w:color="auto"/>
            <w:bottom w:val="none" w:sz="0" w:space="0" w:color="auto"/>
            <w:right w:val="none" w:sz="0" w:space="0" w:color="auto"/>
          </w:divBdr>
          <w:divsChild>
            <w:div w:id="20185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75352">
      <w:bodyDiv w:val="1"/>
      <w:marLeft w:val="0"/>
      <w:marRight w:val="0"/>
      <w:marTop w:val="0"/>
      <w:marBottom w:val="0"/>
      <w:divBdr>
        <w:top w:val="none" w:sz="0" w:space="0" w:color="auto"/>
        <w:left w:val="none" w:sz="0" w:space="0" w:color="auto"/>
        <w:bottom w:val="none" w:sz="0" w:space="0" w:color="auto"/>
        <w:right w:val="none" w:sz="0" w:space="0" w:color="auto"/>
      </w:divBdr>
      <w:divsChild>
        <w:div w:id="1305114814">
          <w:marLeft w:val="480"/>
          <w:marRight w:val="0"/>
          <w:marTop w:val="0"/>
          <w:marBottom w:val="0"/>
          <w:divBdr>
            <w:top w:val="none" w:sz="0" w:space="0" w:color="auto"/>
            <w:left w:val="none" w:sz="0" w:space="0" w:color="auto"/>
            <w:bottom w:val="none" w:sz="0" w:space="0" w:color="auto"/>
            <w:right w:val="none" w:sz="0" w:space="0" w:color="auto"/>
          </w:divBdr>
          <w:divsChild>
            <w:div w:id="17344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29843">
      <w:bodyDiv w:val="1"/>
      <w:marLeft w:val="0"/>
      <w:marRight w:val="0"/>
      <w:marTop w:val="0"/>
      <w:marBottom w:val="0"/>
      <w:divBdr>
        <w:top w:val="none" w:sz="0" w:space="0" w:color="auto"/>
        <w:left w:val="none" w:sz="0" w:space="0" w:color="auto"/>
        <w:bottom w:val="none" w:sz="0" w:space="0" w:color="auto"/>
        <w:right w:val="none" w:sz="0" w:space="0" w:color="auto"/>
      </w:divBdr>
    </w:div>
    <w:div w:id="1200704375">
      <w:bodyDiv w:val="1"/>
      <w:marLeft w:val="0"/>
      <w:marRight w:val="0"/>
      <w:marTop w:val="0"/>
      <w:marBottom w:val="0"/>
      <w:divBdr>
        <w:top w:val="none" w:sz="0" w:space="0" w:color="auto"/>
        <w:left w:val="none" w:sz="0" w:space="0" w:color="auto"/>
        <w:bottom w:val="none" w:sz="0" w:space="0" w:color="auto"/>
        <w:right w:val="none" w:sz="0" w:space="0" w:color="auto"/>
      </w:divBdr>
    </w:div>
    <w:div w:id="1227836913">
      <w:bodyDiv w:val="1"/>
      <w:marLeft w:val="0"/>
      <w:marRight w:val="0"/>
      <w:marTop w:val="0"/>
      <w:marBottom w:val="0"/>
      <w:divBdr>
        <w:top w:val="none" w:sz="0" w:space="0" w:color="auto"/>
        <w:left w:val="none" w:sz="0" w:space="0" w:color="auto"/>
        <w:bottom w:val="none" w:sz="0" w:space="0" w:color="auto"/>
        <w:right w:val="none" w:sz="0" w:space="0" w:color="auto"/>
      </w:divBdr>
    </w:div>
    <w:div w:id="1319991723">
      <w:bodyDiv w:val="1"/>
      <w:marLeft w:val="0"/>
      <w:marRight w:val="0"/>
      <w:marTop w:val="0"/>
      <w:marBottom w:val="0"/>
      <w:divBdr>
        <w:top w:val="none" w:sz="0" w:space="0" w:color="auto"/>
        <w:left w:val="none" w:sz="0" w:space="0" w:color="auto"/>
        <w:bottom w:val="none" w:sz="0" w:space="0" w:color="auto"/>
        <w:right w:val="none" w:sz="0" w:space="0" w:color="auto"/>
      </w:divBdr>
      <w:divsChild>
        <w:div w:id="788940517">
          <w:marLeft w:val="480"/>
          <w:marRight w:val="0"/>
          <w:marTop w:val="0"/>
          <w:marBottom w:val="0"/>
          <w:divBdr>
            <w:top w:val="none" w:sz="0" w:space="0" w:color="auto"/>
            <w:left w:val="none" w:sz="0" w:space="0" w:color="auto"/>
            <w:bottom w:val="none" w:sz="0" w:space="0" w:color="auto"/>
            <w:right w:val="none" w:sz="0" w:space="0" w:color="auto"/>
          </w:divBdr>
          <w:divsChild>
            <w:div w:id="8055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6823">
      <w:bodyDiv w:val="1"/>
      <w:marLeft w:val="0"/>
      <w:marRight w:val="0"/>
      <w:marTop w:val="0"/>
      <w:marBottom w:val="0"/>
      <w:divBdr>
        <w:top w:val="none" w:sz="0" w:space="0" w:color="auto"/>
        <w:left w:val="none" w:sz="0" w:space="0" w:color="auto"/>
        <w:bottom w:val="none" w:sz="0" w:space="0" w:color="auto"/>
        <w:right w:val="none" w:sz="0" w:space="0" w:color="auto"/>
      </w:divBdr>
      <w:divsChild>
        <w:div w:id="158545272">
          <w:marLeft w:val="0"/>
          <w:marRight w:val="0"/>
          <w:marTop w:val="0"/>
          <w:marBottom w:val="0"/>
          <w:divBdr>
            <w:top w:val="none" w:sz="0" w:space="0" w:color="auto"/>
            <w:left w:val="none" w:sz="0" w:space="0" w:color="auto"/>
            <w:bottom w:val="none" w:sz="0" w:space="0" w:color="auto"/>
            <w:right w:val="none" w:sz="0" w:space="0" w:color="auto"/>
          </w:divBdr>
        </w:div>
        <w:div w:id="626475129">
          <w:marLeft w:val="0"/>
          <w:marRight w:val="0"/>
          <w:marTop w:val="0"/>
          <w:marBottom w:val="0"/>
          <w:divBdr>
            <w:top w:val="none" w:sz="0" w:space="0" w:color="auto"/>
            <w:left w:val="none" w:sz="0" w:space="0" w:color="auto"/>
            <w:bottom w:val="none" w:sz="0" w:space="0" w:color="auto"/>
            <w:right w:val="none" w:sz="0" w:space="0" w:color="auto"/>
          </w:divBdr>
        </w:div>
        <w:div w:id="904072932">
          <w:marLeft w:val="0"/>
          <w:marRight w:val="0"/>
          <w:marTop w:val="0"/>
          <w:marBottom w:val="0"/>
          <w:divBdr>
            <w:top w:val="none" w:sz="0" w:space="0" w:color="auto"/>
            <w:left w:val="none" w:sz="0" w:space="0" w:color="auto"/>
            <w:bottom w:val="none" w:sz="0" w:space="0" w:color="auto"/>
            <w:right w:val="none" w:sz="0" w:space="0" w:color="auto"/>
          </w:divBdr>
        </w:div>
        <w:div w:id="1011567444">
          <w:marLeft w:val="0"/>
          <w:marRight w:val="0"/>
          <w:marTop w:val="0"/>
          <w:marBottom w:val="0"/>
          <w:divBdr>
            <w:top w:val="none" w:sz="0" w:space="0" w:color="auto"/>
            <w:left w:val="none" w:sz="0" w:space="0" w:color="auto"/>
            <w:bottom w:val="none" w:sz="0" w:space="0" w:color="auto"/>
            <w:right w:val="none" w:sz="0" w:space="0" w:color="auto"/>
          </w:divBdr>
        </w:div>
        <w:div w:id="1561553718">
          <w:marLeft w:val="0"/>
          <w:marRight w:val="0"/>
          <w:marTop w:val="0"/>
          <w:marBottom w:val="0"/>
          <w:divBdr>
            <w:top w:val="none" w:sz="0" w:space="0" w:color="auto"/>
            <w:left w:val="none" w:sz="0" w:space="0" w:color="auto"/>
            <w:bottom w:val="none" w:sz="0" w:space="0" w:color="auto"/>
            <w:right w:val="none" w:sz="0" w:space="0" w:color="auto"/>
          </w:divBdr>
        </w:div>
        <w:div w:id="1750685880">
          <w:marLeft w:val="0"/>
          <w:marRight w:val="0"/>
          <w:marTop w:val="0"/>
          <w:marBottom w:val="0"/>
          <w:divBdr>
            <w:top w:val="none" w:sz="0" w:space="0" w:color="auto"/>
            <w:left w:val="none" w:sz="0" w:space="0" w:color="auto"/>
            <w:bottom w:val="none" w:sz="0" w:space="0" w:color="auto"/>
            <w:right w:val="none" w:sz="0" w:space="0" w:color="auto"/>
          </w:divBdr>
        </w:div>
        <w:div w:id="1808356874">
          <w:marLeft w:val="0"/>
          <w:marRight w:val="0"/>
          <w:marTop w:val="0"/>
          <w:marBottom w:val="0"/>
          <w:divBdr>
            <w:top w:val="none" w:sz="0" w:space="0" w:color="auto"/>
            <w:left w:val="none" w:sz="0" w:space="0" w:color="auto"/>
            <w:bottom w:val="none" w:sz="0" w:space="0" w:color="auto"/>
            <w:right w:val="none" w:sz="0" w:space="0" w:color="auto"/>
          </w:divBdr>
        </w:div>
        <w:div w:id="1811244983">
          <w:marLeft w:val="0"/>
          <w:marRight w:val="0"/>
          <w:marTop w:val="0"/>
          <w:marBottom w:val="0"/>
          <w:divBdr>
            <w:top w:val="none" w:sz="0" w:space="0" w:color="auto"/>
            <w:left w:val="none" w:sz="0" w:space="0" w:color="auto"/>
            <w:bottom w:val="none" w:sz="0" w:space="0" w:color="auto"/>
            <w:right w:val="none" w:sz="0" w:space="0" w:color="auto"/>
          </w:divBdr>
        </w:div>
        <w:div w:id="2052151745">
          <w:marLeft w:val="0"/>
          <w:marRight w:val="0"/>
          <w:marTop w:val="0"/>
          <w:marBottom w:val="0"/>
          <w:divBdr>
            <w:top w:val="none" w:sz="0" w:space="0" w:color="auto"/>
            <w:left w:val="none" w:sz="0" w:space="0" w:color="auto"/>
            <w:bottom w:val="none" w:sz="0" w:space="0" w:color="auto"/>
            <w:right w:val="none" w:sz="0" w:space="0" w:color="auto"/>
          </w:divBdr>
        </w:div>
      </w:divsChild>
    </w:div>
    <w:div w:id="1997340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DA64F-8090-41B4-A2CD-3F452701F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5540</Words>
  <Characters>31583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Musselman</dc:creator>
  <cp:keywords/>
  <dc:description/>
  <cp:lastModifiedBy>Eric Musselman</cp:lastModifiedBy>
  <cp:revision>3</cp:revision>
  <dcterms:created xsi:type="dcterms:W3CDTF">2025-03-31T22:32:00Z</dcterms:created>
  <dcterms:modified xsi:type="dcterms:W3CDTF">2025-03-31T22:38:00Z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http://csl.mendeley.com/styles/585384541/apa</vt:lpwstr>
  </property>
  <property fmtid="{D5CDD505-2E9C-101B-9397-08002B2CF9AE}" pid="7" name="Mendeley Recent Style Name 2_1">
    <vt:lpwstr>American Psychological Association 7th edition - Eric Musselman</vt:lpwstr>
  </property>
  <property fmtid="{D5CDD505-2E9C-101B-9397-08002B2CF9AE}" pid="8" name="Mendeley Recent Style Id 3_1">
    <vt:lpwstr>https://csl.mendeley.com/styles/585384541/apa</vt:lpwstr>
  </property>
  <property fmtid="{D5CDD505-2E9C-101B-9397-08002B2CF9AE}" pid="9" name="Mendeley Recent Style Name 3_1">
    <vt:lpwstr>American Psychological Association 7th edition - Eric Musselman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4aeae21c-9ee3-3f71-be3e-82ef41acb2a9</vt:lpwstr>
  </property>
  <property fmtid="{D5CDD505-2E9C-101B-9397-08002B2CF9AE}" pid="24" name="Mendeley Citation Style_1">
    <vt:lpwstr>http://csl.mendeley.com/styles/585384541/apa</vt:lpwstr>
  </property>
</Properties>
</file>