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944C4" w14:textId="6BEB1C59" w:rsidR="00967B88" w:rsidRDefault="00967B88" w:rsidP="00963F96">
      <w:pPr>
        <w:widowControl w:val="0"/>
        <w:spacing w:after="120" w:line="360" w:lineRule="auto"/>
        <w:rPr>
          <w:rFonts w:ascii="Times New Roman" w:hAnsi="Times New Roman" w:cs="Times New Roman"/>
          <w:bCs/>
          <w:sz w:val="32"/>
          <w:szCs w:val="32"/>
        </w:rPr>
      </w:pPr>
      <w:r w:rsidRPr="00967B88">
        <w:rPr>
          <w:rFonts w:ascii="Times New Roman" w:hAnsi="Times New Roman" w:cs="Times New Roman"/>
          <w:bCs/>
          <w:sz w:val="32"/>
          <w:szCs w:val="32"/>
        </w:rPr>
        <w:t>System-level feedbacks of active fire regimes in large landscapes</w:t>
      </w:r>
    </w:p>
    <w:p w14:paraId="4A17D8F2" w14:textId="77777777" w:rsidR="00026D4D" w:rsidRPr="00682542" w:rsidRDefault="00026D4D" w:rsidP="00026D4D">
      <w:pPr>
        <w:widowControl w:val="0"/>
        <w:spacing w:after="120" w:line="360" w:lineRule="auto"/>
        <w:rPr>
          <w:rFonts w:ascii="Times New Roman" w:hAnsi="Times New Roman" w:cs="Times New Roman"/>
          <w:bCs/>
        </w:rPr>
      </w:pPr>
      <w:r w:rsidRPr="00682542">
        <w:rPr>
          <w:rFonts w:ascii="Times New Roman" w:hAnsi="Times New Roman" w:cs="Times New Roman"/>
          <w:bCs/>
        </w:rPr>
        <w:t>Nicholas A. Povak</w:t>
      </w:r>
      <w:r w:rsidRPr="00682542">
        <w:rPr>
          <w:rFonts w:ascii="Times New Roman" w:hAnsi="Times New Roman" w:cs="Times New Roman"/>
          <w:bCs/>
          <w:vertAlign w:val="superscript"/>
        </w:rPr>
        <w:t>1,2,*</w:t>
      </w:r>
      <w:r w:rsidRPr="00682542">
        <w:rPr>
          <w:rFonts w:ascii="Times New Roman" w:hAnsi="Times New Roman" w:cs="Times New Roman"/>
          <w:bCs/>
        </w:rPr>
        <w:t>, Paul F. Hessburg</w:t>
      </w:r>
      <w:r w:rsidRPr="00682542">
        <w:rPr>
          <w:rFonts w:ascii="Times New Roman" w:hAnsi="Times New Roman" w:cs="Times New Roman"/>
          <w:bCs/>
          <w:vertAlign w:val="superscript"/>
        </w:rPr>
        <w:t>2,3</w:t>
      </w:r>
      <w:r w:rsidRPr="00682542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Pr="00682542">
        <w:rPr>
          <w:rFonts w:ascii="Times New Roman" w:hAnsi="Times New Roman" w:cs="Times New Roman"/>
          <w:bCs/>
        </w:rPr>
        <w:t>R. Brion Salter</w:t>
      </w:r>
      <w:r w:rsidRPr="00682542">
        <w:rPr>
          <w:rFonts w:ascii="Times New Roman" w:hAnsi="Times New Roman" w:cs="Times New Roman"/>
          <w:bCs/>
          <w:vertAlign w:val="superscript"/>
        </w:rPr>
        <w:t>2</w:t>
      </w:r>
      <w:r w:rsidRPr="00682542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Robert W. Gray</w:t>
      </w:r>
      <w:r w:rsidRPr="00935227">
        <w:rPr>
          <w:rFonts w:ascii="Times New Roman" w:hAnsi="Times New Roman" w:cs="Times New Roman"/>
          <w:bCs/>
          <w:vertAlign w:val="superscript"/>
        </w:rPr>
        <w:t>4</w:t>
      </w:r>
      <w:r>
        <w:rPr>
          <w:rFonts w:ascii="Times New Roman" w:hAnsi="Times New Roman" w:cs="Times New Roman"/>
          <w:bCs/>
        </w:rPr>
        <w:t>, and</w:t>
      </w:r>
      <w:r w:rsidRPr="00682542">
        <w:rPr>
          <w:rFonts w:ascii="Times New Roman" w:hAnsi="Times New Roman" w:cs="Times New Roman"/>
          <w:bCs/>
        </w:rPr>
        <w:t xml:space="preserve"> Susan J. Prichard</w:t>
      </w:r>
      <w:r w:rsidRPr="00682542">
        <w:rPr>
          <w:rFonts w:ascii="Times New Roman" w:hAnsi="Times New Roman" w:cs="Times New Roman"/>
          <w:bCs/>
          <w:vertAlign w:val="superscript"/>
        </w:rPr>
        <w:t>3</w:t>
      </w:r>
    </w:p>
    <w:p w14:paraId="0FEAAAD0" w14:textId="77777777" w:rsidR="00026D4D" w:rsidRPr="00682542" w:rsidRDefault="00026D4D" w:rsidP="00026D4D">
      <w:pPr>
        <w:widowControl w:val="0"/>
        <w:spacing w:after="0" w:line="276" w:lineRule="auto"/>
        <w:ind w:left="270" w:hanging="180"/>
        <w:rPr>
          <w:rFonts w:ascii="Times New Roman" w:hAnsi="Times New Roman" w:cs="Times New Roman"/>
          <w:bCs/>
          <w:sz w:val="20"/>
          <w:szCs w:val="20"/>
        </w:rPr>
      </w:pPr>
      <w:r w:rsidRPr="00682542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1 </w:t>
      </w:r>
      <w:r w:rsidRPr="00682542">
        <w:rPr>
          <w:rFonts w:ascii="Times New Roman" w:hAnsi="Times New Roman" w:cs="Times New Roman"/>
          <w:bCs/>
          <w:sz w:val="20"/>
          <w:szCs w:val="20"/>
        </w:rPr>
        <w:t>USDA-FS, Pacific Southwest Research Station, Conservation of Biodiversity Program, 2480 Carson Road, Placerville, CA 95667-5199</w:t>
      </w:r>
    </w:p>
    <w:p w14:paraId="38A79A72" w14:textId="77777777" w:rsidR="00026D4D" w:rsidRPr="00682542" w:rsidRDefault="00026D4D" w:rsidP="00026D4D">
      <w:pPr>
        <w:widowControl w:val="0"/>
        <w:spacing w:after="0" w:line="276" w:lineRule="auto"/>
        <w:ind w:left="270" w:hanging="180"/>
        <w:rPr>
          <w:rFonts w:ascii="Times New Roman" w:hAnsi="Times New Roman" w:cs="Times New Roman"/>
          <w:bCs/>
          <w:sz w:val="20"/>
          <w:szCs w:val="20"/>
        </w:rPr>
      </w:pPr>
      <w:r w:rsidRPr="00682542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2 </w:t>
      </w:r>
      <w:r w:rsidRPr="00682542">
        <w:rPr>
          <w:rFonts w:ascii="Times New Roman" w:hAnsi="Times New Roman" w:cs="Times New Roman"/>
          <w:bCs/>
          <w:sz w:val="20"/>
          <w:szCs w:val="20"/>
        </w:rPr>
        <w:t>USDA-FS, Pacific Northwest Research Station, Forestry Sciences Laboratory, Wenatchee, WA 98801-1226</w:t>
      </w:r>
    </w:p>
    <w:p w14:paraId="10DCD9B0" w14:textId="77777777" w:rsidR="00026D4D" w:rsidRPr="00682542" w:rsidRDefault="00026D4D" w:rsidP="00026D4D">
      <w:pPr>
        <w:widowControl w:val="0"/>
        <w:spacing w:after="0" w:line="276" w:lineRule="auto"/>
        <w:ind w:left="270" w:hanging="180"/>
        <w:rPr>
          <w:rFonts w:ascii="Times New Roman" w:hAnsi="Times New Roman" w:cs="Times New Roman"/>
          <w:bCs/>
          <w:sz w:val="20"/>
          <w:szCs w:val="20"/>
        </w:rPr>
      </w:pPr>
      <w:r w:rsidRPr="00682542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3 </w:t>
      </w:r>
      <w:r w:rsidRPr="00682542">
        <w:rPr>
          <w:rFonts w:ascii="Times New Roman" w:hAnsi="Times New Roman" w:cs="Times New Roman"/>
          <w:bCs/>
          <w:sz w:val="20"/>
          <w:szCs w:val="20"/>
        </w:rPr>
        <w:t>University of Washington, School of Forest and Environmental Sciences, Box 352100, Seattle, WA 98195-2100</w:t>
      </w:r>
    </w:p>
    <w:p w14:paraId="0397F95A" w14:textId="77777777" w:rsidR="00026D4D" w:rsidRDefault="00026D4D" w:rsidP="00026D4D">
      <w:pPr>
        <w:widowControl w:val="0"/>
        <w:spacing w:after="120" w:line="276" w:lineRule="auto"/>
        <w:ind w:left="270" w:hanging="180"/>
        <w:rPr>
          <w:rFonts w:ascii="Times New Roman" w:hAnsi="Times New Roman" w:cs="Times New Roman"/>
          <w:bCs/>
          <w:sz w:val="20"/>
          <w:szCs w:val="20"/>
        </w:rPr>
      </w:pPr>
      <w:r w:rsidRPr="00682542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* </w:t>
      </w:r>
      <w:r w:rsidRPr="00682542">
        <w:rPr>
          <w:rFonts w:ascii="Times New Roman" w:hAnsi="Times New Roman" w:cs="Times New Roman"/>
          <w:bCs/>
          <w:sz w:val="20"/>
          <w:szCs w:val="20"/>
        </w:rPr>
        <w:t>Corresponding author</w:t>
      </w:r>
    </w:p>
    <w:p w14:paraId="78459EF3" w14:textId="77777777" w:rsidR="00026D4D" w:rsidRPr="00682542" w:rsidRDefault="00026D4D" w:rsidP="00026D4D">
      <w:pPr>
        <w:widowControl w:val="0"/>
        <w:spacing w:after="120" w:line="276" w:lineRule="auto"/>
        <w:ind w:left="270" w:hanging="180"/>
        <w:rPr>
          <w:rFonts w:ascii="Times New Roman" w:hAnsi="Times New Roman" w:cs="Times New Roman"/>
          <w:bCs/>
          <w:sz w:val="20"/>
          <w:szCs w:val="20"/>
        </w:rPr>
      </w:pPr>
      <w:r w:rsidRPr="00935227">
        <w:rPr>
          <w:rFonts w:ascii="Times New Roman" w:hAnsi="Times New Roman" w:cs="Times New Roman"/>
          <w:bCs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bCs/>
          <w:sz w:val="20"/>
          <w:szCs w:val="20"/>
        </w:rPr>
        <w:t xml:space="preserve">R.W. Gray Consulting, </w:t>
      </w:r>
      <w:r w:rsidRPr="0080788A">
        <w:rPr>
          <w:rFonts w:ascii="Times New Roman" w:hAnsi="Times New Roman" w:cs="Times New Roman"/>
          <w:bCs/>
          <w:sz w:val="20"/>
          <w:szCs w:val="20"/>
        </w:rPr>
        <w:t>6311 Silverthorne Rd, Chilliwack, BC V2R2N2</w:t>
      </w:r>
    </w:p>
    <w:p w14:paraId="75317E9B" w14:textId="14D09B94" w:rsidR="00526395" w:rsidRPr="00963F96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21ED49DE" w14:textId="27379FF8" w:rsidR="00963F96" w:rsidRPr="00963F96" w:rsidRDefault="00963F96">
      <w:pPr>
        <w:rPr>
          <w:rFonts w:ascii="Times New Roman" w:hAnsi="Times New Roman" w:cs="Times New Roman"/>
          <w:sz w:val="24"/>
          <w:szCs w:val="24"/>
        </w:rPr>
      </w:pPr>
    </w:p>
    <w:p w14:paraId="1C00AA2A" w14:textId="24D063F0" w:rsidR="00963F96" w:rsidRDefault="00963F96" w:rsidP="00963F96">
      <w:pPr>
        <w:jc w:val="center"/>
        <w:rPr>
          <w:rFonts w:ascii="Times New Roman" w:hAnsi="Times New Roman" w:cs="Times New Roman"/>
          <w:sz w:val="24"/>
          <w:szCs w:val="24"/>
        </w:rPr>
      </w:pPr>
      <w:r w:rsidRPr="00963F96">
        <w:rPr>
          <w:rFonts w:ascii="Times New Roman" w:hAnsi="Times New Roman" w:cs="Times New Roman"/>
          <w:sz w:val="24"/>
          <w:szCs w:val="24"/>
        </w:rPr>
        <w:t>SUPPLEMENTARY MATERIAL</w:t>
      </w:r>
    </w:p>
    <w:p w14:paraId="6996AFBF" w14:textId="54E1301E" w:rsidR="00A475EF" w:rsidRDefault="00A475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FFC0CB" w14:textId="610C8AB7" w:rsidR="00A475EF" w:rsidRDefault="00E95EE0" w:rsidP="00126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1E1DDC62" wp14:editId="6E2AF9EB">
            <wp:extent cx="5105400" cy="5105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E21">
        <w:rPr>
          <w:rFonts w:ascii="Times New Roman" w:hAnsi="Times New Roman" w:cs="Times New Roman"/>
          <w:sz w:val="24"/>
          <w:szCs w:val="24"/>
        </w:rPr>
        <w:t>7</w:t>
      </w:r>
    </w:p>
    <w:p w14:paraId="3D477A12" w14:textId="7B929AAA" w:rsidR="00E20D5A" w:rsidRDefault="00E95EE0" w:rsidP="00126E21">
      <w:pPr>
        <w:rPr>
          <w:rFonts w:ascii="Times New Roman" w:hAnsi="Times New Roman" w:cs="Times New Roman"/>
          <w:sz w:val="24"/>
          <w:szCs w:val="24"/>
        </w:rPr>
      </w:pPr>
      <w:r w:rsidRPr="00126E21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. Fire size distribution for all fires that burned over the </w:t>
      </w:r>
      <w:r w:rsidR="00CA6B8C">
        <w:rPr>
          <w:rFonts w:ascii="Times New Roman" w:hAnsi="Times New Roman" w:cs="Times New Roman"/>
          <w:sz w:val="24"/>
          <w:szCs w:val="24"/>
        </w:rPr>
        <w:t>3,000-year</w:t>
      </w:r>
      <w:r>
        <w:rPr>
          <w:rFonts w:ascii="Times New Roman" w:hAnsi="Times New Roman" w:cs="Times New Roman"/>
          <w:sz w:val="24"/>
          <w:szCs w:val="24"/>
        </w:rPr>
        <w:t xml:space="preserve"> simulation.</w:t>
      </w:r>
      <w:r w:rsidR="00156562">
        <w:rPr>
          <w:rFonts w:ascii="Times New Roman" w:hAnsi="Times New Roman" w:cs="Times New Roman"/>
          <w:sz w:val="24"/>
          <w:szCs w:val="24"/>
        </w:rPr>
        <w:t xml:space="preserve"> Power law and log-normal distributions were fit to find the best-fit region of the data to each model using methods from Clauset et al. (2009).</w:t>
      </w:r>
    </w:p>
    <w:p w14:paraId="21A6B85D" w14:textId="3F06C908" w:rsidR="00C52645" w:rsidRDefault="00C52645">
      <w:pPr>
        <w:rPr>
          <w:rFonts w:ascii="Times New Roman" w:hAnsi="Times New Roman" w:cs="Times New Roman"/>
          <w:sz w:val="24"/>
          <w:szCs w:val="24"/>
        </w:rPr>
      </w:pPr>
    </w:p>
    <w:p w14:paraId="7B76D609" w14:textId="77777777" w:rsidR="001124CB" w:rsidRDefault="00C52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noProof/>
          <w:lang w:val="en-PH" w:eastAsia="en-PH"/>
        </w:rPr>
        <w:lastRenderedPageBreak/>
        <w:drawing>
          <wp:inline distT="0" distB="0" distL="0" distR="0" wp14:anchorId="53C06A86" wp14:editId="4BC42686">
            <wp:extent cx="5943600" cy="7421880"/>
            <wp:effectExtent l="0" t="0" r="0" b="7620"/>
            <wp:docPr id="3" name="Picture 3" descr="A picture containing map, text, ree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map, text, ree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824E4" w14:textId="7283DF4F" w:rsidR="00C52645" w:rsidRDefault="00C52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S2. </w:t>
      </w:r>
      <w:r w:rsidRPr="00C52645">
        <w:rPr>
          <w:rFonts w:ascii="Times New Roman" w:hAnsi="Times New Roman" w:cs="Times New Roman"/>
          <w:sz w:val="24"/>
          <w:szCs w:val="24"/>
        </w:rPr>
        <w:t>Maps depicting spatial heterogeneity in the residenc</w:t>
      </w:r>
      <w:r w:rsidR="00CA5105">
        <w:rPr>
          <w:rFonts w:ascii="Times New Roman" w:hAnsi="Times New Roman" w:cs="Times New Roman"/>
          <w:sz w:val="24"/>
          <w:szCs w:val="24"/>
        </w:rPr>
        <w:t>e</w:t>
      </w:r>
      <w:r w:rsidRPr="00C52645">
        <w:rPr>
          <w:rFonts w:ascii="Times New Roman" w:hAnsi="Times New Roman" w:cs="Times New Roman"/>
          <w:sz w:val="24"/>
          <w:szCs w:val="24"/>
        </w:rPr>
        <w:t xml:space="preserve"> time (percentage of 3,000-year simulation period) </w:t>
      </w:r>
      <w:r w:rsidR="00CA5105">
        <w:rPr>
          <w:rFonts w:ascii="Times New Roman" w:hAnsi="Times New Roman" w:cs="Times New Roman"/>
          <w:sz w:val="24"/>
          <w:szCs w:val="24"/>
        </w:rPr>
        <w:t>of</w:t>
      </w:r>
      <w:r w:rsidR="00CA5105" w:rsidRPr="00C52645">
        <w:rPr>
          <w:rFonts w:ascii="Times New Roman" w:hAnsi="Times New Roman" w:cs="Times New Roman"/>
          <w:sz w:val="24"/>
          <w:szCs w:val="24"/>
        </w:rPr>
        <w:t xml:space="preserve"> </w:t>
      </w:r>
      <w:r w:rsidRPr="00C52645">
        <w:rPr>
          <w:rFonts w:ascii="Times New Roman" w:hAnsi="Times New Roman" w:cs="Times New Roman"/>
          <w:sz w:val="24"/>
          <w:szCs w:val="24"/>
        </w:rPr>
        <w:t xml:space="preserve">various old-forest structural classes including A) old-forest multistoried (OFMS) and old-forest single-story </w:t>
      </w:r>
      <w:r w:rsidR="00FE38AF">
        <w:rPr>
          <w:rFonts w:ascii="Times New Roman" w:hAnsi="Times New Roman" w:cs="Times New Roman"/>
          <w:sz w:val="24"/>
          <w:szCs w:val="24"/>
        </w:rPr>
        <w:t xml:space="preserve">(OFSS) </w:t>
      </w:r>
      <w:r w:rsidRPr="00C52645">
        <w:rPr>
          <w:rFonts w:ascii="Times New Roman" w:hAnsi="Times New Roman" w:cs="Times New Roman"/>
          <w:sz w:val="24"/>
          <w:szCs w:val="24"/>
        </w:rPr>
        <w:t>combined, B) OFMS only, and C) OFSS only.</w:t>
      </w:r>
    </w:p>
    <w:p w14:paraId="170E946C" w14:textId="3490CA6C" w:rsidR="00C52645" w:rsidRDefault="00C52645">
      <w:pPr>
        <w:rPr>
          <w:rFonts w:ascii="Times New Roman" w:hAnsi="Times New Roman" w:cs="Times New Roman"/>
          <w:sz w:val="24"/>
          <w:szCs w:val="24"/>
        </w:rPr>
        <w:sectPr w:rsidR="00C52645" w:rsidSect="001124CB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noProof/>
          <w:lang w:val="en-PH" w:eastAsia="en-PH"/>
        </w:rPr>
        <w:lastRenderedPageBreak/>
        <w:drawing>
          <wp:inline distT="0" distB="0" distL="0" distR="0" wp14:anchorId="4775D248" wp14:editId="68F23CB2">
            <wp:extent cx="5943600" cy="32994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645">
        <w:t xml:space="preserve"> </w:t>
      </w:r>
      <w:r w:rsidRPr="00C52645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52645">
        <w:rPr>
          <w:rFonts w:ascii="Times New Roman" w:hAnsi="Times New Roman" w:cs="Times New Roman"/>
          <w:sz w:val="24"/>
          <w:szCs w:val="24"/>
        </w:rPr>
        <w:t>. Average stand age for old-forest structural classes for simulation years 800-3300. Abbreviations are OFMS, old-forest multistoried, and OFSS, old-forest single story.</w:t>
      </w:r>
    </w:p>
    <w:p w14:paraId="3750C6D4" w14:textId="428D5C65" w:rsidR="00E20D5A" w:rsidRDefault="001124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58240" behindDoc="0" locked="0" layoutInCell="1" allowOverlap="1" wp14:anchorId="571DBB55" wp14:editId="320E543F">
            <wp:simplePos x="0" y="0"/>
            <wp:positionH relativeFrom="margin">
              <wp:align>left</wp:align>
            </wp:positionH>
            <wp:positionV relativeFrom="paragraph">
              <wp:posOffset>-356870</wp:posOffset>
            </wp:positionV>
            <wp:extent cx="7787640" cy="5191760"/>
            <wp:effectExtent l="0" t="0" r="381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640" cy="519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9F39F" w14:textId="73B359EA" w:rsidR="00E95EE0" w:rsidRDefault="00E95EE0" w:rsidP="00963F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FA7905" w14:textId="77777777" w:rsidR="00E20D5A" w:rsidRDefault="00E20D5A" w:rsidP="00963F9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0540FE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D2FC5C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4EA130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71F14F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17EC39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307C42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6DDBDE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3BC678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D7364E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2BE535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B737CD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488A36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C175F1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C73228" w14:textId="77777777" w:rsidR="00126E21" w:rsidRDefault="00126E21" w:rsidP="00126E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1462AC" w14:textId="5E26F14C" w:rsidR="00155ED3" w:rsidRPr="00126E21" w:rsidRDefault="00E20D5A" w:rsidP="00126E21">
      <w:pPr>
        <w:rPr>
          <w:rFonts w:ascii="Times New Roman" w:hAnsi="Times New Roman" w:cs="Times New Roman"/>
          <w:sz w:val="20"/>
          <w:szCs w:val="20"/>
        </w:rPr>
      </w:pPr>
      <w:r w:rsidRPr="00126E21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122DA8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126E21">
        <w:rPr>
          <w:rFonts w:ascii="Times New Roman" w:hAnsi="Times New Roman" w:cs="Times New Roman"/>
          <w:sz w:val="20"/>
          <w:szCs w:val="20"/>
        </w:rPr>
        <w:t>. Time-series of structural classes over the 3,000 simulation years for the Tripod complex study area</w:t>
      </w:r>
      <w:r w:rsidR="008037BC" w:rsidRPr="00126E21">
        <w:rPr>
          <w:rFonts w:ascii="Times New Roman" w:hAnsi="Times New Roman" w:cs="Times New Roman"/>
          <w:sz w:val="20"/>
          <w:szCs w:val="20"/>
        </w:rPr>
        <w:t xml:space="preserve"> – companion to Fig. 7 in the text</w:t>
      </w:r>
      <w:r w:rsidRPr="00126E21">
        <w:rPr>
          <w:rFonts w:ascii="Times New Roman" w:hAnsi="Times New Roman" w:cs="Times New Roman"/>
          <w:sz w:val="20"/>
          <w:szCs w:val="20"/>
        </w:rPr>
        <w:t>. Structure classes are PFBG: post-fire bare ground, SI: stand initiation, SEOC: stem-exclusion open canopy, SECC: stem-exclusion closed canopy, UR: understory re-initiation, YFMS: young forest multi-storied, OFMS: old-forest multi-storied, OFSS: old-forest single-storied</w:t>
      </w:r>
      <w:r w:rsidR="00180181" w:rsidRPr="00126E21">
        <w:rPr>
          <w:rFonts w:ascii="Times New Roman" w:hAnsi="Times New Roman" w:cs="Times New Roman"/>
          <w:sz w:val="20"/>
          <w:szCs w:val="20"/>
        </w:rPr>
        <w:t>. PWG is pathway group and represents unique state-and-transition pathways designed for forests varying in pro</w:t>
      </w:r>
      <w:r w:rsidR="00FB2F82" w:rsidRPr="00126E21">
        <w:rPr>
          <w:rFonts w:ascii="Times New Roman" w:hAnsi="Times New Roman" w:cs="Times New Roman"/>
          <w:sz w:val="20"/>
          <w:szCs w:val="20"/>
        </w:rPr>
        <w:t>ductivity</w:t>
      </w:r>
      <w:r w:rsidR="007E389C" w:rsidRPr="00126E21">
        <w:rPr>
          <w:rFonts w:ascii="Times New Roman" w:hAnsi="Times New Roman" w:cs="Times New Roman"/>
          <w:sz w:val="20"/>
          <w:szCs w:val="20"/>
        </w:rPr>
        <w:t>, fire regimes and</w:t>
      </w:r>
      <w:r w:rsidR="001643ED" w:rsidRPr="00126E21">
        <w:rPr>
          <w:rFonts w:ascii="Times New Roman" w:hAnsi="Times New Roman" w:cs="Times New Roman"/>
          <w:sz w:val="20"/>
          <w:szCs w:val="20"/>
        </w:rPr>
        <w:t>/or</w:t>
      </w:r>
      <w:r w:rsidR="007E389C" w:rsidRPr="00126E21">
        <w:rPr>
          <w:rFonts w:ascii="Times New Roman" w:hAnsi="Times New Roman" w:cs="Times New Roman"/>
          <w:sz w:val="20"/>
          <w:szCs w:val="20"/>
        </w:rPr>
        <w:t xml:space="preserve"> species assemblages</w:t>
      </w:r>
      <w:r w:rsidR="00FB2F82" w:rsidRPr="00126E21">
        <w:rPr>
          <w:rFonts w:ascii="Times New Roman" w:hAnsi="Times New Roman" w:cs="Times New Roman"/>
          <w:sz w:val="20"/>
          <w:szCs w:val="20"/>
        </w:rPr>
        <w:t xml:space="preserve">. </w:t>
      </w:r>
      <w:r w:rsidR="00180181" w:rsidRPr="00126E21">
        <w:rPr>
          <w:rFonts w:ascii="Times New Roman" w:hAnsi="Times New Roman" w:cs="Times New Roman"/>
          <w:sz w:val="20"/>
          <w:szCs w:val="20"/>
        </w:rPr>
        <w:t>Dry forests are DMC: dry mixed conifer, MMC: moist mixed conifer and cold forests are CMC: cold mixed conifer, and CDC: cold-dry conifer.</w:t>
      </w:r>
    </w:p>
    <w:p w14:paraId="1DB50477" w14:textId="77777777" w:rsidR="001C2409" w:rsidRDefault="001C240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1F6B1BB" w14:textId="3C41F8BA" w:rsidR="00155ED3" w:rsidRDefault="00155ED3" w:rsidP="00155ED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Table S1: </w:t>
      </w:r>
      <w:r>
        <w:rPr>
          <w:rFonts w:ascii="Times New Roman" w:hAnsi="Times New Roman" w:cs="Times New Roman"/>
        </w:rPr>
        <w:t>Surface and canopy fuel properties of dry mixed conifer (DMC) and moist mixed conifer (MMC) states. CC = canopy cover (%), CH = canopy height (m), canopy base height (m), crown bulk density (kg m</w:t>
      </w:r>
      <w:r>
        <w:rPr>
          <w:rFonts w:ascii="Times New Roman" w:hAnsi="Times New Roman" w:cs="Times New Roman"/>
          <w:vertAlign w:val="superscript"/>
        </w:rPr>
        <w:t>-3</w:t>
      </w:r>
      <w:r>
        <w:rPr>
          <w:rFonts w:ascii="Times New Roman" w:hAnsi="Times New Roman" w:cs="Times New Roman"/>
        </w:rPr>
        <w:t>).</w:t>
      </w:r>
      <w:r w:rsidR="00B26A8F">
        <w:rPr>
          <w:rFonts w:ascii="Times New Roman" w:hAnsi="Times New Roman" w:cs="Times New Roman"/>
        </w:rPr>
        <w:t xml:space="preserve"> </w:t>
      </w:r>
      <w:r w:rsidR="00B26A8F" w:rsidRPr="00B26A8F">
        <w:rPr>
          <w:rFonts w:ascii="Times New Roman" w:hAnsi="Times New Roman" w:cs="Times New Roman"/>
        </w:rPr>
        <w:t>Fire hazard classes are FFE: Fire flow enabler, CFP: Crown fire potential, and None: none burnable or low flame length</w:t>
      </w:r>
      <w:r w:rsidR="00B26A8F">
        <w:rPr>
          <w:rFonts w:ascii="Times New Roman" w:hAnsi="Times New Roman" w:cs="Times New Roman"/>
        </w:rPr>
        <w:t>/low rate of spread.</w:t>
      </w:r>
    </w:p>
    <w:tbl>
      <w:tblPr>
        <w:tblStyle w:val="TableGrid"/>
        <w:tblpPr w:leftFromText="180" w:rightFromText="180" w:vertAnchor="text" w:tblpY="54"/>
        <w:tblW w:w="14845" w:type="dxa"/>
        <w:tblLayout w:type="fixed"/>
        <w:tblLook w:val="04A0" w:firstRow="1" w:lastRow="0" w:firstColumn="1" w:lastColumn="0" w:noHBand="0" w:noVBand="1"/>
      </w:tblPr>
      <w:tblGrid>
        <w:gridCol w:w="698"/>
        <w:gridCol w:w="1261"/>
        <w:gridCol w:w="1081"/>
        <w:gridCol w:w="829"/>
        <w:gridCol w:w="1171"/>
        <w:gridCol w:w="810"/>
        <w:gridCol w:w="990"/>
        <w:gridCol w:w="900"/>
        <w:gridCol w:w="990"/>
        <w:gridCol w:w="895"/>
        <w:gridCol w:w="1080"/>
        <w:gridCol w:w="810"/>
        <w:gridCol w:w="810"/>
        <w:gridCol w:w="720"/>
        <w:gridCol w:w="900"/>
        <w:gridCol w:w="900"/>
      </w:tblGrid>
      <w:tr w:rsidR="001C2409" w14:paraId="7CC0A16B" w14:textId="5E66D220" w:rsidTr="00BA76F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0D37DD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24E68A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ACFA06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00935E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C225928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Dry Mixed Conifer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F7DA0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9980F76" w14:textId="181E682E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Moist Mixed Conifer</w:t>
            </w:r>
          </w:p>
        </w:tc>
      </w:tr>
      <w:tr w:rsidR="001C2409" w14:paraId="6CDDBA75" w14:textId="4995E2AE" w:rsidTr="001C240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4FD8C4C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State ID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DFBEDFE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Stand structure class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E5ED76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Surface fuel model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3D38695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Alt fuel model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4DEDD3D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Time period (yr)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4DA6892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Cover (%)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9EA62CE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Height (m)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FDD7AC3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CBH (m)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EBB6354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CBD (kg/m³)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ADBD3A" w14:textId="740C640A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Fire hazard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5DE7B37" w14:textId="75E307C3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Time period (yr)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3299D76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Cover (%)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8A7F5A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Height (m)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2445E1D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CBH (m)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3DB3DC6" w14:textId="77777777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CBD (kg/m³)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260BA0" w14:textId="31F7C72D" w:rsidR="001C2409" w:rsidRDefault="001C24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b/>
                <w:sz w:val="20"/>
                <w:szCs w:val="20"/>
              </w:rPr>
              <w:t>Fire hazard</w:t>
            </w:r>
          </w:p>
        </w:tc>
      </w:tr>
      <w:tr w:rsidR="001C2409" w14:paraId="475378E6" w14:textId="4C98A781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1146F91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ACDBDA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PFBG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1F12CD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520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4930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8A3F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73EA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C6E0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5F40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24CA0" w14:textId="6983D919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0C47B" w14:textId="21412E84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E853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9635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53B6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4B1B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EA6A" w14:textId="7028220A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1C2409" w14:paraId="3EE81E0F" w14:textId="2F53A339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851F64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2A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B62031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A1E835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957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C30A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2276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EFDA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6AC7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32A2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5B88E" w14:textId="50D11F8D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A4D6" w14:textId="59628BB0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1913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BCA6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0EE2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DC12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99CD2" w14:textId="503CBF4F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18DEAEB7" w14:textId="23F1F956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9D5E8F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3A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E56F21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SECC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8925C8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ABA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5CC4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B822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C3C3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F49C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EF0F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34E73" w14:textId="01B43C44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6BF3" w14:textId="6ED5DC5A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022D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4881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59DD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61A6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711F1" w14:textId="458420BA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63A0B762" w14:textId="6577F8C8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1E1742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4A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131D58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FDA9D2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931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4186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60-99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9C81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EFB6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00D8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34C0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B73CC" w14:textId="61B06BC2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A8E4" w14:textId="6B955F0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438C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3E19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35FB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C9A8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FED44" w14:textId="59EA95AC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1C2409" w14:paraId="1462D4D3" w14:textId="1A8E3707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7A806F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5A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420F05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YFMS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EB086E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40C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8E05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100-159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45A5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A1CB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D386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AAF8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6E35D" w14:textId="04412505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802C" w14:textId="21463473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80-139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DDF5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CFD4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D078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76AA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1BB8B" w14:textId="2ABAA02D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1C2409" w14:paraId="22F928A8" w14:textId="5AE49F95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E8B527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6A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1E7280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OFMS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0BF64525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585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3AD8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160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61F2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590E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4CC2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9C78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95666" w14:textId="776FEF55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05BE" w14:textId="295D3A7B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140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12E5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C14D9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8C716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A7361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AFA0A" w14:textId="0BB51A48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1C2409" w14:paraId="2CB86D24" w14:textId="78E6FC1D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0055D8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2B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8E2C07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0DFE71B2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72A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8862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06E0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AAC6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4064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1307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ACE2D" w14:textId="4305FF28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8C23" w14:textId="2D947F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8E4D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F186A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88953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927CA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2E45D" w14:textId="03A5B6A2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1C2409" w14:paraId="59A8081F" w14:textId="7CDF9920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A3FC23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3B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B09898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SECC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7EE9F17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306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F29B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F627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0353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5256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8349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B44B1" w14:textId="32E5DF2F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2E72" w14:textId="2EF454F0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077A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9EF0C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4627E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37263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25C8F" w14:textId="39DBB92E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2415D96D" w14:textId="5AA59E35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1E4C640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4B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3A6476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D0EBCC5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6C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D72C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60-99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9C8E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D737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2F6B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EBE1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34E34" w14:textId="37D1B134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5CE2" w14:textId="24371B69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E013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2C219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D2EB8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62995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3434E" w14:textId="3D5BE431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2364E61D" w14:textId="5E29B7F6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542E91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5B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2F4DD9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YFMS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6E4BECC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57A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7565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100-159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83C0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4562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AD09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02AD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32420" w14:textId="0287E080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22C3" w14:textId="727C1088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80-139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D6B5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B6336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9E576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4A75A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35427" w14:textId="094DF469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2AA7331C" w14:textId="26401258" w:rsidTr="00BB7C17">
        <w:trPr>
          <w:trHeight w:val="7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0DCA5C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6B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BD0827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OFMS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929A123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A55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FBEF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160-199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E165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D120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9766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F26E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B17E8" w14:textId="31BC425A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3B38" w14:textId="53DD96B2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140-179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DCD7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09E02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A80A7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65CE9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C79F6" w14:textId="0EA61400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578FCFA0" w14:textId="10AF95FE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5015FE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0C988E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PFBG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E95A0D1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53C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6020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9001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45C2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F0A3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7007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A74EB" w14:textId="79543E79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FEE9" w14:textId="3401190A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8274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6D70F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52A40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29DE2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9F546" w14:textId="7F2997F2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1C2409" w14:paraId="2493484A" w14:textId="6DE355E8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31D15F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2C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DDFE98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20F19F1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FEF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CA12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F10F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A854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7114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F155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33179" w14:textId="1E4A44DA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2270" w14:textId="5CD41E81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0045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28B44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5827F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C3752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394C6" w14:textId="1459EBCA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0F43AC94" w14:textId="184F5490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149105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3C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B04515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SEOC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FB2375F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GS2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288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5B36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06EC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5B10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4A43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BDF6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38837" w14:textId="2240149F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C9C4" w14:textId="1FADDD6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7190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8090F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048A3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F53EE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BC99E" w14:textId="58B7692A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3A02182E" w14:textId="602279CE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240587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4C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98DED7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04DC0F8E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70D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E88B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60-99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F156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4799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87A2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3194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FAF58" w14:textId="27BFF961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EDAC" w14:textId="445D90FA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3A56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CD939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64F20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65C5C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7B1A6" w14:textId="39E9D3AC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1C2409" w14:paraId="30CAA0BF" w14:textId="2D56F0AB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D665F9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5C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B6F387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YFMS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4D62809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D64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C63E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100-159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1482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A7CB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0B78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C9D1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68922" w14:textId="430F0B4F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45CA" w14:textId="2746ABB8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80-139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6319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88A0C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4F0A9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15871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B8EE8" w14:textId="38D7BCFE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1C2409" w14:paraId="12222006" w14:textId="028662BB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88593F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6C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78AE0C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OFMS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5DEB911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9B8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1D93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160-199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71C4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3941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55C8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C3C0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F5BFE" w14:textId="7DC76AEE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ACB8" w14:textId="1037CEA5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140-179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6DB3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3EA86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8FCF5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D1A98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64A91" w14:textId="331F4EE0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1C2409" w14:paraId="177B278D" w14:textId="52E78414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BD5AB8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1D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F21572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D18F3C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916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3D9A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22B2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E02D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0724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D357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32707" w14:textId="4CCDCF0B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None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9D27" w14:textId="2A790720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0-9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EC97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3D47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9B05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EE9C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2D74C" w14:textId="2E59C251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None </w:t>
            </w:r>
          </w:p>
        </w:tc>
      </w:tr>
      <w:tr w:rsidR="001C2409" w14:paraId="59F73B46" w14:textId="4BCA44E4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AA8FEC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043C94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38C80B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GS1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4FB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6DC5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048A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108E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FBA6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F8AA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E5716" w14:textId="57AE59CE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75E6" w14:textId="79CCE732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2BFB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27E9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E506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F3D1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1C734" w14:textId="31698BD1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None </w:t>
            </w:r>
          </w:p>
        </w:tc>
      </w:tr>
      <w:tr w:rsidR="001C2409" w14:paraId="1ADB8605" w14:textId="0A03F0B5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CA9D4C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1A55BDA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SEOC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65968D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GS1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CA4A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8259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7E2B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212F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DC72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DD29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2C8B1" w14:textId="56B81F0F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1099" w14:textId="3AEFBA1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A8F5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969E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F807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0BAD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608EC" w14:textId="5222D769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5D647856" w14:textId="38013647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2B13A1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4D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140E811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0B7BF9A6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0D0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28AF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60-99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9ADA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8831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8E61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FBBB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D3584" w14:textId="708C5983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967A" w14:textId="6099FAF3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96EA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60C0C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92855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D4E5F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C14E4" w14:textId="1DAEC7FD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4686F188" w14:textId="160A332A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26975A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5D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2D4400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YFMS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3A9C9E0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751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2973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100-159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125F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9C1D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EBB9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F38D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0609E" w14:textId="5352F957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77BA" w14:textId="5D3AB862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80-139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222C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D81EA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DC262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6E1F3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99EE9" w14:textId="553AFD84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6FFC6024" w14:textId="29322384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1ECC87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6D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3D38A2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OFMS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5688702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4D7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7A93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160-199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4640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F06D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7125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78D7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9EECC" w14:textId="2307E6AF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E904" w14:textId="5F475F25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140-179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D047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00931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D61BD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B4754" w14:textId="77777777" w:rsidR="001C2409" w:rsidRDefault="001C2409" w:rsidP="001C24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954C0" w14:textId="519C458A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1C2409" w14:paraId="3FAB93A3" w14:textId="4684FC67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18C6B8B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1AA8D4B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SEOC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9F6407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B4A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53C1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EE94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898C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A869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9A5B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F11E5" w14:textId="3FFE216A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6865" w14:textId="0DEAF895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CE1C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D74A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0950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1815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3CD29" w14:textId="0913BEC6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1C2409" w14:paraId="478D07E7" w14:textId="3672A49E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344BB46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75575C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SEOC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0493B49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331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C8C7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60-99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6970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C34B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0310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5580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91A96" w14:textId="66D9BE66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85EC" w14:textId="166E46A6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1862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5453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D12C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6B7F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20BA6" w14:textId="5E8334D3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1C2409" w14:paraId="3978A967" w14:textId="2025DFBC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0874FC1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0AF7C9A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SEOC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F0020E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F75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CBD3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100-159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4B7F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11F7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0272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B4C6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A84B6" w14:textId="4483CB78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C718" w14:textId="4F9D9C85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80-139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5B7D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B727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2857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6D7F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4EF82" w14:textId="75DD78A5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1C2409" w14:paraId="19EAB0E7" w14:textId="2065419E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507998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F98AF7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OFSS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F9084FB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6AB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D175F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160-200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65B2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481A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E8EE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D0657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CB230" w14:textId="7391F299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09F4" w14:textId="191237A0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140-179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FA10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10C51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24E8C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C49D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319BF" w14:textId="247F76F8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1C2409" w14:paraId="7427632F" w14:textId="114F9BF1" w:rsidTr="00BB7C1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7CAAFBF6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6F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69111E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OFSS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66825AE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GS2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537D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19CA2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160-199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2AB80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A0D43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BB348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9C4C5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991F1" w14:textId="5410DA3A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9DE6" w14:textId="157CDD11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140-179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C3C5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3FA39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3390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F4644" w14:textId="77777777" w:rsid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E2114" w14:textId="570C1AFE" w:rsidR="001C2409" w:rsidRPr="001C2409" w:rsidRDefault="001C2409" w:rsidP="001C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409">
              <w:rPr>
                <w:rFonts w:ascii="Times New Roman" w:hAnsi="Times New Roman" w:cs="Times New Roman"/>
                <w:sz w:val="20"/>
                <w:szCs w:val="20"/>
              </w:rPr>
              <w:t>None </w:t>
            </w:r>
          </w:p>
        </w:tc>
      </w:tr>
    </w:tbl>
    <w:p w14:paraId="26150307" w14:textId="77777777" w:rsidR="00155ED3" w:rsidRDefault="00155ED3" w:rsidP="00155E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155ED3" w:rsidSect="001C2409"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23BDC466" w14:textId="10D43814" w:rsidR="00155ED3" w:rsidRDefault="00155ED3" w:rsidP="00155E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S2: </w:t>
      </w:r>
      <w:r>
        <w:rPr>
          <w:rFonts w:ascii="Times New Roman" w:hAnsi="Times New Roman" w:cs="Times New Roman"/>
        </w:rPr>
        <w:t>Surface and canopy fuel properties of cold dry conifer (CDC) and cold moist conifer (CMC) states. CC = canopy cover (%), CH = canopy height (m), CBH = canopy base height (m), CBD = crown bulk density (kg m</w:t>
      </w:r>
      <w:r>
        <w:rPr>
          <w:rFonts w:ascii="Times New Roman" w:hAnsi="Times New Roman" w:cs="Times New Roman"/>
          <w:vertAlign w:val="superscript"/>
        </w:rPr>
        <w:t>-3</w:t>
      </w:r>
      <w:r>
        <w:rPr>
          <w:rFonts w:ascii="Times New Roman" w:hAnsi="Times New Roman" w:cs="Times New Roman"/>
        </w:rPr>
        <w:t>).</w:t>
      </w:r>
      <w:r w:rsidR="00B26A8F">
        <w:rPr>
          <w:rFonts w:ascii="Times New Roman" w:hAnsi="Times New Roman" w:cs="Times New Roman"/>
        </w:rPr>
        <w:t xml:space="preserve"> </w:t>
      </w:r>
      <w:r w:rsidR="00B26A8F" w:rsidRPr="00B26A8F">
        <w:rPr>
          <w:rFonts w:ascii="Times New Roman" w:hAnsi="Times New Roman" w:cs="Times New Roman"/>
        </w:rPr>
        <w:t>Fire hazard classes are FFE: Fire flow enabler, CFP: Crown fire potential, and None: none burnable or low flame length/low rate of spread</w:t>
      </w:r>
      <w:r w:rsidR="00B26A8F">
        <w:rPr>
          <w:rFonts w:ascii="Times New Roman" w:hAnsi="Times New Roman" w:cs="Times New Roman"/>
        </w:rPr>
        <w:t>.</w:t>
      </w:r>
    </w:p>
    <w:tbl>
      <w:tblPr>
        <w:tblW w:w="12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005"/>
        <w:gridCol w:w="1117"/>
        <w:gridCol w:w="742"/>
        <w:gridCol w:w="827"/>
        <w:gridCol w:w="720"/>
        <w:gridCol w:w="630"/>
        <w:gridCol w:w="810"/>
        <w:gridCol w:w="848"/>
        <w:gridCol w:w="928"/>
        <w:gridCol w:w="11"/>
        <w:gridCol w:w="771"/>
        <w:gridCol w:w="738"/>
        <w:gridCol w:w="794"/>
        <w:gridCol w:w="650"/>
        <w:gridCol w:w="845"/>
        <w:gridCol w:w="818"/>
      </w:tblGrid>
      <w:tr w:rsidR="00BE485F" w14:paraId="336FE57F" w14:textId="77777777" w:rsidTr="00BE485F">
        <w:trPr>
          <w:trHeight w:val="30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2244AE8" w14:textId="77777777" w:rsidR="00BE485F" w:rsidRDefault="00BE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5A758F" w14:textId="77777777" w:rsidR="00BE485F" w:rsidRDefault="00BE48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A5CA92A" w14:textId="77777777" w:rsidR="00BE485F" w:rsidRDefault="00BE48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2B5A1" w14:textId="77777777" w:rsidR="00BE485F" w:rsidRDefault="00BE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18EC79D" w14:textId="4A53CB20" w:rsidR="00BE485F" w:rsidRDefault="00BE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Cold Dry Conifer</w:t>
            </w:r>
          </w:p>
        </w:tc>
        <w:tc>
          <w:tcPr>
            <w:tcW w:w="46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BFA7BE5" w14:textId="3394AB12" w:rsidR="00BE485F" w:rsidRDefault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Cold Moist Conifer</w:t>
            </w:r>
          </w:p>
        </w:tc>
      </w:tr>
      <w:tr w:rsidR="00BE485F" w14:paraId="3DE225AB" w14:textId="14CD6210" w:rsidTr="00BE485F">
        <w:trPr>
          <w:trHeight w:val="53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6C402CA" w14:textId="77777777" w:rsidR="00BE485F" w:rsidRDefault="00BE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State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ABEE6E" w14:textId="77777777" w:rsidR="00BE485F" w:rsidRDefault="00BE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Stand structure class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6E6ACC8" w14:textId="77777777" w:rsidR="00BE485F" w:rsidRDefault="00BE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Surface fuel model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7F3EB0" w14:textId="77777777" w:rsidR="00BE485F" w:rsidRDefault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Alt fuel model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94AB19" w14:textId="77777777" w:rsidR="00BE485F" w:rsidRDefault="00BE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Time period (yr)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874AAA9" w14:textId="77777777" w:rsidR="00BE485F" w:rsidRDefault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CC (%)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EC3E14C" w14:textId="77777777" w:rsidR="00BE485F" w:rsidRDefault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 (m)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BA6FA85" w14:textId="77777777" w:rsidR="00BE485F" w:rsidRDefault="00BE485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CBH (m)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hideMark/>
          </w:tcPr>
          <w:p w14:paraId="4FE5BF52" w14:textId="77777777" w:rsidR="00BE485F" w:rsidRDefault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CBD (kg/m³)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B43D7CC" w14:textId="40C7881B" w:rsidR="00BE485F" w:rsidRDefault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Fire hazard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3BE98222" w14:textId="3F1ECA4E" w:rsidR="00BE485F" w:rsidRDefault="00BE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Time period (yr)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083227EC" w14:textId="77777777" w:rsidR="00BE485F" w:rsidRDefault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Cover (%)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07324CD9" w14:textId="77777777" w:rsidR="00BE485F" w:rsidRDefault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Height (m)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2FBAD894" w14:textId="77777777" w:rsidR="00BE485F" w:rsidRDefault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CBH (m)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2E138500" w14:textId="77777777" w:rsidR="00BE485F" w:rsidRDefault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CBD (kg/m³)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637A9ED" w14:textId="42D32520" w:rsidR="00BE485F" w:rsidRDefault="00BE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Fire hazard</w:t>
            </w:r>
          </w:p>
        </w:tc>
      </w:tr>
      <w:tr w:rsidR="00BE485F" w14:paraId="64E112AE" w14:textId="407E9FB8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CBF4B4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677603A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PFBG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B36BCF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BCC4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5798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31C9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C6E5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2D9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5C3BCADA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48B2F2" w14:textId="6CBB7887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CE1F498" w14:textId="14BA6F33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3715E8A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F44763A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0785B5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4553BB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C23FA4" w14:textId="4A9EF9C3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BE485F" w14:paraId="49160E9B" w14:textId="3B1062B3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967B53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2A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D05D807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3D32DA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926A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1AF5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15-24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09DB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F0152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2751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6D52C613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096613" w14:textId="701BC94C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B85B520" w14:textId="3305C954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3824797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8016A2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9537082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10FE021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A74AFC" w14:textId="7DFC3EFA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BE485F" w14:paraId="1B0E2A1A" w14:textId="72F49D34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3B281F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3A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E7F28F7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5387BD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28D0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9948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25-39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38DC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3E95C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39E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1FB51CD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AE7EA1" w14:textId="5794506C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220557A" w14:textId="039D901E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D7BD5FB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2CCBB8E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343F801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18DE16E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3FD73E" w14:textId="3574EB16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0BCECF8D" w14:textId="0531290A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71DDEC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4A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05B5C3B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EE37CB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6A64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1841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40-59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4AF9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C97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C8D27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403FE53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04FC21" w14:textId="723E8ECB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E4A275B" w14:textId="173CC2AC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30-49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DD4B1D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3B8430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EF031EB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FB7DE1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000AFF" w14:textId="3E0C2D33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482B3115" w14:textId="7EB2B279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FD0F7E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5A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248223F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56C40D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CF30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81B3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60-119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8B7FC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748CA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04C2A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42A6DED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59CD1B" w14:textId="0AB26CEA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6BFDA6A" w14:textId="074947F2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50-109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92AD51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B3DE99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26.8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137009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61ED701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75C3FE" w14:textId="456A51F8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3F570B67" w14:textId="48ECC0D0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06C5CD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6A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ADF14C6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YFMS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2CDED4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17E6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AA4D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120-179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21D6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B23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4DD1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1042B7E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FC327C1" w14:textId="5802BC40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A9554F5" w14:textId="0D1E5583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110-169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DE91E81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344437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CDCBE71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B82ADEC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DADC7BA" w14:textId="2CE00B25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6685B092" w14:textId="4ED3EE15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5D5200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C1F8CD6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OFMS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6AC87B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EF40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C388E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≥ 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24BF2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84AC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948D3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02CB97A7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2A8C1C" w14:textId="03E5FA2E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785A2B4" w14:textId="5CD8F48C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≥ 170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CBFC6B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436ED2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A343A51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0AE372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361685B" w14:textId="367E60C9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7C540972" w14:textId="2B977376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B5F644" w14:textId="77777777" w:rsidR="00BE485F" w:rsidRDefault="00BE485F" w:rsidP="00BE4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1B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FB593B4" w14:textId="77777777" w:rsidR="00BE485F" w:rsidRDefault="00BE485F" w:rsidP="00BE4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F023C0" w14:textId="77777777" w:rsidR="00BE485F" w:rsidRDefault="00BE485F" w:rsidP="00BE4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61E7" w14:textId="6C1642DA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SB1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0BCF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F79F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130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339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093AC9E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2AC267" w14:textId="3A7A5D14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F5F5BAF" w14:textId="6D0B939C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84D231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247ED0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C5C8D31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5A1695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C354417" w14:textId="315D642A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BE485F" w14:paraId="333265A2" w14:textId="52821878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FB5380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2B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ABF1D5B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D60D51" w14:textId="77777777" w:rsidR="00BE485F" w:rsidRDefault="00BE485F" w:rsidP="00BE4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GS1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AD6C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EEFA3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15-24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C0D2B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F30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432AC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3708CB0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B0D698D" w14:textId="6AE479F0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76082A8" w14:textId="3370D7A3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C81680E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B81D90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F7073DC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81971D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3F1A602" w14:textId="77777777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85F" w14:paraId="2EE2D46C" w14:textId="487A8294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71C7BA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3B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B07F62C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SEOC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7BDA64" w14:textId="77777777" w:rsidR="00BE485F" w:rsidRDefault="00BE485F" w:rsidP="00BE4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F118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ED32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25-39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4F5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D7DF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7292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7AD299A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AE3CEE" w14:textId="112D429B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None 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C5C94DE" w14:textId="1C96F7D4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6C811B2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45B95A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88A2103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62119A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F0382B" w14:textId="181CFC8C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None </w:t>
            </w:r>
          </w:p>
        </w:tc>
      </w:tr>
      <w:tr w:rsidR="00BE485F" w14:paraId="2D62C871" w14:textId="00A77948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FBED27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4B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1C5DAAB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SEOC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62A25F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DE97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73D0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40-59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CAD8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9DD3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9A57C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052E599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491F07" w14:textId="1090C326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E2FE400" w14:textId="45646A26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30-49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E4AAE4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20D220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CDE410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5717A0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3E4605A" w14:textId="0BFC9578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143D704E" w14:textId="5B512214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B05A7D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5B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58C332C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SEOC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93D696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E36D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0A982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60-119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3C30E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EE06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3B3F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724C2827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2E0B0F" w14:textId="0FFA25CD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EAD5222" w14:textId="6838269C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50-109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A34C6D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5BCA32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26.8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0CD18B1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739173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295463F" w14:textId="4306801E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4E868499" w14:textId="43B4D37A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0A1E74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6B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33F11DE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SEOC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9D67AA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9B76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EA1E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120-179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6294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AA47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560D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5E612DF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9590302" w14:textId="6F90E2CC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12D1AFF" w14:textId="7A6B16DD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110-169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A71804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F53F7B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35411D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B3D021A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B21BB14" w14:textId="1B85753B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41B70D23" w14:textId="281293E2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99C3AA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7B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AF421AE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OFSS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BCF0A5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BB03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B507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180-219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A87B2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4A6C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2EC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7253811B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3957124" w14:textId="439EA79B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88CD4B6" w14:textId="66D56520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170-209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DC8ECD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0319EDC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AA839B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2BAC22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BFFF9E" w14:textId="14FBC08D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5E65C710" w14:textId="7322298C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337B52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40EDBEB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PFBG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17AC20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14BB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EF9E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55CE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9873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A7D1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173EE62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154637" w14:textId="1F1A3BDC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310427A" w14:textId="21D96C1D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1D33A23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F69EED7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DFC625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6553883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A0E038" w14:textId="77777777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85F" w14:paraId="1A026E03" w14:textId="36C66E3B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92A9FA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2C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28F8447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D29B4C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693B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DE63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15-24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6518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3928B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D62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1AD9998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45760DA" w14:textId="29A65DC9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8E346C1" w14:textId="24336FDE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10-19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21E1FD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8B98BF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13BA0C2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792E90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7F9583" w14:textId="1C4FB623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BE485F" w14:paraId="55731095" w14:textId="3A97C437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4332F8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3C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F0731AE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SEOC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09B508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GS1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BF10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8836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25-39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6084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81097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3C4E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5443792A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9791D4B" w14:textId="6E68BDA9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B8C31C6" w14:textId="072B76CC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20-29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C5E59E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AAB34F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51B462A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25F84B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4F551C" w14:textId="390B2519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BE485F" w14:paraId="24544BD6" w14:textId="5D80F8EC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5015A5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4C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D5B3BE6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15C20B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F184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B46C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40-59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6CA1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4662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F685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01D2B5B7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067CD5" w14:textId="4340EDD6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485F">
              <w:rPr>
                <w:rFonts w:ascii="Times New Roman" w:hAnsi="Times New Roman" w:cs="Times New Roman"/>
                <w:sz w:val="20"/>
                <w:szCs w:val="20"/>
              </w:rPr>
              <w:t>FFE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B91D45F" w14:textId="26658E0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30-49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48CFE67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008A79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71282C1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C2F0EB7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DA6959" w14:textId="23CE28CE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2D1F588D" w14:textId="51085F96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EE23E9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5C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AE4934F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F42C99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9676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C258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60-119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78A6C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632CB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75C40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2EDB0088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A850B29" w14:textId="1F4B03B2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2B02FDC" w14:textId="10EFCC80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50-109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C28C537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322B4F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26.8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584FD0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9EB260B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47D8AE" w14:textId="02601EDF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62D3004E" w14:textId="64506739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94E9EC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6C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9DECE43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YFMS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9BBDC7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422C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38BBE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120-179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4D84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B11D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80EFE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3663EE5B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B054EB" w14:textId="10E65920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2BBE8DC" w14:textId="3D0A1ABB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110-169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DE1048E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C78A41C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B3CAEFF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2124AF9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94D1A4" w14:textId="48773158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  <w:tr w:rsidR="00BE485F" w14:paraId="51072DC9" w14:textId="173B7BEA" w:rsidTr="00BE485F">
        <w:trPr>
          <w:trHeight w:val="2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BFA5F9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7C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A4F2209" w14:textId="77777777" w:rsidR="00BE485F" w:rsidRDefault="00BE485F" w:rsidP="00BE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OFMS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D9B8A4" w14:textId="77777777" w:rsidR="00BE485F" w:rsidRDefault="00BE485F" w:rsidP="00BE4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51B4" w14:textId="77777777" w:rsidR="00BE485F" w:rsidRDefault="00BE485F" w:rsidP="00BE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45655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180-219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0E2F4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F8FF1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0091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015CA9CC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EB4EBE" w14:textId="4668C179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  <w:tc>
          <w:tcPr>
            <w:tcW w:w="7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AEAB8E5" w14:textId="52B6A52B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170-209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9C41576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278473A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B51638D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C64C5DB" w14:textId="77777777" w:rsid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00D72E2" w14:textId="2BB3240F" w:rsidR="00BE485F" w:rsidRPr="00BE485F" w:rsidRDefault="00BE485F" w:rsidP="00BE48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CFP</w:t>
            </w:r>
          </w:p>
        </w:tc>
      </w:tr>
    </w:tbl>
    <w:p w14:paraId="6C0EDA29" w14:textId="77777777" w:rsidR="00B26A8F" w:rsidRDefault="00B26A8F" w:rsidP="00155ED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F72020E" w14:textId="6B02F8C7" w:rsidR="00155ED3" w:rsidRDefault="00155ED3" w:rsidP="00155E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S3</w:t>
      </w:r>
      <w:r>
        <w:rPr>
          <w:rFonts w:ascii="Times New Roman" w:hAnsi="Times New Roman" w:cs="Times New Roman"/>
        </w:rPr>
        <w:t>: Surface and canopy fuel properties of states that are not within a STM pathway. CC = canopy cover (%), CH = canopy height (m), CBH = canopy base height (m), CBD = crown bulk density (kg m</w:t>
      </w:r>
      <w:r>
        <w:rPr>
          <w:rFonts w:ascii="Times New Roman" w:hAnsi="Times New Roman" w:cs="Times New Roman"/>
          <w:vertAlign w:val="superscript"/>
        </w:rPr>
        <w:t>-3</w:t>
      </w:r>
      <w:r>
        <w:rPr>
          <w:rFonts w:ascii="Times New Roman" w:hAnsi="Times New Roman" w:cs="Times New Roman"/>
        </w:rPr>
        <w:t>).</w:t>
      </w:r>
      <w:r w:rsidR="00B26A8F">
        <w:rPr>
          <w:rFonts w:ascii="Times New Roman" w:hAnsi="Times New Roman" w:cs="Times New Roman"/>
        </w:rPr>
        <w:t xml:space="preserve"> Fire hazard classes are FFE: Fire flow enabler, CFP: Crown fire potential, and None: none burnable or low flame length</w:t>
      </w:r>
      <w:r w:rsidR="00B26A8F" w:rsidRPr="00B26A8F">
        <w:rPr>
          <w:rFonts w:ascii="Times New Roman" w:hAnsi="Times New Roman" w:cs="Times New Roman"/>
        </w:rPr>
        <w:t>/low rate of spread</w:t>
      </w:r>
      <w:r w:rsidR="00B26A8F">
        <w:rPr>
          <w:rFonts w:ascii="Times New Roman" w:hAnsi="Times New Roman" w:cs="Times New Roman"/>
        </w:rPr>
        <w:t>.</w:t>
      </w: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986"/>
        <w:gridCol w:w="1117"/>
        <w:gridCol w:w="822"/>
        <w:gridCol w:w="822"/>
        <w:gridCol w:w="744"/>
        <w:gridCol w:w="819"/>
        <w:gridCol w:w="650"/>
        <w:gridCol w:w="1415"/>
        <w:gridCol w:w="1184"/>
      </w:tblGrid>
      <w:tr w:rsidR="00623D99" w14:paraId="4532E3BA" w14:textId="49D30D11" w:rsidTr="00623D99">
        <w:trPr>
          <w:trHeight w:val="53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3C59B04" w14:textId="77777777" w:rsidR="00623D99" w:rsidRDefault="00623D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State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D8D0AD" w14:textId="77777777" w:rsidR="00623D99" w:rsidRDefault="00623D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Stand structure class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ECA7029" w14:textId="77777777" w:rsidR="00623D99" w:rsidRDefault="00623D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Surface fuel model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3DC3B7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Alt FBFM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8A0FC2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Time period (yr)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68B5BDE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CC (%)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B503E0B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 (m)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0692981" w14:textId="77777777" w:rsidR="00623D99" w:rsidRDefault="00623D9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CBH (m)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D69F6EE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CBD (kg/m³)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A930FF" w14:textId="0F4EC6BB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Fire hazard</w:t>
            </w:r>
          </w:p>
        </w:tc>
      </w:tr>
      <w:tr w:rsidR="00623D99" w14:paraId="2541609F" w14:textId="35C98F16" w:rsidTr="00623D99">
        <w:trPr>
          <w:trHeight w:val="2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572193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5AFD76C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Bare ground </w:t>
            </w:r>
          </w:p>
          <w:p w14:paraId="05E82DF8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(rock, water, ice)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382D81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NB9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6805D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722BD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C73EC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7D9BE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94EA4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AA824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20C7" w14:textId="34B4E7C5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623D99" w14:paraId="49DB3924" w14:textId="118D2758" w:rsidTr="00623D99">
        <w:trPr>
          <w:trHeight w:val="2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246AAF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1B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81D9AE3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Grassland/herbland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CBABBC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8511F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CD5A0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C19EA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B0818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22B47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3233A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2585" w14:textId="28745D13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D99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623D99" w14:paraId="0E01D0B0" w14:textId="654B5540" w:rsidTr="00623D99">
        <w:trPr>
          <w:trHeight w:val="2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2C0872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64CEC9D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Shrubland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1DE56D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GS2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76EC0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081A9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AF5EE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97485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7C99D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67D3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74DC" w14:textId="4FDA8A4D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623D99" w14:paraId="31F70890" w14:textId="5D19D205" w:rsidTr="00623D99">
        <w:trPr>
          <w:trHeight w:val="2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AFAAE7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1D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C3C5E3F" w14:textId="77777777" w:rsidR="00623D99" w:rsidRDefault="00623D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Hardwood forest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F87A51" w14:textId="77777777" w:rsidR="00623D99" w:rsidRDefault="00623D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TL2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950B0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952EB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ED931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DBC7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5D39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F3E54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E933" w14:textId="42AFC4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FFE</w:t>
            </w:r>
          </w:p>
        </w:tc>
      </w:tr>
      <w:tr w:rsidR="00623D99" w14:paraId="4F8C33A7" w14:textId="4BF12C22" w:rsidTr="00623D99">
        <w:trPr>
          <w:trHeight w:val="2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10534D" w14:textId="77777777" w:rsidR="00623D99" w:rsidRDefault="00623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658ACC2" w14:textId="77777777" w:rsidR="00623D99" w:rsidRDefault="00623D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Montane meadow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E844A7" w14:textId="77777777" w:rsidR="00623D99" w:rsidRDefault="00623D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E7AA9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45D84" w14:textId="77777777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46CAB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9C30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99C88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6BEA2" w14:textId="77777777" w:rsidR="00623D99" w:rsidRDefault="00623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EFB0" w14:textId="301326F2" w:rsidR="00623D99" w:rsidRDefault="0062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3D99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</w:tbl>
    <w:p w14:paraId="302F9A6B" w14:textId="42C5142E" w:rsidR="008B2825" w:rsidRDefault="008B2825">
      <w:pPr>
        <w:rPr>
          <w:rFonts w:ascii="Times New Roman" w:hAnsi="Times New Roman" w:cs="Times New Roman"/>
          <w:sz w:val="24"/>
          <w:szCs w:val="24"/>
        </w:rPr>
      </w:pPr>
    </w:p>
    <w:p w14:paraId="1C40A997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77B6B62E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377808FC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12FD7235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201319BF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17CF7A99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0D9EFAA1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2701AB10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060C3D9D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1EA45760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21B8BF37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478C6371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6FCFC44F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6EAB76E2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</w:p>
    <w:p w14:paraId="7571C6D6" w14:textId="77777777" w:rsidR="00704C8E" w:rsidRPr="000D47A1" w:rsidRDefault="00704C8E" w:rsidP="00704C8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D47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S4</w:t>
      </w:r>
      <w:r w:rsidRPr="000D47A1">
        <w:rPr>
          <w:rFonts w:ascii="Times New Roman" w:eastAsia="Times New Roman" w:hAnsi="Times New Roman" w:cs="Times New Roman"/>
          <w:sz w:val="24"/>
          <w:szCs w:val="24"/>
        </w:rPr>
        <w:t>. Abbreviations and definitions of pathway groups, forest structural classes and landscape metrics.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3330"/>
        <w:gridCol w:w="3525"/>
      </w:tblGrid>
      <w:tr w:rsidR="00704C8E" w:rsidRPr="000D47A1" w14:paraId="002FDF21" w14:textId="77777777" w:rsidTr="001E0346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8E605DE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1B7BCE86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7AE98FB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4C8E" w:rsidRPr="000D47A1" w14:paraId="6F8ED443" w14:textId="77777777" w:rsidTr="001E0346">
        <w:trPr>
          <w:trHeight w:val="300"/>
        </w:trPr>
        <w:tc>
          <w:tcPr>
            <w:tcW w:w="910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8FB7E6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Pathway groups</w:t>
            </w: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4C8E" w:rsidRPr="000D47A1" w14:paraId="7EC0B6B8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71F12B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CDC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3DEEF1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Cold dry conifer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0451BE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4C8E" w:rsidRPr="000D47A1" w14:paraId="225C3A1C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2EA2BC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CMC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25E3BC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Cold mixed conifer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9E6A2E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4C8E" w:rsidRPr="000D47A1" w14:paraId="21B56314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2DFE04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DMC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A76C1FC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Dry mixed conifer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FCB4EA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4C8E" w:rsidRPr="000D47A1" w14:paraId="3556227D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A6C996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MMC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9058BC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Moist mixed conifer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A8E496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4C8E" w:rsidRPr="000D47A1" w14:paraId="7937B523" w14:textId="77777777" w:rsidTr="001E0346">
        <w:trPr>
          <w:trHeight w:val="300"/>
        </w:trPr>
        <w:tc>
          <w:tcPr>
            <w:tcW w:w="9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475E0A3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Forest structural classes</w:t>
            </w: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4C8E" w:rsidRPr="000D47A1" w14:paraId="6E65506D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2CFD71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PFBG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03D075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Post-fire bare ground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6114BB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Post-fire vegetation with little to no ability to carry fire </w:t>
            </w:r>
          </w:p>
        </w:tc>
      </w:tr>
      <w:tr w:rsidR="00704C8E" w:rsidRPr="000D47A1" w14:paraId="3E134F83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FCB6799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SI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52381D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Stand initiation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3FA113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Post-fire vegetation dominated by seedlings, saplings, grasses, forbs, and shrubs </w:t>
            </w:r>
          </w:p>
        </w:tc>
      </w:tr>
      <w:tr w:rsidR="00704C8E" w:rsidRPr="000D47A1" w14:paraId="27586F45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DE26DD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SEOC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85B0B2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Stem exclusion open canopy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D87049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Vegetation dominated by poles, small trees with open canopy </w:t>
            </w:r>
          </w:p>
        </w:tc>
      </w:tr>
      <w:tr w:rsidR="00704C8E" w:rsidRPr="000D47A1" w14:paraId="1D4EB533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6B1803D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SECC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91534A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Stem exclusion closed canopy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352162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Closed canopy formed by poles, small, and medium sized trees </w:t>
            </w:r>
          </w:p>
        </w:tc>
      </w:tr>
      <w:tr w:rsidR="00704C8E" w:rsidRPr="000D47A1" w14:paraId="6F868E26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8A1E18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UR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B1843E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Understory re-initiation 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2B0C5F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Canopy differentiation proceeding with poles or larger trees in overstory and seedlings, saplings, and non-forest vegetation in understory </w:t>
            </w:r>
          </w:p>
        </w:tc>
      </w:tr>
      <w:tr w:rsidR="00704C8E" w:rsidRPr="000D47A1" w14:paraId="36B867F7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082864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YFMS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023D0D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Young forest multi-storied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ECE274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Multi-aged tree vegetation dominant with large trees absent </w:t>
            </w:r>
          </w:p>
        </w:tc>
      </w:tr>
      <w:tr w:rsidR="00704C8E" w:rsidRPr="000D47A1" w14:paraId="7314662C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7930D1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OFMS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352A3B5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Old forest multi-storied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5F322B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Multi-aged tree vegetation dominant, including large and old trees  </w:t>
            </w:r>
          </w:p>
        </w:tc>
      </w:tr>
      <w:tr w:rsidR="00704C8E" w:rsidRPr="000D47A1" w14:paraId="5D6EC269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A09BEB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OFSS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8A82FA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Old forest single-storied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CF8D5B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Medium and large old trees dominant with understory absent or consisting of some seedlings, saplings, and non-forest vegetation </w:t>
            </w:r>
          </w:p>
        </w:tc>
      </w:tr>
      <w:tr w:rsidR="00704C8E" w:rsidRPr="000D47A1" w14:paraId="12954034" w14:textId="77777777" w:rsidTr="001E0346">
        <w:trPr>
          <w:trHeight w:val="300"/>
        </w:trPr>
        <w:tc>
          <w:tcPr>
            <w:tcW w:w="9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D2514A0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Fire hazard metrics</w:t>
            </w: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4C8E" w:rsidRPr="000D47A1" w14:paraId="52751C7E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CCCAF5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None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92D819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D78E84F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States that were non-burnable or were associated with very low flame length and rate of spread </w:t>
            </w:r>
          </w:p>
        </w:tc>
      </w:tr>
      <w:tr w:rsidR="00704C8E" w:rsidRPr="000D47A1" w14:paraId="66E7E56D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D2FDCA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FFE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5F1D6D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Fire flow enabler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F8BFEE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States that supported fast spreading but low flame length fire behavior </w:t>
            </w:r>
          </w:p>
        </w:tc>
      </w:tr>
      <w:tr w:rsidR="00704C8E" w:rsidRPr="000D47A1" w14:paraId="14231757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5969E0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CFP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3FAA11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Crown fire potential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6C1308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States that supported crown fire initiation and spread </w:t>
            </w:r>
          </w:p>
        </w:tc>
      </w:tr>
      <w:tr w:rsidR="00704C8E" w:rsidRPr="000D47A1" w14:paraId="33576350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1431AC8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Landscape metrics</w:t>
            </w: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672AA6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DBDA6D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4C8E" w:rsidRPr="000D47A1" w14:paraId="3E93F35C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89B420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ED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D01514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Edge density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C577DA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The ratio of the total edge between class types (m) to the total area (m</w:t>
            </w:r>
            <w:r w:rsidRPr="000D47A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2</w:t>
            </w: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</w:tr>
      <w:tr w:rsidR="00704C8E" w:rsidRPr="000D47A1" w14:paraId="4337FCCF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EBF25A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IJI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BD500C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Interspersion-juxtaposition index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B49EAD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04C8E" w:rsidRPr="000D47A1" w14:paraId="7DB20598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EA603F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LPI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7B42EE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Largest patch index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C36978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The ratio of the area in the largest patch (m</w:t>
            </w:r>
            <w:r w:rsidRPr="000D47A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2)</w:t>
            </w: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the total area (m</w:t>
            </w:r>
            <w:r w:rsidRPr="000D47A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2</w:t>
            </w: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</w:tc>
      </w:tr>
      <w:tr w:rsidR="00704C8E" w:rsidRPr="000D47A1" w14:paraId="11A83031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8D92BA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PL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42C2D0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Percent land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3865D9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 of pixels represented by class i.  </w:t>
            </w:r>
          </w:p>
        </w:tc>
      </w:tr>
      <w:tr w:rsidR="00704C8E" w:rsidRPr="000D47A1" w14:paraId="51074C22" w14:textId="77777777" w:rsidTr="001E0346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C4D9307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70E5B78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CD7E20A" w14:textId="77777777" w:rsidR="00704C8E" w:rsidRPr="000D47A1" w:rsidRDefault="00704C8E" w:rsidP="001E03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7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0009E87" w14:textId="77777777" w:rsidR="00704C8E" w:rsidRPr="000D47A1" w:rsidRDefault="00704C8E" w:rsidP="00704C8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0D47A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2FCC080" w14:textId="77777777" w:rsidR="00704C8E" w:rsidRDefault="00704C8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04C8E" w:rsidSect="00B26A8F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DEC59" w16cex:dateUtc="2023-05-28T2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AA55F0" w16cid:durableId="281DEC5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3A9B9" w14:textId="77777777" w:rsidR="00364266" w:rsidRDefault="00364266" w:rsidP="00A475EF">
      <w:pPr>
        <w:spacing w:after="0" w:line="240" w:lineRule="auto"/>
      </w:pPr>
      <w:r>
        <w:separator/>
      </w:r>
    </w:p>
  </w:endnote>
  <w:endnote w:type="continuationSeparator" w:id="0">
    <w:p w14:paraId="3512BC2F" w14:textId="77777777" w:rsidR="00364266" w:rsidRDefault="00364266" w:rsidP="00A4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98439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0F22EC" w14:textId="1B925AB3" w:rsidR="00A475EF" w:rsidRDefault="00A475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4C8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3FC855B" w14:textId="77777777" w:rsidR="00A475EF" w:rsidRDefault="00A475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DAAC5" w14:textId="77777777" w:rsidR="00364266" w:rsidRDefault="00364266" w:rsidP="00A475EF">
      <w:pPr>
        <w:spacing w:after="0" w:line="240" w:lineRule="auto"/>
      </w:pPr>
      <w:r>
        <w:separator/>
      </w:r>
    </w:p>
  </w:footnote>
  <w:footnote w:type="continuationSeparator" w:id="0">
    <w:p w14:paraId="779551E7" w14:textId="77777777" w:rsidR="00364266" w:rsidRDefault="00364266" w:rsidP="00A47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5073B"/>
    <w:rsid w:val="0000136A"/>
    <w:rsid w:val="00007BFD"/>
    <w:rsid w:val="00026D4D"/>
    <w:rsid w:val="0005073B"/>
    <w:rsid w:val="001124CB"/>
    <w:rsid w:val="00122DA8"/>
    <w:rsid w:val="00126E21"/>
    <w:rsid w:val="00155ED3"/>
    <w:rsid w:val="00156562"/>
    <w:rsid w:val="001643ED"/>
    <w:rsid w:val="00180181"/>
    <w:rsid w:val="001C2409"/>
    <w:rsid w:val="001C66CB"/>
    <w:rsid w:val="001F473F"/>
    <w:rsid w:val="00272E6E"/>
    <w:rsid w:val="002A6849"/>
    <w:rsid w:val="002D22C8"/>
    <w:rsid w:val="0034482C"/>
    <w:rsid w:val="00364266"/>
    <w:rsid w:val="00387E23"/>
    <w:rsid w:val="005202FA"/>
    <w:rsid w:val="0059772B"/>
    <w:rsid w:val="005D3AC3"/>
    <w:rsid w:val="00623D99"/>
    <w:rsid w:val="00642276"/>
    <w:rsid w:val="00686B73"/>
    <w:rsid w:val="00704C8E"/>
    <w:rsid w:val="007B2378"/>
    <w:rsid w:val="007B50BC"/>
    <w:rsid w:val="007E389C"/>
    <w:rsid w:val="007E6FB4"/>
    <w:rsid w:val="008037BC"/>
    <w:rsid w:val="00893803"/>
    <w:rsid w:val="008B2825"/>
    <w:rsid w:val="008E3711"/>
    <w:rsid w:val="009340A6"/>
    <w:rsid w:val="00946D52"/>
    <w:rsid w:val="00963F96"/>
    <w:rsid w:val="00967B88"/>
    <w:rsid w:val="009F1D82"/>
    <w:rsid w:val="00A475EF"/>
    <w:rsid w:val="00A94FAE"/>
    <w:rsid w:val="00B0081D"/>
    <w:rsid w:val="00B01ABB"/>
    <w:rsid w:val="00B050DF"/>
    <w:rsid w:val="00B26A8F"/>
    <w:rsid w:val="00BE485F"/>
    <w:rsid w:val="00BF6028"/>
    <w:rsid w:val="00C021F0"/>
    <w:rsid w:val="00C108AE"/>
    <w:rsid w:val="00C52645"/>
    <w:rsid w:val="00CA5105"/>
    <w:rsid w:val="00CA6B8C"/>
    <w:rsid w:val="00CB3922"/>
    <w:rsid w:val="00CC1E2F"/>
    <w:rsid w:val="00CD7CE1"/>
    <w:rsid w:val="00CE7C1C"/>
    <w:rsid w:val="00D35490"/>
    <w:rsid w:val="00D50C4B"/>
    <w:rsid w:val="00DE2247"/>
    <w:rsid w:val="00E20D5A"/>
    <w:rsid w:val="00E7229C"/>
    <w:rsid w:val="00E95EE0"/>
    <w:rsid w:val="00ED01BA"/>
    <w:rsid w:val="00F70913"/>
    <w:rsid w:val="00FB2F82"/>
    <w:rsid w:val="00FD5362"/>
    <w:rsid w:val="00FE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40235"/>
  <w15:docId w15:val="{0F4217F3-7E46-40C7-B4ED-9620C94D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5EF"/>
  </w:style>
  <w:style w:type="paragraph" w:styleId="Footer">
    <w:name w:val="footer"/>
    <w:basedOn w:val="Normal"/>
    <w:link w:val="FooterChar"/>
    <w:uiPriority w:val="99"/>
    <w:unhideWhenUsed/>
    <w:rsid w:val="00A47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5EF"/>
  </w:style>
  <w:style w:type="character" w:styleId="Hyperlink">
    <w:name w:val="Hyperlink"/>
    <w:basedOn w:val="DefaultParagraphFont"/>
    <w:uiPriority w:val="99"/>
    <w:semiHidden/>
    <w:unhideWhenUsed/>
    <w:rsid w:val="00155ED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ED3"/>
    <w:rPr>
      <w:color w:val="954F72"/>
      <w:u w:val="single"/>
    </w:rPr>
  </w:style>
  <w:style w:type="paragraph" w:customStyle="1" w:styleId="msonormal0">
    <w:name w:val="msonormal"/>
    <w:basedOn w:val="Normal"/>
    <w:rsid w:val="00155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155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5E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ED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55ED3"/>
    <w:pPr>
      <w:spacing w:line="256" w:lineRule="auto"/>
      <w:ind w:left="720"/>
      <w:contextualSpacing/>
    </w:pPr>
  </w:style>
  <w:style w:type="paragraph" w:customStyle="1" w:styleId="xl63">
    <w:name w:val="xl63"/>
    <w:basedOn w:val="Normal"/>
    <w:rsid w:val="00155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155ED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FF9B9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FFD96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E2EFD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155E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155E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155E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FF9B9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FFD96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E2EFD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155E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155E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155E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FF9B9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FFD96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155ED3"/>
    <w:pPr>
      <w:pBdr>
        <w:top w:val="single" w:sz="4" w:space="0" w:color="auto"/>
        <w:bottom w:val="single" w:sz="4" w:space="0" w:color="auto"/>
      </w:pBdr>
      <w:shd w:val="clear" w:color="auto" w:fill="E2EFD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155E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155E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155E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155E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9B9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155E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9B9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155E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9B9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155ED3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155ED3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155ED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155ED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155ED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155ED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155ED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155ED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155ED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5ED3"/>
    <w:rPr>
      <w:sz w:val="16"/>
      <w:szCs w:val="16"/>
    </w:rPr>
  </w:style>
  <w:style w:type="table" w:styleId="TableGrid">
    <w:name w:val="Table Grid"/>
    <w:basedOn w:val="TableNormal"/>
    <w:uiPriority w:val="39"/>
    <w:rsid w:val="00155ED3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7091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4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C66E2-7279-4E45-8F01-E31012F5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Povak, Nicholas - FS, Corvallis, OR</dc:creator>
  <cp:keywords/>
  <dc:description/>
  <cp:lastModifiedBy>Hernando Sevilla</cp:lastModifiedBy>
  <cp:revision>7</cp:revision>
  <dcterms:created xsi:type="dcterms:W3CDTF">2023-05-28T22:11:00Z</dcterms:created>
  <dcterms:modified xsi:type="dcterms:W3CDTF">2023-07-18T10:29:00Z</dcterms:modified>
</cp:coreProperties>
</file>