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EE91C" w14:textId="09BD3E9E" w:rsidR="00DF211B" w:rsidRPr="00786F5A" w:rsidRDefault="00786F5A" w:rsidP="00D81540">
      <w:pPr>
        <w:spacing w:line="480" w:lineRule="auto"/>
        <w:jc w:val="center"/>
        <w:rPr>
          <w:rFonts w:asciiTheme="minorHAnsi" w:hAnsiTheme="minorHAnsi" w:cstheme="minorHAnsi"/>
          <w:sz w:val="24"/>
          <w:lang w:val="en-US"/>
        </w:rPr>
      </w:pPr>
      <w:r w:rsidRPr="00786F5A">
        <w:rPr>
          <w:rFonts w:asciiTheme="minorHAnsi" w:hAnsiTheme="minorHAnsi" w:cstheme="minorHAnsi"/>
          <w:sz w:val="24"/>
          <w:lang w:val="en-US"/>
        </w:rPr>
        <w:t>Supplementary Information for</w:t>
      </w:r>
    </w:p>
    <w:p w14:paraId="5B0753E8" w14:textId="577BA9D7" w:rsidR="00DF211B" w:rsidRPr="00786F5A" w:rsidRDefault="00DF211B" w:rsidP="00786F5A">
      <w:pPr>
        <w:spacing w:line="480" w:lineRule="auto"/>
        <w:jc w:val="center"/>
        <w:rPr>
          <w:rFonts w:asciiTheme="minorHAnsi" w:hAnsiTheme="minorHAnsi" w:cstheme="minorHAnsi"/>
          <w:b/>
          <w:bCs/>
          <w:sz w:val="24"/>
          <w:lang w:val="en-US"/>
        </w:rPr>
      </w:pPr>
      <w:r w:rsidRPr="00786F5A">
        <w:rPr>
          <w:rFonts w:asciiTheme="minorHAnsi" w:hAnsiTheme="minorHAnsi" w:cstheme="minorHAnsi"/>
          <w:b/>
          <w:bCs/>
          <w:sz w:val="24"/>
          <w:lang w:val="en-US"/>
        </w:rPr>
        <w:t xml:space="preserve">Changing fire regimes in East and Southern Africa’s savanna-protected areas: opportunities and challenges for indigenous-led savanna burning emissions abatement </w:t>
      </w:r>
      <w:proofErr w:type="gramStart"/>
      <w:r w:rsidRPr="00786F5A">
        <w:rPr>
          <w:rFonts w:asciiTheme="minorHAnsi" w:hAnsiTheme="minorHAnsi" w:cstheme="minorHAnsi"/>
          <w:b/>
          <w:bCs/>
          <w:sz w:val="24"/>
          <w:lang w:val="en-US"/>
        </w:rPr>
        <w:t>schemes</w:t>
      </w:r>
      <w:proofErr w:type="gramEnd"/>
    </w:p>
    <w:p w14:paraId="391BDC5E" w14:textId="151AA38A" w:rsidR="00786F5A" w:rsidRPr="00C870E0" w:rsidRDefault="00DF211B" w:rsidP="00D81540">
      <w:pPr>
        <w:spacing w:after="0" w:line="480" w:lineRule="auto"/>
        <w:jc w:val="center"/>
        <w:rPr>
          <w:rFonts w:asciiTheme="minorHAnsi" w:hAnsiTheme="minorHAnsi" w:cstheme="minorHAnsi"/>
          <w:sz w:val="24"/>
          <w:vertAlign w:val="superscript"/>
          <w:lang w:val="en-US"/>
        </w:rPr>
      </w:pPr>
      <w:r w:rsidRPr="00786F5A">
        <w:rPr>
          <w:rFonts w:asciiTheme="minorHAnsi" w:hAnsiTheme="minorHAnsi" w:cstheme="minorHAnsi"/>
          <w:sz w:val="24"/>
          <w:lang w:val="en-US"/>
        </w:rPr>
        <w:t>Abigail R. Croker</w:t>
      </w:r>
      <w:r w:rsidRPr="00786F5A">
        <w:rPr>
          <w:rFonts w:asciiTheme="minorHAnsi" w:hAnsiTheme="minorHAnsi" w:cstheme="minorHAnsi"/>
          <w:sz w:val="24"/>
          <w:vertAlign w:val="superscript"/>
          <w:lang w:val="en-US"/>
        </w:rPr>
        <w:t>1,2,3</w:t>
      </w:r>
      <w:r w:rsidRPr="00786F5A">
        <w:rPr>
          <w:rFonts w:asciiTheme="minorHAnsi" w:hAnsiTheme="minorHAnsi" w:cstheme="minorHAnsi"/>
          <w:sz w:val="24"/>
          <w:lang w:val="en-US"/>
        </w:rPr>
        <w:t>, Jeremy Woods</w:t>
      </w:r>
      <w:r w:rsidRPr="00786F5A">
        <w:rPr>
          <w:rFonts w:asciiTheme="minorHAnsi" w:hAnsiTheme="minorHAnsi" w:cstheme="minorHAnsi"/>
          <w:sz w:val="24"/>
          <w:vertAlign w:val="superscript"/>
          <w:lang w:val="en-US"/>
        </w:rPr>
        <w:t>1,3</w:t>
      </w:r>
      <w:r w:rsidRPr="00786F5A">
        <w:rPr>
          <w:rFonts w:asciiTheme="minorHAnsi" w:hAnsiTheme="minorHAnsi" w:cstheme="minorHAnsi"/>
          <w:sz w:val="24"/>
          <w:lang w:val="en-US"/>
        </w:rPr>
        <w:t>, Yiannis Kountouris</w:t>
      </w:r>
      <w:r w:rsidRPr="00786F5A">
        <w:rPr>
          <w:rFonts w:asciiTheme="minorHAnsi" w:hAnsiTheme="minorHAnsi" w:cstheme="minorHAnsi"/>
          <w:sz w:val="24"/>
          <w:vertAlign w:val="superscript"/>
          <w:lang w:val="en-US"/>
        </w:rPr>
        <w:t>1,3</w:t>
      </w:r>
    </w:p>
    <w:p w14:paraId="5BD5FC8D" w14:textId="77777777" w:rsidR="00DF211B" w:rsidRPr="00C870E0" w:rsidRDefault="00DF211B" w:rsidP="00D81540">
      <w:pPr>
        <w:spacing w:after="0" w:line="240" w:lineRule="auto"/>
        <w:jc w:val="center"/>
        <w:rPr>
          <w:rFonts w:asciiTheme="minorHAnsi" w:hAnsiTheme="minorHAnsi" w:cstheme="minorHAnsi"/>
          <w:szCs w:val="20"/>
          <w:lang w:val="en-US"/>
        </w:rPr>
      </w:pPr>
      <w:r w:rsidRPr="00C870E0">
        <w:rPr>
          <w:rFonts w:asciiTheme="minorHAnsi" w:hAnsiTheme="minorHAnsi" w:cstheme="minorHAnsi"/>
          <w:szCs w:val="20"/>
          <w:vertAlign w:val="superscript"/>
          <w:lang w:val="en-US"/>
        </w:rPr>
        <w:t>1</w:t>
      </w:r>
      <w:r w:rsidRPr="00C870E0">
        <w:rPr>
          <w:rFonts w:asciiTheme="minorHAnsi" w:hAnsiTheme="minorHAnsi" w:cstheme="minorHAnsi"/>
          <w:szCs w:val="20"/>
          <w:lang w:val="en-US"/>
        </w:rPr>
        <w:t>Centre for Environmental Policy, Imperial College London, UK</w:t>
      </w:r>
    </w:p>
    <w:p w14:paraId="3B469B98" w14:textId="77777777" w:rsidR="00DF211B" w:rsidRPr="00C870E0" w:rsidRDefault="00DF211B" w:rsidP="00D81540">
      <w:pPr>
        <w:spacing w:after="0" w:line="240" w:lineRule="auto"/>
        <w:jc w:val="center"/>
        <w:rPr>
          <w:rFonts w:asciiTheme="minorHAnsi" w:hAnsiTheme="minorHAnsi" w:cstheme="minorHAnsi"/>
          <w:szCs w:val="20"/>
          <w:lang w:val="en-US"/>
        </w:rPr>
      </w:pPr>
      <w:r w:rsidRPr="00C870E0">
        <w:rPr>
          <w:rFonts w:asciiTheme="minorHAnsi" w:hAnsiTheme="minorHAnsi" w:cstheme="minorHAnsi"/>
          <w:szCs w:val="20"/>
          <w:vertAlign w:val="superscript"/>
          <w:lang w:val="en-US"/>
        </w:rPr>
        <w:t>2</w:t>
      </w:r>
      <w:r w:rsidRPr="00C870E0">
        <w:rPr>
          <w:rFonts w:asciiTheme="minorHAnsi" w:hAnsiTheme="minorHAnsi" w:cstheme="minorHAnsi"/>
          <w:szCs w:val="20"/>
          <w:lang w:val="en-US"/>
        </w:rPr>
        <w:t>Grantham Institute: Climate Change and the Environment, Imperial College London, UK</w:t>
      </w:r>
    </w:p>
    <w:p w14:paraId="1ECBDF0D" w14:textId="77777777" w:rsidR="00DF211B" w:rsidRPr="00C870E0" w:rsidRDefault="00DF211B" w:rsidP="00D81540">
      <w:pPr>
        <w:spacing w:after="0" w:line="240" w:lineRule="auto"/>
        <w:jc w:val="center"/>
        <w:rPr>
          <w:rFonts w:asciiTheme="minorHAnsi" w:hAnsiTheme="minorHAnsi" w:cstheme="minorHAnsi"/>
          <w:szCs w:val="20"/>
          <w:lang w:val="en-US"/>
        </w:rPr>
      </w:pPr>
      <w:r w:rsidRPr="00C870E0">
        <w:rPr>
          <w:rFonts w:asciiTheme="minorHAnsi" w:hAnsiTheme="minorHAnsi" w:cstheme="minorHAnsi"/>
          <w:szCs w:val="20"/>
          <w:vertAlign w:val="superscript"/>
          <w:lang w:val="en-US"/>
        </w:rPr>
        <w:t>3</w:t>
      </w:r>
      <w:r w:rsidRPr="00C870E0">
        <w:rPr>
          <w:rFonts w:asciiTheme="minorHAnsi" w:hAnsiTheme="minorHAnsi" w:cstheme="minorHAnsi"/>
          <w:szCs w:val="20"/>
          <w:lang w:val="en-US"/>
        </w:rPr>
        <w:t>Leverhulme Centre for Wildfires, Environment and Society, London, UK</w:t>
      </w:r>
    </w:p>
    <w:p w14:paraId="4E30ADEF" w14:textId="4DB054A9" w:rsidR="00CE16FF" w:rsidRDefault="00CE16FF"/>
    <w:p w14:paraId="786437E1" w14:textId="77777777" w:rsidR="007F1E54" w:rsidRDefault="007F1E54" w:rsidP="007F1E54">
      <w:pPr>
        <w:rPr>
          <w:rFonts w:asciiTheme="minorHAnsi" w:hAnsiTheme="minorHAnsi" w:cstheme="minorHAnsi"/>
          <w:b/>
          <w:bCs/>
          <w:sz w:val="24"/>
          <w:szCs w:val="32"/>
        </w:rPr>
      </w:pPr>
    </w:p>
    <w:p w14:paraId="6CFC9A56" w14:textId="2520DA52" w:rsidR="007F1E54" w:rsidRPr="007F1E54" w:rsidRDefault="00E572AE" w:rsidP="007F1E54">
      <w:pPr>
        <w:rPr>
          <w:rFonts w:asciiTheme="minorHAnsi" w:hAnsiTheme="minorHAnsi" w:cstheme="minorHAnsi"/>
          <w:b/>
          <w:bCs/>
          <w:sz w:val="24"/>
          <w:szCs w:val="32"/>
        </w:rPr>
      </w:pPr>
      <w:r w:rsidRPr="007F1E54">
        <w:rPr>
          <w:rFonts w:asciiTheme="minorHAnsi" w:hAnsiTheme="minorHAnsi" w:cstheme="minorHAnsi"/>
          <w:b/>
          <w:bCs/>
          <w:sz w:val="24"/>
          <w:szCs w:val="32"/>
        </w:rPr>
        <w:t>Contents of this file</w:t>
      </w:r>
    </w:p>
    <w:p w14:paraId="06540467" w14:textId="3B2A0100" w:rsidR="00D20AE9" w:rsidRPr="007F1E54" w:rsidRDefault="00D20AE9" w:rsidP="007F1E54">
      <w:pPr>
        <w:spacing w:line="276" w:lineRule="auto"/>
        <w:rPr>
          <w:rFonts w:asciiTheme="minorHAnsi" w:hAnsiTheme="minorHAnsi" w:cstheme="minorHAnsi"/>
          <w:b/>
          <w:bCs/>
          <w:sz w:val="22"/>
          <w:szCs w:val="28"/>
        </w:rPr>
      </w:pPr>
      <w:r w:rsidRPr="007F1E54">
        <w:rPr>
          <w:rFonts w:asciiTheme="minorHAnsi" w:hAnsiTheme="minorHAnsi" w:cstheme="minorHAnsi"/>
          <w:b/>
          <w:bCs/>
          <w:sz w:val="22"/>
          <w:szCs w:val="28"/>
        </w:rPr>
        <w:t xml:space="preserve">Table S1: </w:t>
      </w:r>
      <w:r w:rsidR="00492DDB" w:rsidRPr="007F1E54">
        <w:rPr>
          <w:rFonts w:asciiTheme="minorHAnsi" w:hAnsiTheme="minorHAnsi" w:cstheme="minorHAnsi"/>
          <w:sz w:val="22"/>
          <w:szCs w:val="22"/>
        </w:rPr>
        <w:t>Test-list of 10 articles identified prior to and independently from the search as relevant to the</w:t>
      </w:r>
      <w:r w:rsidR="00AB27EF" w:rsidRPr="007F1E54">
        <w:rPr>
          <w:rFonts w:asciiTheme="minorHAnsi" w:hAnsiTheme="minorHAnsi" w:cstheme="minorHAnsi"/>
          <w:sz w:val="22"/>
          <w:szCs w:val="22"/>
        </w:rPr>
        <w:t xml:space="preserve"> aims of the review </w:t>
      </w:r>
      <w:r w:rsidR="00E82387" w:rsidRPr="007F1E54">
        <w:rPr>
          <w:rFonts w:asciiTheme="minorHAnsi" w:hAnsiTheme="minorHAnsi" w:cstheme="minorHAnsi"/>
          <w:sz w:val="22"/>
          <w:szCs w:val="22"/>
        </w:rPr>
        <w:t xml:space="preserve">– to </w:t>
      </w:r>
      <w:r w:rsidR="00CB6F5F" w:rsidRPr="007F1E54">
        <w:rPr>
          <w:rFonts w:asciiTheme="minorHAnsi" w:hAnsiTheme="minorHAnsi" w:cstheme="minorHAnsi"/>
          <w:sz w:val="22"/>
          <w:szCs w:val="22"/>
        </w:rPr>
        <w:t xml:space="preserve">critically examine </w:t>
      </w:r>
      <w:r w:rsidR="00890B78" w:rsidRPr="007F1E54">
        <w:rPr>
          <w:rFonts w:asciiTheme="minorHAnsi" w:hAnsiTheme="minorHAnsi" w:cstheme="minorHAnsi"/>
          <w:sz w:val="22"/>
          <w:szCs w:val="22"/>
        </w:rPr>
        <w:t xml:space="preserve">the development </w:t>
      </w:r>
      <w:r w:rsidR="00C628F2" w:rsidRPr="007F1E54">
        <w:rPr>
          <w:rFonts w:asciiTheme="minorHAnsi" w:hAnsiTheme="minorHAnsi" w:cstheme="minorHAnsi"/>
          <w:sz w:val="22"/>
          <w:szCs w:val="22"/>
        </w:rPr>
        <w:t>and influence of</w:t>
      </w:r>
      <w:r w:rsidR="00CF31AD" w:rsidRPr="007F1E54">
        <w:rPr>
          <w:rFonts w:asciiTheme="minorHAnsi" w:hAnsiTheme="minorHAnsi" w:cstheme="minorHAnsi"/>
          <w:sz w:val="22"/>
          <w:szCs w:val="22"/>
        </w:rPr>
        <w:t xml:space="preserve"> </w:t>
      </w:r>
      <w:r w:rsidR="00D72841" w:rsidRPr="007F1E54">
        <w:rPr>
          <w:rFonts w:asciiTheme="minorHAnsi" w:hAnsiTheme="minorHAnsi" w:cstheme="minorHAnsi"/>
          <w:sz w:val="22"/>
          <w:szCs w:val="22"/>
        </w:rPr>
        <w:t xml:space="preserve">Northern Australian savanna burning methodologies </w:t>
      </w:r>
      <w:r w:rsidR="00C628F2" w:rsidRPr="007F1E54">
        <w:rPr>
          <w:rFonts w:asciiTheme="minorHAnsi" w:hAnsiTheme="minorHAnsi" w:cstheme="minorHAnsi"/>
          <w:sz w:val="22"/>
          <w:szCs w:val="22"/>
        </w:rPr>
        <w:t xml:space="preserve">on </w:t>
      </w:r>
      <w:r w:rsidR="00D72841" w:rsidRPr="007F1E54">
        <w:rPr>
          <w:rFonts w:asciiTheme="minorHAnsi" w:hAnsiTheme="minorHAnsi" w:cstheme="minorHAnsi"/>
          <w:sz w:val="22"/>
          <w:szCs w:val="22"/>
        </w:rPr>
        <w:t>proposed community-based fire management in East and Southern African savanna-protected areas</w:t>
      </w:r>
      <w:r w:rsidR="00F24047" w:rsidRPr="007F1E54">
        <w:rPr>
          <w:rFonts w:asciiTheme="minorHAnsi" w:hAnsiTheme="minorHAnsi" w:cstheme="minorHAnsi"/>
          <w:sz w:val="22"/>
          <w:szCs w:val="22"/>
        </w:rPr>
        <w:t xml:space="preserve"> – and </w:t>
      </w:r>
      <w:r w:rsidR="00492DDB" w:rsidRPr="007F1E54">
        <w:rPr>
          <w:rFonts w:asciiTheme="minorHAnsi" w:hAnsiTheme="minorHAnsi" w:cstheme="minorHAnsi"/>
          <w:sz w:val="22"/>
          <w:szCs w:val="22"/>
        </w:rPr>
        <w:t>applied to develop and assess the performance of the search strategy.</w:t>
      </w:r>
    </w:p>
    <w:p w14:paraId="190DE7C3" w14:textId="39E31FB6" w:rsidR="009A120E" w:rsidRDefault="009A120E" w:rsidP="007F1E54">
      <w:pPr>
        <w:spacing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F1E54">
        <w:rPr>
          <w:rFonts w:asciiTheme="minorHAnsi" w:hAnsiTheme="minorHAnsi" w:cstheme="minorHAnsi"/>
          <w:b/>
          <w:bCs/>
          <w:sz w:val="22"/>
          <w:szCs w:val="28"/>
        </w:rPr>
        <w:t>Table S</w:t>
      </w:r>
      <w:r w:rsidR="00D20AE9" w:rsidRPr="007F1E54">
        <w:rPr>
          <w:rFonts w:asciiTheme="minorHAnsi" w:hAnsiTheme="minorHAnsi" w:cstheme="minorHAnsi"/>
          <w:b/>
          <w:bCs/>
          <w:sz w:val="22"/>
          <w:szCs w:val="28"/>
        </w:rPr>
        <w:t>2</w:t>
      </w:r>
      <w:r w:rsidRPr="007F1E54">
        <w:rPr>
          <w:rFonts w:asciiTheme="minorHAnsi" w:hAnsiTheme="minorHAnsi" w:cstheme="minorHAnsi"/>
          <w:b/>
          <w:bCs/>
          <w:sz w:val="22"/>
          <w:szCs w:val="28"/>
        </w:rPr>
        <w:t>:</w:t>
      </w:r>
      <w:r w:rsidR="007266C8" w:rsidRPr="007F1E5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266C8" w:rsidRPr="007F1E54">
        <w:rPr>
          <w:rFonts w:asciiTheme="minorHAnsi" w:hAnsiTheme="minorHAnsi" w:cstheme="minorHAnsi"/>
          <w:sz w:val="22"/>
          <w:szCs w:val="22"/>
        </w:rPr>
        <w:t xml:space="preserve">Search string syntax development structured on Interest (I) and Context (Co) components of </w:t>
      </w:r>
      <w:proofErr w:type="spellStart"/>
      <w:r w:rsidR="007266C8" w:rsidRPr="007F1E54">
        <w:rPr>
          <w:rFonts w:asciiTheme="minorHAnsi" w:hAnsiTheme="minorHAnsi" w:cstheme="minorHAnsi"/>
          <w:sz w:val="22"/>
          <w:szCs w:val="22"/>
        </w:rPr>
        <w:t>PICo</w:t>
      </w:r>
      <w:proofErr w:type="spellEnd"/>
      <w:r w:rsidR="007266C8" w:rsidRPr="007F1E54">
        <w:rPr>
          <w:rFonts w:asciiTheme="minorHAnsi" w:hAnsiTheme="minorHAnsi" w:cstheme="minorHAnsi"/>
          <w:sz w:val="22"/>
          <w:szCs w:val="22"/>
        </w:rPr>
        <w:t xml:space="preserve"> framework. Interest category “Savanna ecosystem” was applied under Field Code: TITLE-ABS-KEY, and Interest and Context categories “Savanna burning emissions abatement scheme” (I) and “East and Southern Africa” (Co) were applied under Field Code: ALL. Search terms added to each search string are bolded in green. “[no change in syntax]” indicates use of syntax applied in previous search string with no modification.</w:t>
      </w:r>
      <w:r w:rsidR="007266C8" w:rsidRPr="007F1E54">
        <w:rPr>
          <w:rFonts w:asciiTheme="minorHAnsi" w:hAnsiTheme="minorHAnsi" w:cstheme="minorHAnsi"/>
          <w:i/>
          <w:iCs/>
          <w:sz w:val="22"/>
          <w:szCs w:val="22"/>
        </w:rPr>
        <w:t xml:space="preserve">  </w:t>
      </w:r>
    </w:p>
    <w:p w14:paraId="67A455E7" w14:textId="373F61A9" w:rsidR="00402A11" w:rsidRPr="00402A11" w:rsidRDefault="00402A11" w:rsidP="007F1E54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7F1E54">
        <w:rPr>
          <w:rFonts w:asciiTheme="minorHAnsi" w:hAnsiTheme="minorHAnsi" w:cstheme="minorHAnsi"/>
          <w:b/>
          <w:bCs/>
          <w:sz w:val="22"/>
          <w:szCs w:val="28"/>
        </w:rPr>
        <w:t xml:space="preserve">Figure S1: </w:t>
      </w:r>
      <w:r w:rsidRPr="007F1E54">
        <w:rPr>
          <w:rFonts w:asciiTheme="minorHAnsi" w:hAnsiTheme="minorHAnsi" w:cstheme="minorHAnsi"/>
          <w:sz w:val="22"/>
          <w:szCs w:val="22"/>
          <w:lang w:val="en-US"/>
        </w:rPr>
        <w:t>Number of studies returned in Scopus in response to changes in search string (grey bar) and retrieval performance assessed on percentage of test-list literature retrieved in each search (dashed line).</w:t>
      </w:r>
    </w:p>
    <w:p w14:paraId="19863F3A" w14:textId="75981CDC" w:rsidR="00A940D4" w:rsidRPr="007F1E54" w:rsidRDefault="00A940D4" w:rsidP="007F1E5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7F1E54">
        <w:rPr>
          <w:rFonts w:asciiTheme="minorHAnsi" w:hAnsiTheme="minorHAnsi" w:cstheme="minorHAnsi"/>
          <w:b/>
          <w:bCs/>
          <w:sz w:val="22"/>
          <w:szCs w:val="28"/>
        </w:rPr>
        <w:t xml:space="preserve">Table S3: </w:t>
      </w:r>
      <w:r w:rsidR="006B16A8" w:rsidRPr="007F1E54">
        <w:rPr>
          <w:rFonts w:asciiTheme="minorHAnsi" w:hAnsiTheme="minorHAnsi" w:cstheme="minorHAnsi"/>
          <w:sz w:val="22"/>
          <w:szCs w:val="22"/>
        </w:rPr>
        <w:t>Final sample of papers retrieved in a systematic review of the published literature on the development of Northern Australian savanna burning emissions abatement schemes in East and Southern African savanna-protected areas.</w:t>
      </w:r>
    </w:p>
    <w:p w14:paraId="111EAB14" w14:textId="30685694" w:rsidR="00D81540" w:rsidRPr="007F1E54" w:rsidRDefault="00D81540" w:rsidP="007F1E54">
      <w:pPr>
        <w:spacing w:line="276" w:lineRule="auto"/>
        <w:rPr>
          <w:rFonts w:asciiTheme="minorHAnsi" w:hAnsiTheme="minorHAnsi" w:cstheme="minorHAnsi"/>
          <w:sz w:val="22"/>
          <w:szCs w:val="28"/>
        </w:rPr>
      </w:pPr>
      <w:r w:rsidRPr="007F1E54">
        <w:rPr>
          <w:rFonts w:asciiTheme="minorHAnsi" w:hAnsiTheme="minorHAnsi" w:cstheme="minorHAnsi"/>
          <w:b/>
          <w:bCs/>
          <w:sz w:val="22"/>
          <w:szCs w:val="28"/>
        </w:rPr>
        <w:t xml:space="preserve">Table S4: </w:t>
      </w:r>
      <w:r w:rsidR="007F1E54" w:rsidRPr="007F1E54">
        <w:rPr>
          <w:rFonts w:asciiTheme="minorHAnsi" w:hAnsiTheme="minorHAnsi" w:cstheme="minorHAnsi"/>
          <w:sz w:val="22"/>
          <w:szCs w:val="22"/>
        </w:rPr>
        <w:t>Papers excluded during full-text screening</w:t>
      </w:r>
      <w:r w:rsidR="006421C8">
        <w:rPr>
          <w:rFonts w:asciiTheme="minorHAnsi" w:hAnsiTheme="minorHAnsi" w:cstheme="minorHAnsi"/>
          <w:sz w:val="22"/>
          <w:szCs w:val="22"/>
        </w:rPr>
        <w:t xml:space="preserve"> and </w:t>
      </w:r>
      <w:r w:rsidR="007F1E54" w:rsidRPr="007F1E54">
        <w:rPr>
          <w:rFonts w:asciiTheme="minorHAnsi" w:hAnsiTheme="minorHAnsi" w:cstheme="minorHAnsi"/>
          <w:sz w:val="22"/>
          <w:szCs w:val="22"/>
        </w:rPr>
        <w:t>reason for exclusion based on pre-established review criteria</w:t>
      </w:r>
      <w:r w:rsidR="006421C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454D157" w14:textId="77777777" w:rsidR="00F804AA" w:rsidRDefault="00F804AA" w:rsidP="007F1E54">
      <w:pPr>
        <w:pStyle w:val="ListParagraph"/>
        <w:spacing w:line="276" w:lineRule="auto"/>
        <w:ind w:left="1440"/>
        <w:rPr>
          <w:rFonts w:asciiTheme="minorHAnsi" w:hAnsiTheme="minorHAnsi" w:cstheme="minorHAnsi"/>
          <w:sz w:val="22"/>
          <w:szCs w:val="28"/>
        </w:rPr>
      </w:pPr>
    </w:p>
    <w:p w14:paraId="1C7D8489" w14:textId="77777777" w:rsidR="007F1E54" w:rsidRDefault="007F1E54">
      <w:pPr>
        <w:rPr>
          <w:rFonts w:asciiTheme="minorHAnsi" w:hAnsiTheme="minorHAnsi" w:cstheme="minorHAnsi"/>
          <w:sz w:val="22"/>
          <w:szCs w:val="28"/>
        </w:rPr>
      </w:pPr>
    </w:p>
    <w:p w14:paraId="373508C5" w14:textId="77777777" w:rsidR="001C2234" w:rsidRDefault="001C2234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378E5BD7" w14:textId="77777777" w:rsidR="001C2234" w:rsidRDefault="001C2234">
      <w:pPr>
        <w:rPr>
          <w:rFonts w:asciiTheme="minorHAnsi" w:hAnsiTheme="minorHAnsi" w:cstheme="minorHAnsi"/>
          <w:b/>
          <w:bCs/>
          <w:sz w:val="22"/>
          <w:szCs w:val="28"/>
        </w:rPr>
      </w:pPr>
    </w:p>
    <w:tbl>
      <w:tblPr>
        <w:tblStyle w:val="TableGrid"/>
        <w:tblpPr w:leftFromText="180" w:rightFromText="180" w:vertAnchor="page" w:horzAnchor="margin" w:tblpY="135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="001C2234" w:rsidRPr="00B577C9" w14:paraId="396B014F" w14:textId="77777777" w:rsidTr="00002C82">
        <w:trPr>
          <w:trHeight w:val="240"/>
        </w:trPr>
        <w:tc>
          <w:tcPr>
            <w:tcW w:w="9016" w:type="dxa"/>
            <w:gridSpan w:val="2"/>
            <w:noWrap/>
          </w:tcPr>
          <w:p w14:paraId="57108270" w14:textId="5A8A0597" w:rsidR="001C2234" w:rsidRDefault="001C2234" w:rsidP="0056256B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577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lastRenderedPageBreak/>
              <w:t xml:space="preserve">Table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S1</w:t>
            </w:r>
            <w:r w:rsidRPr="00B577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  <w:r w:rsidRPr="00B577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F24047" w:rsidRPr="00492DD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24047" w:rsidRPr="00F2404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Test-list of 10 articles identified prior to and independently from the search as relevant to the aims of the review – to critically examine the influence of Northern Australian savanna burning methodologies on proposed community-based fire management </w:t>
            </w:r>
            <w:r w:rsidR="00D557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projects and their development </w:t>
            </w:r>
            <w:r w:rsidR="00F24047" w:rsidRPr="00F2404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in East and Southern African savanna-protected areas</w:t>
            </w:r>
            <w:r w:rsidR="0016176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F24047" w:rsidRPr="00F2404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– and applied to develop and assess the performance of the search strategy.</w:t>
            </w:r>
          </w:p>
          <w:p w14:paraId="6F62B948" w14:textId="440A1DBF" w:rsidR="00F24047" w:rsidRPr="00B577C9" w:rsidRDefault="00F24047" w:rsidP="0056256B">
            <w:pPr>
              <w:rPr>
                <w:rFonts w:asciiTheme="minorHAnsi" w:hAnsiTheme="minorHAnsi" w:cstheme="minorHAnsi"/>
                <w:i/>
                <w:iCs/>
                <w:szCs w:val="20"/>
              </w:rPr>
            </w:pPr>
          </w:p>
        </w:tc>
      </w:tr>
      <w:tr w:rsidR="001C2234" w:rsidRPr="00B577C9" w14:paraId="199EA790" w14:textId="77777777" w:rsidTr="00002C82">
        <w:trPr>
          <w:trHeight w:val="240"/>
        </w:trPr>
        <w:tc>
          <w:tcPr>
            <w:tcW w:w="3256" w:type="dxa"/>
            <w:shd w:val="clear" w:color="auto" w:fill="ACB9CA" w:themeFill="text2" w:themeFillTint="66"/>
            <w:noWrap/>
          </w:tcPr>
          <w:p w14:paraId="591DFACE" w14:textId="77777777" w:rsidR="001C2234" w:rsidRPr="00B577C9" w:rsidRDefault="001C2234" w:rsidP="00002C82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B577C9">
              <w:rPr>
                <w:rFonts w:asciiTheme="minorHAnsi" w:hAnsiTheme="minorHAnsi" w:cstheme="minorHAnsi"/>
                <w:b/>
                <w:bCs/>
                <w:szCs w:val="20"/>
              </w:rPr>
              <w:t>Author, (date)</w:t>
            </w:r>
          </w:p>
        </w:tc>
        <w:tc>
          <w:tcPr>
            <w:tcW w:w="5760" w:type="dxa"/>
            <w:shd w:val="clear" w:color="auto" w:fill="ACB9CA" w:themeFill="text2" w:themeFillTint="66"/>
          </w:tcPr>
          <w:p w14:paraId="6E2B9922" w14:textId="77777777" w:rsidR="001C2234" w:rsidRPr="00B577C9" w:rsidRDefault="001C2234" w:rsidP="00002C82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B577C9">
              <w:rPr>
                <w:rFonts w:asciiTheme="minorHAnsi" w:hAnsiTheme="minorHAnsi" w:cstheme="minorHAnsi"/>
                <w:b/>
                <w:bCs/>
                <w:szCs w:val="20"/>
              </w:rPr>
              <w:t xml:space="preserve">Title </w:t>
            </w:r>
          </w:p>
        </w:tc>
      </w:tr>
      <w:tr w:rsidR="001C2234" w:rsidRPr="00B577C9" w14:paraId="449E3211" w14:textId="77777777" w:rsidTr="00232E26">
        <w:trPr>
          <w:trHeight w:val="240"/>
        </w:trPr>
        <w:tc>
          <w:tcPr>
            <w:tcW w:w="3256" w:type="dxa"/>
            <w:shd w:val="clear" w:color="auto" w:fill="FFFFFF" w:themeFill="background1"/>
            <w:noWrap/>
            <w:hideMark/>
          </w:tcPr>
          <w:p w14:paraId="1C82E40E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Corey, B., et al. (2019)</w:t>
            </w:r>
          </w:p>
        </w:tc>
        <w:tc>
          <w:tcPr>
            <w:tcW w:w="5760" w:type="dxa"/>
            <w:shd w:val="clear" w:color="auto" w:fill="FFFFFF" w:themeFill="background1"/>
          </w:tcPr>
          <w:p w14:paraId="6473AC19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 xml:space="preserve">"Better biodiversity accounting is needed to prevent </w:t>
            </w:r>
            <w:proofErr w:type="spellStart"/>
            <w:r w:rsidRPr="009B3513">
              <w:rPr>
                <w:rFonts w:asciiTheme="minorHAnsi" w:hAnsiTheme="minorHAnsi" w:cstheme="minorHAnsi"/>
                <w:szCs w:val="20"/>
              </w:rPr>
              <w:t>bioperversity</w:t>
            </w:r>
            <w:proofErr w:type="spellEnd"/>
            <w:r w:rsidRPr="009B3513">
              <w:rPr>
                <w:rFonts w:asciiTheme="minorHAnsi" w:hAnsiTheme="minorHAnsi" w:cstheme="minorHAnsi"/>
                <w:szCs w:val="20"/>
              </w:rPr>
              <w:t xml:space="preserve"> and maximize co-benefits from savanna burning."</w:t>
            </w:r>
          </w:p>
        </w:tc>
      </w:tr>
      <w:tr w:rsidR="001C2234" w:rsidRPr="00B577C9" w14:paraId="4566CF60" w14:textId="77777777" w:rsidTr="00002C82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05B599EA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Edwards, A., et al. (2021)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22DE4E19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"Transforming fire management in northern Australia through successful implementation of savanna burning emissions reductions projects."</w:t>
            </w:r>
          </w:p>
        </w:tc>
      </w:tr>
      <w:tr w:rsidR="001C2234" w:rsidRPr="00B577C9" w14:paraId="2BDC60D9" w14:textId="77777777" w:rsidTr="00002C82">
        <w:trPr>
          <w:trHeight w:val="240"/>
        </w:trPr>
        <w:tc>
          <w:tcPr>
            <w:tcW w:w="3256" w:type="dxa"/>
            <w:noWrap/>
            <w:hideMark/>
          </w:tcPr>
          <w:p w14:paraId="142E7BDB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Laris, P. (2021)</w:t>
            </w:r>
          </w:p>
        </w:tc>
        <w:tc>
          <w:tcPr>
            <w:tcW w:w="5760" w:type="dxa"/>
          </w:tcPr>
          <w:p w14:paraId="56523C33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"On the problems and promises of savanna fire regime change."</w:t>
            </w:r>
          </w:p>
        </w:tc>
      </w:tr>
      <w:tr w:rsidR="001C2234" w:rsidRPr="00B577C9" w14:paraId="5C7C1C44" w14:textId="77777777" w:rsidTr="00002C82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407C2306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 xml:space="preserve">Lipsett-Moore, G. J., et al. (2018) 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75586DE0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"Emissions mitigation opportunities for savanna countries from early dry season fire management."</w:t>
            </w:r>
          </w:p>
        </w:tc>
      </w:tr>
      <w:tr w:rsidR="001C2234" w:rsidRPr="00B577C9" w14:paraId="7C862797" w14:textId="77777777" w:rsidTr="00002C82">
        <w:trPr>
          <w:trHeight w:val="240"/>
        </w:trPr>
        <w:tc>
          <w:tcPr>
            <w:tcW w:w="3256" w:type="dxa"/>
            <w:noWrap/>
            <w:hideMark/>
          </w:tcPr>
          <w:p w14:paraId="26A69C82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Moura, L. C., et al. (2019)</w:t>
            </w:r>
          </w:p>
        </w:tc>
        <w:tc>
          <w:tcPr>
            <w:tcW w:w="5760" w:type="dxa"/>
          </w:tcPr>
          <w:p w14:paraId="60CEE724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"The legacy of colonial fire management policies on traditional livelihoods and ecological sustainability in savannas: Impacts, consequences, new directions."</w:t>
            </w:r>
          </w:p>
        </w:tc>
      </w:tr>
      <w:tr w:rsidR="001C2234" w:rsidRPr="00B577C9" w14:paraId="0130A2C8" w14:textId="77777777" w:rsidTr="00232E26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20666A02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Russell-Smith, J., et al. (2013)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13FD8DAB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"Managing fire regimes in north Australian savannas: Applying Aboriginal approaches to contemporary global problems."</w:t>
            </w:r>
          </w:p>
        </w:tc>
      </w:tr>
      <w:tr w:rsidR="001C2234" w:rsidRPr="00B577C9" w14:paraId="284F4A13" w14:textId="77777777" w:rsidTr="00232E26">
        <w:trPr>
          <w:trHeight w:val="240"/>
        </w:trPr>
        <w:tc>
          <w:tcPr>
            <w:tcW w:w="3256" w:type="dxa"/>
            <w:shd w:val="clear" w:color="auto" w:fill="FFFFFF" w:themeFill="background1"/>
            <w:noWrap/>
            <w:hideMark/>
          </w:tcPr>
          <w:p w14:paraId="41E174F9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Russell-Smith, J., et al. (2017)</w:t>
            </w:r>
          </w:p>
        </w:tc>
        <w:tc>
          <w:tcPr>
            <w:tcW w:w="5760" w:type="dxa"/>
            <w:shd w:val="clear" w:color="auto" w:fill="FFFFFF" w:themeFill="background1"/>
          </w:tcPr>
          <w:p w14:paraId="015155A5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"Can savanna burning projects deliver measurable greenhouse emissions reductions and sustainable livelihood opportunities in fire-prone settings?"</w:t>
            </w:r>
          </w:p>
        </w:tc>
      </w:tr>
      <w:tr w:rsidR="001C2234" w:rsidRPr="00B577C9" w14:paraId="23A18AAF" w14:textId="77777777" w:rsidTr="00002C82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1B4813DF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Russell-Smith, J., et al. (2021)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372F10BA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"Opportunities and challenges for savanna burning emissions abatement in southern Africa."</w:t>
            </w:r>
          </w:p>
        </w:tc>
      </w:tr>
      <w:tr w:rsidR="001C2234" w:rsidRPr="00B577C9" w14:paraId="214B461A" w14:textId="77777777" w:rsidTr="00002C82">
        <w:trPr>
          <w:trHeight w:val="240"/>
        </w:trPr>
        <w:tc>
          <w:tcPr>
            <w:tcW w:w="3256" w:type="dxa"/>
            <w:noWrap/>
            <w:hideMark/>
          </w:tcPr>
          <w:p w14:paraId="0752309F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Russell-Smith, J., et al. (2015)</w:t>
            </w:r>
          </w:p>
        </w:tc>
        <w:tc>
          <w:tcPr>
            <w:tcW w:w="5760" w:type="dxa"/>
          </w:tcPr>
          <w:p w14:paraId="771FFD74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"Deriving multiple benefits from carbon market-based savanna fire management: An Australian example."</w:t>
            </w:r>
          </w:p>
        </w:tc>
      </w:tr>
      <w:tr w:rsidR="001C2234" w:rsidRPr="00B577C9" w14:paraId="7ED69BEE" w14:textId="77777777" w:rsidTr="00232E26">
        <w:trPr>
          <w:trHeight w:val="79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246EA5EB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Tear, T. H., et al. (2021)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43DFE164" w14:textId="77777777" w:rsidR="001C2234" w:rsidRPr="009B3513" w:rsidRDefault="001C2234" w:rsidP="00002C82">
            <w:pPr>
              <w:rPr>
                <w:rFonts w:asciiTheme="minorHAnsi" w:hAnsiTheme="minorHAnsi" w:cstheme="minorHAnsi"/>
                <w:szCs w:val="20"/>
              </w:rPr>
            </w:pPr>
            <w:r w:rsidRPr="009B3513">
              <w:rPr>
                <w:rFonts w:asciiTheme="minorHAnsi" w:hAnsiTheme="minorHAnsi" w:cstheme="minorHAnsi"/>
                <w:szCs w:val="20"/>
              </w:rPr>
              <w:t>"Savanna fire management can generate enough carbon revenue to help restore Africa's rangelands and fill protected area funding gaps."</w:t>
            </w:r>
          </w:p>
        </w:tc>
      </w:tr>
    </w:tbl>
    <w:p w14:paraId="19506180" w14:textId="77777777" w:rsidR="003D5E3C" w:rsidRDefault="003D5E3C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2CA60355" w14:textId="77777777" w:rsidR="00F24047" w:rsidRDefault="00F24047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129F7597" w14:textId="77777777" w:rsidR="00492DDB" w:rsidRDefault="00492DDB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463A1264" w14:textId="77777777" w:rsidR="00492DDB" w:rsidRDefault="00492DDB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059FB144" w14:textId="77777777" w:rsidR="00492DDB" w:rsidRDefault="00492DDB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3CCA56EB" w14:textId="77777777" w:rsidR="00492DDB" w:rsidRDefault="00492DDB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0A73361B" w14:textId="77777777" w:rsidR="00403BDA" w:rsidRDefault="00403BDA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63EE21FA" w14:textId="77777777" w:rsidR="00492DDB" w:rsidRDefault="00492DDB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723323EF" w14:textId="77777777" w:rsidR="00A8038C" w:rsidRDefault="00A8038C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43E9D990" w14:textId="77777777" w:rsidR="00A8038C" w:rsidRDefault="00A8038C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5BBE2EBB" w14:textId="77777777" w:rsidR="00492DDB" w:rsidRDefault="00492DDB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5042721D" w14:textId="77777777" w:rsidR="00492DDB" w:rsidRDefault="00492DDB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4B1C4981" w14:textId="77777777" w:rsidR="003D5E3C" w:rsidRDefault="003D5E3C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728C5DED" w14:textId="77777777" w:rsidR="001C2234" w:rsidRDefault="001C2234">
      <w:pPr>
        <w:rPr>
          <w:rFonts w:asciiTheme="minorHAnsi" w:hAnsiTheme="minorHAnsi" w:cstheme="minorHAnsi"/>
          <w:b/>
          <w:bCs/>
          <w:sz w:val="22"/>
          <w:szCs w:val="28"/>
        </w:rPr>
      </w:pPr>
    </w:p>
    <w:tbl>
      <w:tblPr>
        <w:tblStyle w:val="TableGrid"/>
        <w:tblW w:w="908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0"/>
        <w:gridCol w:w="2109"/>
        <w:gridCol w:w="2535"/>
        <w:gridCol w:w="3671"/>
      </w:tblGrid>
      <w:tr w:rsidR="008F7A25" w14:paraId="680411A6" w14:textId="77777777" w:rsidTr="00002C82">
        <w:trPr>
          <w:trHeight w:val="238"/>
        </w:trPr>
        <w:tc>
          <w:tcPr>
            <w:tcW w:w="9085" w:type="dxa"/>
            <w:gridSpan w:val="4"/>
            <w:tcBorders>
              <w:bottom w:val="single" w:sz="4" w:space="0" w:color="auto"/>
            </w:tcBorders>
            <w:vAlign w:val="center"/>
          </w:tcPr>
          <w:p w14:paraId="2A224DBC" w14:textId="2E16D3E1" w:rsidR="008F7A25" w:rsidRDefault="008F7A25" w:rsidP="00002C82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9F458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lastRenderedPageBreak/>
              <w:t>Table S</w:t>
            </w:r>
            <w:r w:rsidR="00D20AE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2</w:t>
            </w:r>
            <w:r w:rsidRPr="009F458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  <w:r w:rsidRPr="009F458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Search string syntax development structured on Interest (I) and Context (Co) components of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PICo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framework. Interest category “Savanna ecosystem” was applied under Field Code: TITLE-ABS-KEY, and Interest and Context categories “Savanna burning emissions abatement scheme” (I) and “East and Southern Africa” (Co) were applied under Field Code: ALL. Search terms added to each search string are bolded in green. “[no change in syntax]” indicates use of syntax applied in previous search string with no modification.  </w:t>
            </w:r>
          </w:p>
          <w:p w14:paraId="010CED9B" w14:textId="77777777" w:rsidR="008F7A25" w:rsidRPr="00CA74C4" w:rsidRDefault="008F7A25" w:rsidP="00002C82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8F7A25" w14:paraId="672A9F37" w14:textId="77777777" w:rsidTr="00002C82">
        <w:trPr>
          <w:trHeight w:val="229"/>
        </w:trPr>
        <w:tc>
          <w:tcPr>
            <w:tcW w:w="770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7F25EBF0" w14:textId="77777777" w:rsidR="008F7A25" w:rsidRPr="00D92803" w:rsidRDefault="008F7A25" w:rsidP="00002C82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2803">
              <w:rPr>
                <w:rFonts w:asciiTheme="minorHAnsi" w:hAnsiTheme="minorHAnsi" w:cstheme="minorHAnsi"/>
                <w:b/>
                <w:bCs/>
                <w:szCs w:val="20"/>
              </w:rPr>
              <w:t>Search string</w:t>
            </w:r>
          </w:p>
        </w:tc>
        <w:tc>
          <w:tcPr>
            <w:tcW w:w="8315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CD94B4C" w14:textId="77777777" w:rsidR="008F7A25" w:rsidRPr="00D92803" w:rsidRDefault="008F7A25" w:rsidP="00002C82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proofErr w:type="spellStart"/>
            <w:r w:rsidRPr="00D92803">
              <w:rPr>
                <w:rFonts w:asciiTheme="minorHAnsi" w:hAnsiTheme="minorHAnsi" w:cstheme="minorHAnsi"/>
                <w:b/>
                <w:bCs/>
                <w:szCs w:val="20"/>
              </w:rPr>
              <w:t>PICo</w:t>
            </w:r>
            <w:proofErr w:type="spellEnd"/>
            <w:r w:rsidRPr="00D92803">
              <w:rPr>
                <w:rFonts w:asciiTheme="minorHAnsi" w:hAnsiTheme="minorHAnsi" w:cstheme="minorHAnsi"/>
                <w:b/>
                <w:bCs/>
                <w:szCs w:val="20"/>
              </w:rPr>
              <w:t xml:space="preserve"> Component</w:t>
            </w:r>
          </w:p>
        </w:tc>
      </w:tr>
      <w:tr w:rsidR="003F2EC5" w14:paraId="08C8D901" w14:textId="77777777" w:rsidTr="00002C82">
        <w:trPr>
          <w:trHeight w:val="291"/>
        </w:trPr>
        <w:tc>
          <w:tcPr>
            <w:tcW w:w="770" w:type="dxa"/>
            <w:vMerge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692ADD84" w14:textId="77777777" w:rsidR="008F7A25" w:rsidRPr="00BD21E0" w:rsidRDefault="008F7A25" w:rsidP="00002C82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64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CB9CA" w:themeFill="text2" w:themeFillTint="66"/>
            <w:vAlign w:val="center"/>
          </w:tcPr>
          <w:p w14:paraId="2C80F74F" w14:textId="77777777" w:rsidR="008F7A25" w:rsidRPr="00D92803" w:rsidRDefault="008F7A25" w:rsidP="00002C82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2803">
              <w:rPr>
                <w:rFonts w:asciiTheme="minorHAnsi" w:hAnsiTheme="minorHAnsi" w:cstheme="minorHAnsi"/>
                <w:b/>
                <w:bCs/>
                <w:szCs w:val="20"/>
              </w:rPr>
              <w:t>Interest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(I)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</w:tcBorders>
            <w:shd w:val="clear" w:color="auto" w:fill="ACB9CA" w:themeFill="text2" w:themeFillTint="66"/>
            <w:vAlign w:val="center"/>
          </w:tcPr>
          <w:p w14:paraId="6A9C49D1" w14:textId="77777777" w:rsidR="008F7A25" w:rsidRPr="00D92803" w:rsidRDefault="008F7A25" w:rsidP="00002C82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92803">
              <w:rPr>
                <w:rFonts w:asciiTheme="minorHAnsi" w:hAnsiTheme="minorHAnsi" w:cstheme="minorHAnsi"/>
                <w:b/>
                <w:bCs/>
                <w:szCs w:val="20"/>
              </w:rPr>
              <w:t>Context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(Co)</w:t>
            </w:r>
          </w:p>
        </w:tc>
      </w:tr>
      <w:tr w:rsidR="00F02441" w14:paraId="28B4C317" w14:textId="77777777" w:rsidTr="006C1DF9">
        <w:trPr>
          <w:trHeight w:val="576"/>
        </w:trPr>
        <w:tc>
          <w:tcPr>
            <w:tcW w:w="770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39BB6E" w14:textId="77777777" w:rsidR="008F7A25" w:rsidRPr="00BD21E0" w:rsidRDefault="008F7A25" w:rsidP="00002C82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6DD82A0C" w14:textId="77777777" w:rsidR="008F7A25" w:rsidRPr="004D48E1" w:rsidRDefault="008F7A25" w:rsidP="00002C8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8B365A">
              <w:rPr>
                <w:rFonts w:asciiTheme="minorHAnsi" w:hAnsiTheme="minorHAnsi" w:cstheme="minorHAnsi"/>
                <w:b/>
                <w:bCs/>
                <w:szCs w:val="20"/>
              </w:rPr>
              <w:t>Savanna ecosystem</w:t>
            </w:r>
            <w:r w:rsidRPr="004D48E1">
              <w:rPr>
                <w:rFonts w:asciiTheme="minorHAnsi" w:hAnsiTheme="minorHAnsi" w:cstheme="minorHAnsi"/>
                <w:szCs w:val="20"/>
              </w:rPr>
              <w:t xml:space="preserve"> (TITLE-ABS-KEY)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18D20C51" w14:textId="77777777" w:rsidR="008F7A25" w:rsidRPr="004D48E1" w:rsidRDefault="008F7A25" w:rsidP="00002C8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8B365A">
              <w:rPr>
                <w:rFonts w:asciiTheme="minorHAnsi" w:hAnsiTheme="minorHAnsi" w:cstheme="minorHAnsi"/>
                <w:b/>
                <w:bCs/>
                <w:szCs w:val="20"/>
              </w:rPr>
              <w:t>Savanna burning emissions abatement scheme</w:t>
            </w:r>
            <w:r w:rsidRPr="004D48E1">
              <w:rPr>
                <w:rFonts w:asciiTheme="minorHAnsi" w:hAnsiTheme="minorHAnsi" w:cstheme="minorHAnsi"/>
                <w:szCs w:val="20"/>
              </w:rPr>
              <w:t xml:space="preserve"> (ALL)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4D2F3FF0" w14:textId="77777777" w:rsidR="008F7A25" w:rsidRPr="004D48E1" w:rsidRDefault="008F7A25" w:rsidP="00002C8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8B365A">
              <w:rPr>
                <w:rFonts w:asciiTheme="minorHAnsi" w:hAnsiTheme="minorHAnsi" w:cstheme="minorHAnsi"/>
                <w:b/>
                <w:bCs/>
                <w:szCs w:val="20"/>
              </w:rPr>
              <w:t>East and Southern Africa</w:t>
            </w:r>
            <w:r w:rsidRPr="004D48E1">
              <w:rPr>
                <w:rFonts w:asciiTheme="minorHAnsi" w:hAnsiTheme="minorHAnsi" w:cstheme="minorHAnsi"/>
                <w:szCs w:val="20"/>
              </w:rPr>
              <w:t xml:space="preserve"> (ALL)</w:t>
            </w:r>
          </w:p>
        </w:tc>
      </w:tr>
      <w:tr w:rsidR="008F7A25" w14:paraId="3CE84BAE" w14:textId="77777777" w:rsidTr="00002C82">
        <w:trPr>
          <w:trHeight w:val="238"/>
        </w:trPr>
        <w:tc>
          <w:tcPr>
            <w:tcW w:w="770" w:type="dxa"/>
            <w:tcBorders>
              <w:top w:val="single" w:sz="4" w:space="0" w:color="auto"/>
              <w:right w:val="nil"/>
            </w:tcBorders>
          </w:tcPr>
          <w:p w14:paraId="39AD0839" w14:textId="180A002C" w:rsidR="008F7A25" w:rsidRPr="0063728D" w:rsidRDefault="008F7A25" w:rsidP="00002C82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63728D">
              <w:rPr>
                <w:rFonts w:asciiTheme="minorHAnsi" w:hAnsiTheme="minorHAnsi" w:cstheme="minorHAnsi"/>
                <w:b/>
                <w:bCs/>
                <w:szCs w:val="20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right w:val="nil"/>
            </w:tcBorders>
          </w:tcPr>
          <w:p w14:paraId="3E213565" w14:textId="39472968" w:rsidR="008F7A25" w:rsidRPr="00297F6C" w:rsidRDefault="008F7A25" w:rsidP="00002C82">
            <w:pPr>
              <w:rPr>
                <w:rFonts w:asciiTheme="minorHAnsi" w:hAnsiTheme="minorHAnsi" w:cstheme="minorHAnsi"/>
                <w:szCs w:val="20"/>
              </w:rPr>
            </w:pPr>
            <w:r w:rsidRPr="00297F6C">
              <w:rPr>
                <w:rFonts w:asciiTheme="minorHAnsi" w:hAnsiTheme="minorHAnsi" w:cstheme="minorHAnsi"/>
                <w:szCs w:val="20"/>
              </w:rPr>
              <w:t>("savanna*")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right w:val="nil"/>
            </w:tcBorders>
          </w:tcPr>
          <w:p w14:paraId="1B0A307F" w14:textId="7D2EB912" w:rsidR="008F7A25" w:rsidRPr="00297F6C" w:rsidRDefault="008F7A25" w:rsidP="00002C82">
            <w:pPr>
              <w:rPr>
                <w:rFonts w:asciiTheme="minorHAnsi" w:hAnsiTheme="minorHAnsi" w:cstheme="minorHAnsi"/>
                <w:szCs w:val="20"/>
              </w:rPr>
            </w:pPr>
            <w:r w:rsidRPr="00297F6C">
              <w:rPr>
                <w:rFonts w:asciiTheme="minorHAnsi" w:hAnsiTheme="minorHAnsi" w:cstheme="minorHAnsi"/>
                <w:szCs w:val="20"/>
              </w:rPr>
              <w:t>("burn*") AND ("emissions") AND ("abate*" OR "mitigation") AND ("project" OR "scheme")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</w:tcBorders>
          </w:tcPr>
          <w:p w14:paraId="70F33294" w14:textId="77777777" w:rsidR="008F7A25" w:rsidRPr="00297F6C" w:rsidRDefault="008F7A25" w:rsidP="00002C82">
            <w:pPr>
              <w:rPr>
                <w:rFonts w:asciiTheme="minorHAnsi" w:hAnsiTheme="minorHAnsi" w:cstheme="minorHAnsi"/>
                <w:szCs w:val="20"/>
              </w:rPr>
            </w:pPr>
            <w:r w:rsidRPr="00297F6C">
              <w:rPr>
                <w:rFonts w:asciiTheme="minorHAnsi" w:hAnsiTheme="minorHAnsi" w:cstheme="minorHAnsi"/>
                <w:szCs w:val="20"/>
              </w:rPr>
              <w:t>("Africa*" OR "Angola" OR "Botswana" OR "Burundi" OR "Ethiopia" OR "Kenya" OR "Lesotho" OR "Madagascar" OR "Malawi" OR "Mozambique" OR "Namibia" OR "Rwanda" OR "Somalia" OR "Somaliland" OR "South Africa" OR "Swaziland" OR "Eswatini" OR "Tanzania" OR "Uganda" OR "Zambia" OR "Zimbabwe")</w:t>
            </w:r>
          </w:p>
        </w:tc>
      </w:tr>
      <w:tr w:rsidR="008F7A25" w14:paraId="48BD8050" w14:textId="77777777" w:rsidTr="00002C82">
        <w:trPr>
          <w:trHeight w:val="251"/>
        </w:trPr>
        <w:tc>
          <w:tcPr>
            <w:tcW w:w="770" w:type="dxa"/>
            <w:tcBorders>
              <w:top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AC2C0D" w14:textId="77777777" w:rsidR="008F7A25" w:rsidRPr="0063728D" w:rsidRDefault="008F7A25" w:rsidP="00002C82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63728D">
              <w:rPr>
                <w:rFonts w:asciiTheme="minorHAnsi" w:hAnsiTheme="minorHAnsi" w:cstheme="minorHAnsi"/>
                <w:b/>
                <w:bCs/>
                <w:szCs w:val="20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14:paraId="0622C066" w14:textId="77777777" w:rsidR="008F7A25" w:rsidRPr="009F458F" w:rsidRDefault="008F7A25" w:rsidP="00002C82">
            <w:pPr>
              <w:rPr>
                <w:rFonts w:asciiTheme="minorHAnsi" w:hAnsiTheme="minorHAnsi" w:cstheme="minorHAnsi"/>
                <w:i/>
                <w:iCs/>
                <w:szCs w:val="20"/>
              </w:rPr>
            </w:pPr>
            <w:r w:rsidRPr="009F458F">
              <w:rPr>
                <w:rFonts w:asciiTheme="minorHAnsi" w:hAnsiTheme="minorHAnsi" w:cstheme="minorHAnsi"/>
                <w:i/>
                <w:iCs/>
                <w:szCs w:val="20"/>
              </w:rPr>
              <w:t>[no change in syntax]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</w:tcPr>
          <w:p w14:paraId="7E3BBC14" w14:textId="275226B1" w:rsidR="008F7A25" w:rsidRPr="004C1DEE" w:rsidRDefault="008F7A25" w:rsidP="00002C82">
            <w:pPr>
              <w:rPr>
                <w:rFonts w:asciiTheme="minorHAnsi" w:hAnsiTheme="minorHAnsi" w:cstheme="minorHAnsi"/>
                <w:szCs w:val="20"/>
              </w:rPr>
            </w:pPr>
            <w:r w:rsidRPr="004C1DEE">
              <w:rPr>
                <w:rFonts w:asciiTheme="minorHAnsi" w:hAnsiTheme="minorHAnsi" w:cstheme="minorHAnsi"/>
                <w:szCs w:val="20"/>
              </w:rPr>
              <w:t xml:space="preserve">("burn*") AND ("emissions" OR </w:t>
            </w:r>
            <w:r w:rsidRPr="004C1DEE">
              <w:rPr>
                <w:rFonts w:asciiTheme="minorHAnsi" w:hAnsiTheme="minorHAnsi" w:cstheme="minorHAnsi"/>
                <w:b/>
                <w:bCs/>
                <w:color w:val="70AD47" w:themeColor="accent6"/>
                <w:szCs w:val="20"/>
              </w:rPr>
              <w:t>“carbon”</w:t>
            </w:r>
            <w:r w:rsidRPr="004C1DEE">
              <w:rPr>
                <w:rFonts w:asciiTheme="minorHAnsi" w:hAnsiTheme="minorHAnsi" w:cstheme="minorHAnsi"/>
                <w:szCs w:val="20"/>
              </w:rPr>
              <w:t xml:space="preserve">) AND ("abate*" OR "mitigation" OR </w:t>
            </w:r>
            <w:r w:rsidRPr="004C1DEE">
              <w:rPr>
                <w:rFonts w:asciiTheme="minorHAnsi" w:hAnsiTheme="minorHAnsi" w:cstheme="minorHAnsi"/>
                <w:b/>
                <w:bCs/>
                <w:color w:val="70AD47" w:themeColor="accent6"/>
                <w:szCs w:val="20"/>
              </w:rPr>
              <w:t>“reduction”</w:t>
            </w:r>
            <w:r w:rsidRPr="004C1DEE">
              <w:rPr>
                <w:rFonts w:asciiTheme="minorHAnsi" w:hAnsiTheme="minorHAnsi" w:cstheme="minorHAnsi"/>
                <w:szCs w:val="20"/>
              </w:rPr>
              <w:t>) AND ("project" OR "scheme")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54AB3FDA" w14:textId="7A5AC1BE" w:rsidR="008F7A25" w:rsidRPr="009F458F" w:rsidRDefault="008F7A25" w:rsidP="00002C82">
            <w:pPr>
              <w:rPr>
                <w:rFonts w:asciiTheme="minorHAnsi" w:hAnsiTheme="minorHAnsi" w:cstheme="minorHAnsi"/>
                <w:i/>
                <w:iCs/>
                <w:szCs w:val="20"/>
              </w:rPr>
            </w:pPr>
            <w:r w:rsidRPr="009F458F">
              <w:rPr>
                <w:rFonts w:asciiTheme="minorHAnsi" w:hAnsiTheme="minorHAnsi" w:cstheme="minorHAnsi"/>
                <w:i/>
                <w:iCs/>
                <w:szCs w:val="20"/>
              </w:rPr>
              <w:t>[no change in syntax]</w:t>
            </w:r>
          </w:p>
        </w:tc>
      </w:tr>
      <w:tr w:rsidR="008F7A25" w14:paraId="6DA68F05" w14:textId="77777777" w:rsidTr="00002C82">
        <w:trPr>
          <w:trHeight w:val="238"/>
        </w:trPr>
        <w:tc>
          <w:tcPr>
            <w:tcW w:w="770" w:type="dxa"/>
            <w:tcBorders>
              <w:top w:val="single" w:sz="4" w:space="0" w:color="auto"/>
              <w:right w:val="nil"/>
            </w:tcBorders>
          </w:tcPr>
          <w:p w14:paraId="28F0490B" w14:textId="7476D2B2" w:rsidR="008F7A25" w:rsidRPr="0063728D" w:rsidRDefault="008F7A25" w:rsidP="00002C82">
            <w:pPr>
              <w:jc w:val="center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63728D">
              <w:rPr>
                <w:rFonts w:asciiTheme="minorHAnsi" w:hAnsiTheme="minorHAnsi" w:cstheme="minorHAnsi"/>
                <w:b/>
                <w:bCs/>
                <w:szCs w:val="20"/>
              </w:rPr>
              <w:t>3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right w:val="nil"/>
            </w:tcBorders>
          </w:tcPr>
          <w:p w14:paraId="252EE584" w14:textId="77777777" w:rsidR="008F7A25" w:rsidRPr="00626B9D" w:rsidRDefault="008F7A25" w:rsidP="00002C82">
            <w:pPr>
              <w:rPr>
                <w:rFonts w:asciiTheme="minorHAnsi" w:hAnsiTheme="minorHAnsi" w:cstheme="minorHAnsi"/>
                <w:szCs w:val="20"/>
              </w:rPr>
            </w:pPr>
            <w:r w:rsidRPr="00626B9D">
              <w:rPr>
                <w:rFonts w:asciiTheme="minorHAnsi" w:hAnsiTheme="minorHAnsi" w:cstheme="minorHAnsi"/>
                <w:szCs w:val="20"/>
              </w:rPr>
              <w:t xml:space="preserve">("savanna*" OR </w:t>
            </w:r>
            <w:r w:rsidRPr="00626B9D">
              <w:rPr>
                <w:rFonts w:asciiTheme="minorHAnsi" w:hAnsiTheme="minorHAnsi" w:cstheme="minorHAnsi"/>
                <w:b/>
                <w:bCs/>
                <w:color w:val="70AD47" w:themeColor="accent6"/>
                <w:szCs w:val="20"/>
              </w:rPr>
              <w:t>"fire-prone"</w:t>
            </w:r>
            <w:r w:rsidRPr="00626B9D">
              <w:rPr>
                <w:rFonts w:asciiTheme="minorHAnsi" w:hAnsiTheme="minorHAnsi" w:cstheme="minorHAnsi"/>
                <w:szCs w:val="20"/>
              </w:rPr>
              <w:t>)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right w:val="nil"/>
            </w:tcBorders>
          </w:tcPr>
          <w:p w14:paraId="1327CD7A" w14:textId="7ED47D92" w:rsidR="008F7A25" w:rsidRPr="00626B9D" w:rsidRDefault="008F7A25" w:rsidP="00002C82">
            <w:pPr>
              <w:rPr>
                <w:rFonts w:asciiTheme="minorHAnsi" w:hAnsiTheme="minorHAnsi" w:cstheme="minorHAnsi"/>
                <w:szCs w:val="20"/>
              </w:rPr>
            </w:pPr>
            <w:r w:rsidRPr="00626B9D">
              <w:rPr>
                <w:rFonts w:asciiTheme="minorHAnsi" w:hAnsiTheme="minorHAnsi" w:cstheme="minorHAnsi"/>
                <w:szCs w:val="20"/>
              </w:rPr>
              <w:t xml:space="preserve">("burn*") AND ("emissions" OR "carbon") AND ("abate*" OR "offset*" OR "reduction" OR </w:t>
            </w:r>
            <w:r w:rsidRPr="00626B9D">
              <w:rPr>
                <w:rFonts w:asciiTheme="minorHAnsi" w:hAnsiTheme="minorHAnsi" w:cstheme="minorHAnsi"/>
                <w:b/>
                <w:bCs/>
                <w:color w:val="70AD47" w:themeColor="accent6"/>
                <w:szCs w:val="20"/>
              </w:rPr>
              <w:t>"mitigation"</w:t>
            </w:r>
            <w:r w:rsidRPr="00626B9D">
              <w:rPr>
                <w:rFonts w:asciiTheme="minorHAnsi" w:hAnsiTheme="minorHAnsi" w:cstheme="minorHAnsi"/>
                <w:szCs w:val="20"/>
              </w:rPr>
              <w:t xml:space="preserve">) AND ("project" OR "scheme" OR </w:t>
            </w:r>
            <w:r w:rsidRPr="00626B9D">
              <w:rPr>
                <w:rFonts w:asciiTheme="minorHAnsi" w:hAnsiTheme="minorHAnsi" w:cstheme="minorHAnsi"/>
                <w:b/>
                <w:bCs/>
                <w:color w:val="70AD47" w:themeColor="accent6"/>
                <w:szCs w:val="20"/>
              </w:rPr>
              <w:t>"plan"</w:t>
            </w:r>
            <w:r w:rsidRPr="00626B9D">
              <w:rPr>
                <w:rFonts w:asciiTheme="minorHAnsi" w:hAnsiTheme="minorHAnsi" w:cstheme="minorHAnsi"/>
                <w:color w:val="70AD47" w:themeColor="accent6"/>
                <w:szCs w:val="20"/>
              </w:rPr>
              <w:t xml:space="preserve"> </w:t>
            </w:r>
            <w:r w:rsidRPr="00626B9D">
              <w:rPr>
                <w:rFonts w:asciiTheme="minorHAnsi" w:hAnsiTheme="minorHAnsi" w:cstheme="minorHAnsi"/>
                <w:szCs w:val="20"/>
              </w:rPr>
              <w:t xml:space="preserve">OR </w:t>
            </w:r>
            <w:r w:rsidRPr="00626B9D">
              <w:rPr>
                <w:rFonts w:asciiTheme="minorHAnsi" w:hAnsiTheme="minorHAnsi" w:cstheme="minorHAnsi"/>
                <w:b/>
                <w:bCs/>
                <w:color w:val="70AD47" w:themeColor="accent6"/>
                <w:szCs w:val="20"/>
              </w:rPr>
              <w:t>"policy"</w:t>
            </w:r>
            <w:r w:rsidRPr="00626B9D">
              <w:rPr>
                <w:rFonts w:asciiTheme="minorHAnsi" w:hAnsiTheme="minorHAnsi" w:cstheme="minorHAnsi"/>
                <w:color w:val="70AD47" w:themeColor="accent6"/>
                <w:szCs w:val="20"/>
              </w:rPr>
              <w:t xml:space="preserve"> </w:t>
            </w:r>
            <w:r w:rsidRPr="00626B9D">
              <w:rPr>
                <w:rFonts w:asciiTheme="minorHAnsi" w:hAnsiTheme="minorHAnsi" w:cstheme="minorHAnsi"/>
                <w:szCs w:val="20"/>
              </w:rPr>
              <w:t xml:space="preserve">OR </w:t>
            </w:r>
            <w:r w:rsidRPr="00626B9D">
              <w:rPr>
                <w:rFonts w:asciiTheme="minorHAnsi" w:hAnsiTheme="minorHAnsi" w:cstheme="minorHAnsi"/>
                <w:b/>
                <w:bCs/>
                <w:color w:val="70AD47" w:themeColor="accent6"/>
                <w:szCs w:val="20"/>
              </w:rPr>
              <w:t>"model"</w:t>
            </w:r>
            <w:r w:rsidRPr="00626B9D">
              <w:rPr>
                <w:rFonts w:asciiTheme="minorHAnsi" w:hAnsiTheme="minorHAnsi" w:cstheme="minorHAnsi"/>
                <w:szCs w:val="20"/>
              </w:rPr>
              <w:t>)</w:t>
            </w:r>
          </w:p>
        </w:tc>
        <w:tc>
          <w:tcPr>
            <w:tcW w:w="3671" w:type="dxa"/>
            <w:tcBorders>
              <w:top w:val="single" w:sz="4" w:space="0" w:color="auto"/>
              <w:left w:val="nil"/>
            </w:tcBorders>
          </w:tcPr>
          <w:p w14:paraId="79027099" w14:textId="7B7E1922" w:rsidR="008F7A25" w:rsidRPr="009F458F" w:rsidRDefault="008F7A25" w:rsidP="00002C82">
            <w:pPr>
              <w:rPr>
                <w:rFonts w:asciiTheme="minorHAnsi" w:hAnsiTheme="minorHAnsi" w:cstheme="minorHAnsi"/>
                <w:i/>
                <w:iCs/>
                <w:szCs w:val="20"/>
              </w:rPr>
            </w:pPr>
            <w:r w:rsidRPr="009F458F">
              <w:rPr>
                <w:rFonts w:asciiTheme="minorHAnsi" w:hAnsiTheme="minorHAnsi" w:cstheme="minorHAnsi"/>
                <w:i/>
                <w:iCs/>
                <w:szCs w:val="20"/>
              </w:rPr>
              <w:t>[no change in syntax]</w:t>
            </w:r>
          </w:p>
        </w:tc>
      </w:tr>
    </w:tbl>
    <w:p w14:paraId="1C9D256D" w14:textId="6769A8D5" w:rsidR="00EA7417" w:rsidRDefault="00475AC9">
      <w:pPr>
        <w:rPr>
          <w:rFonts w:asciiTheme="minorHAnsi" w:hAnsiTheme="minorHAnsi" w:cstheme="minorHAnsi"/>
          <w:b/>
          <w:bCs/>
          <w:sz w:val="22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CCB115B" wp14:editId="685F8D47">
                <wp:simplePos x="0" y="0"/>
                <wp:positionH relativeFrom="margin">
                  <wp:posOffset>0</wp:posOffset>
                </wp:positionH>
                <wp:positionV relativeFrom="margin">
                  <wp:align>bottom</wp:align>
                </wp:positionV>
                <wp:extent cx="5649595" cy="3634740"/>
                <wp:effectExtent l="0" t="0" r="0" b="3810"/>
                <wp:wrapTopAndBottom/>
                <wp:docPr id="179127379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9595" cy="3634740"/>
                          <a:chOff x="0" y="0"/>
                          <a:chExt cx="5486400" cy="3634740"/>
                        </a:xfrm>
                      </wpg:grpSpPr>
                      <wpg:graphicFrame>
                        <wpg:cNvPr id="1" name="Chart 1"/>
                        <wpg:cNvFrPr/>
                        <wpg:xfrm>
                          <a:off x="0" y="0"/>
                          <a:ext cx="5486400" cy="32004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8"/>
                          </a:graphicData>
                        </a:graphic>
                      </wpg:graphicFrame>
                      <wps:wsp>
                        <wps:cNvPr id="1261908216" name="Text Box 1"/>
                        <wps:cNvSpPr txBox="1"/>
                        <wps:spPr>
                          <a:xfrm>
                            <a:off x="0" y="3017520"/>
                            <a:ext cx="5486400" cy="6172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23A71B" w14:textId="7E1FAF4F" w:rsidR="00F02441" w:rsidRPr="00F02441" w:rsidRDefault="00F02441" w:rsidP="00F02441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0244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US"/>
                                </w:rPr>
                                <w:t>Figure S</w:t>
                              </w:r>
                              <w:r w:rsidR="003F2EC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US"/>
                                </w:rPr>
                                <w:t>1</w:t>
                              </w:r>
                              <w:r w:rsidRPr="00F02441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F02441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  <w:lang w:val="en-US"/>
                                </w:rPr>
                                <w:t xml:space="preserve"> Number of studies returned in Scopus in response to changes in search string (grey bar) and retrieval performance </w:t>
                              </w:r>
                              <w:r w:rsidR="00900630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  <w:lang w:val="en-US"/>
                                </w:rPr>
                                <w:t xml:space="preserve">indicated by </w:t>
                              </w:r>
                              <w:r w:rsidRPr="00F02441">
                                <w:rPr>
                                  <w:rFonts w:asciiTheme="minorHAnsi" w:hAnsiTheme="minorHAnsi" w:cstheme="minorHAnsi"/>
                                  <w:i/>
                                  <w:iCs/>
                                  <w:sz w:val="22"/>
                                  <w:szCs w:val="22"/>
                                  <w:lang w:val="en-US"/>
                                </w:rPr>
                                <w:t xml:space="preserve">percentage of test-list literature retrieved in each search (dashed line).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CB115B" id="Group 2" o:spid="_x0000_s1026" style="position:absolute;margin-left:0;margin-top:0;width:444.85pt;height:286.2pt;z-index:251658240;mso-position-horizontal-relative:margin;mso-position-vertical:bottom;mso-position-vertical-relative:margin;mso-width-relative:margin;mso-height-relative:margin" coordsize="54864,36347" o:gfxdata="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27" type="#_x0000_t75" style="position:absolute;left:1183;top:853;width:52096;height:293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">
                  <v:imagedata r:id="rId9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30175;width:5486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" filled="f" stroked="f" strokeweight=".5pt">
                  <v:textbox>
                    <w:txbxContent>
                      <w:p w14:paraId="2923A71B" w14:textId="7E1FAF4F" w:rsidR="00F02441" w:rsidRPr="00F02441" w:rsidRDefault="00F02441" w:rsidP="00F02441">
                        <w:pPr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</w:pPr>
                        <w:r w:rsidRPr="00F02441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  <w:t>Figure S</w:t>
                        </w:r>
                        <w:r w:rsidR="003F2EC5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  <w:t>1</w:t>
                        </w:r>
                        <w:r w:rsidRPr="00F02441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F02441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  <w:t xml:space="preserve"> Number of studies returned in Scopus in response to changes in search string (grey bar) and retrieval performance </w:t>
                        </w:r>
                        <w:r w:rsidR="00900630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  <w:t xml:space="preserve">indicated by </w:t>
                        </w:r>
                        <w:r w:rsidRPr="00F02441">
                          <w:rPr>
                            <w:rFonts w:asciiTheme="minorHAnsi" w:hAnsiTheme="minorHAnsi" w:cstheme="minorHAnsi"/>
                            <w:i/>
                            <w:iCs/>
                            <w:sz w:val="22"/>
                            <w:szCs w:val="22"/>
                            <w:lang w:val="en-US"/>
                          </w:rPr>
                          <w:t xml:space="preserve">percentage of test-list literature retrieved in each search (dashed line). </w:t>
                        </w:r>
                      </w:p>
                    </w:txbxContent>
                  </v:textbox>
                </v:shape>
                <w10:wrap type="topAndBottom" anchorx="margin" anchory="margin"/>
              </v:group>
              <o:OLEObject Type="Embed" ProgID="Excel.Chart.8" ShapeID="Chart 1" DrawAspect="Content" ObjectID="_1753107866" r:id="rId10">
                <o:FieldCodes>\s</o:FieldCodes>
              </o:OLEObject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135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="00475AC9" w:rsidRPr="00B577C9" w14:paraId="07505AD4" w14:textId="77777777" w:rsidTr="00475AC9">
        <w:trPr>
          <w:trHeight w:val="240"/>
        </w:trPr>
        <w:tc>
          <w:tcPr>
            <w:tcW w:w="9016" w:type="dxa"/>
            <w:gridSpan w:val="2"/>
            <w:noWrap/>
          </w:tcPr>
          <w:p w14:paraId="165B3448" w14:textId="3EC062B9" w:rsidR="00475AC9" w:rsidRPr="00B577C9" w:rsidRDefault="00475AC9" w:rsidP="00475AC9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577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lastRenderedPageBreak/>
              <w:t xml:space="preserve">Table </w:t>
            </w:r>
            <w:r w:rsidR="006B16A8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S</w:t>
            </w:r>
            <w:r w:rsidR="00B577C9" w:rsidRPr="00B577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3</w:t>
            </w:r>
            <w:r w:rsidRPr="00B577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  <w:r w:rsidRPr="00B577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Final sample of papers retrieved in </w:t>
            </w:r>
            <w:r w:rsidR="006B16A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 </w:t>
            </w:r>
            <w:r w:rsidR="0059105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systematic </w:t>
            </w:r>
            <w:r w:rsidRPr="00B577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review</w:t>
            </w:r>
            <w:r w:rsidR="006B16A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of the published literature</w:t>
            </w:r>
            <w:r w:rsidRPr="00B577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</w:t>
            </w:r>
            <w:r w:rsidR="00FE04B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 the development</w:t>
            </w:r>
            <w:r w:rsidRPr="00B577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FE04B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of Northern Australia</w:t>
            </w:r>
            <w:r w:rsidR="0059105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n </w:t>
            </w:r>
            <w:r w:rsidRPr="00B577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savanna burning emissions abatement schemes in East and Southern African savanna-protected areas. </w:t>
            </w:r>
          </w:p>
          <w:p w14:paraId="5F602AA1" w14:textId="3AFBC0AA" w:rsidR="00B577C9" w:rsidRPr="00B577C9" w:rsidRDefault="00B577C9" w:rsidP="00475AC9">
            <w:pPr>
              <w:rPr>
                <w:rFonts w:asciiTheme="minorHAnsi" w:hAnsiTheme="minorHAnsi" w:cstheme="minorHAnsi"/>
                <w:i/>
                <w:iCs/>
                <w:szCs w:val="20"/>
              </w:rPr>
            </w:pPr>
          </w:p>
        </w:tc>
      </w:tr>
      <w:tr w:rsidR="00475AC9" w:rsidRPr="00B577C9" w14:paraId="116F8BC5" w14:textId="77777777" w:rsidTr="00475AC9">
        <w:trPr>
          <w:trHeight w:val="240"/>
        </w:trPr>
        <w:tc>
          <w:tcPr>
            <w:tcW w:w="3256" w:type="dxa"/>
            <w:shd w:val="clear" w:color="auto" w:fill="ACB9CA" w:themeFill="text2" w:themeFillTint="66"/>
            <w:noWrap/>
          </w:tcPr>
          <w:p w14:paraId="30B91F8E" w14:textId="77777777" w:rsidR="00475AC9" w:rsidRPr="00B577C9" w:rsidRDefault="00475AC9" w:rsidP="00475AC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B577C9">
              <w:rPr>
                <w:rFonts w:asciiTheme="minorHAnsi" w:hAnsiTheme="minorHAnsi" w:cstheme="minorHAnsi"/>
                <w:b/>
                <w:bCs/>
                <w:szCs w:val="20"/>
              </w:rPr>
              <w:t>Author, (date)</w:t>
            </w:r>
          </w:p>
        </w:tc>
        <w:tc>
          <w:tcPr>
            <w:tcW w:w="5760" w:type="dxa"/>
            <w:shd w:val="clear" w:color="auto" w:fill="ACB9CA" w:themeFill="text2" w:themeFillTint="66"/>
          </w:tcPr>
          <w:p w14:paraId="48FC4854" w14:textId="77777777" w:rsidR="00475AC9" w:rsidRPr="00B577C9" w:rsidRDefault="00475AC9" w:rsidP="00475AC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B577C9">
              <w:rPr>
                <w:rFonts w:asciiTheme="minorHAnsi" w:hAnsiTheme="minorHAnsi" w:cstheme="minorHAnsi"/>
                <w:b/>
                <w:bCs/>
                <w:szCs w:val="20"/>
              </w:rPr>
              <w:t xml:space="preserve">Title </w:t>
            </w:r>
          </w:p>
        </w:tc>
      </w:tr>
      <w:tr w:rsidR="00475AC9" w:rsidRPr="00B577C9" w14:paraId="094EAB64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7F51C274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Cassidy, L., et al. (2022)</w:t>
            </w:r>
          </w:p>
        </w:tc>
        <w:tc>
          <w:tcPr>
            <w:tcW w:w="5760" w:type="dxa"/>
          </w:tcPr>
          <w:p w14:paraId="7E9DDDB0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"Too much, too late: fires and reactive wildfire management in northern Botswana’s forests and woodland savannas."</w:t>
            </w:r>
          </w:p>
        </w:tc>
      </w:tr>
      <w:tr w:rsidR="00475AC9" w:rsidRPr="00B577C9" w14:paraId="62BE7946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2A11D7F2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Corey, B., et al. (2019)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099636BC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 xml:space="preserve">"Better biodiversity accounting is needed to prevent </w:t>
            </w:r>
            <w:proofErr w:type="spellStart"/>
            <w:r w:rsidRPr="00B577C9">
              <w:rPr>
                <w:rFonts w:asciiTheme="minorHAnsi" w:hAnsiTheme="minorHAnsi" w:cstheme="minorHAnsi"/>
                <w:szCs w:val="20"/>
              </w:rPr>
              <w:t>bioperversity</w:t>
            </w:r>
            <w:proofErr w:type="spellEnd"/>
            <w:r w:rsidRPr="00B577C9">
              <w:rPr>
                <w:rFonts w:asciiTheme="minorHAnsi" w:hAnsiTheme="minorHAnsi" w:cstheme="minorHAnsi"/>
                <w:szCs w:val="20"/>
              </w:rPr>
              <w:t xml:space="preserve"> and maximize co-benefits from savanna burning."</w:t>
            </w:r>
          </w:p>
        </w:tc>
      </w:tr>
      <w:tr w:rsidR="00475AC9" w:rsidRPr="00B577C9" w14:paraId="4277944D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403F6E5D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 xml:space="preserve">da Veiga, R. M. and W. </w:t>
            </w:r>
            <w:proofErr w:type="spellStart"/>
            <w:r w:rsidRPr="00B577C9">
              <w:rPr>
                <w:rFonts w:asciiTheme="minorHAnsi" w:hAnsiTheme="minorHAnsi" w:cstheme="minorHAnsi"/>
                <w:szCs w:val="20"/>
              </w:rPr>
              <w:t>Nikolakis</w:t>
            </w:r>
            <w:proofErr w:type="spellEnd"/>
            <w:r w:rsidRPr="00B577C9">
              <w:rPr>
                <w:rFonts w:asciiTheme="minorHAnsi" w:hAnsiTheme="minorHAnsi" w:cstheme="minorHAnsi"/>
                <w:szCs w:val="20"/>
              </w:rPr>
              <w:t xml:space="preserve"> (2022)</w:t>
            </w:r>
          </w:p>
        </w:tc>
        <w:tc>
          <w:tcPr>
            <w:tcW w:w="5760" w:type="dxa"/>
          </w:tcPr>
          <w:p w14:paraId="5C79A9E5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"Fire Management and Carbon Programs: A Systematic Literature Review and Case Study Analysis."</w:t>
            </w:r>
          </w:p>
        </w:tc>
      </w:tr>
      <w:tr w:rsidR="00475AC9" w:rsidRPr="00B577C9" w14:paraId="5D9F2750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00812D36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Edwards, A., et al. (2021)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76B01EEB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"Transforming fire management in northern Australia through successful implementation of savanna burning emissions reductions projects."</w:t>
            </w:r>
          </w:p>
        </w:tc>
      </w:tr>
      <w:tr w:rsidR="00475AC9" w:rsidRPr="00B577C9" w14:paraId="2EEF7EE3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3DB41CE0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Laris, P. (2021)</w:t>
            </w:r>
          </w:p>
        </w:tc>
        <w:tc>
          <w:tcPr>
            <w:tcW w:w="5760" w:type="dxa"/>
          </w:tcPr>
          <w:p w14:paraId="41C49E08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"On the problems and promises of savanna fire regime change."</w:t>
            </w:r>
          </w:p>
        </w:tc>
      </w:tr>
      <w:tr w:rsidR="00475AC9" w:rsidRPr="00B577C9" w14:paraId="7037722D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34E3861C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 xml:space="preserve">Lipsett-Moore, G. J., et al. (2018) 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179CAA21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"Emissions mitigation opportunities for savanna countries from early dry season fire management."</w:t>
            </w:r>
          </w:p>
        </w:tc>
      </w:tr>
      <w:tr w:rsidR="00475AC9" w:rsidRPr="00B577C9" w14:paraId="02CFE5CB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1A241F69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Lipsett-Moore, G. J., et al. (2021)</w:t>
            </w:r>
          </w:p>
        </w:tc>
        <w:tc>
          <w:tcPr>
            <w:tcW w:w="5760" w:type="dxa"/>
          </w:tcPr>
          <w:p w14:paraId="76D5CABF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"Response to: Problems and promises of savanna fire regime change."</w:t>
            </w:r>
          </w:p>
        </w:tc>
      </w:tr>
      <w:tr w:rsidR="00475AC9" w:rsidRPr="00B577C9" w14:paraId="01581768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7CAF5F81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B577C9">
              <w:rPr>
                <w:rFonts w:asciiTheme="minorHAnsi" w:hAnsiTheme="minorHAnsi" w:cstheme="minorHAnsi"/>
                <w:szCs w:val="20"/>
              </w:rPr>
              <w:t>Maraseni</w:t>
            </w:r>
            <w:proofErr w:type="spellEnd"/>
            <w:r w:rsidRPr="00B577C9">
              <w:rPr>
                <w:rFonts w:asciiTheme="minorHAnsi" w:hAnsiTheme="minorHAnsi" w:cstheme="minorHAnsi"/>
                <w:szCs w:val="20"/>
              </w:rPr>
              <w:t>, T. N., et al. (2016)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6EEFD1FF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"Savanna burning methodology for fire management and emissions reduction: A critical review of influencing factors."</w:t>
            </w:r>
          </w:p>
        </w:tc>
      </w:tr>
      <w:tr w:rsidR="00475AC9" w:rsidRPr="00B577C9" w14:paraId="21E55A89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2B869652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Moura, L. C., et al. (2019)</w:t>
            </w:r>
          </w:p>
        </w:tc>
        <w:tc>
          <w:tcPr>
            <w:tcW w:w="5760" w:type="dxa"/>
          </w:tcPr>
          <w:p w14:paraId="6541A1B4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"The legacy of colonial fire management policies on traditional livelihoods and ecological sustainability in savannas: Impacts, consequences, new directions."</w:t>
            </w:r>
          </w:p>
        </w:tc>
      </w:tr>
      <w:tr w:rsidR="00475AC9" w:rsidRPr="00B577C9" w14:paraId="47972DA7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76CEF75C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Nieman, W. A., et al. (2021)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7CF46A19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"A review of fire management practices in African savanna-protected areas."</w:t>
            </w:r>
          </w:p>
        </w:tc>
      </w:tr>
      <w:tr w:rsidR="00475AC9" w:rsidRPr="00B577C9" w14:paraId="3079DECB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0DBF4127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Russell-Smith, J., et al. (2013)</w:t>
            </w:r>
          </w:p>
        </w:tc>
        <w:tc>
          <w:tcPr>
            <w:tcW w:w="5760" w:type="dxa"/>
          </w:tcPr>
          <w:p w14:paraId="7D3334B4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"Managing fire regimes in north Australian savannas: Applying Aboriginal approaches to contemporary global problems."</w:t>
            </w:r>
          </w:p>
        </w:tc>
      </w:tr>
      <w:tr w:rsidR="00475AC9" w:rsidRPr="00B577C9" w14:paraId="6500BCB4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4E64DFE5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Russell-Smith, J., et al. (2017)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0EEE3F58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"Can savanna burning projects deliver measurable greenhouse emissions reductions and sustainable livelihood opportunities in fire-prone settings?"</w:t>
            </w:r>
          </w:p>
        </w:tc>
      </w:tr>
      <w:tr w:rsidR="00475AC9" w:rsidRPr="00B577C9" w14:paraId="256F7178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685425E5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Russell-Smith, J., et al. (2014)</w:t>
            </w:r>
          </w:p>
        </w:tc>
        <w:tc>
          <w:tcPr>
            <w:tcW w:w="5760" w:type="dxa"/>
          </w:tcPr>
          <w:p w14:paraId="7F3EC098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"Developing a savanna burning emissions abatement methodology for tussock grasslands in high rainfall regions of northern Australia."</w:t>
            </w:r>
          </w:p>
        </w:tc>
      </w:tr>
      <w:tr w:rsidR="00475AC9" w:rsidRPr="00B577C9" w14:paraId="77604914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3F60D1F3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Russell-Smith, J., et al. (2021)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00632A74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"Opportunities and challenges for savanna burning emissions abatement in southern Africa."</w:t>
            </w:r>
          </w:p>
        </w:tc>
      </w:tr>
      <w:tr w:rsidR="00475AC9" w:rsidRPr="00B577C9" w14:paraId="110F8186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43E07329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Russell-Smith, J., et al. (2015)</w:t>
            </w:r>
          </w:p>
        </w:tc>
        <w:tc>
          <w:tcPr>
            <w:tcW w:w="5760" w:type="dxa"/>
          </w:tcPr>
          <w:p w14:paraId="14AECD87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"Deriving multiple benefits from carbon market-based savanna fire management: An Australian example."</w:t>
            </w:r>
          </w:p>
        </w:tc>
      </w:tr>
      <w:tr w:rsidR="00475AC9" w:rsidRPr="00B577C9" w14:paraId="3B69DF8F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1AE89E1D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Sangha, K. K., et al. (2021)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69068D5C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"Assessing the value of ecosystem services delivered by prescribed fire management in Australian tropical savannas."</w:t>
            </w:r>
          </w:p>
        </w:tc>
      </w:tr>
      <w:tr w:rsidR="00475AC9" w:rsidRPr="00B577C9" w14:paraId="73A9A9D4" w14:textId="77777777" w:rsidTr="00475AC9">
        <w:trPr>
          <w:trHeight w:val="240"/>
        </w:trPr>
        <w:tc>
          <w:tcPr>
            <w:tcW w:w="3256" w:type="dxa"/>
            <w:noWrap/>
            <w:hideMark/>
          </w:tcPr>
          <w:p w14:paraId="67B24252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Tear, T. H., et al. (2021)</w:t>
            </w:r>
          </w:p>
        </w:tc>
        <w:tc>
          <w:tcPr>
            <w:tcW w:w="5760" w:type="dxa"/>
          </w:tcPr>
          <w:p w14:paraId="3CA727AB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"Savanna fire management can generate enough carbon revenue to help restore Africa's rangelands and fill protected area funding gaps."</w:t>
            </w:r>
          </w:p>
        </w:tc>
      </w:tr>
      <w:tr w:rsidR="00475AC9" w:rsidRPr="00B577C9" w14:paraId="7682E174" w14:textId="77777777" w:rsidTr="00475AC9">
        <w:trPr>
          <w:trHeight w:val="240"/>
        </w:trPr>
        <w:tc>
          <w:tcPr>
            <w:tcW w:w="3256" w:type="dxa"/>
            <w:shd w:val="clear" w:color="auto" w:fill="D5DCE4" w:themeFill="text2" w:themeFillTint="33"/>
            <w:noWrap/>
            <w:hideMark/>
          </w:tcPr>
          <w:p w14:paraId="4EE51AA2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 xml:space="preserve">van </w:t>
            </w:r>
            <w:proofErr w:type="spellStart"/>
            <w:r w:rsidRPr="00B577C9">
              <w:rPr>
                <w:rFonts w:asciiTheme="minorHAnsi" w:hAnsiTheme="minorHAnsi" w:cstheme="minorHAnsi"/>
                <w:szCs w:val="20"/>
              </w:rPr>
              <w:t>Wilgen</w:t>
            </w:r>
            <w:proofErr w:type="spellEnd"/>
            <w:r w:rsidRPr="00B577C9">
              <w:rPr>
                <w:rFonts w:asciiTheme="minorHAnsi" w:hAnsiTheme="minorHAnsi" w:cstheme="minorHAnsi"/>
                <w:szCs w:val="20"/>
              </w:rPr>
              <w:t>, B. W., et al. (2022)</w:t>
            </w:r>
          </w:p>
        </w:tc>
        <w:tc>
          <w:tcPr>
            <w:tcW w:w="5760" w:type="dxa"/>
            <w:shd w:val="clear" w:color="auto" w:fill="D5DCE4" w:themeFill="text2" w:themeFillTint="33"/>
          </w:tcPr>
          <w:p w14:paraId="463B92FE" w14:textId="77777777" w:rsidR="00475AC9" w:rsidRPr="00B577C9" w:rsidRDefault="00475AC9" w:rsidP="00475AC9">
            <w:pPr>
              <w:rPr>
                <w:rFonts w:asciiTheme="minorHAnsi" w:hAnsiTheme="minorHAnsi" w:cstheme="minorHAnsi"/>
                <w:szCs w:val="20"/>
              </w:rPr>
            </w:pPr>
            <w:r w:rsidRPr="00B577C9">
              <w:rPr>
                <w:rFonts w:asciiTheme="minorHAnsi" w:hAnsiTheme="minorHAnsi" w:cstheme="minorHAnsi"/>
                <w:szCs w:val="20"/>
              </w:rPr>
              <w:t>"An analysis of the recent fire regimes in the Angolan catchment of the Okavango Delta, Central Africa."</w:t>
            </w:r>
          </w:p>
        </w:tc>
      </w:tr>
    </w:tbl>
    <w:p w14:paraId="3F81EC00" w14:textId="21B63DB2" w:rsidR="00475AC9" w:rsidRDefault="00475AC9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1FCDF84D" w14:textId="77777777" w:rsidR="00024883" w:rsidRDefault="00024883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203F469E" w14:textId="77777777" w:rsidR="00024883" w:rsidRDefault="00024883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25313D4D" w14:textId="77777777" w:rsidR="00024883" w:rsidRDefault="00024883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1B8EF8AA" w14:textId="77777777" w:rsidR="00024883" w:rsidRDefault="00024883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1D17C354" w14:textId="77777777" w:rsidR="00F01570" w:rsidRDefault="00F01570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7766AF18" w14:textId="77777777" w:rsidR="007F1E54" w:rsidRDefault="007F1E54">
      <w:pPr>
        <w:rPr>
          <w:rFonts w:asciiTheme="minorHAnsi" w:hAnsiTheme="minorHAnsi" w:cstheme="minorHAnsi"/>
          <w:b/>
          <w:bCs/>
          <w:sz w:val="22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5"/>
        <w:gridCol w:w="4466"/>
      </w:tblGrid>
      <w:tr w:rsidR="00F01570" w:rsidRPr="00A64464" w14:paraId="0DCE6D84" w14:textId="77777777" w:rsidTr="007775E6">
        <w:trPr>
          <w:trHeight w:val="231"/>
        </w:trPr>
        <w:tc>
          <w:tcPr>
            <w:tcW w:w="8931" w:type="dxa"/>
            <w:gridSpan w:val="2"/>
            <w:shd w:val="clear" w:color="auto" w:fill="auto"/>
          </w:tcPr>
          <w:p w14:paraId="7F7139B3" w14:textId="77777777" w:rsidR="00F01570" w:rsidRDefault="00F01570" w:rsidP="00002C82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A6446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lastRenderedPageBreak/>
              <w:t>Table S4.</w:t>
            </w:r>
            <w:r w:rsidRPr="00A6446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Papers excluded during full-text screening, reason for exclusion based on pre-established review criteria, and key insights identified as useful to the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review</w:t>
            </w:r>
            <w:r w:rsidRPr="00A6446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discussion.</w:t>
            </w:r>
          </w:p>
          <w:p w14:paraId="4E181AF1" w14:textId="33DEA51E" w:rsidR="00F01570" w:rsidRPr="00D72C20" w:rsidRDefault="00F01570" w:rsidP="00002C82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6421C8" w:rsidRPr="00A64464" w14:paraId="307A948E" w14:textId="77777777" w:rsidTr="00D63323">
        <w:trPr>
          <w:trHeight w:val="231"/>
        </w:trPr>
        <w:tc>
          <w:tcPr>
            <w:tcW w:w="4465" w:type="dxa"/>
            <w:shd w:val="clear" w:color="auto" w:fill="ACB9CA" w:themeFill="text2" w:themeFillTint="66"/>
          </w:tcPr>
          <w:p w14:paraId="4B4519F0" w14:textId="77777777" w:rsidR="006421C8" w:rsidRPr="00D72C20" w:rsidRDefault="006421C8" w:rsidP="00002C82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72C20">
              <w:rPr>
                <w:rFonts w:asciiTheme="minorHAnsi" w:hAnsiTheme="minorHAnsi" w:cstheme="minorHAnsi"/>
                <w:b/>
                <w:bCs/>
                <w:szCs w:val="20"/>
              </w:rPr>
              <w:t xml:space="preserve">Reference </w:t>
            </w:r>
          </w:p>
        </w:tc>
        <w:tc>
          <w:tcPr>
            <w:tcW w:w="4466" w:type="dxa"/>
            <w:shd w:val="clear" w:color="auto" w:fill="ACB9CA" w:themeFill="text2" w:themeFillTint="66"/>
          </w:tcPr>
          <w:p w14:paraId="3500DFBC" w14:textId="77777777" w:rsidR="006421C8" w:rsidRPr="00D72C20" w:rsidRDefault="006421C8" w:rsidP="00002C82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D72C20">
              <w:rPr>
                <w:rFonts w:asciiTheme="minorHAnsi" w:hAnsiTheme="minorHAnsi" w:cstheme="minorHAnsi"/>
                <w:b/>
                <w:bCs/>
                <w:szCs w:val="20"/>
              </w:rPr>
              <w:t>Reason for exclusion</w:t>
            </w:r>
          </w:p>
        </w:tc>
      </w:tr>
      <w:tr w:rsidR="006421C8" w:rsidRPr="00A64464" w14:paraId="01FB65D1" w14:textId="77777777" w:rsidTr="00D63323">
        <w:trPr>
          <w:trHeight w:val="231"/>
        </w:trPr>
        <w:tc>
          <w:tcPr>
            <w:tcW w:w="4465" w:type="dxa"/>
          </w:tcPr>
          <w:p w14:paraId="69A1E0C7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Andersen, A. N. (2021). "Faunal responses to fire in Australian tropical savannas: Insights from field experiments and their lessons for conservation management." Diversity and Distributions 27(5): 828-843.</w:t>
            </w:r>
          </w:p>
          <w:p w14:paraId="0239204B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6498833C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Does not address the development of SBEA schemes in East and Southern Africa and CBFiM approaches for carbon credit generation. </w:t>
            </w:r>
          </w:p>
        </w:tc>
      </w:tr>
      <w:tr w:rsidR="006421C8" w:rsidRPr="00A64464" w14:paraId="76AAC635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247DAB04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Edwards, A. </w:t>
            </w:r>
            <w:proofErr w:type="gramStart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C.</w:t>
            </w:r>
            <w:proofErr w:type="gramEnd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 and J. Russell-Smith (2009). "Ecological thresholds and the status of fire-sensitive Vegetation in western Arnhem Land, northern Australia: Implications for management." International Journal of Wildland Fire 18(2): 127-146.</w:t>
            </w:r>
          </w:p>
          <w:p w14:paraId="041672C1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6C3D065D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Does not address the human component of SBEA schemes and their development in East and Southern Africa and focuses on biota specific to Australia. </w:t>
            </w:r>
          </w:p>
        </w:tc>
      </w:tr>
      <w:tr w:rsidR="006421C8" w:rsidRPr="00A64464" w14:paraId="4218EE94" w14:textId="77777777" w:rsidTr="00D63323">
        <w:trPr>
          <w:trHeight w:val="231"/>
        </w:trPr>
        <w:tc>
          <w:tcPr>
            <w:tcW w:w="4465" w:type="dxa"/>
          </w:tcPr>
          <w:p w14:paraId="1082CAC7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Evans, </w:t>
            </w:r>
            <w:proofErr w:type="gramStart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J.</w:t>
            </w:r>
            <w:proofErr w:type="gramEnd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 and J. Russell-Smith (2020). "Delivering effective savanna fire management for defined biodiversity conservation outcomes: an Arnhem Land case study." International Journal of Wildland Fire 29(5): 386-400.</w:t>
            </w:r>
          </w:p>
          <w:p w14:paraId="04AA00F3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08F316CA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human component of SBEA schemes and their development in East and Southern Africa.</w:t>
            </w:r>
          </w:p>
        </w:tc>
      </w:tr>
      <w:tr w:rsidR="006421C8" w:rsidRPr="00A64464" w14:paraId="20DE5B64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51857583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Fisher, R., et al. (2021). "Reframing wildfire simulations for understanding complex human-landscape interactions in cross-cultural contexts: A case study from northern Australia." Fire 4(3).</w:t>
            </w:r>
          </w:p>
          <w:p w14:paraId="07FA02F4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1D4FEE62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Africa.</w:t>
            </w:r>
          </w:p>
        </w:tc>
      </w:tr>
      <w:tr w:rsidR="006421C8" w:rsidRPr="00A64464" w14:paraId="3B0F6E04" w14:textId="77777777" w:rsidTr="00D63323">
        <w:trPr>
          <w:trHeight w:val="231"/>
        </w:trPr>
        <w:tc>
          <w:tcPr>
            <w:tcW w:w="4465" w:type="dxa"/>
          </w:tcPr>
          <w:p w14:paraId="0D64D79C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Henry, B., et al. (2005). "A regional interpretation of rules and good practice for greenhouse accounting: Northern Australian savanna systems." Australian Journal of Botany 53(7): 589-605.</w:t>
            </w:r>
          </w:p>
          <w:p w14:paraId="70B02BB3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31895C6D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Africa.</w:t>
            </w:r>
          </w:p>
        </w:tc>
      </w:tr>
      <w:tr w:rsidR="006421C8" w:rsidRPr="00A64464" w14:paraId="1F66DF5D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59FC63E5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Jones, P. J., et al. (2022). "Smoke pollution must be part of the savanna fire management equation: A case study from Darwin, Australia." </w:t>
            </w:r>
            <w:proofErr w:type="spellStart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Ambio</w:t>
            </w:r>
            <w:proofErr w:type="spellEnd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 51(11): 2214-2226.</w:t>
            </w:r>
          </w:p>
          <w:p w14:paraId="42913D3B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58E6CFA2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Does not address the development of SBEA schemes in East and Southern Africa and focuses on incorporating smoke pollution mitigation as an additional objective. </w:t>
            </w:r>
          </w:p>
        </w:tc>
      </w:tr>
      <w:tr w:rsidR="006421C8" w:rsidRPr="00A64464" w14:paraId="1889C412" w14:textId="77777777" w:rsidTr="00D63323">
        <w:trPr>
          <w:trHeight w:val="231"/>
        </w:trPr>
        <w:tc>
          <w:tcPr>
            <w:tcW w:w="4465" w:type="dxa"/>
          </w:tcPr>
          <w:p w14:paraId="4893B22D" w14:textId="77777777" w:rsidR="006421C8" w:rsidRPr="00A64464" w:rsidRDefault="006421C8" w:rsidP="00002C82">
            <w:pPr>
              <w:rPr>
                <w:rFonts w:asciiTheme="minorHAnsi" w:eastAsia="Times New Roman" w:hAnsiTheme="minorHAnsi" w:cstheme="minorHAnsi"/>
                <w:color w:val="000000"/>
                <w:szCs w:val="20"/>
                <w:lang w:eastAsia="en-GB"/>
              </w:rPr>
            </w:pPr>
            <w:proofErr w:type="spellStart"/>
            <w:r w:rsidRPr="004F76BA">
              <w:rPr>
                <w:rFonts w:asciiTheme="minorHAnsi" w:eastAsia="Times New Roman" w:hAnsiTheme="minorHAnsi" w:cstheme="minorHAnsi"/>
                <w:color w:val="000000"/>
                <w:szCs w:val="20"/>
                <w:lang w:eastAsia="en-GB"/>
              </w:rPr>
              <w:t>Laris</w:t>
            </w:r>
            <w:proofErr w:type="spellEnd"/>
            <w:r w:rsidRPr="004F76BA">
              <w:rPr>
                <w:rFonts w:asciiTheme="minorHAnsi" w:eastAsia="Times New Roman" w:hAnsiTheme="minorHAnsi" w:cstheme="minorHAnsi"/>
                <w:color w:val="000000"/>
                <w:szCs w:val="20"/>
                <w:lang w:eastAsia="en-GB"/>
              </w:rPr>
              <w:t xml:space="preserve">, P., et al. (2017). "The early/late fire dichotomy: Time for a reassessment of </w:t>
            </w:r>
            <w:proofErr w:type="spellStart"/>
            <w:r w:rsidRPr="004F76BA">
              <w:rPr>
                <w:rFonts w:asciiTheme="minorHAnsi" w:eastAsia="Times New Roman" w:hAnsiTheme="minorHAnsi" w:cstheme="minorHAnsi"/>
                <w:color w:val="000000"/>
                <w:szCs w:val="20"/>
                <w:lang w:eastAsia="en-GB"/>
              </w:rPr>
              <w:t>Aubréville’s</w:t>
            </w:r>
            <w:proofErr w:type="spellEnd"/>
            <w:r w:rsidRPr="004F76BA">
              <w:rPr>
                <w:rFonts w:asciiTheme="minorHAnsi" w:eastAsia="Times New Roman" w:hAnsiTheme="minorHAnsi" w:cstheme="minorHAnsi"/>
                <w:color w:val="000000"/>
                <w:szCs w:val="20"/>
                <w:lang w:eastAsia="en-GB"/>
              </w:rPr>
              <w:t xml:space="preserve"> savanna fire experiments." Progress in Physical Geography 41(1): 68-94.</w:t>
            </w:r>
          </w:p>
          <w:p w14:paraId="65273572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2C3A5319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 and CBFiM approaches for carbon credit generation.</w:t>
            </w:r>
          </w:p>
        </w:tc>
      </w:tr>
      <w:tr w:rsidR="006421C8" w:rsidRPr="00A64464" w14:paraId="50962ADA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7833A327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proofErr w:type="spellStart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McKemey</w:t>
            </w:r>
            <w:proofErr w:type="spellEnd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, M., et al. (2020). "Indigenous knowledge and seasonal calendar inform adaptive savanna burning in northern Australia." Sustainability (Switzerland) 12(3).</w:t>
            </w:r>
          </w:p>
          <w:p w14:paraId="70070D58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5997E4AD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Does not address the development of SBEA schemes in East and Southern Africa and protected area land tenure systems. </w:t>
            </w:r>
          </w:p>
        </w:tc>
      </w:tr>
      <w:tr w:rsidR="006421C8" w:rsidRPr="00A64464" w14:paraId="19C31AC9" w14:textId="77777777" w:rsidTr="00D63323">
        <w:trPr>
          <w:trHeight w:val="231"/>
        </w:trPr>
        <w:tc>
          <w:tcPr>
            <w:tcW w:w="4465" w:type="dxa"/>
          </w:tcPr>
          <w:p w14:paraId="2BF6C730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Meyer, C. P., et al. (2012). "Direct measurements of the seasonality of emission factors from savanna fires in northern Australia." Journal of Geophysical Research Atmospheres 117(20).</w:t>
            </w:r>
          </w:p>
          <w:p w14:paraId="354435AF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14CC4BB9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socio-cultural aspects of SBEA schemes and their development in East and Southern Africa.</w:t>
            </w:r>
          </w:p>
        </w:tc>
      </w:tr>
      <w:tr w:rsidR="006421C8" w:rsidRPr="00A64464" w14:paraId="4F466364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6CE75A39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Murphy, B. P., et al. (2015). "Prescribed burning protects endangered tropical heathlands of the </w:t>
            </w: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lastRenderedPageBreak/>
              <w:t>Arnhem Plateau, northern Australia." Journal of Applied Ecology 52(4): 980-991.</w:t>
            </w:r>
          </w:p>
          <w:p w14:paraId="027D284F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16800BE2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Does not address the development of SBEA schemes in East and Southern Africa and CBFiM approaches for carbon credit generation.</w:t>
            </w:r>
          </w:p>
        </w:tc>
      </w:tr>
      <w:tr w:rsidR="006421C8" w:rsidRPr="00A64464" w14:paraId="350B0CD6" w14:textId="77777777" w:rsidTr="00D63323">
        <w:trPr>
          <w:trHeight w:val="231"/>
        </w:trPr>
        <w:tc>
          <w:tcPr>
            <w:tcW w:w="4465" w:type="dxa"/>
          </w:tcPr>
          <w:p w14:paraId="5A5FE5BE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Murphy, B. P., et al. (2014). "Fire regimes and woody biomass dynamics in Australian savannas." Journal of Biogeography 41(1): 133-144.</w:t>
            </w:r>
          </w:p>
          <w:p w14:paraId="2BFD91E0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39D20EC6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 and CBFiM approaches for carbon credit generation.</w:t>
            </w:r>
          </w:p>
        </w:tc>
      </w:tr>
      <w:tr w:rsidR="006421C8" w:rsidRPr="00A64464" w14:paraId="666E06AE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03F83321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Murphy, B. P., et al. (2015). "Does fire limit tree biomass in Australian savannas?" International Journal of Wildland Fire 24(1): 1-13.</w:t>
            </w:r>
          </w:p>
          <w:p w14:paraId="63CE341B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78B1D5B5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Does not address the socio-cultural aspects of SBEA schemes and their development in East and Southern Africa and focuses on Australian savanna ecology. </w:t>
            </w:r>
          </w:p>
        </w:tc>
      </w:tr>
      <w:tr w:rsidR="006421C8" w:rsidRPr="00A64464" w14:paraId="0401F58E" w14:textId="77777777" w:rsidTr="00D63323">
        <w:trPr>
          <w:trHeight w:val="231"/>
        </w:trPr>
        <w:tc>
          <w:tcPr>
            <w:tcW w:w="4465" w:type="dxa"/>
          </w:tcPr>
          <w:p w14:paraId="26032C5C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Murphy, B. P., et al. (2023). "Using a demographic model to project the long-term effects of fire management on tree biomass in Australian savannas." Ecological Monographs 93(2).</w:t>
            </w:r>
          </w:p>
          <w:p w14:paraId="62C99585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6A79EFD2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socio-cultural aspects of SBEA schemes and their development in East and Southern Africa and focuses on Australian savanna ecology.</w:t>
            </w:r>
          </w:p>
        </w:tc>
      </w:tr>
      <w:tr w:rsidR="006421C8" w:rsidRPr="00A64464" w14:paraId="4956C3D8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5A35EB6D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Parr, C. L., et al. (2014). "Tropical grassy biomes: Misunderstood, neglected, and under threat." Trends in Ecology and Evolution 29(4): 205-213.</w:t>
            </w:r>
          </w:p>
          <w:p w14:paraId="6195A031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442F71B6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 and protected area land tenure systems.</w:t>
            </w:r>
          </w:p>
        </w:tc>
      </w:tr>
      <w:tr w:rsidR="006421C8" w:rsidRPr="00A64464" w14:paraId="26D96E51" w14:textId="77777777" w:rsidTr="00D63323">
        <w:trPr>
          <w:trHeight w:val="231"/>
        </w:trPr>
        <w:tc>
          <w:tcPr>
            <w:tcW w:w="4465" w:type="dxa"/>
          </w:tcPr>
          <w:p w14:paraId="20A40AAA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Pooley, S. (2022). "A historical perspective on fire research in East and Southern African grasslands and savannas." African Journal of Range and Forage Science 39(1): 1-15.</w:t>
            </w:r>
          </w:p>
          <w:p w14:paraId="5039E363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57D53FAE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 and protected area land tenure systems.</w:t>
            </w:r>
          </w:p>
        </w:tc>
      </w:tr>
      <w:tr w:rsidR="006421C8" w:rsidRPr="00A64464" w14:paraId="01009AAB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7E69F0F0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Robinson, C. J., et al. (2016). "Negotiating Indigenous benefits from payment for ecosystem service (PES) schemes." Global Environmental Change 38: 21-29.</w:t>
            </w:r>
          </w:p>
          <w:p w14:paraId="414D2D62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48D2EEBB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 and CBFiM approaches for carbon credit generation in protected areas.</w:t>
            </w:r>
          </w:p>
        </w:tc>
      </w:tr>
      <w:tr w:rsidR="006421C8" w:rsidRPr="00A64464" w14:paraId="6DDF7558" w14:textId="77777777" w:rsidTr="00D63323">
        <w:trPr>
          <w:trHeight w:val="231"/>
        </w:trPr>
        <w:tc>
          <w:tcPr>
            <w:tcW w:w="4465" w:type="dxa"/>
          </w:tcPr>
          <w:p w14:paraId="0F3A5110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Russell-Smith, J., et al. (2009). "Improving estimates of savanna burning emissions for greenhouse accounting in northern Australia: Limitations, challenges, applications." International Journal of Wildland Fire 18(1): 1-18.</w:t>
            </w:r>
          </w:p>
          <w:p w14:paraId="4B449C78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22337BC7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Does not address the development of SBEA schemes in East and Southern Africa and focuses on Australia’s accounting methodologies. </w:t>
            </w:r>
          </w:p>
        </w:tc>
      </w:tr>
      <w:tr w:rsidR="006421C8" w:rsidRPr="00A64464" w14:paraId="7189CD25" w14:textId="77777777" w:rsidTr="00D63323">
        <w:trPr>
          <w:trHeight w:val="231"/>
        </w:trPr>
        <w:tc>
          <w:tcPr>
            <w:tcW w:w="4465" w:type="dxa"/>
            <w:shd w:val="clear" w:color="auto" w:fill="D5DCE4" w:themeFill="text2" w:themeFillTint="33"/>
          </w:tcPr>
          <w:p w14:paraId="30A59E84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Wood, E., et al. (2022). "Intentions behind common and risky fires in south-eastern Tanzania." African Journal of Range and Forage Science 39(1): 124-135.</w:t>
            </w:r>
          </w:p>
          <w:p w14:paraId="5CBEF702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  <w:shd w:val="clear" w:color="auto" w:fill="D5DCE4" w:themeFill="text2" w:themeFillTint="33"/>
          </w:tcPr>
          <w:p w14:paraId="2516E564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Does not address SBEA in savanna-protected areas. </w:t>
            </w:r>
          </w:p>
        </w:tc>
      </w:tr>
      <w:tr w:rsidR="006421C8" w:rsidRPr="00A64464" w14:paraId="6D583C15" w14:textId="77777777" w:rsidTr="00D63323">
        <w:trPr>
          <w:trHeight w:val="231"/>
        </w:trPr>
        <w:tc>
          <w:tcPr>
            <w:tcW w:w="4465" w:type="dxa"/>
          </w:tcPr>
          <w:p w14:paraId="4E8FE5C6" w14:textId="77777777" w:rsidR="006421C8" w:rsidRPr="00A64464" w:rsidRDefault="006421C8" w:rsidP="00002C82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Khatun, K., Corbera, E. and Ball, S. (2016) Fire is REDD+: offsetting carbon through </w:t>
            </w:r>
            <w:proofErr w:type="spellStart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>earlyburning</w:t>
            </w:r>
            <w:proofErr w:type="spellEnd"/>
            <w:r w:rsidRPr="00A64464">
              <w:rPr>
                <w:rFonts w:asciiTheme="minorHAnsi" w:hAnsiTheme="minorHAnsi" w:cstheme="minorHAnsi"/>
                <w:color w:val="000000"/>
                <w:szCs w:val="20"/>
              </w:rPr>
              <w:t xml:space="preserve"> activities in south-eastern Tanzania. Oryx, 51(1), 43-52. </w:t>
            </w:r>
          </w:p>
          <w:p w14:paraId="016EB4F9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466" w:type="dxa"/>
          </w:tcPr>
          <w:p w14:paraId="0F217858" w14:textId="77777777" w:rsidR="006421C8" w:rsidRPr="00A64464" w:rsidRDefault="006421C8" w:rsidP="00002C8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Does not address the development of SBEA schemes in East and Southern Africa and CBFiM approaches in savanna-protected areas.</w:t>
            </w:r>
          </w:p>
        </w:tc>
      </w:tr>
    </w:tbl>
    <w:p w14:paraId="5E5659CC" w14:textId="77777777" w:rsidR="00024883" w:rsidRDefault="00024883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33466B09" w14:textId="551A2482" w:rsidR="00475AC9" w:rsidRDefault="00475AC9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08761D1F" w14:textId="77777777" w:rsidR="00475AC9" w:rsidRDefault="00475AC9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7F49FA37" w14:textId="77777777" w:rsidR="00475AC9" w:rsidRDefault="00475AC9">
      <w:pPr>
        <w:rPr>
          <w:rFonts w:asciiTheme="minorHAnsi" w:hAnsiTheme="minorHAnsi" w:cstheme="minorHAnsi"/>
          <w:b/>
          <w:bCs/>
          <w:sz w:val="22"/>
          <w:szCs w:val="28"/>
        </w:rPr>
      </w:pPr>
    </w:p>
    <w:p w14:paraId="1FF9C30F" w14:textId="762B4AEA" w:rsidR="007065FD" w:rsidRPr="007065FD" w:rsidRDefault="007065FD">
      <w:pPr>
        <w:rPr>
          <w:rFonts w:asciiTheme="minorHAnsi" w:hAnsiTheme="minorHAnsi" w:cstheme="minorHAnsi"/>
          <w:b/>
          <w:bCs/>
          <w:sz w:val="22"/>
          <w:szCs w:val="28"/>
        </w:rPr>
      </w:pPr>
    </w:p>
    <w:sectPr w:rsidR="007065FD" w:rsidRPr="007065FD" w:rsidSect="001953B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9548F" w14:textId="77777777" w:rsidR="00504CE9" w:rsidRDefault="00504CE9" w:rsidP="003F2EC5">
      <w:pPr>
        <w:spacing w:after="0" w:line="240" w:lineRule="auto"/>
      </w:pPr>
      <w:r>
        <w:separator/>
      </w:r>
    </w:p>
  </w:endnote>
  <w:endnote w:type="continuationSeparator" w:id="0">
    <w:p w14:paraId="3398355A" w14:textId="77777777" w:rsidR="00504CE9" w:rsidRDefault="00504CE9" w:rsidP="003F2EC5">
      <w:pPr>
        <w:spacing w:after="0" w:line="240" w:lineRule="auto"/>
      </w:pPr>
      <w:r>
        <w:continuationSeparator/>
      </w:r>
    </w:p>
  </w:endnote>
  <w:endnote w:type="continuationNotice" w:id="1">
    <w:p w14:paraId="4902357A" w14:textId="77777777" w:rsidR="00504CE9" w:rsidRDefault="00504C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1E400" w14:textId="77777777" w:rsidR="00504CE9" w:rsidRDefault="00504CE9" w:rsidP="003F2EC5">
      <w:pPr>
        <w:spacing w:after="0" w:line="240" w:lineRule="auto"/>
      </w:pPr>
      <w:r>
        <w:separator/>
      </w:r>
    </w:p>
  </w:footnote>
  <w:footnote w:type="continuationSeparator" w:id="0">
    <w:p w14:paraId="20C7DC92" w14:textId="77777777" w:rsidR="00504CE9" w:rsidRDefault="00504CE9" w:rsidP="003F2EC5">
      <w:pPr>
        <w:spacing w:after="0" w:line="240" w:lineRule="auto"/>
      </w:pPr>
      <w:r>
        <w:continuationSeparator/>
      </w:r>
    </w:p>
  </w:footnote>
  <w:footnote w:type="continuationNotice" w:id="1">
    <w:p w14:paraId="0BC8A289" w14:textId="77777777" w:rsidR="00504CE9" w:rsidRDefault="00504C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4562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A8D03D" w14:textId="3349D841" w:rsidR="006927C2" w:rsidRDefault="006927C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056241" w14:textId="77777777" w:rsidR="003F2EC5" w:rsidRPr="006927C2" w:rsidRDefault="003F2EC5">
    <w:pPr>
      <w:pStyle w:val="Header"/>
      <w:rPr>
        <w:rFonts w:ascii="Calibri" w:hAnsi="Calibri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2CFF"/>
    <w:multiLevelType w:val="hybridMultilevel"/>
    <w:tmpl w:val="F49EF2A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943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1B"/>
    <w:rsid w:val="00024883"/>
    <w:rsid w:val="00053FF3"/>
    <w:rsid w:val="00061F3B"/>
    <w:rsid w:val="00076755"/>
    <w:rsid w:val="000D44D3"/>
    <w:rsid w:val="000F6185"/>
    <w:rsid w:val="0013524E"/>
    <w:rsid w:val="00161763"/>
    <w:rsid w:val="001672CA"/>
    <w:rsid w:val="001953BD"/>
    <w:rsid w:val="001C2234"/>
    <w:rsid w:val="001E255F"/>
    <w:rsid w:val="00232E26"/>
    <w:rsid w:val="00241183"/>
    <w:rsid w:val="00260B36"/>
    <w:rsid w:val="0028132D"/>
    <w:rsid w:val="00284F3B"/>
    <w:rsid w:val="002C0CCA"/>
    <w:rsid w:val="002C12FD"/>
    <w:rsid w:val="00330EC8"/>
    <w:rsid w:val="003435EF"/>
    <w:rsid w:val="00387BA8"/>
    <w:rsid w:val="003A192D"/>
    <w:rsid w:val="003D5E3C"/>
    <w:rsid w:val="003F2EC5"/>
    <w:rsid w:val="00402A11"/>
    <w:rsid w:val="00403BDA"/>
    <w:rsid w:val="00410125"/>
    <w:rsid w:val="00457CDB"/>
    <w:rsid w:val="00475AC9"/>
    <w:rsid w:val="00492DDB"/>
    <w:rsid w:val="00497F9D"/>
    <w:rsid w:val="004A5D76"/>
    <w:rsid w:val="004D209C"/>
    <w:rsid w:val="004E10FB"/>
    <w:rsid w:val="00504CE9"/>
    <w:rsid w:val="0050562F"/>
    <w:rsid w:val="0056256B"/>
    <w:rsid w:val="00576D5C"/>
    <w:rsid w:val="0059105A"/>
    <w:rsid w:val="005A6E92"/>
    <w:rsid w:val="005E0C80"/>
    <w:rsid w:val="0061577F"/>
    <w:rsid w:val="006421C8"/>
    <w:rsid w:val="00666E9F"/>
    <w:rsid w:val="0067067C"/>
    <w:rsid w:val="006760BB"/>
    <w:rsid w:val="006808E3"/>
    <w:rsid w:val="006927C2"/>
    <w:rsid w:val="006B16A8"/>
    <w:rsid w:val="006C1AA8"/>
    <w:rsid w:val="006C1DF9"/>
    <w:rsid w:val="006D4C60"/>
    <w:rsid w:val="006D668C"/>
    <w:rsid w:val="006F57AC"/>
    <w:rsid w:val="007065FD"/>
    <w:rsid w:val="007266C8"/>
    <w:rsid w:val="007360F5"/>
    <w:rsid w:val="007476C6"/>
    <w:rsid w:val="00786F5A"/>
    <w:rsid w:val="00797E63"/>
    <w:rsid w:val="007F1E54"/>
    <w:rsid w:val="007F6F32"/>
    <w:rsid w:val="00801E9B"/>
    <w:rsid w:val="00866B41"/>
    <w:rsid w:val="008700A0"/>
    <w:rsid w:val="00890B78"/>
    <w:rsid w:val="008F5D2E"/>
    <w:rsid w:val="008F7A25"/>
    <w:rsid w:val="00900630"/>
    <w:rsid w:val="0099648B"/>
    <w:rsid w:val="009A120E"/>
    <w:rsid w:val="009A155D"/>
    <w:rsid w:val="009B3513"/>
    <w:rsid w:val="00A21B05"/>
    <w:rsid w:val="00A8038C"/>
    <w:rsid w:val="00A940D4"/>
    <w:rsid w:val="00A96CC8"/>
    <w:rsid w:val="00AB2022"/>
    <w:rsid w:val="00AB27EF"/>
    <w:rsid w:val="00AF0B1B"/>
    <w:rsid w:val="00AF6F16"/>
    <w:rsid w:val="00B31ACA"/>
    <w:rsid w:val="00B577C9"/>
    <w:rsid w:val="00B80443"/>
    <w:rsid w:val="00BC590C"/>
    <w:rsid w:val="00C06894"/>
    <w:rsid w:val="00C628F2"/>
    <w:rsid w:val="00C870E0"/>
    <w:rsid w:val="00CB6F5F"/>
    <w:rsid w:val="00CC3CA1"/>
    <w:rsid w:val="00CE16FF"/>
    <w:rsid w:val="00CF31AD"/>
    <w:rsid w:val="00D20AE9"/>
    <w:rsid w:val="00D40873"/>
    <w:rsid w:val="00D55727"/>
    <w:rsid w:val="00D63323"/>
    <w:rsid w:val="00D72841"/>
    <w:rsid w:val="00D81540"/>
    <w:rsid w:val="00DD4265"/>
    <w:rsid w:val="00DD60C1"/>
    <w:rsid w:val="00DE0D40"/>
    <w:rsid w:val="00DF211B"/>
    <w:rsid w:val="00E572AE"/>
    <w:rsid w:val="00E82387"/>
    <w:rsid w:val="00E901F9"/>
    <w:rsid w:val="00EA09E9"/>
    <w:rsid w:val="00EA3EAD"/>
    <w:rsid w:val="00EA7417"/>
    <w:rsid w:val="00F01570"/>
    <w:rsid w:val="00F02441"/>
    <w:rsid w:val="00F05ECA"/>
    <w:rsid w:val="00F24047"/>
    <w:rsid w:val="00F34BEE"/>
    <w:rsid w:val="00F418BD"/>
    <w:rsid w:val="00F50185"/>
    <w:rsid w:val="00F804AA"/>
    <w:rsid w:val="00FE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07075"/>
  <w15:chartTrackingRefBased/>
  <w15:docId w15:val="{08AC6DC7-2DE7-4BA7-8070-14D9D6AA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11B"/>
    <w:rPr>
      <w:rFonts w:ascii="Times New Roman" w:hAnsi="Times New Roman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21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20E"/>
    <w:pPr>
      <w:ind w:left="720"/>
      <w:contextualSpacing/>
    </w:pPr>
  </w:style>
  <w:style w:type="table" w:styleId="TableGrid">
    <w:name w:val="Table Grid"/>
    <w:basedOn w:val="TableNormal"/>
    <w:uiPriority w:val="39"/>
    <w:rsid w:val="008F7A25"/>
    <w:pPr>
      <w:spacing w:after="0" w:line="240" w:lineRule="auto"/>
    </w:pPr>
    <w:rPr>
      <w:rFonts w:ascii="Times New Roman" w:hAnsi="Times New Roman" w:cs="Times New Roman"/>
      <w:kern w:val="2"/>
      <w:sz w:val="20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2E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EC5"/>
    <w:rPr>
      <w:rFonts w:ascii="Times New Roman" w:hAnsi="Times New Roman" w:cs="Times New Roman"/>
      <w:sz w:val="2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F2E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EC5"/>
    <w:rPr>
      <w:rFonts w:ascii="Times New Roman" w:hAnsi="Times New Roman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Microsoft_Excel_Chart.xls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Scopus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  <a:ln w="9525">
              <a:noFill/>
            </a:ln>
            <a:effectLst/>
          </c:spPr>
          <c:invertIfNegative val="0"/>
          <c:cat>
            <c:numRef>
              <c:f>Sheet1!$A$2:$A$4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3</c:v>
                </c:pt>
              </c:numCache>
            </c:numRef>
          </c:cat>
          <c:val>
            <c:numRef>
              <c:f>Sheet1!$B$2:$B$4</c:f>
              <c:numCache>
                <c:formatCode>General</c:formatCode>
                <c:ptCount val="3"/>
                <c:pt idx="0">
                  <c:v>127</c:v>
                </c:pt>
                <c:pt idx="1">
                  <c:v>274</c:v>
                </c:pt>
                <c:pt idx="2">
                  <c:v>749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B8-4429-BFF0-87F0D3D3AF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9767736"/>
        <c:axId val="331830928"/>
      </c:barChart>
      <c:lineChart>
        <c:grouping val="standard"/>
        <c:varyColors val="0"/>
        <c:ser>
          <c:idx val="1"/>
          <c:order val="1"/>
          <c:tx>
            <c:strRef>
              <c:f>Sheet1!$C$1</c:f>
              <c:strCache>
                <c:ptCount val="1"/>
                <c:pt idx="0">
                  <c:v>Retrieval Performance (%)</c:v>
                </c:pt>
              </c:strCache>
            </c:strRef>
          </c:tx>
          <c:spPr>
            <a:ln w="12700" cap="rnd">
              <a:solidFill>
                <a:schemeClr val="accent3"/>
              </a:solidFill>
              <a:prstDash val="dash"/>
              <a:round/>
            </a:ln>
            <a:effectLst/>
          </c:spPr>
          <c:marker>
            <c:symbol val="none"/>
          </c:marker>
          <c:dPt>
            <c:idx val="1"/>
            <c:marker>
              <c:symbol val="none"/>
            </c:marker>
            <c:bubble3D val="0"/>
            <c:spPr>
              <a:ln w="12700" cap="rnd">
                <a:solidFill>
                  <a:srgbClr val="C00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2-3CB8-4429-BFF0-87F0D3D3AF78}"/>
              </c:ext>
            </c:extLst>
          </c:dPt>
          <c:dPt>
            <c:idx val="2"/>
            <c:marker>
              <c:symbol val="none"/>
            </c:marker>
            <c:bubble3D val="0"/>
            <c:spPr>
              <a:ln w="12700" cap="rnd">
                <a:solidFill>
                  <a:srgbClr val="C00000"/>
                </a:solidFill>
                <a:prstDash val="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4-3CB8-4429-BFF0-87F0D3D3AF78}"/>
              </c:ext>
            </c:extLst>
          </c:dPt>
          <c:cat>
            <c:numRef>
              <c:f>Sheet1!$A$2:$A$4</c:f>
              <c:numCache>
                <c:formatCode>General</c:formatCode>
                <c:ptCount val="3"/>
                <c:pt idx="0">
                  <c:v>1</c:v>
                </c:pt>
                <c:pt idx="1">
                  <c:v>2</c:v>
                </c:pt>
                <c:pt idx="2">
                  <c:v>3</c:v>
                </c:pt>
              </c:numCache>
            </c:numRef>
          </c:cat>
          <c:val>
            <c:numRef>
              <c:f>Sheet1!$C$2:$C$4</c:f>
              <c:numCache>
                <c:formatCode>General</c:formatCode>
                <c:ptCount val="3"/>
                <c:pt idx="0">
                  <c:v>80</c:v>
                </c:pt>
                <c:pt idx="1">
                  <c:v>90</c:v>
                </c:pt>
                <c:pt idx="2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CB8-4429-BFF0-87F0D3D3AF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8752080"/>
        <c:axId val="168740560"/>
      </c:lineChart>
      <c:catAx>
        <c:axId val="809767736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900" b="1"/>
                  <a:t>Search string number</a:t>
                </a:r>
              </a:p>
            </c:rich>
          </c:tx>
          <c:layout>
            <c:manualLayout>
              <c:xMode val="edge"/>
              <c:yMode val="edge"/>
              <c:x val="0.41014362787984837"/>
              <c:y val="0.8925390576177977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1830928"/>
        <c:crossesAt val="0"/>
        <c:auto val="0"/>
        <c:lblAlgn val="ctr"/>
        <c:lblOffset val="100"/>
        <c:noMultiLvlLbl val="0"/>
      </c:catAx>
      <c:valAx>
        <c:axId val="331830928"/>
        <c:scaling>
          <c:orientation val="minMax"/>
          <c:max val="8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900" b="1"/>
                  <a:t>Number of studies returned</a:t>
                </a:r>
              </a:p>
            </c:rich>
          </c:tx>
          <c:layout>
            <c:manualLayout>
              <c:xMode val="edge"/>
              <c:yMode val="edge"/>
              <c:x val="1.6203703703703703E-2"/>
              <c:y val="0.2147153480814898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9767736"/>
        <c:crossesAt val="0"/>
        <c:crossBetween val="between"/>
      </c:valAx>
      <c:valAx>
        <c:axId val="168740560"/>
        <c:scaling>
          <c:orientation val="minMax"/>
          <c:max val="10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900" b="1"/>
                  <a:t>Retrieval</a:t>
                </a:r>
                <a:r>
                  <a:rPr lang="en-GB" sz="900" b="1" baseline="0"/>
                  <a:t> performance (%)</a:t>
                </a:r>
                <a:endParaRPr lang="en-GB" sz="900" b="1"/>
              </a:p>
            </c:rich>
          </c:tx>
          <c:layout>
            <c:manualLayout>
              <c:xMode val="edge"/>
              <c:yMode val="edge"/>
              <c:x val="0.93984944590259556"/>
              <c:y val="0.2299040744906886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8752080"/>
        <c:crosses val="max"/>
        <c:crossBetween val="between"/>
      </c:valAx>
      <c:catAx>
        <c:axId val="1687520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687405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1ACF4-FE29-44F1-99D4-2D2110ED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2114</Words>
  <Characters>12050</Characters>
  <Application>Microsoft Office Word</Application>
  <DocSecurity>0</DocSecurity>
  <Lines>100</Lines>
  <Paragraphs>28</Paragraphs>
  <ScaleCrop>false</ScaleCrop>
  <Company/>
  <LinksUpToDate>false</LinksUpToDate>
  <CharactersWithSpaces>14136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Croker, Abi</dc:creator>
  <cp:keywords/>
  <dc:description/>
  <cp:lastModifiedBy>Croker, Abi</cp:lastModifiedBy>
  <cp:revision>2</cp:revision>
  <dcterms:created xsi:type="dcterms:W3CDTF">2023-08-09T16:38:00Z</dcterms:created>
  <dcterms:modified xsi:type="dcterms:W3CDTF">2023-08-09T16:38:00Z</dcterms:modified>
</cp:coreProperties>
</file>