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7CA" w:rsidRDefault="00D507CA" w:rsidP="00D507CA">
      <w:pPr>
        <w:rPr>
          <w:color w:val="000000" w:themeColor="text1"/>
        </w:rPr>
      </w:pPr>
    </w:p>
    <w:p w:rsidR="00D507CA" w:rsidRDefault="00D507CA" w:rsidP="00D507CA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D507CA" w:rsidRDefault="00D507CA" w:rsidP="00D507CA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  <w:r>
        <w:rPr>
          <w:color w:val="000000" w:themeColor="text1"/>
        </w:rPr>
        <w:lastRenderedPageBreak/>
        <w:t>Supplemental Table 1:  List of the data types, their sources, and links where data and government publications can be downloaded.</w:t>
      </w:r>
    </w:p>
    <w:tbl>
      <w:tblPr>
        <w:tblStyle w:val="TableGrid"/>
        <w:tblW w:w="0" w:type="auto"/>
        <w:tblInd w:w="-113" w:type="dxa"/>
        <w:tblLayout w:type="fixed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507CA" w:rsidRPr="00E800A9" w:rsidTr="006D5E12">
        <w:tc>
          <w:tcPr>
            <w:tcW w:w="3116" w:type="dxa"/>
          </w:tcPr>
          <w:p w:rsidR="00D507CA" w:rsidRPr="00E800A9" w:rsidRDefault="00D507CA" w:rsidP="006D5E12">
            <w:pPr>
              <w:spacing w:after="160"/>
              <w:rPr>
                <w:color w:val="000000"/>
              </w:rPr>
            </w:pPr>
            <w:r w:rsidRPr="00E800A9">
              <w:rPr>
                <w:color w:val="000000"/>
              </w:rPr>
              <w:t>Data Type</w:t>
            </w:r>
          </w:p>
        </w:tc>
        <w:tc>
          <w:tcPr>
            <w:tcW w:w="3117" w:type="dxa"/>
          </w:tcPr>
          <w:p w:rsidR="00D507CA" w:rsidRPr="00E800A9" w:rsidRDefault="00D507CA" w:rsidP="006D5E12">
            <w:pPr>
              <w:spacing w:after="160"/>
              <w:rPr>
                <w:color w:val="000000"/>
              </w:rPr>
            </w:pPr>
            <w:r w:rsidRPr="00E800A9">
              <w:rPr>
                <w:color w:val="000000"/>
              </w:rPr>
              <w:t>Data Source</w:t>
            </w:r>
          </w:p>
        </w:tc>
        <w:tc>
          <w:tcPr>
            <w:tcW w:w="3117" w:type="dxa"/>
          </w:tcPr>
          <w:p w:rsidR="00D507CA" w:rsidRPr="00E800A9" w:rsidRDefault="00D507CA" w:rsidP="006D5E12">
            <w:pPr>
              <w:spacing w:after="160"/>
              <w:rPr>
                <w:color w:val="000000"/>
              </w:rPr>
            </w:pPr>
            <w:r w:rsidRPr="00E800A9">
              <w:rPr>
                <w:color w:val="000000"/>
              </w:rPr>
              <w:t>Link</w:t>
            </w:r>
          </w:p>
        </w:tc>
      </w:tr>
      <w:tr w:rsidR="00D507CA" w:rsidRPr="00E800A9" w:rsidTr="006D5E12">
        <w:tc>
          <w:tcPr>
            <w:tcW w:w="3116" w:type="dxa"/>
          </w:tcPr>
          <w:p w:rsidR="00D507CA" w:rsidRPr="00E800A9" w:rsidRDefault="00D507CA" w:rsidP="006D5E12">
            <w:pPr>
              <w:spacing w:after="160"/>
              <w:rPr>
                <w:color w:val="000000"/>
              </w:rPr>
            </w:pPr>
            <w:r w:rsidRPr="00E800A9">
              <w:rPr>
                <w:color w:val="000000"/>
              </w:rPr>
              <w:t>Forest land with mechanical constraints</w:t>
            </w:r>
          </w:p>
        </w:tc>
        <w:tc>
          <w:tcPr>
            <w:tcW w:w="3117" w:type="dxa"/>
          </w:tcPr>
          <w:p w:rsidR="00D507CA" w:rsidRPr="00E800A9" w:rsidRDefault="00D507CA" w:rsidP="006D5E12">
            <w:pPr>
              <w:spacing w:after="160"/>
              <w:rPr>
                <w:color w:val="000000"/>
              </w:rPr>
            </w:pPr>
            <w:r w:rsidRPr="00E800A9">
              <w:rPr>
                <w:color w:val="000000"/>
              </w:rPr>
              <w:t>North et al. 2015a</w:t>
            </w:r>
          </w:p>
        </w:tc>
        <w:tc>
          <w:tcPr>
            <w:tcW w:w="3117" w:type="dxa"/>
          </w:tcPr>
          <w:p w:rsidR="00D507CA" w:rsidRPr="00E800A9" w:rsidRDefault="00D507CA" w:rsidP="006D5E12">
            <w:pPr>
              <w:spacing w:after="160"/>
              <w:rPr>
                <w:color w:val="000000"/>
              </w:rPr>
            </w:pPr>
            <w:r w:rsidRPr="00236A34">
              <w:t xml:space="preserve">Click on </w:t>
            </w:r>
            <w:r w:rsidRPr="00236A34"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the Mechanical </w:t>
            </w: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</w:t>
            </w:r>
            <w:r w:rsidRPr="00236A34"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reatment </w:t>
            </w: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</w:t>
            </w:r>
            <w:r w:rsidRPr="00236A34"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pportunities at</w:t>
            </w: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: </w:t>
            </w:r>
            <w:hyperlink r:id="rId4" w:history="1">
              <w:r w:rsidRPr="00236A34">
                <w:rPr>
                  <w:rStyle w:val="Hyperlink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https://www.fs.usda.gov/detail/r5/landmanagement/gis/?cid=STELPRDB5327833</w:t>
              </w:r>
            </w:hyperlink>
          </w:p>
        </w:tc>
      </w:tr>
      <w:tr w:rsidR="00D507CA" w:rsidRPr="00E800A9" w:rsidTr="006D5E12">
        <w:tc>
          <w:tcPr>
            <w:tcW w:w="3116" w:type="dxa"/>
          </w:tcPr>
          <w:p w:rsidR="00D507CA" w:rsidRPr="00E800A9" w:rsidRDefault="00D507CA" w:rsidP="006D5E12">
            <w:pPr>
              <w:spacing w:after="160"/>
              <w:rPr>
                <w:color w:val="000000"/>
              </w:rPr>
            </w:pPr>
            <w:r w:rsidRPr="00E800A9">
              <w:rPr>
                <w:color w:val="000000"/>
              </w:rPr>
              <w:t xml:space="preserve">Federal </w:t>
            </w:r>
            <w:r>
              <w:rPr>
                <w:color w:val="000000"/>
              </w:rPr>
              <w:t>l</w:t>
            </w:r>
            <w:r w:rsidRPr="00E800A9">
              <w:rPr>
                <w:color w:val="000000"/>
              </w:rPr>
              <w:t>ands</w:t>
            </w:r>
          </w:p>
        </w:tc>
        <w:tc>
          <w:tcPr>
            <w:tcW w:w="3117" w:type="dxa"/>
          </w:tcPr>
          <w:p w:rsidR="00D507CA" w:rsidRPr="00E800A9" w:rsidRDefault="00D507CA" w:rsidP="006D5E12">
            <w:pPr>
              <w:spacing w:after="160"/>
              <w:rPr>
                <w:color w:val="000000"/>
              </w:rPr>
            </w:pPr>
            <w:r w:rsidRPr="00E800A9">
              <w:rPr>
                <w:color w:val="000000"/>
              </w:rPr>
              <w:t>NPS, USFS, BLM, USFWS, DO</w:t>
            </w:r>
            <w:r>
              <w:rPr>
                <w:color w:val="000000"/>
              </w:rPr>
              <w:t>D</w:t>
            </w:r>
            <w:r w:rsidRPr="00E800A9">
              <w:rPr>
                <w:color w:val="000000"/>
              </w:rPr>
              <w:t>, BOR</w:t>
            </w:r>
            <w:r>
              <w:rPr>
                <w:color w:val="000000"/>
              </w:rPr>
              <w:t>**</w:t>
            </w:r>
          </w:p>
        </w:tc>
        <w:tc>
          <w:tcPr>
            <w:tcW w:w="3117" w:type="dxa"/>
          </w:tcPr>
          <w:p w:rsidR="00D507CA" w:rsidRPr="00E800A9" w:rsidRDefault="00D507CA" w:rsidP="006D5E12">
            <w:pPr>
              <w:spacing w:after="160"/>
              <w:rPr>
                <w:color w:val="000000"/>
              </w:rPr>
            </w:pPr>
            <w:hyperlink r:id="rId5" w:history="1">
              <w:r w:rsidRPr="00723B25">
                <w:rPr>
                  <w:rStyle w:val="Hyperlink"/>
                </w:rPr>
                <w:t>https://atlas.eia.gov/datasets/5e92f2e0930848faa40480bcb4fdc44e/explore?location=40.371956%2C-106.131161%2C9.00</w:t>
              </w:r>
            </w:hyperlink>
          </w:p>
        </w:tc>
      </w:tr>
      <w:tr w:rsidR="00D507CA" w:rsidRPr="00E800A9" w:rsidTr="006D5E12">
        <w:tc>
          <w:tcPr>
            <w:tcW w:w="3116" w:type="dxa"/>
          </w:tcPr>
          <w:p w:rsidR="00D507CA" w:rsidRPr="00E800A9" w:rsidRDefault="00D507CA" w:rsidP="006D5E12">
            <w:pPr>
              <w:spacing w:after="160"/>
              <w:rPr>
                <w:color w:val="000000"/>
              </w:rPr>
            </w:pPr>
            <w:r w:rsidRPr="00E800A9">
              <w:rPr>
                <w:color w:val="000000"/>
              </w:rPr>
              <w:t xml:space="preserve">Frequent </w:t>
            </w:r>
            <w:r>
              <w:rPr>
                <w:color w:val="000000"/>
              </w:rPr>
              <w:t>f</w:t>
            </w:r>
            <w:r w:rsidRPr="00E800A9">
              <w:rPr>
                <w:color w:val="000000"/>
              </w:rPr>
              <w:t xml:space="preserve">ire </w:t>
            </w:r>
            <w:r>
              <w:rPr>
                <w:color w:val="000000"/>
              </w:rPr>
              <w:t>r</w:t>
            </w:r>
            <w:r w:rsidRPr="00E800A9">
              <w:rPr>
                <w:color w:val="000000"/>
              </w:rPr>
              <w:t xml:space="preserve">egime </w:t>
            </w:r>
            <w:r>
              <w:rPr>
                <w:color w:val="000000"/>
              </w:rPr>
              <w:t>f</w:t>
            </w:r>
            <w:r w:rsidRPr="00E800A9">
              <w:rPr>
                <w:color w:val="000000"/>
              </w:rPr>
              <w:t xml:space="preserve">orests </w:t>
            </w:r>
          </w:p>
        </w:tc>
        <w:tc>
          <w:tcPr>
            <w:tcW w:w="3117" w:type="dxa"/>
          </w:tcPr>
          <w:p w:rsidR="00D507CA" w:rsidRPr="00E800A9" w:rsidRDefault="00D507CA" w:rsidP="006D5E12">
            <w:pPr>
              <w:spacing w:after="160"/>
              <w:rPr>
                <w:color w:val="000000"/>
              </w:rPr>
            </w:pPr>
            <w:r w:rsidRPr="00E800A9">
              <w:rPr>
                <w:color w:val="000000"/>
              </w:rPr>
              <w:t xml:space="preserve">2020 </w:t>
            </w:r>
            <w:proofErr w:type="spellStart"/>
            <w:r w:rsidRPr="00E800A9">
              <w:rPr>
                <w:color w:val="000000"/>
              </w:rPr>
              <w:t>Landfire</w:t>
            </w:r>
            <w:proofErr w:type="spellEnd"/>
            <w:r w:rsidRPr="00E800A9">
              <w:rPr>
                <w:color w:val="000000"/>
              </w:rPr>
              <w:t xml:space="preserve"> “Fire </w:t>
            </w:r>
            <w:r>
              <w:rPr>
                <w:color w:val="000000"/>
              </w:rPr>
              <w:t>r</w:t>
            </w:r>
            <w:r w:rsidRPr="00E800A9">
              <w:rPr>
                <w:color w:val="000000"/>
              </w:rPr>
              <w:t xml:space="preserve">egime </w:t>
            </w:r>
            <w:r>
              <w:rPr>
                <w:color w:val="000000"/>
              </w:rPr>
              <w:t>g</w:t>
            </w:r>
            <w:r w:rsidRPr="00E800A9">
              <w:rPr>
                <w:color w:val="000000"/>
              </w:rPr>
              <w:t>roups”</w:t>
            </w:r>
          </w:p>
        </w:tc>
        <w:tc>
          <w:tcPr>
            <w:tcW w:w="3117" w:type="dxa"/>
          </w:tcPr>
          <w:p w:rsidR="00D507CA" w:rsidRPr="00E800A9" w:rsidRDefault="00D507CA" w:rsidP="006D5E12">
            <w:pPr>
              <w:spacing w:after="160"/>
              <w:rPr>
                <w:color w:val="000000"/>
              </w:rPr>
            </w:pPr>
            <w:hyperlink r:id="rId6" w:history="1">
              <w:r w:rsidRPr="00723B25">
                <w:rPr>
                  <w:rStyle w:val="Hyperlink"/>
                </w:rPr>
                <w:t>https://landfire.gov/frg.php</w:t>
              </w:r>
            </w:hyperlink>
          </w:p>
        </w:tc>
      </w:tr>
      <w:tr w:rsidR="00D507CA" w:rsidRPr="00E800A9" w:rsidTr="006D5E12">
        <w:tc>
          <w:tcPr>
            <w:tcW w:w="3116" w:type="dxa"/>
          </w:tcPr>
          <w:p w:rsidR="00D507CA" w:rsidRPr="00E800A9" w:rsidRDefault="00D507CA" w:rsidP="006D5E12">
            <w:pPr>
              <w:spacing w:after="160"/>
              <w:rPr>
                <w:color w:val="000000"/>
                <w:highlight w:val="yellow"/>
              </w:rPr>
            </w:pPr>
            <w:r w:rsidRPr="00E800A9">
              <w:rPr>
                <w:color w:val="000000"/>
              </w:rPr>
              <w:t xml:space="preserve">Individual </w:t>
            </w:r>
            <w:r>
              <w:rPr>
                <w:color w:val="000000"/>
              </w:rPr>
              <w:t>b</w:t>
            </w:r>
            <w:r w:rsidRPr="00E800A9">
              <w:rPr>
                <w:color w:val="000000"/>
              </w:rPr>
              <w:t xml:space="preserve">uilding </w:t>
            </w:r>
            <w:r>
              <w:rPr>
                <w:color w:val="000000"/>
              </w:rPr>
              <w:t>f</w:t>
            </w:r>
            <w:r w:rsidRPr="00E800A9">
              <w:rPr>
                <w:color w:val="000000"/>
              </w:rPr>
              <w:t>ootprints WUI*</w:t>
            </w:r>
          </w:p>
        </w:tc>
        <w:tc>
          <w:tcPr>
            <w:tcW w:w="3117" w:type="dxa"/>
          </w:tcPr>
          <w:p w:rsidR="00D507CA" w:rsidRPr="00E800A9" w:rsidRDefault="00D507CA" w:rsidP="006D5E12">
            <w:pPr>
              <w:spacing w:after="160"/>
              <w:rPr>
                <w:color w:val="000000"/>
              </w:rPr>
            </w:pPr>
            <w:r w:rsidRPr="00723B25">
              <w:rPr>
                <w:color w:val="000000"/>
              </w:rPr>
              <w:t>Microsoft®</w:t>
            </w:r>
            <w:r w:rsidRPr="00E800A9">
              <w:rPr>
                <w:color w:val="000000"/>
              </w:rPr>
              <w:t xml:space="preserve"> “building footprint data”</w:t>
            </w:r>
          </w:p>
          <w:p w:rsidR="00D507CA" w:rsidRPr="00E800A9" w:rsidRDefault="00D507CA" w:rsidP="006D5E12">
            <w:pPr>
              <w:spacing w:after="160"/>
              <w:rPr>
                <w:color w:val="000000"/>
              </w:rPr>
            </w:pPr>
          </w:p>
          <w:p w:rsidR="00D507CA" w:rsidRPr="00E800A9" w:rsidRDefault="00D507CA" w:rsidP="006D5E12">
            <w:pPr>
              <w:spacing w:after="160"/>
              <w:rPr>
                <w:color w:val="000000"/>
                <w:highlight w:val="yellow"/>
              </w:rPr>
            </w:pPr>
            <w:r w:rsidRPr="00E800A9">
              <w:rPr>
                <w:color w:val="000000"/>
              </w:rPr>
              <w:t>Scott et al., 2020 “</w:t>
            </w:r>
            <w:proofErr w:type="spellStart"/>
            <w:r w:rsidRPr="00E800A9">
              <w:rPr>
                <w:color w:val="000000"/>
              </w:rPr>
              <w:t>HUDen</w:t>
            </w:r>
            <w:proofErr w:type="spellEnd"/>
            <w:r w:rsidRPr="00E800A9">
              <w:rPr>
                <w:color w:val="000000"/>
              </w:rPr>
              <w:t xml:space="preserve">” &gt; 1 </w:t>
            </w:r>
          </w:p>
        </w:tc>
        <w:tc>
          <w:tcPr>
            <w:tcW w:w="3117" w:type="dxa"/>
          </w:tcPr>
          <w:p w:rsidR="00D507CA" w:rsidRPr="00E800A9" w:rsidRDefault="00D507CA" w:rsidP="006D5E12">
            <w:pPr>
              <w:spacing w:after="160"/>
              <w:rPr>
                <w:color w:val="000000"/>
              </w:rPr>
            </w:pPr>
            <w:hyperlink r:id="rId7" w:history="1">
              <w:r w:rsidRPr="00E800A9">
                <w:rPr>
                  <w:rStyle w:val="Hyperlink"/>
                </w:rPr>
                <w:t>https://www.arcgis.com/home/item.html?id=67f59e99f76c467bb12be9b965a072d8</w:t>
              </w:r>
            </w:hyperlink>
          </w:p>
          <w:p w:rsidR="00D507CA" w:rsidRPr="00E800A9" w:rsidRDefault="00D507CA" w:rsidP="006D5E12">
            <w:pPr>
              <w:spacing w:after="160"/>
              <w:rPr>
                <w:color w:val="000000"/>
              </w:rPr>
            </w:pPr>
          </w:p>
          <w:p w:rsidR="00D507CA" w:rsidRPr="00E800A9" w:rsidRDefault="00D507CA" w:rsidP="006D5E12">
            <w:pPr>
              <w:spacing w:after="160"/>
              <w:rPr>
                <w:color w:val="000000"/>
              </w:rPr>
            </w:pPr>
            <w:hyperlink r:id="rId8" w:history="1">
              <w:r w:rsidRPr="00723B25">
                <w:rPr>
                  <w:rStyle w:val="Hyperlink"/>
                </w:rPr>
                <w:t>https://www.arcgis.com/home/item.html?id=6f49e46d5a2743c8bef156f1d7157121</w:t>
              </w:r>
            </w:hyperlink>
          </w:p>
        </w:tc>
      </w:tr>
      <w:tr w:rsidR="00D507CA" w:rsidRPr="00E800A9" w:rsidTr="006D5E12">
        <w:tc>
          <w:tcPr>
            <w:tcW w:w="3116" w:type="dxa"/>
          </w:tcPr>
          <w:p w:rsidR="00D507CA" w:rsidRPr="00E800A9" w:rsidRDefault="00D507CA" w:rsidP="006D5E12">
            <w:pPr>
              <w:spacing w:after="160"/>
              <w:rPr>
                <w:color w:val="000000"/>
              </w:rPr>
            </w:pPr>
            <w:r w:rsidRPr="00E800A9">
              <w:rPr>
                <w:color w:val="000000"/>
              </w:rPr>
              <w:t xml:space="preserve">Building </w:t>
            </w:r>
            <w:r>
              <w:rPr>
                <w:color w:val="000000"/>
              </w:rPr>
              <w:t>d</w:t>
            </w:r>
            <w:r w:rsidRPr="00E800A9">
              <w:rPr>
                <w:color w:val="000000"/>
              </w:rPr>
              <w:t xml:space="preserve">ensity </w:t>
            </w:r>
            <w:r>
              <w:rPr>
                <w:color w:val="000000"/>
              </w:rPr>
              <w:t>d</w:t>
            </w:r>
            <w:r w:rsidRPr="00E800A9">
              <w:rPr>
                <w:color w:val="000000"/>
              </w:rPr>
              <w:t xml:space="preserve">erived WUI </w:t>
            </w:r>
          </w:p>
        </w:tc>
        <w:tc>
          <w:tcPr>
            <w:tcW w:w="3117" w:type="dxa"/>
          </w:tcPr>
          <w:p w:rsidR="00D507CA" w:rsidRPr="00E800A9" w:rsidRDefault="00D507CA" w:rsidP="006D5E12">
            <w:pPr>
              <w:spacing w:after="160"/>
              <w:rPr>
                <w:color w:val="000000"/>
              </w:rPr>
            </w:pPr>
            <w:r w:rsidRPr="00E800A9">
              <w:rPr>
                <w:color w:val="000000"/>
              </w:rPr>
              <w:t>Carlson et al., 2022 “CONUS_WUI_500m”</w:t>
            </w:r>
          </w:p>
        </w:tc>
        <w:tc>
          <w:tcPr>
            <w:tcW w:w="3117" w:type="dxa"/>
          </w:tcPr>
          <w:p w:rsidR="00D507CA" w:rsidRPr="00E800A9" w:rsidRDefault="00D507CA" w:rsidP="006D5E12">
            <w:pPr>
              <w:spacing w:after="160"/>
              <w:rPr>
                <w:color w:val="000000"/>
              </w:rPr>
            </w:pPr>
            <w:hyperlink r:id="rId9" w:history="1">
              <w:r w:rsidRPr="00723B25">
                <w:rPr>
                  <w:rStyle w:val="Hyperlink"/>
                </w:rPr>
                <w:t>https://www.sciencebase.gov/catalog/item/617bfb43d34ea58c3c70038f</w:t>
              </w:r>
            </w:hyperlink>
          </w:p>
        </w:tc>
      </w:tr>
      <w:tr w:rsidR="00D507CA" w:rsidRPr="00E800A9" w:rsidTr="006D5E12">
        <w:tc>
          <w:tcPr>
            <w:tcW w:w="3116" w:type="dxa"/>
          </w:tcPr>
          <w:p w:rsidR="00D507CA" w:rsidRPr="00E800A9" w:rsidRDefault="00D507CA" w:rsidP="006D5E12">
            <w:pPr>
              <w:spacing w:after="160"/>
              <w:rPr>
                <w:color w:val="000000"/>
              </w:rPr>
            </w:pPr>
            <w:r w:rsidRPr="00E800A9">
              <w:rPr>
                <w:color w:val="000000"/>
              </w:rPr>
              <w:t xml:space="preserve">Potential </w:t>
            </w:r>
            <w:r>
              <w:rPr>
                <w:color w:val="000000"/>
              </w:rPr>
              <w:t>o</w:t>
            </w:r>
            <w:r w:rsidRPr="00E800A9">
              <w:rPr>
                <w:color w:val="000000"/>
              </w:rPr>
              <w:t xml:space="preserve">perational </w:t>
            </w:r>
            <w:r>
              <w:rPr>
                <w:color w:val="000000"/>
              </w:rPr>
              <w:t>d</w:t>
            </w:r>
            <w:r w:rsidRPr="00E800A9">
              <w:rPr>
                <w:color w:val="000000"/>
              </w:rPr>
              <w:t>elineations</w:t>
            </w:r>
          </w:p>
        </w:tc>
        <w:tc>
          <w:tcPr>
            <w:tcW w:w="3117" w:type="dxa"/>
          </w:tcPr>
          <w:p w:rsidR="00D507CA" w:rsidRPr="00E800A9" w:rsidRDefault="00D507CA" w:rsidP="006D5E12">
            <w:pPr>
              <w:spacing w:after="160"/>
              <w:rPr>
                <w:color w:val="000000"/>
              </w:rPr>
            </w:pPr>
            <w:r w:rsidRPr="00E800A9">
              <w:rPr>
                <w:color w:val="000000"/>
              </w:rPr>
              <w:t xml:space="preserve">Risk </w:t>
            </w:r>
            <w:r>
              <w:rPr>
                <w:color w:val="000000"/>
              </w:rPr>
              <w:t>m</w:t>
            </w:r>
            <w:r w:rsidRPr="00E800A9">
              <w:rPr>
                <w:color w:val="000000"/>
              </w:rPr>
              <w:t xml:space="preserve">anagement </w:t>
            </w:r>
            <w:r>
              <w:rPr>
                <w:color w:val="000000"/>
              </w:rPr>
              <w:t>a</w:t>
            </w:r>
            <w:r w:rsidRPr="00E800A9">
              <w:rPr>
                <w:color w:val="000000"/>
              </w:rPr>
              <w:t>ssistance “02/26/2024 update”</w:t>
            </w:r>
          </w:p>
        </w:tc>
        <w:tc>
          <w:tcPr>
            <w:tcW w:w="3117" w:type="dxa"/>
          </w:tcPr>
          <w:p w:rsidR="00D507CA" w:rsidRPr="00E800A9" w:rsidRDefault="00D507CA" w:rsidP="006D5E12">
            <w:pPr>
              <w:spacing w:after="160"/>
              <w:rPr>
                <w:color w:val="000000"/>
              </w:rPr>
            </w:pPr>
            <w:hyperlink r:id="rId10" w:history="1">
              <w:r w:rsidRPr="00723B25">
                <w:rPr>
                  <w:rStyle w:val="Hyperlink"/>
                </w:rPr>
                <w:t>https://www.arcgis.com/home/item.html?id=cc50b6ca69734e4180d5399006058e58</w:t>
              </w:r>
            </w:hyperlink>
          </w:p>
        </w:tc>
      </w:tr>
      <w:tr w:rsidR="00D507CA" w:rsidRPr="00E800A9" w:rsidTr="006D5E12">
        <w:tc>
          <w:tcPr>
            <w:tcW w:w="3116" w:type="dxa"/>
          </w:tcPr>
          <w:p w:rsidR="00D507CA" w:rsidRPr="00E800A9" w:rsidRDefault="00D507CA" w:rsidP="006D5E12">
            <w:pPr>
              <w:spacing w:after="160"/>
              <w:rPr>
                <w:color w:val="000000"/>
              </w:rPr>
            </w:pPr>
            <w:r>
              <w:rPr>
                <w:color w:val="000000"/>
              </w:rPr>
              <w:t>Congressional report</w:t>
            </w:r>
          </w:p>
        </w:tc>
        <w:tc>
          <w:tcPr>
            <w:tcW w:w="3117" w:type="dxa"/>
          </w:tcPr>
          <w:p w:rsidR="00D507CA" w:rsidRPr="00E800A9" w:rsidRDefault="00D507CA" w:rsidP="006D5E12">
            <w:pPr>
              <w:spacing w:after="160"/>
              <w:rPr>
                <w:color w:val="000000"/>
              </w:rPr>
            </w:pPr>
            <w:r>
              <w:rPr>
                <w:color w:val="000000"/>
              </w:rPr>
              <w:t xml:space="preserve">US counties that will not meet new EPA </w:t>
            </w:r>
            <w:proofErr w:type="spellStart"/>
            <w:r>
              <w:rPr>
                <w:color w:val="000000"/>
              </w:rPr>
              <w:t>regs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117" w:type="dxa"/>
          </w:tcPr>
          <w:p w:rsidR="00D507CA" w:rsidRPr="00F11C9A" w:rsidRDefault="00D507CA" w:rsidP="006D5E12">
            <w:pPr>
              <w:spacing w:after="160"/>
              <w:rPr>
                <w:rFonts w:ascii="Helvetica Neue" w:hAnsi="Helvetica Neue"/>
                <w:color w:val="000000" w:themeColor="text1"/>
              </w:rPr>
            </w:pPr>
            <w:r w:rsidRPr="00F11C9A">
              <w:rPr>
                <w:color w:val="000000" w:themeColor="text1"/>
              </w:rPr>
              <w:t>(</w:t>
            </w:r>
            <w:hyperlink r:id="rId11" w:history="1">
              <w:r w:rsidRPr="00F11C9A">
                <w:rPr>
                  <w:color w:val="000000" w:themeColor="text1"/>
                  <w:u w:val="single" w:color="094FD1"/>
                </w:rPr>
                <w:t>https://crsreports.congress.gov/product/pdf/R/R47652</w:t>
              </w:r>
            </w:hyperlink>
            <w:r w:rsidRPr="00F11C9A">
              <w:rPr>
                <w:rFonts w:ascii="Helvetica Neue" w:hAnsi="Helvetica Neue"/>
                <w:color w:val="000000" w:themeColor="text1"/>
              </w:rPr>
              <w:t>) (</w:t>
            </w:r>
            <w:r w:rsidRPr="00F11C9A">
              <w:rPr>
                <w:color w:val="000000" w:themeColor="text1"/>
              </w:rPr>
              <w:t>graph 11</w:t>
            </w:r>
            <w:r w:rsidRPr="00F11C9A">
              <w:rPr>
                <w:rFonts w:ascii="Helvetica Neue" w:hAnsi="Helvetica Neue"/>
                <w:color w:val="000000" w:themeColor="text1"/>
              </w:rPr>
              <w:t>)</w:t>
            </w:r>
          </w:p>
        </w:tc>
      </w:tr>
      <w:tr w:rsidR="00D507CA" w:rsidRPr="00E800A9" w:rsidTr="006D5E12">
        <w:tc>
          <w:tcPr>
            <w:tcW w:w="3116" w:type="dxa"/>
          </w:tcPr>
          <w:p w:rsidR="00D507CA" w:rsidRPr="00E800A9" w:rsidRDefault="00D507CA" w:rsidP="006D5E12">
            <w:pPr>
              <w:spacing w:after="160"/>
              <w:rPr>
                <w:color w:val="000000"/>
              </w:rPr>
            </w:pPr>
            <w:r>
              <w:rPr>
                <w:color w:val="000000"/>
              </w:rPr>
              <w:t>Exceptional events rule</w:t>
            </w:r>
          </w:p>
        </w:tc>
        <w:tc>
          <w:tcPr>
            <w:tcW w:w="3117" w:type="dxa"/>
          </w:tcPr>
          <w:p w:rsidR="00D507CA" w:rsidRPr="00E800A9" w:rsidRDefault="00D507CA" w:rsidP="006D5E12">
            <w:pPr>
              <w:spacing w:after="160"/>
              <w:rPr>
                <w:color w:val="000000"/>
              </w:rPr>
            </w:pPr>
            <w:r>
              <w:rPr>
                <w:color w:val="000000"/>
              </w:rPr>
              <w:t>EPA</w:t>
            </w:r>
          </w:p>
        </w:tc>
        <w:tc>
          <w:tcPr>
            <w:tcW w:w="3117" w:type="dxa"/>
          </w:tcPr>
          <w:p w:rsidR="00D507CA" w:rsidRPr="00F11C9A" w:rsidRDefault="00D507CA" w:rsidP="006D5E12">
            <w:pPr>
              <w:spacing w:after="160"/>
              <w:rPr>
                <w:color w:val="000000" w:themeColor="text1"/>
              </w:rPr>
            </w:pPr>
            <w:r w:rsidRPr="00F11C9A">
              <w:rPr>
                <w:color w:val="000000" w:themeColor="text1"/>
              </w:rPr>
              <w:t>(</w:t>
            </w:r>
            <w:hyperlink r:id="rId12" w:history="1">
              <w:r w:rsidRPr="0041747C">
                <w:rPr>
                  <w:rStyle w:val="Hyperlink"/>
                </w:rPr>
                <w:t>https://www.epa.gov/sites/default/files/2018-</w:t>
              </w:r>
              <w:r w:rsidRPr="002056AE">
                <w:rPr>
                  <w:rStyle w:val="Hyperlink"/>
                </w:rPr>
                <w:t>10/documents/exceptional_events_rule_revisions_2060-as02_final.pdf</w:t>
              </w:r>
            </w:hyperlink>
            <w:r w:rsidRPr="00F11C9A">
              <w:rPr>
                <w:color w:val="000000" w:themeColor="text1"/>
              </w:rPr>
              <w:t>)</w:t>
            </w:r>
          </w:p>
        </w:tc>
      </w:tr>
    </w:tbl>
    <w:p w:rsidR="00D507CA" w:rsidRDefault="00D507CA" w:rsidP="00D507CA">
      <w:r>
        <w:rPr>
          <w:color w:val="000000" w:themeColor="text1"/>
        </w:rPr>
        <w:t xml:space="preserve">* </w:t>
      </w:r>
      <w:r w:rsidRPr="00236A34">
        <w:rPr>
          <w:color w:val="212121"/>
        </w:rPr>
        <w:t xml:space="preserve">The individual building footprints data from Microsoft is the basis of the “building-based WUI” definition. However, </w:t>
      </w:r>
      <w:r>
        <w:rPr>
          <w:color w:val="212121"/>
        </w:rPr>
        <w:t>we</w:t>
      </w:r>
      <w:r w:rsidRPr="00236A34">
        <w:rPr>
          <w:color w:val="212121"/>
        </w:rPr>
        <w:t xml:space="preserve"> used the </w:t>
      </w:r>
      <w:r w:rsidRPr="00F11C9A">
        <w:rPr>
          <w:color w:val="000000" w:themeColor="text1"/>
        </w:rPr>
        <w:t>derived</w:t>
      </w:r>
      <w:r w:rsidRPr="00F11C9A">
        <w:rPr>
          <w:rStyle w:val="apple-converted-space"/>
          <w:color w:val="000000" w:themeColor="text1"/>
        </w:rPr>
        <w:t> </w:t>
      </w:r>
      <w:hyperlink r:id="rId13" w:tooltip="https://www.fs.usda.gov/rds/archive/Catalog/RDS-2020-0060" w:history="1">
        <w:r w:rsidRPr="00F11C9A">
          <w:rPr>
            <w:rStyle w:val="Hyperlink"/>
            <w:color w:val="000000" w:themeColor="text1"/>
          </w:rPr>
          <w:t>Scott et al., 2020</w:t>
        </w:r>
      </w:hyperlink>
      <w:r w:rsidRPr="00236A34">
        <w:rPr>
          <w:rStyle w:val="apple-converted-space"/>
          <w:color w:val="212121"/>
        </w:rPr>
        <w:t> </w:t>
      </w:r>
      <w:proofErr w:type="spellStart"/>
      <w:r w:rsidRPr="00236A34">
        <w:rPr>
          <w:color w:val="212121"/>
        </w:rPr>
        <w:t>HUDen</w:t>
      </w:r>
      <w:proofErr w:type="spellEnd"/>
      <w:r w:rsidRPr="00236A34">
        <w:rPr>
          <w:color w:val="212121"/>
        </w:rPr>
        <w:t xml:space="preserve"> layer filtered to ≥1, rather than the raw footprints data layer in our analysis due to computational constraints. Scott’s </w:t>
      </w:r>
      <w:r w:rsidRPr="00236A34">
        <w:rPr>
          <w:color w:val="212121"/>
        </w:rPr>
        <w:lastRenderedPageBreak/>
        <w:t>housing unit density layer pre-buffers the Microsoft building footprints and dissolves the output making i</w:t>
      </w:r>
      <w:r>
        <w:rPr>
          <w:color w:val="212121"/>
        </w:rPr>
        <w:t>t</w:t>
      </w:r>
      <w:r w:rsidRPr="00236A34">
        <w:rPr>
          <w:color w:val="212121"/>
        </w:rPr>
        <w:t xml:space="preserve"> much less computationally intensive to work with. </w:t>
      </w:r>
      <w:r>
        <w:rPr>
          <w:color w:val="212121"/>
        </w:rPr>
        <w:t>We</w:t>
      </w:r>
      <w:r w:rsidRPr="00236A34">
        <w:rPr>
          <w:color w:val="212121"/>
        </w:rPr>
        <w:t xml:space="preserve"> just accounted for </w:t>
      </w:r>
      <w:r>
        <w:rPr>
          <w:color w:val="212121"/>
        </w:rPr>
        <w:t>Scott’s</w:t>
      </w:r>
      <w:r w:rsidRPr="00236A34">
        <w:rPr>
          <w:color w:val="212121"/>
        </w:rPr>
        <w:t xml:space="preserve"> 0.2 km buffer when adding </w:t>
      </w:r>
      <w:r>
        <w:rPr>
          <w:color w:val="212121"/>
        </w:rPr>
        <w:t>our</w:t>
      </w:r>
      <w:r w:rsidRPr="00236A34">
        <w:rPr>
          <w:color w:val="212121"/>
        </w:rPr>
        <w:t xml:space="preserve"> own (i.e.</w:t>
      </w:r>
      <w:r>
        <w:rPr>
          <w:color w:val="212121"/>
        </w:rPr>
        <w:t>,</w:t>
      </w:r>
      <w:r w:rsidRPr="00236A34">
        <w:rPr>
          <w:color w:val="212121"/>
        </w:rPr>
        <w:t xml:space="preserve"> </w:t>
      </w:r>
      <w:r>
        <w:rPr>
          <w:color w:val="212121"/>
        </w:rPr>
        <w:t>we</w:t>
      </w:r>
      <w:r w:rsidRPr="00236A34">
        <w:rPr>
          <w:color w:val="212121"/>
        </w:rPr>
        <w:t xml:space="preserve"> buffered that layer by an additional 0.8 km to get to a 1 km buffer). For working at very local scales, the Microsoft dataset might make sense. For working at larger regional scales, the </w:t>
      </w:r>
      <w:proofErr w:type="spellStart"/>
      <w:r w:rsidRPr="00236A34">
        <w:rPr>
          <w:color w:val="212121"/>
        </w:rPr>
        <w:t>HUDen</w:t>
      </w:r>
      <w:proofErr w:type="spellEnd"/>
      <w:r w:rsidRPr="00236A34">
        <w:rPr>
          <w:color w:val="212121"/>
        </w:rPr>
        <w:t xml:space="preserve"> derivative </w:t>
      </w:r>
      <w:r>
        <w:rPr>
          <w:color w:val="212121"/>
        </w:rPr>
        <w:t>may be a more practical</w:t>
      </w:r>
      <w:r w:rsidRPr="00236A34">
        <w:rPr>
          <w:color w:val="212121"/>
        </w:rPr>
        <w:t xml:space="preserve"> starting point.</w:t>
      </w:r>
    </w:p>
    <w:p w:rsidR="00D507CA" w:rsidRDefault="00D507CA" w:rsidP="00D507CA">
      <w:pPr>
        <w:rPr>
          <w:rStyle w:val="None"/>
          <w:b/>
          <w:bCs/>
        </w:rPr>
      </w:pPr>
    </w:p>
    <w:p w:rsidR="00D507CA" w:rsidRPr="001A0061" w:rsidRDefault="00D507CA" w:rsidP="00D507CA">
      <w:pPr>
        <w:rPr>
          <w:rStyle w:val="None"/>
        </w:rPr>
      </w:pPr>
      <w:r>
        <w:rPr>
          <w:rStyle w:val="None"/>
          <w:b/>
          <w:bCs/>
        </w:rPr>
        <w:t>**</w:t>
      </w:r>
      <w:r>
        <w:rPr>
          <w:rStyle w:val="None"/>
        </w:rPr>
        <w:t>National Park Service, US Forest Service, Bureau of Land Management, US Fish and Wildlife Service, Department of Defense, Bureau of Reclamation</w:t>
      </w:r>
    </w:p>
    <w:p w:rsidR="00D507CA" w:rsidRDefault="00D507CA" w:rsidP="00D507CA">
      <w:pPr>
        <w:rPr>
          <w:rStyle w:val="None"/>
          <w:b/>
          <w:bCs/>
        </w:rPr>
      </w:pPr>
    </w:p>
    <w:p w:rsidR="00D507CA" w:rsidRDefault="00D507CA" w:rsidP="00D507CA">
      <w:pPr>
        <w:rPr>
          <w:rStyle w:val="None"/>
          <w:b/>
          <w:bCs/>
        </w:rPr>
      </w:pPr>
      <w:r>
        <w:rPr>
          <w:rStyle w:val="None"/>
          <w:b/>
          <w:bCs/>
        </w:rPr>
        <w:br w:type="page"/>
      </w:r>
    </w:p>
    <w:p w:rsidR="00FB1E04" w:rsidRDefault="00FB1E04">
      <w:bookmarkStart w:id="0" w:name="_GoBack"/>
      <w:bookmarkEnd w:id="0"/>
    </w:p>
    <w:sectPr w:rsidR="00FB1E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7CA"/>
    <w:rsid w:val="00002A2E"/>
    <w:rsid w:val="000269FE"/>
    <w:rsid w:val="00033BE6"/>
    <w:rsid w:val="00035D64"/>
    <w:rsid w:val="0004780C"/>
    <w:rsid w:val="0005177B"/>
    <w:rsid w:val="00053E4C"/>
    <w:rsid w:val="000804F7"/>
    <w:rsid w:val="00090C10"/>
    <w:rsid w:val="000934EC"/>
    <w:rsid w:val="00096C5D"/>
    <w:rsid w:val="000A57AA"/>
    <w:rsid w:val="000A6439"/>
    <w:rsid w:val="000B049C"/>
    <w:rsid w:val="000E5573"/>
    <w:rsid w:val="000E7D34"/>
    <w:rsid w:val="000F013D"/>
    <w:rsid w:val="000F6D99"/>
    <w:rsid w:val="00102C08"/>
    <w:rsid w:val="00103FD6"/>
    <w:rsid w:val="0012619C"/>
    <w:rsid w:val="00126D09"/>
    <w:rsid w:val="0013074D"/>
    <w:rsid w:val="00152F5E"/>
    <w:rsid w:val="00174B7E"/>
    <w:rsid w:val="00175A51"/>
    <w:rsid w:val="00186941"/>
    <w:rsid w:val="001A1092"/>
    <w:rsid w:val="001B0585"/>
    <w:rsid w:val="001B13D0"/>
    <w:rsid w:val="001C1FAD"/>
    <w:rsid w:val="001C62A8"/>
    <w:rsid w:val="001D2064"/>
    <w:rsid w:val="001D27BF"/>
    <w:rsid w:val="001E7492"/>
    <w:rsid w:val="001F5D33"/>
    <w:rsid w:val="00205260"/>
    <w:rsid w:val="00207080"/>
    <w:rsid w:val="0021239D"/>
    <w:rsid w:val="002209E1"/>
    <w:rsid w:val="002272AE"/>
    <w:rsid w:val="00237B6C"/>
    <w:rsid w:val="00257258"/>
    <w:rsid w:val="002603F5"/>
    <w:rsid w:val="00265080"/>
    <w:rsid w:val="002711AC"/>
    <w:rsid w:val="00282795"/>
    <w:rsid w:val="00282FAE"/>
    <w:rsid w:val="00283F94"/>
    <w:rsid w:val="002905A4"/>
    <w:rsid w:val="002A56FE"/>
    <w:rsid w:val="002A7391"/>
    <w:rsid w:val="002B0AA6"/>
    <w:rsid w:val="002B204B"/>
    <w:rsid w:val="002F5BDE"/>
    <w:rsid w:val="002F7E89"/>
    <w:rsid w:val="00301915"/>
    <w:rsid w:val="0031067C"/>
    <w:rsid w:val="00317565"/>
    <w:rsid w:val="00347044"/>
    <w:rsid w:val="00347784"/>
    <w:rsid w:val="0035468D"/>
    <w:rsid w:val="00360583"/>
    <w:rsid w:val="00372E1D"/>
    <w:rsid w:val="003744BC"/>
    <w:rsid w:val="00395362"/>
    <w:rsid w:val="003A3531"/>
    <w:rsid w:val="003B1979"/>
    <w:rsid w:val="003B71D4"/>
    <w:rsid w:val="003F25F8"/>
    <w:rsid w:val="003F6334"/>
    <w:rsid w:val="004210B2"/>
    <w:rsid w:val="00424D43"/>
    <w:rsid w:val="00444B36"/>
    <w:rsid w:val="00445703"/>
    <w:rsid w:val="0044608C"/>
    <w:rsid w:val="004473AC"/>
    <w:rsid w:val="00456325"/>
    <w:rsid w:val="00486E74"/>
    <w:rsid w:val="0048763F"/>
    <w:rsid w:val="004916A2"/>
    <w:rsid w:val="00497DE8"/>
    <w:rsid w:val="004C0BAC"/>
    <w:rsid w:val="004C3237"/>
    <w:rsid w:val="004D4A09"/>
    <w:rsid w:val="004F5BBE"/>
    <w:rsid w:val="0050712B"/>
    <w:rsid w:val="00507825"/>
    <w:rsid w:val="00512181"/>
    <w:rsid w:val="00521169"/>
    <w:rsid w:val="00523EFF"/>
    <w:rsid w:val="00542638"/>
    <w:rsid w:val="00543F03"/>
    <w:rsid w:val="0055097E"/>
    <w:rsid w:val="00554D9B"/>
    <w:rsid w:val="00586040"/>
    <w:rsid w:val="005B1229"/>
    <w:rsid w:val="005C5378"/>
    <w:rsid w:val="005D4440"/>
    <w:rsid w:val="005F0C6E"/>
    <w:rsid w:val="005F621E"/>
    <w:rsid w:val="00610FFD"/>
    <w:rsid w:val="0061690A"/>
    <w:rsid w:val="00620CE2"/>
    <w:rsid w:val="00627467"/>
    <w:rsid w:val="00627E5D"/>
    <w:rsid w:val="00637DAF"/>
    <w:rsid w:val="006541FD"/>
    <w:rsid w:val="00656D14"/>
    <w:rsid w:val="00665403"/>
    <w:rsid w:val="00690C87"/>
    <w:rsid w:val="00692D12"/>
    <w:rsid w:val="00696EA2"/>
    <w:rsid w:val="00697368"/>
    <w:rsid w:val="006A3767"/>
    <w:rsid w:val="006B055D"/>
    <w:rsid w:val="006C13D8"/>
    <w:rsid w:val="006C4BAD"/>
    <w:rsid w:val="006F2E0A"/>
    <w:rsid w:val="006F493E"/>
    <w:rsid w:val="00706529"/>
    <w:rsid w:val="00716D74"/>
    <w:rsid w:val="00730B5A"/>
    <w:rsid w:val="00753980"/>
    <w:rsid w:val="00756B4A"/>
    <w:rsid w:val="00756E37"/>
    <w:rsid w:val="00773E13"/>
    <w:rsid w:val="00777D30"/>
    <w:rsid w:val="00784ED5"/>
    <w:rsid w:val="007A6858"/>
    <w:rsid w:val="007B2A62"/>
    <w:rsid w:val="007C5A2A"/>
    <w:rsid w:val="007E2530"/>
    <w:rsid w:val="007E70FE"/>
    <w:rsid w:val="007F4332"/>
    <w:rsid w:val="00804ABC"/>
    <w:rsid w:val="00827C8F"/>
    <w:rsid w:val="008367E6"/>
    <w:rsid w:val="00844E01"/>
    <w:rsid w:val="00852943"/>
    <w:rsid w:val="00872E79"/>
    <w:rsid w:val="00882AED"/>
    <w:rsid w:val="008A7A39"/>
    <w:rsid w:val="008B374E"/>
    <w:rsid w:val="008F1273"/>
    <w:rsid w:val="008F2B37"/>
    <w:rsid w:val="0092065C"/>
    <w:rsid w:val="00925943"/>
    <w:rsid w:val="00940860"/>
    <w:rsid w:val="00943332"/>
    <w:rsid w:val="00951EF8"/>
    <w:rsid w:val="00953BEF"/>
    <w:rsid w:val="00957A47"/>
    <w:rsid w:val="00962EF7"/>
    <w:rsid w:val="00977FD4"/>
    <w:rsid w:val="0098522A"/>
    <w:rsid w:val="009D0453"/>
    <w:rsid w:val="009D715A"/>
    <w:rsid w:val="009E218B"/>
    <w:rsid w:val="009F77F2"/>
    <w:rsid w:val="00A015FF"/>
    <w:rsid w:val="00A37790"/>
    <w:rsid w:val="00A62A75"/>
    <w:rsid w:val="00A6332A"/>
    <w:rsid w:val="00A65BA2"/>
    <w:rsid w:val="00A770F6"/>
    <w:rsid w:val="00A94096"/>
    <w:rsid w:val="00AB00DA"/>
    <w:rsid w:val="00AB1450"/>
    <w:rsid w:val="00AB7572"/>
    <w:rsid w:val="00AD59A2"/>
    <w:rsid w:val="00AE04F9"/>
    <w:rsid w:val="00AE1327"/>
    <w:rsid w:val="00B03DA5"/>
    <w:rsid w:val="00B30789"/>
    <w:rsid w:val="00B35B37"/>
    <w:rsid w:val="00B7134F"/>
    <w:rsid w:val="00B72899"/>
    <w:rsid w:val="00BA4DCF"/>
    <w:rsid w:val="00BB726B"/>
    <w:rsid w:val="00BB784D"/>
    <w:rsid w:val="00BB7900"/>
    <w:rsid w:val="00BE5427"/>
    <w:rsid w:val="00BF3DBD"/>
    <w:rsid w:val="00BF4945"/>
    <w:rsid w:val="00C04341"/>
    <w:rsid w:val="00C058D6"/>
    <w:rsid w:val="00C122A5"/>
    <w:rsid w:val="00C139AB"/>
    <w:rsid w:val="00C178D5"/>
    <w:rsid w:val="00C239E6"/>
    <w:rsid w:val="00C31CEC"/>
    <w:rsid w:val="00C32530"/>
    <w:rsid w:val="00C475B9"/>
    <w:rsid w:val="00C613FF"/>
    <w:rsid w:val="00C61FAD"/>
    <w:rsid w:val="00C83E42"/>
    <w:rsid w:val="00C85401"/>
    <w:rsid w:val="00CA6986"/>
    <w:rsid w:val="00CB2B88"/>
    <w:rsid w:val="00CC25E5"/>
    <w:rsid w:val="00CD0E71"/>
    <w:rsid w:val="00D111E2"/>
    <w:rsid w:val="00D16122"/>
    <w:rsid w:val="00D203B2"/>
    <w:rsid w:val="00D24BFE"/>
    <w:rsid w:val="00D507CA"/>
    <w:rsid w:val="00D75E34"/>
    <w:rsid w:val="00D82333"/>
    <w:rsid w:val="00D86A41"/>
    <w:rsid w:val="00DA5CEB"/>
    <w:rsid w:val="00DB08B9"/>
    <w:rsid w:val="00DC2ABD"/>
    <w:rsid w:val="00DC3B32"/>
    <w:rsid w:val="00DD013F"/>
    <w:rsid w:val="00DD6BC0"/>
    <w:rsid w:val="00DE09BD"/>
    <w:rsid w:val="00DE1269"/>
    <w:rsid w:val="00DE405C"/>
    <w:rsid w:val="00DF406F"/>
    <w:rsid w:val="00E02736"/>
    <w:rsid w:val="00E155F9"/>
    <w:rsid w:val="00E4087E"/>
    <w:rsid w:val="00E552C1"/>
    <w:rsid w:val="00E64D99"/>
    <w:rsid w:val="00E65D5F"/>
    <w:rsid w:val="00E75A46"/>
    <w:rsid w:val="00E76AA4"/>
    <w:rsid w:val="00E804B9"/>
    <w:rsid w:val="00E92645"/>
    <w:rsid w:val="00E9316F"/>
    <w:rsid w:val="00E97F7C"/>
    <w:rsid w:val="00EA3450"/>
    <w:rsid w:val="00EB1ECF"/>
    <w:rsid w:val="00EC03F6"/>
    <w:rsid w:val="00EC0561"/>
    <w:rsid w:val="00EC4180"/>
    <w:rsid w:val="00ED14EC"/>
    <w:rsid w:val="00ED59C1"/>
    <w:rsid w:val="00EE3EA8"/>
    <w:rsid w:val="00EF0860"/>
    <w:rsid w:val="00EF409F"/>
    <w:rsid w:val="00F0465B"/>
    <w:rsid w:val="00F10D73"/>
    <w:rsid w:val="00F14734"/>
    <w:rsid w:val="00F14DAE"/>
    <w:rsid w:val="00F23B74"/>
    <w:rsid w:val="00F24FF4"/>
    <w:rsid w:val="00F40DC1"/>
    <w:rsid w:val="00F41523"/>
    <w:rsid w:val="00F505E3"/>
    <w:rsid w:val="00F63EBE"/>
    <w:rsid w:val="00F67018"/>
    <w:rsid w:val="00F8129B"/>
    <w:rsid w:val="00FB179B"/>
    <w:rsid w:val="00FB1E04"/>
    <w:rsid w:val="00FB5EA1"/>
    <w:rsid w:val="00FF21F2"/>
    <w:rsid w:val="00F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AD7710-8AF4-4A4F-A74E-2CA28EB37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07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507CA"/>
    <w:rPr>
      <w:u w:val="single"/>
    </w:rPr>
  </w:style>
  <w:style w:type="character" w:customStyle="1" w:styleId="None">
    <w:name w:val="None"/>
    <w:rsid w:val="00D507CA"/>
  </w:style>
  <w:style w:type="table" w:styleId="TableGrid">
    <w:name w:val="Table Grid"/>
    <w:basedOn w:val="TableNormal"/>
    <w:uiPriority w:val="39"/>
    <w:rsid w:val="00D507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D507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cgis.com/home/item.html?id=6f49e46d5a2743c8bef156f1d7157121" TargetMode="External"/><Relationship Id="rId13" Type="http://schemas.openxmlformats.org/officeDocument/2006/relationships/hyperlink" Target="https://www.fs.usda.gov/rds/archive/Catalog/RDS-2020-006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rcgis.com/home/item.html?id=67f59e99f76c467bb12be9b965a072d8" TargetMode="External"/><Relationship Id="rId12" Type="http://schemas.openxmlformats.org/officeDocument/2006/relationships/hyperlink" Target="https://www.epa.gov/sites/default/files/2018-10/documents/exceptional_events_rule_revisions_2060-as02_final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andfire.gov/frg.php" TargetMode="External"/><Relationship Id="rId11" Type="http://schemas.openxmlformats.org/officeDocument/2006/relationships/hyperlink" Target="https://crsreports.congress.gov/product/pdf/R/R47652" TargetMode="External"/><Relationship Id="rId5" Type="http://schemas.openxmlformats.org/officeDocument/2006/relationships/hyperlink" Target="https://atlas.eia.gov/datasets/5e92f2e0930848faa40480bcb4fdc44e/explore?location=40.371956%2C-106.131161%2C9.0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arcgis.com/home/item.html?id=cc50b6ca69734e4180d5399006058e58" TargetMode="External"/><Relationship Id="rId4" Type="http://schemas.openxmlformats.org/officeDocument/2006/relationships/hyperlink" Target="https://www.fs.usda.gov/detail/r5/landmanagement/gis/?cid=STELPRDB5327833" TargetMode="External"/><Relationship Id="rId9" Type="http://schemas.openxmlformats.org/officeDocument/2006/relationships/hyperlink" Target="https://www.sciencebase.gov/catalog/item/617bfb43d34ea58c3c70038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Neriza Juslin Buenavista</dc:creator>
  <cp:keywords/>
  <dc:description/>
  <cp:lastModifiedBy>Neriza Juslin Buenavista</cp:lastModifiedBy>
  <cp:revision>1</cp:revision>
  <dcterms:created xsi:type="dcterms:W3CDTF">2024-05-13T03:43:00Z</dcterms:created>
  <dcterms:modified xsi:type="dcterms:W3CDTF">2024-05-13T03:43:00Z</dcterms:modified>
</cp:coreProperties>
</file>