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90F7F" w14:textId="77777777" w:rsidR="002B3AB6" w:rsidRPr="00A74F85" w:rsidRDefault="002B3AB6" w:rsidP="002B3AB6">
      <w:pPr>
        <w:widowControl w:val="0"/>
        <w:spacing w:after="0" w:line="360" w:lineRule="auto"/>
        <w:rPr>
          <w:rFonts w:ascii="Times New Roman" w:hAnsi="Times New Roman" w:cs="Times New Roman"/>
          <w:bCs/>
          <w:kern w:val="2"/>
          <w:sz w:val="28"/>
          <w14:ligatures w14:val="standardContextual"/>
        </w:rPr>
      </w:pPr>
      <w:r w:rsidRPr="00A74F85">
        <w:rPr>
          <w:rFonts w:ascii="Times New Roman" w:hAnsi="Times New Roman" w:cs="Times New Roman"/>
          <w:bCs/>
          <w:kern w:val="2"/>
          <w:sz w:val="28"/>
          <w14:ligatures w14:val="standardContextual"/>
        </w:rPr>
        <w:t xml:space="preserve">Supplementary </w:t>
      </w:r>
      <w:commentRangeStart w:id="0"/>
      <w:r>
        <w:rPr>
          <w:rFonts w:ascii="Times New Roman" w:hAnsi="Times New Roman" w:cs="Times New Roman"/>
          <w:bCs/>
          <w:kern w:val="2"/>
          <w:sz w:val="28"/>
          <w14:ligatures w14:val="standardContextual"/>
        </w:rPr>
        <w:t>i</w:t>
      </w:r>
      <w:r w:rsidRPr="00A74F85">
        <w:rPr>
          <w:rFonts w:ascii="Times New Roman" w:hAnsi="Times New Roman" w:cs="Times New Roman"/>
          <w:bCs/>
          <w:kern w:val="2"/>
          <w:sz w:val="28"/>
          <w14:ligatures w14:val="standardContextual"/>
        </w:rPr>
        <w:t>nformation</w:t>
      </w:r>
      <w:commentRangeEnd w:id="0"/>
      <w:r>
        <w:rPr>
          <w:rStyle w:val="CommentReference"/>
        </w:rPr>
        <w:commentReference w:id="0"/>
      </w:r>
    </w:p>
    <w:p w14:paraId="19844A1D" w14:textId="77777777" w:rsidR="002B3AB6" w:rsidRPr="00A74F85" w:rsidRDefault="002B3AB6" w:rsidP="002B3AB6">
      <w:pPr>
        <w:widowControl w:val="0"/>
        <w:spacing w:after="0" w:line="360" w:lineRule="auto"/>
        <w:rPr>
          <w:rFonts w:ascii="Times New Roman" w:eastAsiaTheme="minorHAnsi" w:hAnsi="Times New Roman" w:cs="Times New Roman"/>
          <w:bCs/>
          <w:kern w:val="2"/>
          <w14:ligatures w14:val="standardContextual"/>
        </w:rPr>
      </w:pPr>
      <w:r w:rsidRPr="00A74F85">
        <w:rPr>
          <w:rFonts w:ascii="Times New Roman" w:eastAsiaTheme="minorHAnsi" w:hAnsi="Times New Roman" w:cs="Times New Roman"/>
          <w:bCs/>
          <w:kern w:val="2"/>
          <w14:ligatures w14:val="standardContextual"/>
        </w:rPr>
        <w:t>Supplementary Material 1</w:t>
      </w:r>
    </w:p>
    <w:p w14:paraId="031BFF40" w14:textId="77777777" w:rsidR="002B3AB6" w:rsidRPr="00A74F85" w:rsidRDefault="002B3AB6" w:rsidP="002B3AB6">
      <w:pPr>
        <w:widowControl w:val="0"/>
        <w:spacing w:after="0" w:line="360" w:lineRule="auto"/>
        <w:rPr>
          <w:rFonts w:ascii="Times New Roman" w:eastAsiaTheme="minorHAnsi" w:hAnsi="Times New Roman" w:cs="Times New Roman"/>
          <w:kern w:val="2"/>
          <w14:ligatures w14:val="standardContextual"/>
        </w:rPr>
      </w:pPr>
      <w:r w:rsidRPr="00A74F85">
        <w:rPr>
          <w:rFonts w:ascii="Times New Roman" w:eastAsiaTheme="minorHAnsi" w:hAnsi="Times New Roman" w:cs="Times New Roman"/>
          <w:kern w:val="2"/>
          <w14:ligatures w14:val="standardContextual"/>
        </w:rPr>
        <w:t>Canejan wildfire movie (additional file)</w:t>
      </w:r>
    </w:p>
    <w:p w14:paraId="641BDD04" w14:textId="77777777" w:rsidR="002B3AB6" w:rsidRPr="00A74F85" w:rsidRDefault="002B3AB6" w:rsidP="002B3AB6">
      <w:pPr>
        <w:widowControl w:val="0"/>
        <w:spacing w:after="0" w:line="360" w:lineRule="auto"/>
        <w:rPr>
          <w:rFonts w:ascii="Times New Roman" w:eastAsiaTheme="minorHAnsi" w:hAnsi="Times New Roman" w:cs="Times New Roman"/>
          <w:kern w:val="2"/>
          <w14:ligatures w14:val="standardContextual"/>
        </w:rPr>
      </w:pPr>
      <w:r w:rsidRPr="00A74F85">
        <w:rPr>
          <w:rFonts w:ascii="Times New Roman" w:eastAsiaTheme="minorHAnsi" w:hAnsi="Times New Roman" w:cs="Times New Roman"/>
          <w:kern w:val="2"/>
          <w14:ligatures w14:val="standardContextual"/>
        </w:rPr>
        <w:t>Figures (additional files)</w:t>
      </w:r>
    </w:p>
    <w:p w14:paraId="1BFAC716" w14:textId="77777777" w:rsidR="002B3AB6" w:rsidRPr="00A74F85" w:rsidRDefault="002B3AB6" w:rsidP="002B3AB6">
      <w:pPr>
        <w:widowControl w:val="0"/>
        <w:spacing w:after="0" w:line="360" w:lineRule="auto"/>
        <w:jc w:val="both"/>
        <w:rPr>
          <w:rFonts w:ascii="Times New Roman" w:eastAsiaTheme="minorHAnsi" w:hAnsi="Times New Roman" w:cs="Times New Roman"/>
          <w:noProof/>
          <w:color w:val="000000"/>
          <w:kern w:val="2"/>
          <w14:ligatures w14:val="standardContextual"/>
        </w:rPr>
      </w:pPr>
      <w:bookmarkStart w:id="1" w:name="_Hlk170292006"/>
      <w:r w:rsidRPr="00A74F85">
        <w:rPr>
          <w:rFonts w:ascii="Times New Roman" w:eastAsiaTheme="minorHAnsi" w:hAnsi="Times New Roman" w:cs="Times New Roman"/>
          <w:noProof/>
          <w:color w:val="000000"/>
          <w:kern w:val="2"/>
          <w14:ligatures w14:val="standardContextual"/>
        </w:rPr>
        <w:t>Supplementary Figure 1. Illustration of common general data linked to FMA technical sheets and, specifically, the FMA of Canejan. It defines the approved pre-planned scenarios, differentiating between prescribed burning, managed wildfire, or both ways in a compatible manner, among other information. Source: SFMP.</w:t>
      </w:r>
    </w:p>
    <w:p w14:paraId="7EB45F4B" w14:textId="77777777" w:rsidR="002B3AB6" w:rsidRPr="00A74F85" w:rsidRDefault="002B3AB6" w:rsidP="002B3AB6">
      <w:pPr>
        <w:widowControl w:val="0"/>
        <w:spacing w:after="0" w:line="360" w:lineRule="auto"/>
        <w:jc w:val="both"/>
        <w:rPr>
          <w:rFonts w:ascii="Times New Roman" w:eastAsiaTheme="minorHAnsi" w:hAnsi="Times New Roman" w:cs="Times New Roman"/>
          <w:color w:val="000000"/>
          <w:kern w:val="2"/>
          <w14:ligatures w14:val="standardContextual"/>
        </w:rPr>
      </w:pPr>
      <w:r w:rsidRPr="00A74F85">
        <w:rPr>
          <w:rFonts w:ascii="Times New Roman" w:eastAsiaTheme="minorHAnsi" w:hAnsi="Times New Roman" w:cs="Times New Roman"/>
          <w:color w:val="000000"/>
          <w:kern w:val="2"/>
          <w14:ligatures w14:val="standardContextual"/>
        </w:rPr>
        <w:t>Supplementary Figure 2. Illustration of axes of confinement linked to the FMA of Canejan. Source: SFMP.</w:t>
      </w:r>
    </w:p>
    <w:p w14:paraId="68B8CB50" w14:textId="77777777" w:rsidR="002B3AB6" w:rsidRPr="00A74F85" w:rsidRDefault="002B3AB6" w:rsidP="002B3AB6">
      <w:pPr>
        <w:widowControl w:val="0"/>
        <w:spacing w:after="0" w:line="360" w:lineRule="auto"/>
        <w:jc w:val="both"/>
        <w:rPr>
          <w:rFonts w:ascii="Times New Roman" w:eastAsiaTheme="minorHAnsi" w:hAnsi="Times New Roman" w:cs="Times New Roman"/>
          <w:color w:val="000000"/>
          <w:kern w:val="2"/>
          <w14:ligatures w14:val="standardContextual"/>
        </w:rPr>
      </w:pPr>
      <w:r w:rsidRPr="00A74F85">
        <w:rPr>
          <w:rFonts w:ascii="Times New Roman" w:eastAsiaTheme="minorHAnsi" w:hAnsi="Times New Roman" w:cs="Times New Roman"/>
          <w:color w:val="000000"/>
          <w:kern w:val="2"/>
          <w14:ligatures w14:val="standardContextual"/>
        </w:rPr>
        <w:t>Supplementary Figure 3. Illustration of operational recommendations and plot conditionings linked to the FMA of Canejan and, specifically, to the unit known as Hont Hereda. Source: SFMP.</w:t>
      </w:r>
    </w:p>
    <w:p w14:paraId="145C9AB3" w14:textId="77777777" w:rsidR="002B3AB6" w:rsidRPr="00A74F85" w:rsidRDefault="002B3AB6" w:rsidP="002B3AB6">
      <w:pPr>
        <w:widowControl w:val="0"/>
        <w:spacing w:after="0" w:line="360" w:lineRule="auto"/>
        <w:jc w:val="both"/>
        <w:rPr>
          <w:rFonts w:ascii="Times New Roman" w:eastAsiaTheme="minorHAnsi" w:hAnsi="Times New Roman" w:cs="Times New Roman"/>
          <w:color w:val="000000"/>
          <w:kern w:val="2"/>
          <w14:ligatures w14:val="standardContextual"/>
        </w:rPr>
      </w:pPr>
      <w:r w:rsidRPr="00A74F85">
        <w:rPr>
          <w:rFonts w:ascii="Times New Roman" w:eastAsiaTheme="minorHAnsi" w:hAnsi="Times New Roman" w:cs="Times New Roman"/>
          <w:color w:val="000000"/>
          <w:kern w:val="2"/>
          <w14:ligatures w14:val="standardContextual"/>
        </w:rPr>
        <w:t>Supplementary Figure 4. Illustration of operational recommendations and plot conditionings linked to the FMA of Canejan and, specifically, to the unit known as Era Tueta. Source: SFMP.</w:t>
      </w:r>
    </w:p>
    <w:p w14:paraId="3FA78850" w14:textId="77777777" w:rsidR="002B3AB6" w:rsidRPr="00A74F85" w:rsidRDefault="002B3AB6" w:rsidP="002B3AB6">
      <w:pPr>
        <w:widowControl w:val="0"/>
        <w:spacing w:after="0" w:line="360" w:lineRule="auto"/>
        <w:jc w:val="both"/>
        <w:rPr>
          <w:rFonts w:ascii="Times New Roman" w:eastAsiaTheme="minorHAnsi" w:hAnsi="Times New Roman" w:cs="Times New Roman"/>
          <w:color w:val="000000"/>
          <w:kern w:val="2"/>
          <w14:ligatures w14:val="standardContextual"/>
        </w:rPr>
      </w:pPr>
      <w:r w:rsidRPr="00A74F85">
        <w:rPr>
          <w:rFonts w:ascii="Times New Roman" w:eastAsiaTheme="minorHAnsi" w:hAnsi="Times New Roman" w:cs="Times New Roman"/>
          <w:color w:val="000000"/>
          <w:kern w:val="2"/>
          <w14:ligatures w14:val="standardContextual"/>
        </w:rPr>
        <w:t>Supplementary Figure 5. Illustration of EFF prescription explicitly defined at a level unit, in this case, corresponding to the unit Hont Hereda located within the FMA of Canejan. Additionally, it shows the range of acceptable results for this unit, Hont Hereda. Source: SFMP.</w:t>
      </w:r>
    </w:p>
    <w:p w14:paraId="19254340" w14:textId="77777777" w:rsidR="002B3AB6" w:rsidRPr="00A74F85" w:rsidRDefault="002B3AB6" w:rsidP="002B3AB6">
      <w:pPr>
        <w:widowControl w:val="0"/>
        <w:spacing w:after="0" w:line="360" w:lineRule="auto"/>
        <w:rPr>
          <w:rFonts w:ascii="Times New Roman" w:hAnsi="Times New Roman" w:cs="Times New Roman"/>
          <w:kern w:val="2"/>
          <w14:ligatures w14:val="standardContextual"/>
        </w:rPr>
      </w:pPr>
      <w:r w:rsidRPr="00A74F85">
        <w:rPr>
          <w:rFonts w:ascii="Times New Roman" w:hAnsi="Times New Roman" w:cs="Times New Roman"/>
          <w:kern w:val="2"/>
          <w14:ligatures w14:val="standardContextual"/>
        </w:rPr>
        <w:t xml:space="preserve">Figures (7 figures, 5 supplementary figures). </w:t>
      </w:r>
    </w:p>
    <w:p w14:paraId="4591AE17" w14:textId="77777777" w:rsidR="002B3AB6" w:rsidRPr="00A74F85" w:rsidRDefault="002B3AB6" w:rsidP="002B3AB6">
      <w:pPr>
        <w:widowControl w:val="0"/>
        <w:spacing w:after="0" w:line="360" w:lineRule="auto"/>
        <w:rPr>
          <w:rFonts w:ascii="Times New Roman" w:eastAsiaTheme="minorHAnsi" w:hAnsi="Times New Roman" w:cs="Times New Roman"/>
          <w:kern w:val="2"/>
          <w14:ligatures w14:val="standardContextual"/>
        </w:rPr>
      </w:pPr>
      <w:r w:rsidRPr="00A74F85">
        <w:rPr>
          <w:rFonts w:ascii="Times New Roman" w:eastAsiaTheme="minorHAnsi" w:hAnsi="Times New Roman" w:cs="Times New Roman"/>
          <w:kern w:val="2"/>
          <w14:ligatures w14:val="standardContextual"/>
        </w:rPr>
        <w:t>Canejan wildfire movie.</w:t>
      </w:r>
    </w:p>
    <w:p w14:paraId="00D078E8" w14:textId="77777777" w:rsidR="003F1171" w:rsidRDefault="003F1171">
      <w:bookmarkStart w:id="2" w:name="_GoBack"/>
      <w:bookmarkEnd w:id="1"/>
      <w:bookmarkEnd w:id="2"/>
    </w:p>
    <w:sectPr w:rsidR="003F117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E747336" w:date="2025-01-08T14:40:00Z" w:initials="e">
    <w:p w14:paraId="15C2871C" w14:textId="77777777" w:rsidR="002B3AB6" w:rsidRDefault="002B3AB6" w:rsidP="002B3AB6">
      <w:pPr>
        <w:pStyle w:val="CommentText"/>
      </w:pPr>
      <w:r>
        <w:rPr>
          <w:rStyle w:val="CommentReference"/>
        </w:rPr>
        <w:annotationRef/>
      </w:r>
      <w:r w:rsidRPr="00E70308">
        <w:t>CE: Please ensure that the Additional files are captured/presented correctly. 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C2871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747336">
    <w15:presenceInfo w15:providerId="None" w15:userId="E7473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AB6"/>
    <w:rsid w:val="000119FF"/>
    <w:rsid w:val="00034C9D"/>
    <w:rsid w:val="00043FBF"/>
    <w:rsid w:val="0004678E"/>
    <w:rsid w:val="000473A5"/>
    <w:rsid w:val="000644F5"/>
    <w:rsid w:val="00074139"/>
    <w:rsid w:val="00074CBC"/>
    <w:rsid w:val="000801D2"/>
    <w:rsid w:val="000935B4"/>
    <w:rsid w:val="000A1DF0"/>
    <w:rsid w:val="000A377B"/>
    <w:rsid w:val="000C2523"/>
    <w:rsid w:val="000E0761"/>
    <w:rsid w:val="000E1DD7"/>
    <w:rsid w:val="000E37FF"/>
    <w:rsid w:val="000F43EC"/>
    <w:rsid w:val="00103447"/>
    <w:rsid w:val="00131D52"/>
    <w:rsid w:val="00141662"/>
    <w:rsid w:val="00143C08"/>
    <w:rsid w:val="00144585"/>
    <w:rsid w:val="001474D1"/>
    <w:rsid w:val="00150A60"/>
    <w:rsid w:val="00162C94"/>
    <w:rsid w:val="00162D8C"/>
    <w:rsid w:val="001655F4"/>
    <w:rsid w:val="0017098A"/>
    <w:rsid w:val="00176CA1"/>
    <w:rsid w:val="0019367D"/>
    <w:rsid w:val="00197457"/>
    <w:rsid w:val="001A4273"/>
    <w:rsid w:val="001C5012"/>
    <w:rsid w:val="001D4BD9"/>
    <w:rsid w:val="00205FCB"/>
    <w:rsid w:val="00207DDC"/>
    <w:rsid w:val="00212066"/>
    <w:rsid w:val="00225A64"/>
    <w:rsid w:val="00232A37"/>
    <w:rsid w:val="002429F7"/>
    <w:rsid w:val="002446BB"/>
    <w:rsid w:val="002456F0"/>
    <w:rsid w:val="002471C4"/>
    <w:rsid w:val="00250369"/>
    <w:rsid w:val="00267735"/>
    <w:rsid w:val="00271960"/>
    <w:rsid w:val="0028504F"/>
    <w:rsid w:val="002969BD"/>
    <w:rsid w:val="002B2A37"/>
    <w:rsid w:val="002B3AB6"/>
    <w:rsid w:val="002B4B47"/>
    <w:rsid w:val="002B5270"/>
    <w:rsid w:val="002C0DDE"/>
    <w:rsid w:val="002C4C84"/>
    <w:rsid w:val="002C4DDE"/>
    <w:rsid w:val="002C5567"/>
    <w:rsid w:val="002C6077"/>
    <w:rsid w:val="002D578C"/>
    <w:rsid w:val="002D7C54"/>
    <w:rsid w:val="002E0765"/>
    <w:rsid w:val="002E1D5E"/>
    <w:rsid w:val="002F1EA5"/>
    <w:rsid w:val="002F6497"/>
    <w:rsid w:val="00302AC7"/>
    <w:rsid w:val="00304046"/>
    <w:rsid w:val="003159B9"/>
    <w:rsid w:val="0032720F"/>
    <w:rsid w:val="00331152"/>
    <w:rsid w:val="003322AD"/>
    <w:rsid w:val="00334058"/>
    <w:rsid w:val="00336339"/>
    <w:rsid w:val="00347B91"/>
    <w:rsid w:val="0035643A"/>
    <w:rsid w:val="003633ED"/>
    <w:rsid w:val="0036441A"/>
    <w:rsid w:val="0036482C"/>
    <w:rsid w:val="00366323"/>
    <w:rsid w:val="00372A86"/>
    <w:rsid w:val="003805B7"/>
    <w:rsid w:val="00382D35"/>
    <w:rsid w:val="00386088"/>
    <w:rsid w:val="003A56D0"/>
    <w:rsid w:val="003B61B9"/>
    <w:rsid w:val="003C5ECE"/>
    <w:rsid w:val="003C6FE4"/>
    <w:rsid w:val="003E1A5D"/>
    <w:rsid w:val="003E2F68"/>
    <w:rsid w:val="003F1171"/>
    <w:rsid w:val="003F3B2E"/>
    <w:rsid w:val="003F3C33"/>
    <w:rsid w:val="003F4D52"/>
    <w:rsid w:val="004054BA"/>
    <w:rsid w:val="004103DE"/>
    <w:rsid w:val="00416C9E"/>
    <w:rsid w:val="00417498"/>
    <w:rsid w:val="00424CD6"/>
    <w:rsid w:val="004277D8"/>
    <w:rsid w:val="00433DBA"/>
    <w:rsid w:val="00442A9E"/>
    <w:rsid w:val="00443981"/>
    <w:rsid w:val="00446348"/>
    <w:rsid w:val="00457BA7"/>
    <w:rsid w:val="0047263B"/>
    <w:rsid w:val="004736BB"/>
    <w:rsid w:val="00474064"/>
    <w:rsid w:val="00481A84"/>
    <w:rsid w:val="00490E9B"/>
    <w:rsid w:val="00494CB3"/>
    <w:rsid w:val="004A2926"/>
    <w:rsid w:val="004A2ACA"/>
    <w:rsid w:val="004B2038"/>
    <w:rsid w:val="004B34FA"/>
    <w:rsid w:val="004C1936"/>
    <w:rsid w:val="004C265E"/>
    <w:rsid w:val="004C519B"/>
    <w:rsid w:val="004C7AC8"/>
    <w:rsid w:val="004D4197"/>
    <w:rsid w:val="004D4208"/>
    <w:rsid w:val="004F0E7D"/>
    <w:rsid w:val="005029AF"/>
    <w:rsid w:val="0051281D"/>
    <w:rsid w:val="00515865"/>
    <w:rsid w:val="00524B38"/>
    <w:rsid w:val="00531C49"/>
    <w:rsid w:val="0053696D"/>
    <w:rsid w:val="00536E0C"/>
    <w:rsid w:val="00542B43"/>
    <w:rsid w:val="0054331A"/>
    <w:rsid w:val="00551C7B"/>
    <w:rsid w:val="0056481F"/>
    <w:rsid w:val="00564C6F"/>
    <w:rsid w:val="0056574B"/>
    <w:rsid w:val="005825BC"/>
    <w:rsid w:val="005871AB"/>
    <w:rsid w:val="00594239"/>
    <w:rsid w:val="005A6E7C"/>
    <w:rsid w:val="005C1660"/>
    <w:rsid w:val="005D5746"/>
    <w:rsid w:val="005F6014"/>
    <w:rsid w:val="00615AC1"/>
    <w:rsid w:val="00616B6A"/>
    <w:rsid w:val="006400AC"/>
    <w:rsid w:val="006405D1"/>
    <w:rsid w:val="006449E2"/>
    <w:rsid w:val="006512E4"/>
    <w:rsid w:val="00653341"/>
    <w:rsid w:val="00656DEE"/>
    <w:rsid w:val="00674332"/>
    <w:rsid w:val="00675C12"/>
    <w:rsid w:val="00680ADA"/>
    <w:rsid w:val="00681DEA"/>
    <w:rsid w:val="0068254A"/>
    <w:rsid w:val="00692EC1"/>
    <w:rsid w:val="0069386D"/>
    <w:rsid w:val="00695F9D"/>
    <w:rsid w:val="006A02ED"/>
    <w:rsid w:val="006B5E2B"/>
    <w:rsid w:val="006C5F87"/>
    <w:rsid w:val="006D12D0"/>
    <w:rsid w:val="006D2AFB"/>
    <w:rsid w:val="006D7C54"/>
    <w:rsid w:val="006E6AEE"/>
    <w:rsid w:val="00704FBE"/>
    <w:rsid w:val="00707C2C"/>
    <w:rsid w:val="00720F28"/>
    <w:rsid w:val="007266DF"/>
    <w:rsid w:val="00733A1F"/>
    <w:rsid w:val="00743731"/>
    <w:rsid w:val="0075001B"/>
    <w:rsid w:val="007532C2"/>
    <w:rsid w:val="007532DC"/>
    <w:rsid w:val="00770CBE"/>
    <w:rsid w:val="00775667"/>
    <w:rsid w:val="00791B13"/>
    <w:rsid w:val="00792D20"/>
    <w:rsid w:val="00797CE9"/>
    <w:rsid w:val="007A050F"/>
    <w:rsid w:val="007A0CB5"/>
    <w:rsid w:val="007A22EC"/>
    <w:rsid w:val="007C6C4B"/>
    <w:rsid w:val="007D29C7"/>
    <w:rsid w:val="007D440F"/>
    <w:rsid w:val="007D64C8"/>
    <w:rsid w:val="00812E99"/>
    <w:rsid w:val="00813201"/>
    <w:rsid w:val="00826FCF"/>
    <w:rsid w:val="00830A71"/>
    <w:rsid w:val="008312BA"/>
    <w:rsid w:val="008318D3"/>
    <w:rsid w:val="008329DD"/>
    <w:rsid w:val="00850A51"/>
    <w:rsid w:val="00856890"/>
    <w:rsid w:val="00861A72"/>
    <w:rsid w:val="00864242"/>
    <w:rsid w:val="00873729"/>
    <w:rsid w:val="00884EFC"/>
    <w:rsid w:val="00886371"/>
    <w:rsid w:val="0089305B"/>
    <w:rsid w:val="008942FB"/>
    <w:rsid w:val="00894AAD"/>
    <w:rsid w:val="00896FB0"/>
    <w:rsid w:val="00897CF5"/>
    <w:rsid w:val="008A5E4F"/>
    <w:rsid w:val="008A7AE6"/>
    <w:rsid w:val="008B1CC7"/>
    <w:rsid w:val="008B2A63"/>
    <w:rsid w:val="008C0623"/>
    <w:rsid w:val="008C27E0"/>
    <w:rsid w:val="008C5105"/>
    <w:rsid w:val="008F19BB"/>
    <w:rsid w:val="008F742E"/>
    <w:rsid w:val="008F790D"/>
    <w:rsid w:val="00912A58"/>
    <w:rsid w:val="00923C46"/>
    <w:rsid w:val="00931ABC"/>
    <w:rsid w:val="009340DC"/>
    <w:rsid w:val="0094756A"/>
    <w:rsid w:val="00953CE7"/>
    <w:rsid w:val="00954EEA"/>
    <w:rsid w:val="009554FF"/>
    <w:rsid w:val="00962791"/>
    <w:rsid w:val="009673FE"/>
    <w:rsid w:val="0097799C"/>
    <w:rsid w:val="0099275C"/>
    <w:rsid w:val="009975F7"/>
    <w:rsid w:val="009A45A1"/>
    <w:rsid w:val="009A490D"/>
    <w:rsid w:val="009B7819"/>
    <w:rsid w:val="009C2CF7"/>
    <w:rsid w:val="009C76D1"/>
    <w:rsid w:val="009C7743"/>
    <w:rsid w:val="009D13D8"/>
    <w:rsid w:val="009D2D05"/>
    <w:rsid w:val="009E227D"/>
    <w:rsid w:val="00A13FEB"/>
    <w:rsid w:val="00A14704"/>
    <w:rsid w:val="00A15C6D"/>
    <w:rsid w:val="00A23784"/>
    <w:rsid w:val="00A324DE"/>
    <w:rsid w:val="00A3293C"/>
    <w:rsid w:val="00A3529A"/>
    <w:rsid w:val="00A40E8C"/>
    <w:rsid w:val="00A518E6"/>
    <w:rsid w:val="00A56D56"/>
    <w:rsid w:val="00A573B3"/>
    <w:rsid w:val="00A6099A"/>
    <w:rsid w:val="00A8661D"/>
    <w:rsid w:val="00A872F1"/>
    <w:rsid w:val="00A90D3D"/>
    <w:rsid w:val="00AA7D3F"/>
    <w:rsid w:val="00AD12E0"/>
    <w:rsid w:val="00AD5688"/>
    <w:rsid w:val="00AD5F9A"/>
    <w:rsid w:val="00AF3F55"/>
    <w:rsid w:val="00B00652"/>
    <w:rsid w:val="00B0440C"/>
    <w:rsid w:val="00B17C2F"/>
    <w:rsid w:val="00B2372B"/>
    <w:rsid w:val="00B35824"/>
    <w:rsid w:val="00B433E1"/>
    <w:rsid w:val="00B44450"/>
    <w:rsid w:val="00B51EBB"/>
    <w:rsid w:val="00B534D0"/>
    <w:rsid w:val="00B57D0C"/>
    <w:rsid w:val="00B71128"/>
    <w:rsid w:val="00B7182D"/>
    <w:rsid w:val="00B72D05"/>
    <w:rsid w:val="00B80761"/>
    <w:rsid w:val="00B84E18"/>
    <w:rsid w:val="00B90336"/>
    <w:rsid w:val="00B94DDA"/>
    <w:rsid w:val="00BA2598"/>
    <w:rsid w:val="00BA4AAB"/>
    <w:rsid w:val="00BB543D"/>
    <w:rsid w:val="00BB6325"/>
    <w:rsid w:val="00BB6B5F"/>
    <w:rsid w:val="00BB7570"/>
    <w:rsid w:val="00BC4DA6"/>
    <w:rsid w:val="00BE45F3"/>
    <w:rsid w:val="00BE6C98"/>
    <w:rsid w:val="00BE6FBD"/>
    <w:rsid w:val="00BE7099"/>
    <w:rsid w:val="00BF01D2"/>
    <w:rsid w:val="00BF39C3"/>
    <w:rsid w:val="00C02641"/>
    <w:rsid w:val="00C0692A"/>
    <w:rsid w:val="00C10CA4"/>
    <w:rsid w:val="00C15319"/>
    <w:rsid w:val="00C20035"/>
    <w:rsid w:val="00C21A3D"/>
    <w:rsid w:val="00C24E61"/>
    <w:rsid w:val="00C2660D"/>
    <w:rsid w:val="00C45993"/>
    <w:rsid w:val="00C53842"/>
    <w:rsid w:val="00C83D27"/>
    <w:rsid w:val="00C941D3"/>
    <w:rsid w:val="00C95A5E"/>
    <w:rsid w:val="00C95FD7"/>
    <w:rsid w:val="00CA0860"/>
    <w:rsid w:val="00CB2621"/>
    <w:rsid w:val="00CB306A"/>
    <w:rsid w:val="00CD2FC9"/>
    <w:rsid w:val="00CD3A3D"/>
    <w:rsid w:val="00CE1AA7"/>
    <w:rsid w:val="00CE6926"/>
    <w:rsid w:val="00CF1EFE"/>
    <w:rsid w:val="00D15F46"/>
    <w:rsid w:val="00D26355"/>
    <w:rsid w:val="00D2758F"/>
    <w:rsid w:val="00D35170"/>
    <w:rsid w:val="00D43A74"/>
    <w:rsid w:val="00D44997"/>
    <w:rsid w:val="00D76AFB"/>
    <w:rsid w:val="00D927DF"/>
    <w:rsid w:val="00DB29AE"/>
    <w:rsid w:val="00DB2B1D"/>
    <w:rsid w:val="00DB47E2"/>
    <w:rsid w:val="00DC279D"/>
    <w:rsid w:val="00DC5A75"/>
    <w:rsid w:val="00DC6205"/>
    <w:rsid w:val="00DD1519"/>
    <w:rsid w:val="00DD220C"/>
    <w:rsid w:val="00DD245F"/>
    <w:rsid w:val="00DD4C56"/>
    <w:rsid w:val="00DD6701"/>
    <w:rsid w:val="00DE5330"/>
    <w:rsid w:val="00DE6492"/>
    <w:rsid w:val="00E01C7B"/>
    <w:rsid w:val="00E02E38"/>
    <w:rsid w:val="00E03E6A"/>
    <w:rsid w:val="00E059FC"/>
    <w:rsid w:val="00E134A2"/>
    <w:rsid w:val="00E14510"/>
    <w:rsid w:val="00E17736"/>
    <w:rsid w:val="00E40CDD"/>
    <w:rsid w:val="00E428A1"/>
    <w:rsid w:val="00E7423F"/>
    <w:rsid w:val="00E92042"/>
    <w:rsid w:val="00EB6744"/>
    <w:rsid w:val="00EC4033"/>
    <w:rsid w:val="00EC5DFA"/>
    <w:rsid w:val="00EC678E"/>
    <w:rsid w:val="00ED2664"/>
    <w:rsid w:val="00EF5387"/>
    <w:rsid w:val="00F0033F"/>
    <w:rsid w:val="00F04995"/>
    <w:rsid w:val="00F12164"/>
    <w:rsid w:val="00F1222C"/>
    <w:rsid w:val="00F203B0"/>
    <w:rsid w:val="00F31C24"/>
    <w:rsid w:val="00F40249"/>
    <w:rsid w:val="00F449F7"/>
    <w:rsid w:val="00F52DEA"/>
    <w:rsid w:val="00F53466"/>
    <w:rsid w:val="00F75B0C"/>
    <w:rsid w:val="00F857EF"/>
    <w:rsid w:val="00F92886"/>
    <w:rsid w:val="00FA7F50"/>
    <w:rsid w:val="00FB331E"/>
    <w:rsid w:val="00FC0BAD"/>
    <w:rsid w:val="00FC1F02"/>
    <w:rsid w:val="00FC4898"/>
    <w:rsid w:val="00FC4DE0"/>
    <w:rsid w:val="00FD3279"/>
    <w:rsid w:val="00FD3A59"/>
    <w:rsid w:val="00FD3DB9"/>
    <w:rsid w:val="00FE5023"/>
    <w:rsid w:val="00FE7E1F"/>
    <w:rsid w:val="00FF184B"/>
    <w:rsid w:val="00FF3D9B"/>
    <w:rsid w:val="00FF6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744C"/>
  <w15:chartTrackingRefBased/>
  <w15:docId w15:val="{21CA72D7-F30E-41BB-A1A5-850F9210F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AB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2B3AB6"/>
    <w:pPr>
      <w:spacing w:line="240" w:lineRule="auto"/>
    </w:pPr>
    <w:rPr>
      <w:sz w:val="20"/>
      <w:szCs w:val="20"/>
    </w:rPr>
  </w:style>
  <w:style w:type="character" w:customStyle="1" w:styleId="CommentTextChar">
    <w:name w:val="Comment Text Char"/>
    <w:basedOn w:val="DefaultParagraphFont"/>
    <w:link w:val="CommentText"/>
    <w:uiPriority w:val="99"/>
    <w:rsid w:val="002B3AB6"/>
    <w:rPr>
      <w:rFonts w:eastAsiaTheme="minorEastAsia"/>
      <w:sz w:val="20"/>
      <w:szCs w:val="20"/>
    </w:rPr>
  </w:style>
  <w:style w:type="character" w:styleId="CommentReference">
    <w:name w:val="annotation reference"/>
    <w:basedOn w:val="DefaultParagraphFont"/>
    <w:uiPriority w:val="99"/>
    <w:semiHidden/>
    <w:unhideWhenUsed/>
    <w:rsid w:val="002B3AB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Carl Ventolero</dc:creator>
  <cp:keywords/>
  <dc:description/>
  <cp:lastModifiedBy>Rene Carl Ventolero</cp:lastModifiedBy>
  <cp:revision>1</cp:revision>
  <dcterms:created xsi:type="dcterms:W3CDTF">2025-01-13T10:31:00Z</dcterms:created>
  <dcterms:modified xsi:type="dcterms:W3CDTF">2025-01-13T10:31:00Z</dcterms:modified>
</cp:coreProperties>
</file>