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AA4E" w14:textId="5769BD41" w:rsidR="00710C16" w:rsidRPr="003A6135" w:rsidRDefault="00710C16" w:rsidP="00710C16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Supplementary Material</w:t>
      </w:r>
    </w:p>
    <w:p w14:paraId="359D6EF1" w14:textId="77777777" w:rsidR="00710C16" w:rsidRPr="0025119D" w:rsidRDefault="00710C16" w:rsidP="00710C16">
      <w:pPr>
        <w:spacing w:line="480" w:lineRule="auto"/>
        <w:jc w:val="both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3B5F016" w14:textId="19A3C3C4" w:rsidR="00710C16" w:rsidRPr="00A27BE9" w:rsidRDefault="00710C16" w:rsidP="00710C16">
      <w:pPr>
        <w:spacing w:line="480" w:lineRule="auto"/>
        <w:jc w:val="both"/>
        <w:rPr>
          <w:rFonts w:ascii="Helvetica" w:hAnsi="Helvetica"/>
          <w:sz w:val="20"/>
          <w:szCs w:val="20"/>
        </w:rPr>
      </w:pPr>
      <w:r w:rsidRPr="0025119D">
        <w:rPr>
          <w:rFonts w:ascii="Helvetica" w:hAnsi="Helvetica"/>
          <w:b/>
          <w:bCs/>
          <w:color w:val="000000" w:themeColor="text1"/>
          <w:sz w:val="20"/>
          <w:szCs w:val="20"/>
        </w:rPr>
        <w:t>Title:</w:t>
      </w:r>
      <w:r w:rsidRPr="00A27B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Consensus on the Clinical Utility of</w:t>
      </w:r>
      <w:r w:rsidRPr="00A27B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D</w:t>
      </w:r>
      <w:r w:rsidRPr="00A27BE9">
        <w:rPr>
          <w:rFonts w:ascii="Helvetica" w:hAnsi="Helvetica"/>
          <w:color w:val="000000" w:themeColor="text1"/>
          <w:sz w:val="20"/>
          <w:szCs w:val="20"/>
        </w:rPr>
        <w:t xml:space="preserve">igital </w:t>
      </w:r>
      <w:r>
        <w:rPr>
          <w:rFonts w:ascii="Helvetica" w:hAnsi="Helvetica"/>
          <w:color w:val="000000" w:themeColor="text1"/>
          <w:sz w:val="20"/>
          <w:szCs w:val="20"/>
        </w:rPr>
        <w:t>M</w:t>
      </w:r>
      <w:r w:rsidRPr="00A27BE9">
        <w:rPr>
          <w:rFonts w:ascii="Helvetica" w:hAnsi="Helvetica"/>
          <w:color w:val="000000" w:themeColor="text1"/>
          <w:sz w:val="20"/>
          <w:szCs w:val="20"/>
        </w:rPr>
        <w:t xml:space="preserve">obility </w:t>
      </w:r>
      <w:r>
        <w:rPr>
          <w:rFonts w:ascii="Helvetica" w:hAnsi="Helvetica"/>
          <w:color w:val="000000" w:themeColor="text1"/>
          <w:sz w:val="20"/>
          <w:szCs w:val="20"/>
        </w:rPr>
        <w:t>O</w:t>
      </w:r>
      <w:r w:rsidRPr="00A27BE9">
        <w:rPr>
          <w:rFonts w:ascii="Helvetica" w:hAnsi="Helvetica"/>
          <w:color w:val="000000" w:themeColor="text1"/>
          <w:sz w:val="20"/>
          <w:szCs w:val="20"/>
        </w:rPr>
        <w:t xml:space="preserve">utcomes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for </w:t>
      </w:r>
      <w:r>
        <w:rPr>
          <w:rFonts w:ascii="Helvetica" w:hAnsi="Helvetica"/>
          <w:sz w:val="20"/>
          <w:szCs w:val="20"/>
        </w:rPr>
        <w:t>P</w:t>
      </w:r>
      <w:r w:rsidRPr="365A6712">
        <w:rPr>
          <w:rFonts w:ascii="Helvetica" w:hAnsi="Helvetica"/>
          <w:sz w:val="20"/>
          <w:szCs w:val="20"/>
        </w:rPr>
        <w:t xml:space="preserve">ersonalized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Clinical Decision Support in </w:t>
      </w:r>
      <w:r w:rsidRPr="00A27BE9">
        <w:rPr>
          <w:rFonts w:ascii="Helvetica" w:hAnsi="Helvetica"/>
          <w:color w:val="000000" w:themeColor="text1"/>
          <w:sz w:val="20"/>
          <w:szCs w:val="20"/>
        </w:rPr>
        <w:t>Parkinson’s Disease.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25C86259" w14:textId="77777777" w:rsidR="00710C16" w:rsidRPr="0025119D" w:rsidRDefault="00710C16" w:rsidP="00710C16">
      <w:pPr>
        <w:spacing w:line="480" w:lineRule="auto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EA4645">
        <w:rPr>
          <w:rFonts w:ascii="Helvetica" w:hAnsi="Helvetica"/>
          <w:b/>
          <w:bCs/>
          <w:color w:val="000000" w:themeColor="text1"/>
          <w:sz w:val="20"/>
          <w:szCs w:val="20"/>
        </w:rPr>
        <w:br/>
      </w:r>
    </w:p>
    <w:p w14:paraId="6202B2D5" w14:textId="77777777" w:rsidR="00E81424" w:rsidRPr="004D08A6" w:rsidRDefault="00E81424" w:rsidP="00E81424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  <w:lang w:val="de-DE"/>
        </w:rPr>
      </w:pPr>
      <w:r w:rsidRPr="0025119D">
        <w:rPr>
          <w:rFonts w:ascii="Helvetica" w:hAnsi="Helvetica"/>
          <w:b/>
          <w:bCs/>
          <w:color w:val="000000" w:themeColor="text1"/>
          <w:sz w:val="20"/>
          <w:szCs w:val="20"/>
        </w:rPr>
        <w:t>Authors</w:t>
      </w:r>
      <w:r w:rsidRPr="0025119D">
        <w:rPr>
          <w:rFonts w:ascii="Helvetica" w:hAnsi="Helvetica"/>
          <w:color w:val="000000" w:themeColor="text1"/>
          <w:sz w:val="20"/>
          <w:szCs w:val="20"/>
        </w:rPr>
        <w:t>: Alan CASTRO MEJIA</w:t>
      </w:r>
      <w:r w:rsidRPr="0025119D">
        <w:rPr>
          <w:rFonts w:ascii="Helvetica" w:hAnsi="Helvetica"/>
          <w:color w:val="000000" w:themeColor="text1"/>
          <w:sz w:val="20"/>
          <w:szCs w:val="20"/>
          <w:vertAlign w:val="superscript"/>
        </w:rPr>
        <w:t>1</w:t>
      </w:r>
      <w:r w:rsidRPr="00A27BE9">
        <w:rPr>
          <w:rFonts w:ascii="Helvetica" w:hAnsi="Helvetica"/>
          <w:sz w:val="20"/>
          <w:szCs w:val="20"/>
          <w:vertAlign w:val="superscript"/>
        </w:rPr>
        <w:t>†</w:t>
      </w:r>
      <w:r w:rsidRPr="00A27BE9">
        <w:rPr>
          <w:rFonts w:ascii="Helvetica" w:hAnsi="Helvetica"/>
          <w:sz w:val="20"/>
          <w:szCs w:val="20"/>
        </w:rPr>
        <w:t xml:space="preserve">, </w:t>
      </w:r>
      <w:r w:rsidRPr="0025119D">
        <w:rPr>
          <w:rFonts w:ascii="Helvetica" w:hAnsi="Helvetica"/>
          <w:color w:val="000000" w:themeColor="text1"/>
          <w:sz w:val="20"/>
          <w:szCs w:val="20"/>
        </w:rPr>
        <w:t>Stefano SAPIENZA</w:t>
      </w:r>
      <w:r w:rsidRPr="0025119D">
        <w:rPr>
          <w:rFonts w:ascii="Helvetica" w:hAnsi="Helvetica"/>
          <w:color w:val="000000" w:themeColor="text1"/>
          <w:sz w:val="20"/>
          <w:szCs w:val="20"/>
          <w:vertAlign w:val="superscript"/>
        </w:rPr>
        <w:t>1</w:t>
      </w:r>
      <w:r>
        <w:rPr>
          <w:rFonts w:ascii="Helvetica" w:hAnsi="Helvetica"/>
          <w:color w:val="000000" w:themeColor="text1"/>
          <w:sz w:val="20"/>
          <w:szCs w:val="20"/>
          <w:vertAlign w:val="superscript"/>
        </w:rPr>
        <w:t>*†</w:t>
      </w:r>
      <w:r w:rsidRPr="0025119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sz w:val="20"/>
          <w:szCs w:val="20"/>
        </w:rPr>
        <w:t>Ivana PACCOUD</w:t>
      </w:r>
      <w:r>
        <w:rPr>
          <w:rFonts w:ascii="Helvetica" w:hAnsi="Helvetica"/>
          <w:sz w:val="20"/>
          <w:szCs w:val="20"/>
          <w:vertAlign w:val="superscript"/>
        </w:rPr>
        <w:t>1</w:t>
      </w:r>
      <w:r>
        <w:rPr>
          <w:rFonts w:ascii="Helvetica" w:hAnsi="Helvetica"/>
          <w:sz w:val="20"/>
          <w:szCs w:val="20"/>
        </w:rPr>
        <w:t xml:space="preserve">, </w:t>
      </w:r>
      <w:r w:rsidRPr="00A27BE9">
        <w:rPr>
          <w:rFonts w:ascii="Helvetica" w:hAnsi="Helvetica"/>
          <w:sz w:val="20"/>
          <w:szCs w:val="20"/>
        </w:rPr>
        <w:t>Lisa ALCOCK</w:t>
      </w:r>
      <w:r w:rsidRPr="00F9692B">
        <w:rPr>
          <w:rFonts w:ascii="Helvetica" w:hAnsi="Helvetica"/>
          <w:sz w:val="20"/>
          <w:szCs w:val="20"/>
          <w:vertAlign w:val="superscript"/>
        </w:rPr>
        <w:t>3</w:t>
      </w:r>
      <w:r>
        <w:rPr>
          <w:rFonts w:ascii="Helvetica" w:hAnsi="Helvetica"/>
          <w:sz w:val="20"/>
          <w:szCs w:val="20"/>
          <w:vertAlign w:val="superscript"/>
        </w:rPr>
        <w:t>,6</w:t>
      </w:r>
      <w:r w:rsidRPr="00A27BE9">
        <w:rPr>
          <w:rFonts w:ascii="Helvetica" w:hAnsi="Helvetica"/>
          <w:sz w:val="20"/>
          <w:szCs w:val="20"/>
        </w:rPr>
        <w:t>, Philip BROWN</w:t>
      </w:r>
      <w:r>
        <w:rPr>
          <w:rFonts w:ascii="Helvetica" w:hAnsi="Helvetica"/>
          <w:sz w:val="20"/>
          <w:szCs w:val="20"/>
          <w:vertAlign w:val="superscript"/>
        </w:rPr>
        <w:t>4</w:t>
      </w:r>
      <w:r w:rsidRPr="00A27BE9">
        <w:rPr>
          <w:rFonts w:ascii="Helvetica" w:hAnsi="Helvetica"/>
          <w:sz w:val="20"/>
          <w:szCs w:val="20"/>
        </w:rPr>
        <w:t>, Heiko GAßNER</w:t>
      </w:r>
      <w:r>
        <w:rPr>
          <w:rFonts w:ascii="Helvetica" w:hAnsi="Helvetica"/>
          <w:sz w:val="20"/>
          <w:szCs w:val="20"/>
          <w:vertAlign w:val="superscript"/>
        </w:rPr>
        <w:t>5</w:t>
      </w:r>
      <w:r w:rsidRPr="002D2D2C">
        <w:rPr>
          <w:rFonts w:ascii="Helvetica" w:hAnsi="Helvetica"/>
          <w:color w:val="C00000"/>
          <w:sz w:val="20"/>
          <w:szCs w:val="20"/>
          <w:vertAlign w:val="superscript"/>
        </w:rPr>
        <w:t>,12</w:t>
      </w:r>
      <w:r w:rsidRPr="00A27BE9">
        <w:rPr>
          <w:rFonts w:ascii="Helvetica" w:hAnsi="Helvetica"/>
          <w:sz w:val="20"/>
          <w:szCs w:val="20"/>
        </w:rPr>
        <w:t xml:space="preserve">, Heather </w:t>
      </w:r>
      <w:r w:rsidRPr="007C0025">
        <w:rPr>
          <w:rFonts w:ascii="Helvetica" w:hAnsi="Helvetica"/>
          <w:color w:val="000000" w:themeColor="text1"/>
          <w:sz w:val="20"/>
          <w:szCs w:val="20"/>
        </w:rPr>
        <w:t>HUNTER</w:t>
      </w:r>
      <w:r>
        <w:rPr>
          <w:rFonts w:ascii="Helvetica" w:hAnsi="Helvetica"/>
          <w:color w:val="000000" w:themeColor="text1"/>
          <w:sz w:val="20"/>
          <w:szCs w:val="20"/>
          <w:vertAlign w:val="superscript"/>
        </w:rPr>
        <w:t>4</w:t>
      </w:r>
      <w:r w:rsidRPr="00A27BE9">
        <w:rPr>
          <w:rFonts w:ascii="Helvetica" w:hAnsi="Helvetica"/>
          <w:sz w:val="20"/>
          <w:szCs w:val="20"/>
        </w:rPr>
        <w:t>, Walter MAETZLER</w:t>
      </w:r>
      <w:r w:rsidRPr="00672D83">
        <w:rPr>
          <w:rFonts w:ascii="Helvetica" w:hAnsi="Helvetica"/>
          <w:sz w:val="20"/>
          <w:szCs w:val="20"/>
          <w:vertAlign w:val="superscript"/>
        </w:rPr>
        <w:t>8</w:t>
      </w:r>
      <w:r w:rsidRPr="00A27BE9">
        <w:rPr>
          <w:rFonts w:ascii="Helvetica" w:hAnsi="Helvetica"/>
          <w:sz w:val="20"/>
          <w:szCs w:val="20"/>
        </w:rPr>
        <w:t xml:space="preserve">, </w:t>
      </w:r>
      <w:r w:rsidRPr="009E77EC">
        <w:rPr>
          <w:rFonts w:ascii="Helvetica" w:hAnsi="Helvetica"/>
          <w:sz w:val="20"/>
          <w:szCs w:val="20"/>
        </w:rPr>
        <w:t>Anat MIRELMAN</w:t>
      </w:r>
      <w:r w:rsidRPr="00672D83">
        <w:rPr>
          <w:rFonts w:ascii="Helvetica" w:hAnsi="Helvetica"/>
          <w:sz w:val="20"/>
          <w:szCs w:val="20"/>
          <w:vertAlign w:val="superscript"/>
        </w:rPr>
        <w:t>9,10,11</w:t>
      </w:r>
      <w:r w:rsidRPr="009E77EC">
        <w:rPr>
          <w:rFonts w:ascii="Helvetica" w:hAnsi="Helvetica"/>
          <w:sz w:val="20"/>
          <w:szCs w:val="20"/>
        </w:rPr>
        <w:t xml:space="preserve">, </w:t>
      </w:r>
      <w:r w:rsidRPr="00A27BE9">
        <w:rPr>
          <w:rFonts w:ascii="Helvetica" w:hAnsi="Helvetica"/>
          <w:sz w:val="20"/>
          <w:szCs w:val="20"/>
        </w:rPr>
        <w:t>Alice NIEUWBOER</w:t>
      </w:r>
      <w:r w:rsidRPr="002D2D2C">
        <w:rPr>
          <w:rFonts w:ascii="Helvetica" w:hAnsi="Helvetica"/>
          <w:color w:val="C00000"/>
          <w:sz w:val="20"/>
          <w:szCs w:val="20"/>
          <w:vertAlign w:val="superscript"/>
        </w:rPr>
        <w:t>13,14</w:t>
      </w:r>
      <w:r w:rsidRPr="00A27BE9">
        <w:rPr>
          <w:rFonts w:ascii="Helvetica" w:hAnsi="Helvetica"/>
          <w:sz w:val="20"/>
          <w:szCs w:val="20"/>
        </w:rPr>
        <w:t>, Martin REGENSBURGER</w:t>
      </w:r>
      <w:r>
        <w:rPr>
          <w:rFonts w:ascii="Helvetica" w:hAnsi="Helvetica"/>
          <w:sz w:val="20"/>
          <w:szCs w:val="20"/>
          <w:vertAlign w:val="superscript"/>
        </w:rPr>
        <w:t>5</w:t>
      </w:r>
      <w:r w:rsidRPr="00A27BE9">
        <w:rPr>
          <w:rFonts w:ascii="Helvetica" w:hAnsi="Helvetica"/>
          <w:sz w:val="20"/>
          <w:szCs w:val="20"/>
        </w:rPr>
        <w:t>, Lynn ROCHESTER</w:t>
      </w:r>
      <w:r w:rsidRPr="00F9692B">
        <w:rPr>
          <w:rFonts w:ascii="Helvetica" w:hAnsi="Helvetica"/>
          <w:sz w:val="20"/>
          <w:szCs w:val="20"/>
          <w:vertAlign w:val="superscript"/>
        </w:rPr>
        <w:t>3,4,6</w:t>
      </w:r>
      <w:r w:rsidRPr="00A27BE9">
        <w:rPr>
          <w:rFonts w:ascii="Helvetica" w:hAnsi="Helvetica"/>
          <w:sz w:val="20"/>
          <w:szCs w:val="20"/>
        </w:rPr>
        <w:t>,</w:t>
      </w:r>
      <w:r w:rsidRPr="009E77EC">
        <w:rPr>
          <w:rFonts w:ascii="Helvetica" w:hAnsi="Helvetica"/>
          <w:sz w:val="20"/>
          <w:szCs w:val="20"/>
        </w:rPr>
        <w:t xml:space="preserve"> Sabine STALLFORTH</w:t>
      </w:r>
      <w:r>
        <w:rPr>
          <w:rFonts w:ascii="Helvetica" w:hAnsi="Helvetica"/>
          <w:sz w:val="20"/>
          <w:szCs w:val="20"/>
          <w:vertAlign w:val="superscript"/>
        </w:rPr>
        <w:t>5</w:t>
      </w:r>
      <w:r w:rsidRPr="009E77EC">
        <w:rPr>
          <w:rFonts w:ascii="Helvetica" w:hAnsi="Helvetica"/>
          <w:sz w:val="20"/>
          <w:szCs w:val="20"/>
        </w:rPr>
        <w:t>,</w:t>
      </w:r>
      <w:r w:rsidRPr="00A27BE9">
        <w:rPr>
          <w:rFonts w:ascii="Helvetica" w:hAnsi="Helvetica"/>
          <w:sz w:val="20"/>
          <w:szCs w:val="20"/>
        </w:rPr>
        <w:t xml:space="preserve"> Beatrix VEREIJKEN</w:t>
      </w:r>
      <w:r w:rsidRPr="004D08A6">
        <w:rPr>
          <w:rFonts w:ascii="Helvetica" w:hAnsi="Helvetica"/>
          <w:sz w:val="20"/>
          <w:szCs w:val="20"/>
          <w:vertAlign w:val="superscript"/>
        </w:rPr>
        <w:t>7</w:t>
      </w:r>
      <w:r w:rsidRPr="00A27BE9">
        <w:rPr>
          <w:rFonts w:ascii="Helvetica" w:hAnsi="Helvetica"/>
          <w:sz w:val="20"/>
          <w:szCs w:val="20"/>
        </w:rPr>
        <w:t xml:space="preserve">, Alison </w:t>
      </w:r>
      <w:r w:rsidRPr="005A510E">
        <w:rPr>
          <w:rFonts w:ascii="Helvetica" w:hAnsi="Helvetica"/>
          <w:color w:val="000000" w:themeColor="text1"/>
          <w:sz w:val="20"/>
          <w:szCs w:val="20"/>
        </w:rPr>
        <w:t>YARNALL</w:t>
      </w:r>
      <w:r w:rsidRPr="00F9692B">
        <w:rPr>
          <w:rFonts w:ascii="Helvetica" w:hAnsi="Helvetica"/>
          <w:color w:val="000000" w:themeColor="text1"/>
          <w:sz w:val="20"/>
          <w:szCs w:val="20"/>
          <w:vertAlign w:val="superscript"/>
        </w:rPr>
        <w:t>3,4</w:t>
      </w:r>
      <w:r w:rsidRPr="00A27BE9">
        <w:rPr>
          <w:rFonts w:ascii="Helvetica" w:hAnsi="Helvetica"/>
          <w:sz w:val="20"/>
          <w:szCs w:val="20"/>
        </w:rPr>
        <w:t xml:space="preserve">, </w:t>
      </w:r>
      <w:r w:rsidRPr="0025119D">
        <w:rPr>
          <w:rFonts w:ascii="Helvetica" w:hAnsi="Helvetica"/>
          <w:color w:val="000000" w:themeColor="text1"/>
          <w:sz w:val="20"/>
          <w:szCs w:val="20"/>
        </w:rPr>
        <w:t>and Jochen KLUCKEN</w:t>
      </w:r>
      <w:r w:rsidRPr="0025119D">
        <w:rPr>
          <w:rFonts w:ascii="Helvetica" w:hAnsi="Helvetica"/>
          <w:color w:val="000000" w:themeColor="text1"/>
          <w:sz w:val="20"/>
          <w:szCs w:val="20"/>
          <w:vertAlign w:val="superscript"/>
        </w:rPr>
        <w:t>1,</w:t>
      </w:r>
      <w:r w:rsidRPr="007E6B22">
        <w:rPr>
          <w:rFonts w:ascii="Helvetica" w:hAnsi="Helvetica"/>
          <w:color w:val="000000" w:themeColor="text1"/>
          <w:sz w:val="20"/>
          <w:szCs w:val="20"/>
          <w:vertAlign w:val="superscript"/>
        </w:rPr>
        <w:t>2</w:t>
      </w:r>
    </w:p>
    <w:p w14:paraId="0A5845DB" w14:textId="77777777" w:rsidR="00710C16" w:rsidRPr="00E81424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  <w:lang w:val="de-DE"/>
        </w:rPr>
      </w:pPr>
    </w:p>
    <w:p w14:paraId="640A1111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color w:val="000000" w:themeColor="text1"/>
          <w:sz w:val="15"/>
          <w:szCs w:val="15"/>
          <w:lang w:val="fr-FR"/>
        </w:rPr>
      </w:pPr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 xml:space="preserve">1. Luxembourg Centre for </w:t>
      </w:r>
      <w:proofErr w:type="spellStart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>Systems</w:t>
      </w:r>
      <w:proofErr w:type="spellEnd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 xml:space="preserve"> </w:t>
      </w:r>
      <w:proofErr w:type="spellStart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>Biomedicine</w:t>
      </w:r>
      <w:proofErr w:type="spellEnd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 xml:space="preserve">, </w:t>
      </w:r>
      <w:proofErr w:type="spellStart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>University</w:t>
      </w:r>
      <w:proofErr w:type="spellEnd"/>
      <w:r w:rsidRPr="004D08A6">
        <w:rPr>
          <w:rFonts w:ascii="Helvetica" w:hAnsi="Helvetica"/>
          <w:i/>
          <w:color w:val="000000" w:themeColor="text1"/>
          <w:sz w:val="15"/>
          <w:szCs w:val="15"/>
          <w:lang w:val="fr-FR"/>
        </w:rPr>
        <w:t xml:space="preserve"> of Luxembourg, Esch-sur-Alzette, Luxembourg </w:t>
      </w:r>
    </w:p>
    <w:p w14:paraId="713D9675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2. Centre Hospitalier de Luxembourg, Luxembourg, Luxembourg</w:t>
      </w:r>
    </w:p>
    <w:p w14:paraId="62C20C2D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3. NIHR Newcastle Biomedical Research Centre, Newcastle University, Campus for Ageing and Vitality, Newcastle upon Tyne, United Kingdom</w:t>
      </w:r>
    </w:p>
    <w:p w14:paraId="4959F5FC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4. The Newcastle upon Tyne Hospitals NHS Foundation Trust, Newcastle upon Tyne, United Kingdom</w:t>
      </w:r>
    </w:p>
    <w:p w14:paraId="1B3EA402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5. Department of Molecular Neurology, Friedrich-Alexander-Universität Erlangen-Nürnberg, Erlangen, Germany</w:t>
      </w:r>
    </w:p>
    <w:p w14:paraId="4D26A3F0" w14:textId="77777777" w:rsidR="00CA3A60" w:rsidRPr="004D08A6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6. Translational and Clinical Research Institute, Faculty of Medical Sciences, Newcastle University, Newcastle upon Tyne, United Kingdom</w:t>
      </w:r>
    </w:p>
    <w:p w14:paraId="5E6C0567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</w:rPr>
      </w:pP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 xml:space="preserve">7. </w:t>
      </w:r>
      <w:r w:rsidRPr="004D08A6">
        <w:rPr>
          <w:rFonts w:ascii="Helvetica" w:hAnsi="Helvetica"/>
          <w:i/>
          <w:iCs/>
          <w:color w:val="000000" w:themeColor="text1"/>
          <w:sz w:val="15"/>
          <w:szCs w:val="15"/>
        </w:rPr>
        <w:t xml:space="preserve">Department of </w:t>
      </w:r>
      <w:proofErr w:type="spellStart"/>
      <w:r w:rsidRPr="004D08A6">
        <w:rPr>
          <w:rFonts w:ascii="Helvetica" w:hAnsi="Helvetica"/>
          <w:i/>
          <w:iCs/>
          <w:color w:val="000000" w:themeColor="text1"/>
          <w:sz w:val="15"/>
          <w:szCs w:val="15"/>
        </w:rPr>
        <w:t>Neuromedicine</w:t>
      </w:r>
      <w:proofErr w:type="spellEnd"/>
      <w:r w:rsidRPr="004D08A6">
        <w:rPr>
          <w:rFonts w:ascii="Helvetica" w:hAnsi="Helvetica"/>
          <w:i/>
          <w:iCs/>
          <w:color w:val="000000" w:themeColor="text1"/>
          <w:sz w:val="15"/>
          <w:szCs w:val="15"/>
        </w:rPr>
        <w:t xml:space="preserve"> and Movement Science, Norwegian University of Science and Technology, Trondheim, Norway</w:t>
      </w:r>
    </w:p>
    <w:p w14:paraId="71182ABD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</w:rPr>
      </w:pPr>
      <w:r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8</w:t>
      </w: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 xml:space="preserve">. </w:t>
      </w:r>
      <w:r w:rsidRPr="00672D83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Department of Neurology, University Hospital Schleswig-Holstein and Kiel University, Kiel, Germany</w:t>
      </w:r>
    </w:p>
    <w:p w14:paraId="472C8B32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</w:rPr>
      </w:pPr>
      <w:r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9</w:t>
      </w: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 xml:space="preserve">. </w:t>
      </w:r>
      <w:r w:rsidRPr="00672D83">
        <w:rPr>
          <w:rFonts w:ascii="Helvetica" w:hAnsi="Helvetica"/>
          <w:i/>
          <w:iCs/>
          <w:color w:val="000000" w:themeColor="text1"/>
          <w:sz w:val="15"/>
          <w:szCs w:val="15"/>
        </w:rPr>
        <w:t xml:space="preserve">Laboratory for Early Markers of Neurodegeneration (LEMON), Tel Aviv </w:t>
      </w:r>
      <w:proofErr w:type="spellStart"/>
      <w:r w:rsidRPr="00672D83">
        <w:rPr>
          <w:rFonts w:ascii="Helvetica" w:hAnsi="Helvetica"/>
          <w:i/>
          <w:iCs/>
          <w:color w:val="000000" w:themeColor="text1"/>
          <w:sz w:val="15"/>
          <w:szCs w:val="15"/>
        </w:rPr>
        <w:t>Sourasky</w:t>
      </w:r>
      <w:proofErr w:type="spellEnd"/>
      <w:r w:rsidRPr="00672D83">
        <w:rPr>
          <w:rFonts w:ascii="Helvetica" w:hAnsi="Helvetica"/>
          <w:i/>
          <w:iCs/>
          <w:color w:val="000000" w:themeColor="text1"/>
          <w:sz w:val="15"/>
          <w:szCs w:val="15"/>
        </w:rPr>
        <w:t xml:space="preserve"> Medical Center</w:t>
      </w:r>
      <w:r>
        <w:rPr>
          <w:rFonts w:ascii="Helvetica" w:hAnsi="Helvetica"/>
          <w:i/>
          <w:iCs/>
          <w:color w:val="000000" w:themeColor="text1"/>
          <w:sz w:val="15"/>
          <w:szCs w:val="15"/>
        </w:rPr>
        <w:t>, Tel Aviv, Israel</w:t>
      </w:r>
    </w:p>
    <w:p w14:paraId="12E4E4CB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</w:rPr>
      </w:pPr>
      <w:r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10</w:t>
      </w: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 xml:space="preserve">. </w:t>
      </w:r>
      <w:r w:rsidRPr="00672D83">
        <w:rPr>
          <w:rFonts w:ascii="Helvetica" w:hAnsi="Helvetica"/>
          <w:i/>
          <w:iCs/>
          <w:color w:val="000000" w:themeColor="text1"/>
          <w:sz w:val="15"/>
          <w:szCs w:val="15"/>
        </w:rPr>
        <w:t>School of Medicine &amp; Health Sciences, Tel Aviv University</w:t>
      </w:r>
      <w:r>
        <w:rPr>
          <w:rFonts w:ascii="Helvetica" w:hAnsi="Helvetica"/>
          <w:i/>
          <w:iCs/>
          <w:color w:val="000000" w:themeColor="text1"/>
          <w:sz w:val="15"/>
          <w:szCs w:val="15"/>
        </w:rPr>
        <w:t>, Tel Aviv, Israel</w:t>
      </w:r>
    </w:p>
    <w:p w14:paraId="7229FB3D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iCs/>
          <w:color w:val="000000" w:themeColor="text1"/>
          <w:sz w:val="15"/>
          <w:szCs w:val="15"/>
        </w:rPr>
      </w:pPr>
      <w:r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>11</w:t>
      </w:r>
      <w:r w:rsidRPr="004D08A6">
        <w:rPr>
          <w:rFonts w:ascii="Helvetica" w:hAnsi="Helvetica"/>
          <w:i/>
          <w:iCs/>
          <w:color w:val="000000" w:themeColor="text1"/>
          <w:sz w:val="15"/>
          <w:szCs w:val="15"/>
          <w:lang w:val="pt-PT"/>
        </w:rPr>
        <w:t xml:space="preserve">. </w:t>
      </w:r>
      <w:r w:rsidRPr="00672D83">
        <w:rPr>
          <w:rFonts w:ascii="Helvetica" w:hAnsi="Helvetica"/>
          <w:i/>
          <w:iCs/>
          <w:color w:val="000000" w:themeColor="text1"/>
          <w:sz w:val="15"/>
          <w:szCs w:val="15"/>
        </w:rPr>
        <w:t>Sagol School of Neuroscience, Tel Aviv University</w:t>
      </w:r>
      <w:r>
        <w:rPr>
          <w:rFonts w:ascii="Helvetica" w:hAnsi="Helvetica"/>
          <w:i/>
          <w:iCs/>
          <w:color w:val="000000" w:themeColor="text1"/>
          <w:sz w:val="15"/>
          <w:szCs w:val="15"/>
        </w:rPr>
        <w:t>, Tel Aviv, Israel</w:t>
      </w:r>
    </w:p>
    <w:p w14:paraId="4F98358A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color w:val="C00000"/>
          <w:sz w:val="15"/>
          <w:szCs w:val="15"/>
        </w:rPr>
      </w:pPr>
      <w:r w:rsidRPr="002D2D2C">
        <w:rPr>
          <w:rFonts w:ascii="Helvetica" w:hAnsi="Helvetica"/>
          <w:i/>
          <w:color w:val="C00000"/>
          <w:sz w:val="15"/>
          <w:szCs w:val="15"/>
          <w:lang w:val="pt-PT"/>
        </w:rPr>
        <w:t xml:space="preserve">12. </w:t>
      </w:r>
      <w:r w:rsidRPr="002D2D2C">
        <w:rPr>
          <w:rFonts w:ascii="Helvetica" w:hAnsi="Helvetica"/>
          <w:i/>
          <w:color w:val="C00000"/>
          <w:sz w:val="15"/>
          <w:szCs w:val="15"/>
        </w:rPr>
        <w:t>Fraunhofer Institute for Integrated Circuits IIS, Erlangen, Germany</w:t>
      </w:r>
    </w:p>
    <w:p w14:paraId="1D4ADC02" w14:textId="77777777" w:rsidR="00CA3A60" w:rsidRDefault="00CA3A60" w:rsidP="00CA3A60">
      <w:pPr>
        <w:spacing w:line="480" w:lineRule="auto"/>
        <w:jc w:val="both"/>
        <w:rPr>
          <w:rFonts w:ascii="Helvetica" w:hAnsi="Helvetica"/>
          <w:i/>
          <w:color w:val="C00000"/>
          <w:sz w:val="15"/>
          <w:szCs w:val="15"/>
        </w:rPr>
      </w:pPr>
      <w:r>
        <w:rPr>
          <w:rFonts w:ascii="Helvetica" w:hAnsi="Helvetica"/>
          <w:i/>
          <w:iCs/>
          <w:color w:val="C00000"/>
          <w:sz w:val="15"/>
          <w:szCs w:val="15"/>
        </w:rPr>
        <w:t xml:space="preserve">13. </w:t>
      </w:r>
      <w:r w:rsidRPr="005357FF">
        <w:rPr>
          <w:rFonts w:ascii="Helvetica" w:hAnsi="Helvetica"/>
          <w:i/>
          <w:iCs/>
          <w:color w:val="C00000"/>
          <w:sz w:val="15"/>
          <w:szCs w:val="15"/>
        </w:rPr>
        <w:t>Neurorehabilitation Research Group (</w:t>
      </w:r>
      <w:proofErr w:type="spellStart"/>
      <w:r w:rsidRPr="005357FF">
        <w:rPr>
          <w:rFonts w:ascii="Helvetica" w:hAnsi="Helvetica"/>
          <w:i/>
          <w:iCs/>
          <w:color w:val="C00000"/>
          <w:sz w:val="15"/>
          <w:szCs w:val="15"/>
        </w:rPr>
        <w:t>eNRGy</w:t>
      </w:r>
      <w:proofErr w:type="spellEnd"/>
      <w:r w:rsidRPr="005357FF">
        <w:rPr>
          <w:rFonts w:ascii="Helvetica" w:hAnsi="Helvetica"/>
          <w:i/>
          <w:iCs/>
          <w:color w:val="C00000"/>
          <w:sz w:val="15"/>
          <w:szCs w:val="15"/>
        </w:rPr>
        <w:t xml:space="preserve">), Department of Rehabilitation Sciences, KU Leuven, Leuven, </w:t>
      </w:r>
      <w:proofErr w:type="spellStart"/>
      <w:r w:rsidRPr="005357FF">
        <w:rPr>
          <w:rFonts w:ascii="Helvetica" w:hAnsi="Helvetica"/>
          <w:i/>
          <w:iCs/>
          <w:color w:val="C00000"/>
          <w:sz w:val="15"/>
          <w:szCs w:val="15"/>
        </w:rPr>
        <w:t>Vlaams</w:t>
      </w:r>
      <w:proofErr w:type="spellEnd"/>
      <w:r w:rsidRPr="005357FF">
        <w:rPr>
          <w:rFonts w:ascii="Helvetica" w:hAnsi="Helvetica"/>
          <w:i/>
          <w:iCs/>
          <w:color w:val="C00000"/>
          <w:sz w:val="15"/>
          <w:szCs w:val="15"/>
        </w:rPr>
        <w:t>-Brabant, Belgium</w:t>
      </w:r>
    </w:p>
    <w:p w14:paraId="5BE6E947" w14:textId="77777777" w:rsidR="00CA3A60" w:rsidRPr="002D2D2C" w:rsidRDefault="00CA3A60" w:rsidP="00CA3A60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  <w:lang w:val="fr-FR"/>
        </w:rPr>
      </w:pPr>
      <w:r w:rsidRPr="002D2D2C">
        <w:rPr>
          <w:rFonts w:ascii="Helvetica" w:hAnsi="Helvetica"/>
          <w:i/>
          <w:color w:val="C00000"/>
          <w:sz w:val="15"/>
          <w:szCs w:val="15"/>
          <w:lang w:val="fr-FR"/>
        </w:rPr>
        <w:t xml:space="preserve">14. Leuven Brain Institute (LBI), Leuven, </w:t>
      </w:r>
      <w:proofErr w:type="spellStart"/>
      <w:r w:rsidRPr="002D2D2C">
        <w:rPr>
          <w:rFonts w:ascii="Helvetica" w:hAnsi="Helvetica"/>
          <w:i/>
          <w:color w:val="C00000"/>
          <w:sz w:val="15"/>
          <w:szCs w:val="15"/>
          <w:lang w:val="fr-FR"/>
        </w:rPr>
        <w:t>Belgium</w:t>
      </w:r>
      <w:proofErr w:type="spellEnd"/>
    </w:p>
    <w:p w14:paraId="513EBE3A" w14:textId="77777777" w:rsidR="00710C16" w:rsidRPr="004D08A6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15"/>
          <w:szCs w:val="15"/>
        </w:rPr>
      </w:pPr>
      <w:r w:rsidRPr="004D08A6">
        <w:rPr>
          <w:rFonts w:ascii="Helvetica" w:hAnsi="Helvetica"/>
          <w:color w:val="000000" w:themeColor="text1"/>
          <w:sz w:val="15"/>
          <w:szCs w:val="15"/>
        </w:rPr>
        <w:t>* Corresponding author</w:t>
      </w:r>
    </w:p>
    <w:p w14:paraId="6F14861E" w14:textId="77777777" w:rsidR="00710C16" w:rsidRPr="004D08A6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15"/>
          <w:szCs w:val="15"/>
        </w:rPr>
      </w:pPr>
      <w:r w:rsidRPr="004D08A6">
        <w:rPr>
          <w:rFonts w:ascii="Helvetica" w:hAnsi="Helvetica"/>
          <w:color w:val="000000" w:themeColor="text1"/>
          <w:sz w:val="15"/>
          <w:szCs w:val="15"/>
          <w:vertAlign w:val="superscript"/>
        </w:rPr>
        <w:t xml:space="preserve">† </w:t>
      </w:r>
      <w:r w:rsidRPr="004D08A6">
        <w:rPr>
          <w:rFonts w:ascii="Helvetica" w:hAnsi="Helvetica"/>
          <w:color w:val="000000" w:themeColor="text1"/>
          <w:sz w:val="15"/>
          <w:szCs w:val="15"/>
        </w:rPr>
        <w:t>Co-primary authors</w:t>
      </w:r>
    </w:p>
    <w:p w14:paraId="016A1EF2" w14:textId="77777777" w:rsidR="00710C16" w:rsidRPr="0025119D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</w:rPr>
      </w:pPr>
    </w:p>
    <w:p w14:paraId="5F31C88F" w14:textId="77777777" w:rsidR="00710C16" w:rsidRPr="0025119D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25119D">
        <w:rPr>
          <w:rFonts w:ascii="Helvetica" w:hAnsi="Helvetica"/>
          <w:b/>
          <w:bCs/>
          <w:color w:val="000000" w:themeColor="text1"/>
          <w:sz w:val="20"/>
          <w:szCs w:val="20"/>
        </w:rPr>
        <w:t>Correspondence:</w:t>
      </w:r>
    </w:p>
    <w:p w14:paraId="13E7FAF5" w14:textId="77777777" w:rsidR="00710C16" w:rsidRPr="0025119D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25119D">
        <w:rPr>
          <w:rFonts w:ascii="Helvetica" w:hAnsi="Helvetica"/>
          <w:color w:val="000000" w:themeColor="text1"/>
          <w:sz w:val="20"/>
          <w:szCs w:val="20"/>
        </w:rPr>
        <w:t xml:space="preserve">Name: Stefano Sapienza PhD </w:t>
      </w:r>
    </w:p>
    <w:p w14:paraId="45934240" w14:textId="77777777" w:rsidR="00710C16" w:rsidRPr="0025119D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25119D">
        <w:rPr>
          <w:rFonts w:ascii="Helvetica" w:hAnsi="Helvetica"/>
          <w:color w:val="000000" w:themeColor="text1"/>
          <w:sz w:val="20"/>
          <w:szCs w:val="20"/>
        </w:rPr>
        <w:t>Affiliation: Luxembourg Center for Systems Biomedicine, Digital Medicine Group</w:t>
      </w:r>
    </w:p>
    <w:p w14:paraId="3D616266" w14:textId="77777777" w:rsidR="00710C16" w:rsidRPr="003608F0" w:rsidRDefault="00710C16" w:rsidP="00710C16">
      <w:pPr>
        <w:spacing w:line="480" w:lineRule="auto"/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3608F0">
        <w:rPr>
          <w:rFonts w:ascii="Helvetica" w:hAnsi="Helvetica"/>
          <w:color w:val="000000" w:themeColor="text1"/>
          <w:sz w:val="20"/>
          <w:szCs w:val="20"/>
        </w:rPr>
        <w:t xml:space="preserve">Email: stefano.sapienza@uni.lu </w:t>
      </w:r>
    </w:p>
    <w:p w14:paraId="2B68C9D7" w14:textId="6EC16657" w:rsidR="00BF7D99" w:rsidRPr="00060B71" w:rsidRDefault="00BF7D99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060B71">
        <w:rPr>
          <w:rFonts w:ascii="Helvetica" w:hAnsi="Helvetica"/>
          <w:b/>
          <w:bCs/>
          <w:color w:val="000000" w:themeColor="text1"/>
          <w:sz w:val="20"/>
          <w:szCs w:val="20"/>
        </w:rPr>
        <w:br w:type="page"/>
      </w:r>
    </w:p>
    <w:p w14:paraId="0C801484" w14:textId="391F2410" w:rsidR="00955E68" w:rsidRPr="00AD3F0B" w:rsidRDefault="00AD3F0B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AD3F0B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>SUPPLEMENTARY MATERIALS - TABLE OF CONTENTS</w:t>
      </w:r>
    </w:p>
    <w:p w14:paraId="6E140B8E" w14:textId="77777777" w:rsidR="00955E68" w:rsidRPr="00AD3F0B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181F6EEC" w14:textId="6F63E150" w:rsidR="00D96579" w:rsidRDefault="00955E68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"4-4" \h \z </w:instrText>
      </w:r>
      <w:r>
        <w:fldChar w:fldCharType="separate"/>
      </w:r>
      <w:hyperlink w:anchor="_Toc193980241" w:history="1">
        <w:r w:rsidR="00D96579" w:rsidRPr="00A97F8E">
          <w:rPr>
            <w:rStyle w:val="Hyperlink"/>
            <w:b/>
            <w:bCs/>
            <w:noProof/>
          </w:rPr>
          <w:t>S1. </w:t>
        </w:r>
        <w:r w:rsidR="00D96579" w:rsidRPr="00A97F8E">
          <w:rPr>
            <w:rStyle w:val="Hyperlink"/>
            <w:noProof/>
          </w:rPr>
          <w:t>Round 1 Voting Results for Framework Evaluation</w:t>
        </w:r>
        <w:r w:rsidR="00D96579">
          <w:rPr>
            <w:noProof/>
            <w:webHidden/>
          </w:rPr>
          <w:tab/>
        </w:r>
        <w:r w:rsidR="00D96579">
          <w:rPr>
            <w:noProof/>
            <w:webHidden/>
          </w:rPr>
          <w:fldChar w:fldCharType="begin"/>
        </w:r>
        <w:r w:rsidR="00D96579">
          <w:rPr>
            <w:noProof/>
            <w:webHidden/>
          </w:rPr>
          <w:instrText xml:space="preserve"> PAGEREF _Toc193980241 \h </w:instrText>
        </w:r>
        <w:r w:rsidR="00D96579">
          <w:rPr>
            <w:noProof/>
            <w:webHidden/>
          </w:rPr>
        </w:r>
        <w:r w:rsidR="00D96579">
          <w:rPr>
            <w:noProof/>
            <w:webHidden/>
          </w:rPr>
          <w:fldChar w:fldCharType="separate"/>
        </w:r>
        <w:r w:rsidR="00D96579">
          <w:rPr>
            <w:noProof/>
            <w:webHidden/>
          </w:rPr>
          <w:t>3</w:t>
        </w:r>
        <w:r w:rsidR="00D96579">
          <w:rPr>
            <w:noProof/>
            <w:webHidden/>
          </w:rPr>
          <w:fldChar w:fldCharType="end"/>
        </w:r>
      </w:hyperlink>
    </w:p>
    <w:p w14:paraId="08EF099D" w14:textId="2275284B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2" w:history="1">
        <w:r w:rsidRPr="00A97F8E">
          <w:rPr>
            <w:rStyle w:val="Hyperlink"/>
            <w:b/>
            <w:bCs/>
            <w:noProof/>
          </w:rPr>
          <w:t>S2. </w:t>
        </w:r>
        <w:r w:rsidRPr="00A97F8E">
          <w:rPr>
            <w:rStyle w:val="Hyperlink"/>
            <w:noProof/>
          </w:rPr>
          <w:t>Round 1 Voting Results for Domain Clinical Contexts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5507026" w14:textId="69B83EE1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3" w:history="1">
        <w:r w:rsidRPr="00A97F8E">
          <w:rPr>
            <w:rStyle w:val="Hyperlink"/>
            <w:b/>
            <w:bCs/>
            <w:noProof/>
          </w:rPr>
          <w:t>S3. </w:t>
        </w:r>
        <w:r w:rsidRPr="00A97F8E">
          <w:rPr>
            <w:rStyle w:val="Hyperlink"/>
            <w:noProof/>
          </w:rPr>
          <w:t>Round 1 Voting Results for Domain Clinical Values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EB50C7" w14:textId="20B9D9CC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4" w:history="1">
        <w:r w:rsidRPr="00A97F8E">
          <w:rPr>
            <w:rStyle w:val="Hyperlink"/>
            <w:b/>
            <w:bCs/>
            <w:noProof/>
          </w:rPr>
          <w:t>S4. </w:t>
        </w:r>
        <w:r w:rsidRPr="00A97F8E">
          <w:rPr>
            <w:rStyle w:val="Hyperlink"/>
            <w:noProof/>
          </w:rPr>
          <w:t>Round 2 New Domain (a) and Updated (b) Framework Structures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869625" w14:textId="061F5222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5" w:history="1">
        <w:r w:rsidRPr="00A97F8E">
          <w:rPr>
            <w:rStyle w:val="Hyperlink"/>
            <w:b/>
            <w:bCs/>
            <w:noProof/>
          </w:rPr>
          <w:t>S5. </w:t>
        </w:r>
        <w:r w:rsidRPr="00A97F8E">
          <w:rPr>
            <w:rStyle w:val="Hyperlink"/>
            <w:noProof/>
          </w:rPr>
          <w:t xml:space="preserve"> Secondary: Results for Domain Time to Applicability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3AD797" w14:textId="125B04B3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6" w:history="1">
        <w:r w:rsidRPr="00A97F8E">
          <w:rPr>
            <w:rStyle w:val="Hyperlink"/>
            <w:b/>
            <w:bCs/>
            <w:noProof/>
          </w:rPr>
          <w:t>S6. </w:t>
        </w:r>
        <w:r w:rsidRPr="00A97F8E">
          <w:rPr>
            <w:rStyle w:val="Hyperlink"/>
            <w:noProof/>
          </w:rPr>
          <w:t xml:space="preserve"> Secondary: Results for Foreseen Challenges in Clinical Applicability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56DA700" w14:textId="15352D71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7" w:history="1">
        <w:r w:rsidRPr="00A97F8E">
          <w:rPr>
            <w:rStyle w:val="Hyperlink"/>
            <w:b/>
            <w:bCs/>
            <w:noProof/>
          </w:rPr>
          <w:t xml:space="preserve">S7. </w:t>
        </w:r>
        <w:r w:rsidRPr="00A97F8E">
          <w:rPr>
            <w:rStyle w:val="Hyperlink"/>
            <w:noProof/>
          </w:rPr>
          <w:t>Secondary: Main obstacle to the implementation of the DMOs within clinical practice.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AACA176" w14:textId="185BC528" w:rsidR="00D96579" w:rsidRDefault="00D96579">
      <w:pPr>
        <w:pStyle w:val="TOC4"/>
        <w:tabs>
          <w:tab w:val="right" w:leader="dot" w:pos="935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193980248" w:history="1">
        <w:r w:rsidRPr="00A97F8E">
          <w:rPr>
            <w:rStyle w:val="Hyperlink"/>
            <w:b/>
            <w:bCs/>
            <w:noProof/>
          </w:rPr>
          <w:t xml:space="preserve">S8. </w:t>
        </w:r>
        <w:r w:rsidRPr="00A97F8E">
          <w:rPr>
            <w:rStyle w:val="Hyperlink"/>
            <w:noProof/>
          </w:rPr>
          <w:t>Secondary: Expert opinion on the main role of DMOs for clinical decisions.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_Toc193980248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DD9F646" w14:textId="7BBB0C5F" w:rsidR="00955E68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  <w:highlight w:val="yellow"/>
        </w:rPr>
      </w:pPr>
      <w:r>
        <w:fldChar w:fldCharType="end"/>
      </w:r>
    </w:p>
    <w:p w14:paraId="7DC980E4" w14:textId="77777777" w:rsidR="00955E68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  <w:highlight w:val="yellow"/>
        </w:rPr>
      </w:pPr>
    </w:p>
    <w:p w14:paraId="3662A423" w14:textId="77777777" w:rsidR="00955E68" w:rsidRPr="001608E7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A4B76A6" w14:textId="5196A8D3" w:rsidR="00955E68" w:rsidRPr="00F779EC" w:rsidRDefault="00955E68" w:rsidP="00F779EC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br w:type="page"/>
      </w:r>
    </w:p>
    <w:p w14:paraId="4F586042" w14:textId="1BD7873D" w:rsidR="00955E68" w:rsidRPr="008B7FF5" w:rsidRDefault="00955E68" w:rsidP="00955E68">
      <w:pPr>
        <w:rPr>
          <w:rFonts w:asciiTheme="majorHAnsi" w:eastAsiaTheme="majorEastAsia" w:hAnsiTheme="majorHAnsi" w:cstheme="majorBidi"/>
          <w:b/>
          <w:bCs/>
          <w:i/>
          <w:iCs/>
          <w:color w:val="0F4761" w:themeColor="accent1" w:themeShade="BF"/>
        </w:rPr>
      </w:pPr>
    </w:p>
    <w:p w14:paraId="24441650" w14:textId="20A20412" w:rsidR="00F7664D" w:rsidRDefault="009839FC" w:rsidP="00F7664D">
      <w:pPr>
        <w:pStyle w:val="Heading4"/>
      </w:pPr>
      <w:bookmarkStart w:id="0" w:name="_S3._Round_1"/>
      <w:bookmarkStart w:id="1" w:name="_S4._Round_1"/>
      <w:bookmarkStart w:id="2" w:name="_Toc193980241"/>
      <w:bookmarkEnd w:id="0"/>
      <w:bookmarkEnd w:id="1"/>
      <w:r w:rsidRPr="00AE5406">
        <w:rPr>
          <w:b/>
          <w:bCs/>
        </w:rPr>
        <w:t>S</w:t>
      </w:r>
      <w:r w:rsidR="00C17F31">
        <w:rPr>
          <w:b/>
          <w:bCs/>
        </w:rPr>
        <w:t>1</w:t>
      </w:r>
      <w:r w:rsidRPr="00AE5406">
        <w:rPr>
          <w:b/>
          <w:bCs/>
        </w:rPr>
        <w:t>. </w:t>
      </w:r>
      <w:r w:rsidRPr="00671E96">
        <w:t xml:space="preserve">Round 1 Voting Results for </w:t>
      </w:r>
      <w:r w:rsidR="000129FC">
        <w:t xml:space="preserve">Framework </w:t>
      </w:r>
      <w:r w:rsidR="00F7664D">
        <w:t>Evaluation</w:t>
      </w:r>
      <w:bookmarkEnd w:id="2"/>
    </w:p>
    <w:p w14:paraId="47BB5579" w14:textId="77777777" w:rsidR="00F7664D" w:rsidRDefault="00F7664D"/>
    <w:tbl>
      <w:tblPr>
        <w:tblW w:w="1077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23"/>
        <w:gridCol w:w="1549"/>
        <w:gridCol w:w="1115"/>
        <w:gridCol w:w="1528"/>
        <w:gridCol w:w="1530"/>
        <w:gridCol w:w="1661"/>
        <w:gridCol w:w="1667"/>
      </w:tblGrid>
      <w:tr w:rsidR="00F7664D" w:rsidRPr="00DF6B16" w14:paraId="246B949D" w14:textId="77777777" w:rsidTr="00125EE8">
        <w:trPr>
          <w:trHeight w:val="481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06A59C" w14:textId="08276A9A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Framework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0C3960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Strongly agree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01DA56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Agree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21F381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Neither agree or disagree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8762AC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Disagree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E12CE9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  <w:t>Strongly disagree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4CAF8" w14:textId="77777777" w:rsidR="00F7664D" w:rsidRPr="00DF6B16" w:rsidRDefault="00F7664D" w:rsidP="0083482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dark1"/>
                <w:kern w:val="24"/>
              </w:rPr>
            </w:pPr>
            <w:r w:rsidRPr="00DF6B16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Average Agreement</w:t>
            </w:r>
          </w:p>
        </w:tc>
      </w:tr>
      <w:tr w:rsidR="00DF08EB" w:rsidRPr="00DF6B16" w14:paraId="1EC1C3DC" w14:textId="77777777" w:rsidTr="00C17F31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3122ED" w14:textId="47CC3CDA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 w:rsidRPr="000241EA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Risk Pattern Forecast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15BA69" w14:textId="2710E28C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54.55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9D1F98" w14:textId="3BDA33A7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27.27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D1CEB4" w14:textId="377B1629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F3A9FB" w14:textId="1C5D81B2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CCCCCF" w14:textId="5DEE183F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A1E1A" w14:textId="3541B911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4.27</w:t>
            </w:r>
          </w:p>
        </w:tc>
      </w:tr>
      <w:tr w:rsidR="00DF08EB" w:rsidRPr="00DF6B16" w14:paraId="4AB88CD9" w14:textId="77777777" w:rsidTr="00125EE8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37E6E" w14:textId="11FF27E9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 w:rsidRPr="000241EA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Timely Diagnosis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5FB94" w14:textId="27097AE7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54.55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E150C2" w14:textId="2D92E2D4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45.45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E3DCD8" w14:textId="706F01F4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9C376A" w14:textId="4F00A568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06BB65" w14:textId="4CA99E60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FDC06" w14:textId="4EECF3F1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4.55</w:t>
            </w:r>
          </w:p>
        </w:tc>
      </w:tr>
      <w:tr w:rsidR="00DF08EB" w:rsidRPr="00DF6B16" w14:paraId="0F1ABFAD" w14:textId="77777777" w:rsidTr="00C17F31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00434A" w14:textId="747D19F2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 w:rsidRPr="000241EA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Enhancing Diagnostic Power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223B49" w14:textId="44552A4D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54.55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492B59" w14:textId="6ED36BA5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27.27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10C848" w14:textId="7F753CCA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E0288E" w14:textId="4A51DA96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0A47A" w14:textId="2497514D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2D4CE" w14:textId="704784E6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4.27</w:t>
            </w:r>
          </w:p>
        </w:tc>
      </w:tr>
      <w:tr w:rsidR="00DF08EB" w:rsidRPr="00DF6B16" w14:paraId="56B92D15" w14:textId="77777777" w:rsidTr="00125EE8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38055A" w14:textId="75A47A8E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 w:rsidRPr="005C2309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Individualized Intervention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31F555" w14:textId="5C1A489D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63.64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D9B17" w14:textId="52357415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36.36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5399B2" w14:textId="6052EE05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3C216B" w14:textId="63908FD1" w:rsidR="00DF08EB" w:rsidRPr="00810026" w:rsidRDefault="00DF08EB" w:rsidP="00DF08EB">
            <w:pPr>
              <w:jc w:val="center"/>
              <w:rPr>
                <w:rFonts w:asciiTheme="minorHAnsi" w:hAnsiTheme="minorHAnsi" w:cstheme="minorHAnsi"/>
                <w:color w:val="FF0000"/>
                <w:kern w:val="24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DB0B51" w14:textId="2484DF02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E0F99" w14:textId="061C4D07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>
              <w:rPr>
                <w:rFonts w:ascii="Calibri" w:hAnsi="Calibri" w:cs="Calibri"/>
              </w:rPr>
              <w:t>4.64</w:t>
            </w:r>
          </w:p>
        </w:tc>
      </w:tr>
      <w:tr w:rsidR="00DF08EB" w:rsidRPr="00DF6B16" w14:paraId="34CABA47" w14:textId="77777777" w:rsidTr="00125EE8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0369EE" w14:textId="1D7B480B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  <w:color w:val="000000" w:themeColor="dark1"/>
                <w:kern w:val="24"/>
              </w:rPr>
            </w:pPr>
            <w:r w:rsidRPr="005C2309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Treatment Monitoring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038722" w14:textId="7416FE43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63.64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63FB9E" w14:textId="7E08C7D4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27.27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B8B52F" w14:textId="072134A2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0BD5A4" w14:textId="5DD4E5C8" w:rsidR="00DF08EB" w:rsidRPr="00810026" w:rsidRDefault="00DF08EB" w:rsidP="00DF08EB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0FE14C" w14:textId="091B906D" w:rsidR="00DF08EB" w:rsidRPr="00DF6B16" w:rsidRDefault="00DF08EB" w:rsidP="00DF08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31006" w14:textId="31FA75B1" w:rsidR="00DF08EB" w:rsidRPr="00DF6B16" w:rsidRDefault="00DF08EB" w:rsidP="00DF08E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4.45</w:t>
            </w:r>
          </w:p>
        </w:tc>
      </w:tr>
    </w:tbl>
    <w:p w14:paraId="1A48C6FD" w14:textId="77777777" w:rsidR="00F7664D" w:rsidRDefault="00F7664D"/>
    <w:p w14:paraId="48F3ECBC" w14:textId="78CAE1E3" w:rsidR="009839FC" w:rsidRDefault="009839FC">
      <w:pPr>
        <w:rPr>
          <w:rFonts w:eastAsiaTheme="majorEastAsia" w:cstheme="majorBidi"/>
          <w:b/>
          <w:bCs/>
          <w:i/>
          <w:iCs/>
          <w:color w:val="0F4761" w:themeColor="accent1" w:themeShade="BF"/>
        </w:rPr>
      </w:pPr>
      <w:r>
        <w:rPr>
          <w:b/>
          <w:bCs/>
        </w:rPr>
        <w:br w:type="page"/>
      </w:r>
    </w:p>
    <w:p w14:paraId="0C71A3E3" w14:textId="0B8373C6" w:rsidR="00955E68" w:rsidRPr="00671E96" w:rsidRDefault="00955E68" w:rsidP="00955E68">
      <w:pPr>
        <w:pStyle w:val="Heading4"/>
      </w:pPr>
      <w:bookmarkStart w:id="3" w:name="_Toc193980242"/>
      <w:r w:rsidRPr="00AE5406">
        <w:rPr>
          <w:b/>
          <w:bCs/>
        </w:rPr>
        <w:lastRenderedPageBreak/>
        <w:t>S</w:t>
      </w:r>
      <w:r w:rsidR="008D24CC">
        <w:rPr>
          <w:b/>
          <w:bCs/>
        </w:rPr>
        <w:t>2</w:t>
      </w:r>
      <w:r w:rsidRPr="00AE5406">
        <w:rPr>
          <w:b/>
          <w:bCs/>
        </w:rPr>
        <w:t>. </w:t>
      </w:r>
      <w:r w:rsidRPr="00671E96">
        <w:t>Round 1 Voting Results for Domain Clinical Contexts</w:t>
      </w:r>
      <w:bookmarkEnd w:id="3"/>
    </w:p>
    <w:p w14:paraId="7EA9021E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</w:p>
    <w:tbl>
      <w:tblPr>
        <w:tblW w:w="1077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23"/>
        <w:gridCol w:w="1549"/>
        <w:gridCol w:w="1115"/>
        <w:gridCol w:w="1528"/>
        <w:gridCol w:w="1530"/>
        <w:gridCol w:w="1661"/>
        <w:gridCol w:w="1667"/>
      </w:tblGrid>
      <w:tr w:rsidR="00955E68" w:rsidRPr="00DF6B16" w14:paraId="3D932E3C" w14:textId="77777777" w:rsidTr="00196570">
        <w:trPr>
          <w:trHeight w:val="481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C3441E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Clinical Contexts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8F91B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Strongly agree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196237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Agree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D9B6EB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Neither agree or disagree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4B0E2B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Disagree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6B5553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Strongly disagree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5127E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5D6F7B">
              <w:rPr>
                <w:rFonts w:asciiTheme="minorHAnsi" w:hAnsiTheme="minorHAnsi" w:cstheme="minorHAnsi"/>
                <w:b/>
                <w:bCs/>
                <w:kern w:val="24"/>
              </w:rPr>
              <w:t>Average Agreement</w:t>
            </w:r>
          </w:p>
        </w:tc>
      </w:tr>
      <w:tr w:rsidR="00955E68" w:rsidRPr="00DF6B16" w14:paraId="7F29CADE" w14:textId="77777777" w:rsidTr="00196570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261920F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Risk Pattern Forecast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2D1BB9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54.55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D4C9E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27.27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C11D05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18.18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831790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2BEBD9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392F7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4.36</w:t>
            </w:r>
          </w:p>
        </w:tc>
      </w:tr>
      <w:tr w:rsidR="00955E68" w:rsidRPr="00DF6B16" w14:paraId="70C44249" w14:textId="77777777" w:rsidTr="00196570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158AF3F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Timely Diagnosis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47BC75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81.82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15B3AA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18.18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9A59EC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78926C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95EAFD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4B6C3" w14:textId="77777777" w:rsidR="00955E68" w:rsidRPr="005D6F7B" w:rsidRDefault="00955E68" w:rsidP="005767DD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  <w:kern w:val="24"/>
              </w:rPr>
              <w:t>4.82</w:t>
            </w:r>
          </w:p>
        </w:tc>
      </w:tr>
      <w:tr w:rsidR="00196570" w:rsidRPr="00DF6B16" w14:paraId="3959E480" w14:textId="77777777" w:rsidTr="00196570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42FD67E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Enhancing Diagnostic Power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446FE0" w14:textId="7D7FF37B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54.55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849E86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27.27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22C5B" w14:textId="4C20BD3E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27.27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2C894F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9C64E8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7DD85" w14:textId="5D9B3FDA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4.36</w:t>
            </w:r>
          </w:p>
        </w:tc>
      </w:tr>
      <w:tr w:rsidR="00196570" w:rsidRPr="00DF6B16" w14:paraId="14CA4F14" w14:textId="77777777" w:rsidTr="00196570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89FCA48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Individualized Intervention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200672" w14:textId="48493CE7" w:rsidR="00196570" w:rsidRPr="005D6F7B" w:rsidRDefault="00EA4CA3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>
              <w:rPr>
                <w:rFonts w:asciiTheme="minorHAnsi" w:hAnsiTheme="minorHAnsi" w:cstheme="minorHAnsi"/>
              </w:rPr>
              <w:t>45.45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A41889" w14:textId="3C6337DE" w:rsidR="00196570" w:rsidRPr="005D6F7B" w:rsidRDefault="00EA4CA3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27.27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4E006F" w14:textId="2BA7A117" w:rsidR="00196570" w:rsidRPr="005D6F7B" w:rsidRDefault="00EA4CA3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>
              <w:rPr>
                <w:rFonts w:asciiTheme="minorHAnsi" w:hAnsiTheme="minorHAnsi" w:cstheme="minorHAnsi"/>
              </w:rPr>
              <w:t>9.09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7372CC" w14:textId="5B869858" w:rsidR="00196570" w:rsidRPr="005D6F7B" w:rsidRDefault="00EA4CA3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18.18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07D919" w14:textId="77777777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05785" w14:textId="5A9A48FB" w:rsidR="00196570" w:rsidRPr="005D6F7B" w:rsidRDefault="00196570" w:rsidP="00196570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4.00</w:t>
            </w:r>
          </w:p>
        </w:tc>
      </w:tr>
      <w:tr w:rsidR="00390D8F" w:rsidRPr="00DF6B16" w14:paraId="53154B32" w14:textId="77777777" w:rsidTr="00196570">
        <w:trPr>
          <w:trHeight w:val="53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04869DD" w14:textId="77777777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  <w:kern w:val="24"/>
              </w:rPr>
            </w:pPr>
            <w:r w:rsidRPr="005D6F7B">
              <w:rPr>
                <w:rFonts w:asciiTheme="minorHAnsi" w:hAnsiTheme="minorHAnsi" w:cstheme="minorHAnsi"/>
              </w:rPr>
              <w:t>Treatment Monitoring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21495" w14:textId="1B804995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45.45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AC750B" w14:textId="78362B80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45.45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2E376" w14:textId="29146785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AD161C" w14:textId="7CF7AA45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624C3" w14:textId="77777777" w:rsidR="00390D8F" w:rsidRPr="005D6F7B" w:rsidRDefault="00390D8F" w:rsidP="00390D8F">
            <w:pPr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D1897" w14:textId="726EE100" w:rsidR="00390D8F" w:rsidRPr="005D6F7B" w:rsidRDefault="00390D8F" w:rsidP="00390D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5D6F7B">
              <w:rPr>
                <w:rFonts w:asciiTheme="minorHAnsi" w:hAnsiTheme="minorHAnsi" w:cstheme="minorHAnsi"/>
              </w:rPr>
              <w:t>4.27</w:t>
            </w:r>
          </w:p>
        </w:tc>
      </w:tr>
    </w:tbl>
    <w:p w14:paraId="72F29E0B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</w:p>
    <w:p w14:paraId="5C62BB61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  <w:r>
        <w:rPr>
          <w:rFonts w:ascii="Helvetica" w:hAnsi="Helvetica"/>
          <w:b/>
          <w:bCs/>
          <w:color w:val="156082" w:themeColor="accent1"/>
          <w:sz w:val="20"/>
          <w:szCs w:val="20"/>
        </w:rPr>
        <w:br w:type="page"/>
      </w:r>
    </w:p>
    <w:p w14:paraId="52BB69AE" w14:textId="28A59F36" w:rsidR="00955E68" w:rsidRPr="00671E96" w:rsidRDefault="00955E68" w:rsidP="00955E68">
      <w:pPr>
        <w:pStyle w:val="Heading4"/>
      </w:pPr>
      <w:bookmarkStart w:id="4" w:name="_Toc193980243"/>
      <w:r w:rsidRPr="00AE5406">
        <w:rPr>
          <w:b/>
          <w:bCs/>
        </w:rPr>
        <w:lastRenderedPageBreak/>
        <w:t>S</w:t>
      </w:r>
      <w:r w:rsidR="008D24CC">
        <w:rPr>
          <w:b/>
          <w:bCs/>
        </w:rPr>
        <w:t>3</w:t>
      </w:r>
      <w:r w:rsidRPr="00AE5406">
        <w:rPr>
          <w:b/>
          <w:bCs/>
        </w:rPr>
        <w:t>. </w:t>
      </w:r>
      <w:r w:rsidRPr="00671E96">
        <w:t>Round 1 Voting Results for Domain Clinical Values</w:t>
      </w:r>
      <w:bookmarkEnd w:id="4"/>
    </w:p>
    <w:p w14:paraId="7AD21232" w14:textId="77777777" w:rsidR="00955E68" w:rsidRPr="0040576D" w:rsidRDefault="00955E68" w:rsidP="00955E68"/>
    <w:tbl>
      <w:tblPr>
        <w:tblW w:w="1077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37"/>
        <w:gridCol w:w="1564"/>
        <w:gridCol w:w="1123"/>
        <w:gridCol w:w="1541"/>
        <w:gridCol w:w="1542"/>
        <w:gridCol w:w="1680"/>
        <w:gridCol w:w="1686"/>
      </w:tblGrid>
      <w:tr w:rsidR="002D7C32" w:rsidRPr="002D7C32" w14:paraId="4CB5DFDD" w14:textId="77777777" w:rsidTr="002D7C32">
        <w:trPr>
          <w:trHeight w:val="481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110E22" w14:textId="77777777" w:rsidR="00955E68" w:rsidRPr="002D7C32" w:rsidRDefault="00955E68" w:rsidP="005767DD">
            <w:pPr>
              <w:jc w:val="center"/>
              <w:rPr>
                <w:rFonts w:ascii="Calibri" w:hAnsi="Calibri" w:cs="Calibri"/>
                <w:b/>
                <w:bCs/>
                <w:kern w:val="24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Clinical</w:t>
            </w:r>
          </w:p>
          <w:p w14:paraId="715825DC" w14:textId="77777777" w:rsidR="00955E68" w:rsidRPr="002D7C32" w:rsidRDefault="00955E68" w:rsidP="005767DD">
            <w:pPr>
              <w:jc w:val="center"/>
              <w:rPr>
                <w:b/>
                <w:bCs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Value</w:t>
            </w:r>
          </w:p>
        </w:tc>
        <w:tc>
          <w:tcPr>
            <w:tcW w:w="15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B15E42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Strongly agree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79F50C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Agree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BABCD9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Neither agree or disagree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EBDBD4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Disagree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5D0564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Strongly disagree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4C210" w14:textId="77777777" w:rsidR="00955E68" w:rsidRPr="002D7C32" w:rsidRDefault="00955E68" w:rsidP="005767DD">
            <w:pPr>
              <w:jc w:val="center"/>
              <w:rPr>
                <w:rFonts w:ascii="Calibri" w:hAnsi="Calibri" w:cs="Calibri"/>
                <w:b/>
                <w:bCs/>
                <w:kern w:val="24"/>
              </w:rPr>
            </w:pPr>
            <w:r w:rsidRPr="002D7C32">
              <w:rPr>
                <w:rFonts w:ascii="Calibri" w:hAnsi="Calibri" w:cs="Calibri"/>
                <w:b/>
                <w:bCs/>
                <w:kern w:val="24"/>
              </w:rPr>
              <w:t>Average Agreement</w:t>
            </w:r>
          </w:p>
        </w:tc>
      </w:tr>
      <w:tr w:rsidR="002D7C32" w:rsidRPr="002D7C32" w14:paraId="1929E845" w14:textId="77777777" w:rsidTr="002D7C32">
        <w:trPr>
          <w:trHeight w:val="537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85A0B75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Risk Pattern Forecast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76701B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36.36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B7852A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36.36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7C6F6E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27.27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B9A44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0.00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E9EB3C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0.00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2300B" w14:textId="77777777" w:rsidR="00955E68" w:rsidRPr="002D7C32" w:rsidRDefault="00955E68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 w:cs="Calibri"/>
              </w:rPr>
              <w:t>4.09</w:t>
            </w:r>
          </w:p>
        </w:tc>
      </w:tr>
      <w:tr w:rsidR="002D7C32" w:rsidRPr="002D7C32" w14:paraId="5286806E" w14:textId="77777777" w:rsidTr="002D7C32">
        <w:trPr>
          <w:trHeight w:val="537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C06379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Timely Diagnosis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B512F1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54.55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A4764C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36.36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5B3E23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9.09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6BC092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7848B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0.00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4AAB9" w14:textId="77777777" w:rsidR="00955E68" w:rsidRPr="002D7C32" w:rsidRDefault="00955E68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 w:cs="Calibri"/>
              </w:rPr>
              <w:t>4.45</w:t>
            </w:r>
          </w:p>
        </w:tc>
      </w:tr>
      <w:tr w:rsidR="002D7C32" w:rsidRPr="002D7C32" w14:paraId="4B901DFD" w14:textId="77777777" w:rsidTr="002D7C32">
        <w:trPr>
          <w:trHeight w:val="537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CF9D428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Calibri" w:hAnsi="Calibri" w:cs="Calibri"/>
              </w:rPr>
              <w:t>Enhancing Diagnostic Power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4CADFD" w14:textId="3130B9D7" w:rsidR="00955E68" w:rsidRPr="002D7C32" w:rsidRDefault="005A016E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Helvetica" w:hAnsi="Helvetica"/>
              </w:rPr>
              <w:t>45.45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BAA3E" w14:textId="4AEDC739" w:rsidR="00955E68" w:rsidRPr="002D7C32" w:rsidRDefault="005A016E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Helvetica" w:hAnsi="Helvetica"/>
              </w:rPr>
              <w:t>27.27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7EAC24" w14:textId="003D1EDE" w:rsidR="00955E68" w:rsidRPr="002D7C32" w:rsidRDefault="009D758E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Helvetica" w:hAnsi="Helvetica"/>
              </w:rPr>
              <w:t>18.18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9ED3F2" w14:textId="4D0551F9" w:rsidR="00955E68" w:rsidRPr="002D7C32" w:rsidRDefault="009D758E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35AFD8" w14:textId="77777777" w:rsidR="00955E68" w:rsidRPr="002D7C32" w:rsidRDefault="00955E68" w:rsidP="005767DD">
            <w:pPr>
              <w:jc w:val="center"/>
              <w:rPr>
                <w:rFonts w:ascii="Arial" w:hAnsi="Arial" w:cs="Arial"/>
              </w:rPr>
            </w:pPr>
            <w:r w:rsidRPr="002D7C32">
              <w:rPr>
                <w:rFonts w:ascii="Helvetica" w:hAnsi="Helvetica"/>
              </w:rPr>
              <w:t>0.00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7F5DE" w14:textId="7AE5FC2C" w:rsidR="00955E68" w:rsidRPr="002D7C32" w:rsidRDefault="00955E68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Helvetica" w:hAnsi="Helvetica"/>
              </w:rPr>
              <w:t>4.</w:t>
            </w:r>
            <w:r w:rsidR="00390D8F" w:rsidRPr="002D7C32">
              <w:rPr>
                <w:rFonts w:ascii="Helvetica" w:hAnsi="Helvetica"/>
              </w:rPr>
              <w:t>09</w:t>
            </w:r>
          </w:p>
        </w:tc>
      </w:tr>
      <w:tr w:rsidR="002D7C32" w:rsidRPr="002D7C32" w14:paraId="04D958FE" w14:textId="77777777" w:rsidTr="002D7C32">
        <w:trPr>
          <w:trHeight w:val="537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2DB52AA" w14:textId="77777777" w:rsidR="00955E68" w:rsidRPr="002D7C32" w:rsidRDefault="00955E68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 w:cs="Calibri"/>
              </w:rPr>
              <w:t>Individualized Intervention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FF4934" w14:textId="5891067B" w:rsidR="00955E68" w:rsidRPr="002D7C32" w:rsidRDefault="002D7C32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/>
              </w:rPr>
              <w:t>27.27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A83D0F" w14:textId="5DBC2423" w:rsidR="00955E68" w:rsidRPr="002D7C32" w:rsidRDefault="002D7C32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Helvetica" w:hAnsi="Helvetica"/>
              </w:rPr>
              <w:t>45.45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3B5B3E" w14:textId="00057F1F" w:rsidR="00955E68" w:rsidRPr="002D7C32" w:rsidRDefault="002D7C32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28177E" w14:textId="7FF68087" w:rsidR="00955E68" w:rsidRPr="002D7C32" w:rsidRDefault="002D7C32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19F892" w14:textId="5AB5C8E4" w:rsidR="00955E68" w:rsidRPr="002D7C32" w:rsidRDefault="002D7C32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1AA90" w14:textId="2FC29531" w:rsidR="00955E68" w:rsidRPr="002D7C32" w:rsidRDefault="00390D8F" w:rsidP="005767DD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/>
              </w:rPr>
              <w:t>3.73</w:t>
            </w:r>
          </w:p>
        </w:tc>
      </w:tr>
      <w:tr w:rsidR="002D7C32" w:rsidRPr="002D7C32" w14:paraId="16380424" w14:textId="77777777" w:rsidTr="002D7C32">
        <w:trPr>
          <w:trHeight w:val="537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137B35C" w14:textId="77777777" w:rsidR="002D7C32" w:rsidRPr="002D7C32" w:rsidRDefault="002D7C32" w:rsidP="002D7C32">
            <w:pPr>
              <w:jc w:val="center"/>
              <w:rPr>
                <w:rFonts w:ascii="Calibri" w:hAnsi="Calibri" w:cs="Calibri"/>
                <w:kern w:val="24"/>
              </w:rPr>
            </w:pPr>
            <w:r w:rsidRPr="002D7C32">
              <w:rPr>
                <w:rFonts w:ascii="Calibri" w:hAnsi="Calibri" w:cs="Calibri"/>
              </w:rPr>
              <w:t>Treatment Monitoring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E894E7" w14:textId="59DA6844" w:rsidR="002D7C32" w:rsidRPr="002D7C32" w:rsidRDefault="002D7C32" w:rsidP="002D7C32">
            <w:pPr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45.45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562DF" w14:textId="6BDAFEC2" w:rsidR="002D7C32" w:rsidRPr="002D7C32" w:rsidRDefault="002D7C32" w:rsidP="002D7C32">
            <w:pPr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36.36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CECFB7" w14:textId="77777777" w:rsidR="002D7C32" w:rsidRPr="002D7C32" w:rsidRDefault="002D7C32" w:rsidP="002D7C32">
            <w:pPr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037CFE" w14:textId="1265F7C9" w:rsidR="002D7C32" w:rsidRPr="002D7C32" w:rsidRDefault="002D7C32" w:rsidP="002D7C32">
            <w:pPr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9.09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DEEA20" w14:textId="77777777" w:rsidR="002D7C32" w:rsidRPr="002D7C32" w:rsidRDefault="002D7C32" w:rsidP="002D7C32">
            <w:pPr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0.00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89CE6" w14:textId="645EB4BF" w:rsidR="002D7C32" w:rsidRPr="002D7C32" w:rsidRDefault="002D7C32" w:rsidP="002D7C32">
            <w:pPr>
              <w:keepNext/>
              <w:jc w:val="center"/>
              <w:rPr>
                <w:rFonts w:ascii="Calibri" w:hAnsi="Calibri" w:cs="Calibri"/>
              </w:rPr>
            </w:pPr>
            <w:r w:rsidRPr="002D7C32">
              <w:rPr>
                <w:rFonts w:ascii="Helvetica" w:hAnsi="Helvetica"/>
              </w:rPr>
              <w:t>4.18</w:t>
            </w:r>
          </w:p>
        </w:tc>
      </w:tr>
    </w:tbl>
    <w:p w14:paraId="7E0391B8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</w:p>
    <w:p w14:paraId="424F48E6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  <w:r>
        <w:rPr>
          <w:rFonts w:ascii="Helvetica" w:hAnsi="Helvetica"/>
          <w:b/>
          <w:bCs/>
          <w:color w:val="156082" w:themeColor="accent1"/>
          <w:sz w:val="20"/>
          <w:szCs w:val="20"/>
        </w:rPr>
        <w:br w:type="page"/>
      </w:r>
    </w:p>
    <w:p w14:paraId="12AD7BCC" w14:textId="5C1E1E81" w:rsidR="00955E68" w:rsidRPr="00AE5406" w:rsidRDefault="00955E68" w:rsidP="00955E68">
      <w:pPr>
        <w:pStyle w:val="Heading4"/>
        <w:rPr>
          <w:b/>
          <w:bCs/>
        </w:rPr>
      </w:pPr>
      <w:bookmarkStart w:id="5" w:name="_S6._New_(a)"/>
      <w:bookmarkStart w:id="6" w:name="_S6._Round_1"/>
      <w:bookmarkStart w:id="7" w:name="_S8._New_(a)"/>
      <w:bookmarkStart w:id="8" w:name="_Toc193980244"/>
      <w:bookmarkEnd w:id="5"/>
      <w:bookmarkEnd w:id="6"/>
      <w:bookmarkEnd w:id="7"/>
      <w:r w:rsidRPr="00AE5406">
        <w:rPr>
          <w:b/>
          <w:bCs/>
        </w:rPr>
        <w:lastRenderedPageBreak/>
        <w:t>S</w:t>
      </w:r>
      <w:r w:rsidR="008D24CC">
        <w:rPr>
          <w:b/>
          <w:bCs/>
        </w:rPr>
        <w:t>4</w:t>
      </w:r>
      <w:r w:rsidRPr="00AE5406">
        <w:rPr>
          <w:b/>
          <w:bCs/>
        </w:rPr>
        <w:t>. </w:t>
      </w:r>
      <w:r w:rsidRPr="00785088">
        <w:t>Round 2</w:t>
      </w:r>
      <w:r>
        <w:t xml:space="preserve"> </w:t>
      </w:r>
      <w:r w:rsidRPr="00F26DEA">
        <w:t>New</w:t>
      </w:r>
      <w:r>
        <w:t xml:space="preserve"> Domain</w:t>
      </w:r>
      <w:r w:rsidRPr="00F26DEA">
        <w:t xml:space="preserve"> (a) and Updated (b) Framework Structures</w:t>
      </w:r>
      <w:bookmarkEnd w:id="8"/>
      <w:r w:rsidRPr="00F26DEA">
        <w:t xml:space="preserve"> </w:t>
      </w:r>
    </w:p>
    <w:p w14:paraId="2472FD21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</w:p>
    <w:p w14:paraId="6A65A16B" w14:textId="77777777" w:rsidR="00955E68" w:rsidRPr="007E0460" w:rsidRDefault="00955E68" w:rsidP="00955E68">
      <w:pPr>
        <w:spacing w:line="480" w:lineRule="auto"/>
        <w:jc w:val="both"/>
        <w:rPr>
          <w:rFonts w:ascii="Helvetica" w:hAnsi="Helvetica"/>
          <w:color w:val="156082" w:themeColor="accent1"/>
          <w:sz w:val="20"/>
          <w:szCs w:val="20"/>
        </w:rPr>
      </w:pPr>
      <w:r>
        <w:rPr>
          <w:rFonts w:ascii="Helvetica" w:hAnsi="Helvetica"/>
          <w:noProof/>
          <w:color w:val="156082" w:themeColor="accent1"/>
          <w:sz w:val="20"/>
          <w:szCs w:val="20"/>
        </w:rPr>
        <w:drawing>
          <wp:inline distT="0" distB="0" distL="0" distR="0" wp14:anchorId="6C805A47" wp14:editId="131435DB">
            <wp:extent cx="5943600" cy="2450465"/>
            <wp:effectExtent l="0" t="0" r="0" b="635"/>
            <wp:docPr id="622652630" name="Picture 2" descr="A diagram of a patient health care syste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03608" name="Picture 2" descr="A diagram of a patient health care system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E7C2F" w14:textId="77777777" w:rsidR="00955E68" w:rsidRPr="00671E96" w:rsidRDefault="00955E68" w:rsidP="00955E68">
      <w:pPr>
        <w:rPr>
          <w:rFonts w:ascii="Helvetica" w:hAnsi="Helvetica"/>
          <w:color w:val="156082" w:themeColor="accent1"/>
          <w:sz w:val="21"/>
          <w:szCs w:val="21"/>
        </w:rPr>
      </w:pPr>
      <w:r w:rsidRPr="00671E96">
        <w:rPr>
          <w:rFonts w:ascii="Helvetica" w:hAnsi="Helvetica"/>
          <w:color w:val="156082" w:themeColor="accent1"/>
          <w:sz w:val="21"/>
          <w:szCs w:val="21"/>
        </w:rPr>
        <w:t>Notes:  .</w:t>
      </w:r>
    </w:p>
    <w:p w14:paraId="731EE9A4" w14:textId="77777777" w:rsidR="00955E68" w:rsidRDefault="00955E68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  <w:r>
        <w:rPr>
          <w:rFonts w:ascii="Helvetica" w:hAnsi="Helvetica"/>
          <w:b/>
          <w:bCs/>
          <w:color w:val="156082" w:themeColor="accent1"/>
          <w:sz w:val="20"/>
          <w:szCs w:val="20"/>
        </w:rPr>
        <w:br w:type="page"/>
      </w:r>
    </w:p>
    <w:p w14:paraId="0EE36DF6" w14:textId="3102BE61" w:rsidR="00924593" w:rsidRPr="00671E96" w:rsidRDefault="00924593" w:rsidP="00924593">
      <w:pPr>
        <w:pStyle w:val="Heading4"/>
      </w:pPr>
      <w:bookmarkStart w:id="9" w:name="_Toc193980245"/>
      <w:r w:rsidRPr="00AE5406">
        <w:rPr>
          <w:b/>
          <w:bCs/>
        </w:rPr>
        <w:lastRenderedPageBreak/>
        <w:t>S</w:t>
      </w:r>
      <w:r w:rsidR="00081D65">
        <w:rPr>
          <w:b/>
          <w:bCs/>
        </w:rPr>
        <w:t>5</w:t>
      </w:r>
      <w:r w:rsidRPr="00AE5406">
        <w:rPr>
          <w:b/>
          <w:bCs/>
        </w:rPr>
        <w:t>. </w:t>
      </w:r>
      <w:r w:rsidRPr="00671E96">
        <w:t xml:space="preserve"> </w:t>
      </w:r>
      <w:r>
        <w:t xml:space="preserve">Secondary: </w:t>
      </w:r>
      <w:r w:rsidRPr="00671E96">
        <w:t>Results for Domain Time to Applicability</w:t>
      </w:r>
      <w:bookmarkEnd w:id="9"/>
    </w:p>
    <w:p w14:paraId="45FE34B5" w14:textId="77777777" w:rsidR="00924593" w:rsidRDefault="00924593" w:rsidP="00924593">
      <w:pPr>
        <w:pStyle w:val="Heading4"/>
        <w:rPr>
          <w:b/>
          <w:bCs/>
        </w:rPr>
      </w:pPr>
    </w:p>
    <w:tbl>
      <w:tblPr>
        <w:tblW w:w="1076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75"/>
        <w:gridCol w:w="928"/>
        <w:gridCol w:w="851"/>
        <w:gridCol w:w="992"/>
        <w:gridCol w:w="1134"/>
        <w:gridCol w:w="1134"/>
        <w:gridCol w:w="1765"/>
        <w:gridCol w:w="1984"/>
      </w:tblGrid>
      <w:tr w:rsidR="00924593" w:rsidRPr="004D31D7" w14:paraId="47EFE652" w14:textId="77777777" w:rsidTr="002C1ABB">
        <w:trPr>
          <w:trHeight w:val="584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38E263" w14:textId="77777777" w:rsidR="00924593" w:rsidRPr="00320D0B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  <w:r w:rsidRPr="00320D0B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 xml:space="preserve">Timeline </w:t>
            </w:r>
            <w:r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to</w:t>
            </w:r>
            <w:r w:rsidRPr="00320D0B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 xml:space="preserve"> Applicability </w:t>
            </w:r>
          </w:p>
        </w:tc>
        <w:tc>
          <w:tcPr>
            <w:tcW w:w="9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51D99D" w14:textId="77777777" w:rsidR="00924593" w:rsidRPr="004D31D7" w:rsidRDefault="00924593" w:rsidP="00970F66">
            <w:pPr>
              <w:jc w:val="center"/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</w:pPr>
            <w:r w:rsidRPr="004D31D7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Don’t know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163A38" w14:textId="77777777" w:rsidR="00924593" w:rsidRPr="00B81FEF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  <w:r w:rsidRPr="004D31D7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Now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C45C8C" w14:textId="77777777" w:rsidR="00924593" w:rsidRPr="00B81FEF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  <w:r w:rsidRPr="004D31D7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1-5 years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F3769" w14:textId="77777777" w:rsidR="00924593" w:rsidRPr="00B81FEF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  <w:r w:rsidRPr="004D31D7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5-10 years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9D74BD" w14:textId="77777777" w:rsidR="00924593" w:rsidRPr="00B81FEF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  <w:r w:rsidRPr="004D31D7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&gt;10 years</w:t>
            </w:r>
          </w:p>
        </w:tc>
        <w:tc>
          <w:tcPr>
            <w:tcW w:w="17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435FA" w14:textId="77777777" w:rsidR="00924593" w:rsidRPr="002E491E" w:rsidRDefault="00924593" w:rsidP="00970F66">
            <w:pPr>
              <w:jc w:val="center"/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</w:pPr>
            <w:r w:rsidRPr="002E491E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Not</w:t>
            </w:r>
            <w:r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 xml:space="preserve"> </w:t>
            </w:r>
            <w:r w:rsidRPr="002E491E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Clinically</w:t>
            </w:r>
            <w:r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 xml:space="preserve"> </w:t>
            </w:r>
            <w:r w:rsidRPr="002E491E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Relevant</w:t>
            </w:r>
            <w:r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 xml:space="preserve"> </w:t>
            </w:r>
            <w:r w:rsidRPr="002E491E">
              <w:rPr>
                <w:rFonts w:ascii="Calibri" w:hAnsi="Calibri" w:cs="Calibri"/>
                <w:b/>
                <w:bCs/>
                <w:color w:val="000000" w:themeColor="dark1"/>
                <w:kern w:val="24"/>
              </w:rPr>
              <w:t>Applicable</w:t>
            </w:r>
          </w:p>
          <w:p w14:paraId="66E77DF3" w14:textId="77777777" w:rsidR="00924593" w:rsidRPr="00B81FEF" w:rsidRDefault="00924593" w:rsidP="00970F66">
            <w:pPr>
              <w:jc w:val="center"/>
              <w:rPr>
                <w:rFonts w:ascii="Calibri" w:hAnsi="Calibri" w:cs="Calibri"/>
                <w:b/>
                <w:color w:val="000000" w:themeColor="dark1"/>
                <w:kern w:val="24"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9D7D414" w14:textId="77777777" w:rsidR="00924593" w:rsidRDefault="00924593" w:rsidP="00970F6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</w:rPr>
              <w:t>Most Selected Option</w:t>
            </w:r>
          </w:p>
        </w:tc>
      </w:tr>
      <w:tr w:rsidR="00924593" w:rsidRPr="004D31D7" w14:paraId="4B899156" w14:textId="77777777" w:rsidTr="002C1ABB">
        <w:trPr>
          <w:trHeight w:val="584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3B692" w14:textId="77777777" w:rsidR="00924593" w:rsidRPr="004D31D7" w:rsidRDefault="00924593" w:rsidP="00970F66">
            <w:pPr>
              <w:jc w:val="center"/>
              <w:rPr>
                <w:rFonts w:ascii="Arial" w:hAnsi="Arial" w:cs="Arial"/>
              </w:rPr>
            </w:pPr>
            <w:r w:rsidRPr="004D31D7">
              <w:rPr>
                <w:rFonts w:ascii="Calibri" w:hAnsi="Calibri" w:cs="Calibri"/>
                <w:color w:val="000000" w:themeColor="dark1"/>
                <w:kern w:val="24"/>
              </w:rPr>
              <w:t>Risk Patterns Forecast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F69F" w14:textId="77777777" w:rsidR="00924593" w:rsidRPr="004D31D7" w:rsidRDefault="00924593" w:rsidP="00970F66">
            <w:pPr>
              <w:jc w:val="center"/>
              <w:textAlignment w:val="center"/>
              <w:rPr>
                <w:rFonts w:ascii="Calibri" w:hAnsi="Calibri" w:cs="Calibri"/>
                <w:color w:val="000000"/>
                <w:kern w:val="24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852E12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452921" w14:textId="77777777" w:rsidR="00924593" w:rsidRPr="00810026" w:rsidRDefault="00924593" w:rsidP="00970F66">
            <w:pPr>
              <w:jc w:val="center"/>
              <w:textAlignment w:val="center"/>
              <w:rPr>
                <w:rFonts w:ascii="Arial" w:hAnsi="Arial" w:cs="Arial"/>
                <w:b/>
                <w:bCs/>
              </w:rPr>
            </w:pPr>
            <w:r w:rsidRPr="00810026">
              <w:rPr>
                <w:rFonts w:ascii="Calibri" w:hAnsi="Calibri" w:cs="Calibri"/>
                <w:b/>
                <w:bCs/>
              </w:rPr>
              <w:t>54.55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47A07F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27.27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E4E2E2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E0BB2A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90389" w14:textId="77777777" w:rsidR="00924593" w:rsidRDefault="00924593" w:rsidP="00970F66">
            <w:pPr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1 to 5 years</w:t>
            </w:r>
          </w:p>
        </w:tc>
      </w:tr>
      <w:tr w:rsidR="00924593" w:rsidRPr="004D31D7" w14:paraId="43F92DE3" w14:textId="77777777" w:rsidTr="002C1ABB">
        <w:trPr>
          <w:trHeight w:val="584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995FAA" w14:textId="77777777" w:rsidR="00924593" w:rsidRPr="004D31D7" w:rsidRDefault="00924593" w:rsidP="00970F66">
            <w:pPr>
              <w:jc w:val="center"/>
              <w:rPr>
                <w:rFonts w:ascii="Arial" w:hAnsi="Arial" w:cs="Arial"/>
              </w:rPr>
            </w:pPr>
            <w:r w:rsidRPr="004D31D7">
              <w:rPr>
                <w:rFonts w:ascii="Calibri" w:hAnsi="Calibri" w:cs="Calibri"/>
                <w:color w:val="000000" w:themeColor="dark1"/>
                <w:kern w:val="24"/>
              </w:rPr>
              <w:t>Timely Diagnosis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EB47" w14:textId="77777777" w:rsidR="00924593" w:rsidRPr="004D31D7" w:rsidRDefault="00924593" w:rsidP="00970F66">
            <w:pPr>
              <w:jc w:val="center"/>
              <w:textAlignment w:val="center"/>
              <w:rPr>
                <w:rFonts w:ascii="Calibri" w:hAnsi="Calibri" w:cs="Calibri"/>
                <w:color w:val="000000"/>
                <w:kern w:val="24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09D9A3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EF09B3" w14:textId="77777777" w:rsidR="00924593" w:rsidRPr="00810026" w:rsidRDefault="00924593" w:rsidP="00970F66">
            <w:pPr>
              <w:jc w:val="center"/>
              <w:textAlignment w:val="center"/>
              <w:rPr>
                <w:rFonts w:ascii="Arial" w:hAnsi="Arial" w:cs="Arial"/>
                <w:b/>
                <w:bCs/>
              </w:rPr>
            </w:pPr>
            <w:r w:rsidRPr="00810026">
              <w:rPr>
                <w:rFonts w:ascii="Calibri" w:hAnsi="Calibri" w:cs="Calibri"/>
                <w:b/>
                <w:bCs/>
              </w:rPr>
              <w:t>81.82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53D672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5692A7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9.09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44F633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5BAB9" w14:textId="77777777" w:rsidR="00924593" w:rsidRDefault="00924593" w:rsidP="00970F66">
            <w:pPr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1 to 5 years</w:t>
            </w:r>
          </w:p>
        </w:tc>
      </w:tr>
      <w:tr w:rsidR="00924593" w:rsidRPr="004D31D7" w14:paraId="78F5B16E" w14:textId="77777777" w:rsidTr="002C1ABB">
        <w:trPr>
          <w:trHeight w:val="584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623FD8" w14:textId="77777777" w:rsidR="00924593" w:rsidRPr="004D31D7" w:rsidRDefault="00924593" w:rsidP="00970F66">
            <w:pPr>
              <w:jc w:val="center"/>
              <w:rPr>
                <w:rFonts w:ascii="Arial" w:hAnsi="Arial" w:cs="Arial"/>
              </w:rPr>
            </w:pPr>
            <w:r w:rsidRPr="004D31D7">
              <w:rPr>
                <w:rFonts w:ascii="Calibri" w:hAnsi="Calibri" w:cs="Calibri"/>
                <w:color w:val="000000" w:themeColor="dark1"/>
                <w:kern w:val="24"/>
              </w:rPr>
              <w:t>Enhancing Diagnostic Procedure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2E43" w14:textId="77777777" w:rsidR="00924593" w:rsidRPr="004D31D7" w:rsidRDefault="00924593" w:rsidP="00970F66">
            <w:pPr>
              <w:jc w:val="center"/>
              <w:textAlignment w:val="center"/>
              <w:rPr>
                <w:rFonts w:ascii="Calibri" w:hAnsi="Calibri" w:cs="Calibri"/>
                <w:color w:val="000000"/>
                <w:kern w:val="24"/>
              </w:rPr>
            </w:pPr>
            <w:r>
              <w:rPr>
                <w:rFonts w:ascii="Helvetica" w:hAnsi="Helvetica"/>
                <w:color w:val="000000"/>
              </w:rPr>
              <w:t>4.55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53B6A6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4.55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92F73D" w14:textId="77777777" w:rsidR="00924593" w:rsidRPr="00810026" w:rsidRDefault="00924593" w:rsidP="00970F66">
            <w:pPr>
              <w:jc w:val="center"/>
              <w:textAlignment w:val="center"/>
              <w:rPr>
                <w:rFonts w:ascii="Arial" w:hAnsi="Arial" w:cs="Arial"/>
                <w:b/>
                <w:bCs/>
              </w:rPr>
            </w:pPr>
            <w:r w:rsidRPr="00810026">
              <w:rPr>
                <w:rFonts w:ascii="Helvetica" w:hAnsi="Helvetica"/>
                <w:b/>
                <w:bCs/>
                <w:color w:val="000000"/>
              </w:rPr>
              <w:t>59.1</w:t>
            </w:r>
            <w:r>
              <w:rPr>
                <w:rFonts w:ascii="Helvetica" w:hAnsi="Helvetica"/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23BF71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22.73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743B8E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9.09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1D6078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ACA0A" w14:textId="44062906" w:rsidR="00924593" w:rsidRDefault="00924593" w:rsidP="00970F66">
            <w:pPr>
              <w:jc w:val="center"/>
              <w:textAlignment w:val="center"/>
              <w:rPr>
                <w:rFonts w:ascii="Calibri" w:hAnsi="Calibri" w:cs="Calibri"/>
              </w:rPr>
            </w:pPr>
            <w:r w:rsidRPr="14DE95EF">
              <w:rPr>
                <w:rFonts w:ascii="Calibri" w:hAnsi="Calibri" w:cs="Calibri"/>
              </w:rPr>
              <w:t>In</w:t>
            </w:r>
            <w:r>
              <w:rPr>
                <w:rFonts w:ascii="Calibri" w:hAnsi="Calibri" w:cs="Calibri"/>
              </w:rPr>
              <w:t xml:space="preserve"> 1 to 5 years</w:t>
            </w:r>
          </w:p>
        </w:tc>
      </w:tr>
      <w:tr w:rsidR="00924593" w:rsidRPr="004D31D7" w14:paraId="7A50AF20" w14:textId="77777777" w:rsidTr="002C1ABB">
        <w:trPr>
          <w:trHeight w:val="584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A4B3F6" w14:textId="77777777" w:rsidR="00924593" w:rsidRPr="004D31D7" w:rsidRDefault="00924593" w:rsidP="00970F66">
            <w:pPr>
              <w:jc w:val="center"/>
              <w:rPr>
                <w:rFonts w:ascii="Arial" w:hAnsi="Arial" w:cs="Arial"/>
              </w:rPr>
            </w:pPr>
            <w:r w:rsidRPr="004D31D7">
              <w:rPr>
                <w:rFonts w:ascii="Calibri" w:hAnsi="Calibri" w:cs="Calibri"/>
                <w:color w:val="000000" w:themeColor="dark1"/>
                <w:kern w:val="24"/>
              </w:rPr>
              <w:t>Individualized Intervention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A688" w14:textId="77777777" w:rsidR="00924593" w:rsidRPr="004D31D7" w:rsidRDefault="00924593" w:rsidP="00970F66">
            <w:pPr>
              <w:jc w:val="center"/>
              <w:textAlignment w:val="center"/>
              <w:rPr>
                <w:rFonts w:ascii="Calibri" w:hAnsi="Calibri" w:cs="Calibri"/>
                <w:color w:val="000000"/>
                <w:kern w:val="24"/>
              </w:rPr>
            </w:pPr>
            <w:r>
              <w:rPr>
                <w:rFonts w:ascii="Helvetica" w:hAnsi="Helvetica"/>
                <w:color w:val="000000"/>
              </w:rPr>
              <w:t>3.03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3971CB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9.09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CF500A" w14:textId="77777777" w:rsidR="00924593" w:rsidRPr="00810026" w:rsidRDefault="00924593" w:rsidP="00970F66">
            <w:pPr>
              <w:jc w:val="center"/>
              <w:textAlignment w:val="center"/>
              <w:rPr>
                <w:rFonts w:ascii="Arial" w:hAnsi="Arial" w:cs="Arial"/>
                <w:b/>
                <w:bCs/>
              </w:rPr>
            </w:pPr>
            <w:r w:rsidRPr="00810026">
              <w:rPr>
                <w:rFonts w:ascii="Helvetica" w:hAnsi="Helvetica"/>
                <w:b/>
                <w:bCs/>
                <w:color w:val="000000"/>
              </w:rPr>
              <w:t>39.39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3E5A91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36.36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25125E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9.09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3E61A2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3.03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47A9C" w14:textId="77777777" w:rsidR="00924593" w:rsidRDefault="00924593" w:rsidP="00970F66">
            <w:pPr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1 to 5 years</w:t>
            </w:r>
          </w:p>
        </w:tc>
      </w:tr>
      <w:tr w:rsidR="00924593" w:rsidRPr="004D31D7" w14:paraId="086CBC5C" w14:textId="77777777" w:rsidTr="002C1ABB">
        <w:trPr>
          <w:trHeight w:val="758"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5B5384" w14:textId="77777777" w:rsidR="00924593" w:rsidRPr="004D31D7" w:rsidRDefault="00924593" w:rsidP="00970F66">
            <w:pPr>
              <w:jc w:val="center"/>
              <w:rPr>
                <w:rFonts w:ascii="Arial" w:hAnsi="Arial" w:cs="Arial"/>
              </w:rPr>
            </w:pPr>
            <w:r w:rsidRPr="004D31D7">
              <w:rPr>
                <w:rFonts w:ascii="Calibri" w:hAnsi="Calibri" w:cs="Calibri"/>
                <w:color w:val="000000" w:themeColor="dark1"/>
                <w:kern w:val="24"/>
              </w:rPr>
              <w:t>Treatment Monitoring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B037" w14:textId="77777777" w:rsidR="00924593" w:rsidRPr="004D31D7" w:rsidRDefault="00924593" w:rsidP="00970F66">
            <w:pPr>
              <w:jc w:val="center"/>
              <w:textAlignment w:val="center"/>
              <w:rPr>
                <w:rFonts w:ascii="Calibri" w:hAnsi="Calibri" w:cs="Calibri"/>
                <w:color w:val="000000"/>
                <w:kern w:val="24"/>
              </w:rPr>
            </w:pPr>
            <w:r>
              <w:rPr>
                <w:rFonts w:ascii="Helvetica" w:hAnsi="Helvetica"/>
                <w:color w:val="000000"/>
              </w:rPr>
              <w:t>4.55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380FD7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13.64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C4671F" w14:textId="77777777" w:rsidR="00924593" w:rsidRPr="00810026" w:rsidRDefault="00924593" w:rsidP="00970F66">
            <w:pPr>
              <w:jc w:val="center"/>
              <w:textAlignment w:val="center"/>
              <w:rPr>
                <w:rFonts w:ascii="Arial" w:hAnsi="Arial" w:cs="Arial"/>
                <w:b/>
                <w:bCs/>
              </w:rPr>
            </w:pPr>
            <w:r w:rsidRPr="00810026">
              <w:rPr>
                <w:rFonts w:ascii="Helvetica" w:hAnsi="Helvetica"/>
                <w:b/>
                <w:bCs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B4FD0F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18.18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5CF867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000000"/>
              </w:rPr>
              <w:t>13.64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B2339F" w14:textId="77777777" w:rsidR="00924593" w:rsidRPr="004D31D7" w:rsidRDefault="00924593" w:rsidP="00970F66">
            <w:pPr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>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36168" w14:textId="77777777" w:rsidR="00924593" w:rsidRDefault="00924593" w:rsidP="00970F66">
            <w:pPr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1 to 5 years</w:t>
            </w:r>
          </w:p>
        </w:tc>
      </w:tr>
    </w:tbl>
    <w:p w14:paraId="4E82C659" w14:textId="77777777" w:rsidR="00924593" w:rsidRPr="00671E96" w:rsidRDefault="00924593" w:rsidP="00924593">
      <w:pPr>
        <w:rPr>
          <w:rFonts w:ascii="Helvetica" w:hAnsi="Helvetica"/>
          <w:color w:val="156082" w:themeColor="accent1"/>
          <w:sz w:val="21"/>
          <w:szCs w:val="21"/>
        </w:rPr>
      </w:pPr>
      <w:r w:rsidRPr="00671E96">
        <w:rPr>
          <w:rFonts w:ascii="Helvetica" w:hAnsi="Helvetica"/>
          <w:b/>
          <w:bCs/>
          <w:color w:val="156082" w:themeColor="accent1"/>
          <w:sz w:val="21"/>
          <w:szCs w:val="21"/>
        </w:rPr>
        <w:t xml:space="preserve">Note: </w:t>
      </w:r>
      <w:r w:rsidRPr="00671E96">
        <w:rPr>
          <w:rFonts w:ascii="Helvetica" w:hAnsi="Helvetica"/>
          <w:color w:val="156082" w:themeColor="accent1"/>
          <w:sz w:val="21"/>
          <w:szCs w:val="21"/>
        </w:rPr>
        <w:t>Table denotes relative distribution and average agreement of expert feedback responses on the different example applicability timeline</w:t>
      </w:r>
    </w:p>
    <w:p w14:paraId="0A0035A1" w14:textId="77777777" w:rsidR="00924593" w:rsidRPr="006B5844" w:rsidRDefault="00924593" w:rsidP="00924593">
      <w:pPr>
        <w:rPr>
          <w:rFonts w:ascii="Helvetica" w:hAnsi="Helvetica"/>
          <w:i/>
          <w:iCs/>
          <w:color w:val="156082" w:themeColor="accent1"/>
          <w:sz w:val="20"/>
          <w:szCs w:val="20"/>
        </w:rPr>
      </w:pPr>
      <w:r>
        <w:rPr>
          <w:rFonts w:ascii="Helvetica" w:hAnsi="Helvetica"/>
          <w:i/>
          <w:iCs/>
          <w:color w:val="156082" w:themeColor="accent1"/>
          <w:sz w:val="20"/>
          <w:szCs w:val="20"/>
        </w:rPr>
        <w:br/>
      </w:r>
    </w:p>
    <w:p w14:paraId="4516072D" w14:textId="77777777" w:rsidR="00924593" w:rsidRDefault="00924593" w:rsidP="00924593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  <w:r>
        <w:rPr>
          <w:rFonts w:ascii="Helvetica" w:hAnsi="Helvetica"/>
          <w:b/>
          <w:bCs/>
          <w:color w:val="156082" w:themeColor="accent1"/>
          <w:sz w:val="20"/>
          <w:szCs w:val="20"/>
        </w:rPr>
        <w:br w:type="page"/>
      </w:r>
    </w:p>
    <w:p w14:paraId="791E3132" w14:textId="47899CCB" w:rsidR="00924593" w:rsidRDefault="00924593" w:rsidP="00924593">
      <w:pPr>
        <w:pStyle w:val="Heading4"/>
        <w:rPr>
          <w:b/>
          <w:bCs/>
        </w:rPr>
      </w:pPr>
      <w:bookmarkStart w:id="10" w:name="_S7._Round_1"/>
      <w:bookmarkStart w:id="11" w:name="_Toc193980246"/>
      <w:bookmarkEnd w:id="10"/>
      <w:r w:rsidRPr="00AE5406">
        <w:rPr>
          <w:b/>
          <w:bCs/>
        </w:rPr>
        <w:lastRenderedPageBreak/>
        <w:t>S</w:t>
      </w:r>
      <w:r w:rsidR="00081D65">
        <w:rPr>
          <w:b/>
          <w:bCs/>
        </w:rPr>
        <w:t>6</w:t>
      </w:r>
      <w:r w:rsidRPr="00AE5406">
        <w:rPr>
          <w:b/>
          <w:bCs/>
        </w:rPr>
        <w:t>. </w:t>
      </w:r>
      <w:r>
        <w:t xml:space="preserve"> Secondary: Results for Foreseen Challenges in Clinical Applicability</w:t>
      </w:r>
      <w:bookmarkEnd w:id="11"/>
    </w:p>
    <w:p w14:paraId="165241EE" w14:textId="77777777" w:rsidR="00924593" w:rsidRDefault="00924593" w:rsidP="0092459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5DB14C7" wp14:editId="20B8F827">
            <wp:extent cx="5943600" cy="3528588"/>
            <wp:effectExtent l="0" t="0" r="0" b="2540"/>
            <wp:docPr id="7" name="Picture 7" descr="A graph of blue bars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aph of blue bars with white text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3" r="7827"/>
                    <a:stretch/>
                  </pic:blipFill>
                  <pic:spPr bwMode="auto">
                    <a:xfrm>
                      <a:off x="0" y="0"/>
                      <a:ext cx="5943600" cy="3528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7F730" w14:textId="3914E944" w:rsidR="00924593" w:rsidRPr="008203C1" w:rsidRDefault="00924593" w:rsidP="00924593">
      <w:pPr>
        <w:rPr>
          <w:rFonts w:ascii="Helvetica" w:eastAsiaTheme="majorEastAsia" w:hAnsi="Helvetica" w:cstheme="majorBidi"/>
          <w:b/>
          <w:bCs/>
          <w:i/>
          <w:iCs/>
          <w:color w:val="156082" w:themeColor="accent1"/>
          <w:sz w:val="21"/>
          <w:szCs w:val="21"/>
        </w:rPr>
      </w:pPr>
      <w:r w:rsidRPr="008203C1">
        <w:rPr>
          <w:rFonts w:ascii="Helvetica" w:hAnsi="Helvetica"/>
          <w:b/>
          <w:bCs/>
          <w:color w:val="156082" w:themeColor="accent1"/>
          <w:sz w:val="21"/>
          <w:szCs w:val="21"/>
        </w:rPr>
        <w:t xml:space="preserve">Note: </w:t>
      </w:r>
      <w:r w:rsidRPr="00877442">
        <w:rPr>
          <w:rFonts w:ascii="Helvetica" w:hAnsi="Helvetica"/>
          <w:color w:val="156082" w:themeColor="accent1"/>
          <w:sz w:val="21"/>
          <w:szCs w:val="21"/>
        </w:rPr>
        <w:t xml:space="preserve">Aggregated results from the </w:t>
      </w:r>
      <w:r w:rsidR="006F1246" w:rsidRPr="00877442">
        <w:rPr>
          <w:rFonts w:ascii="Helvetica" w:hAnsi="Helvetica"/>
          <w:color w:val="156082" w:themeColor="accent1"/>
          <w:sz w:val="21"/>
          <w:szCs w:val="21"/>
        </w:rPr>
        <w:t>challenges foreseen</w:t>
      </w:r>
      <w:r w:rsidRPr="00877442">
        <w:rPr>
          <w:rFonts w:ascii="Helvetica" w:hAnsi="Helvetica"/>
          <w:color w:val="156082" w:themeColor="accent1"/>
          <w:sz w:val="21"/>
          <w:szCs w:val="21"/>
        </w:rPr>
        <w:t>. Error bars represent the standard deviation of the occurrence of the item across different examples.</w:t>
      </w:r>
    </w:p>
    <w:p w14:paraId="6892E153" w14:textId="77777777" w:rsidR="00924593" w:rsidRDefault="00924593" w:rsidP="00924593"/>
    <w:p w14:paraId="6634B3D2" w14:textId="77777777" w:rsidR="00924593" w:rsidRDefault="00924593" w:rsidP="00955E68">
      <w:pPr>
        <w:rPr>
          <w:rFonts w:ascii="Helvetica" w:hAnsi="Helvetica"/>
          <w:b/>
          <w:bCs/>
          <w:color w:val="156082" w:themeColor="accent1"/>
          <w:sz w:val="20"/>
          <w:szCs w:val="20"/>
        </w:rPr>
      </w:pPr>
    </w:p>
    <w:p w14:paraId="7B1E73DE" w14:textId="77777777" w:rsidR="00924593" w:rsidRDefault="00924593">
      <w:pPr>
        <w:rPr>
          <w:rFonts w:eastAsiaTheme="majorEastAsia" w:cstheme="majorBidi"/>
          <w:b/>
          <w:bCs/>
          <w:i/>
          <w:iCs/>
          <w:color w:val="0F4761" w:themeColor="accent1" w:themeShade="BF"/>
        </w:rPr>
      </w:pPr>
      <w:bookmarkStart w:id="12" w:name="_S7._Round_2"/>
      <w:bookmarkEnd w:id="12"/>
      <w:r>
        <w:rPr>
          <w:b/>
          <w:bCs/>
        </w:rPr>
        <w:br w:type="page"/>
      </w:r>
    </w:p>
    <w:p w14:paraId="03F63F3A" w14:textId="31448205" w:rsidR="00955E68" w:rsidRPr="00AE5406" w:rsidRDefault="00955E68" w:rsidP="00955E68">
      <w:pPr>
        <w:pStyle w:val="Heading4"/>
        <w:rPr>
          <w:b/>
          <w:bCs/>
        </w:rPr>
      </w:pPr>
      <w:bookmarkStart w:id="13" w:name="_Toc193980247"/>
      <w:r w:rsidRPr="00AE5406">
        <w:rPr>
          <w:b/>
          <w:bCs/>
        </w:rPr>
        <w:lastRenderedPageBreak/>
        <w:t>S</w:t>
      </w:r>
      <w:r w:rsidR="002535C8">
        <w:rPr>
          <w:b/>
          <w:bCs/>
        </w:rPr>
        <w:t>7</w:t>
      </w:r>
      <w:r w:rsidRPr="001313CB">
        <w:rPr>
          <w:b/>
          <w:bCs/>
        </w:rPr>
        <w:t xml:space="preserve">. </w:t>
      </w:r>
      <w:r w:rsidR="00E4148C">
        <w:t>Secondary:</w:t>
      </w:r>
      <w:r w:rsidRPr="00785088">
        <w:t xml:space="preserve"> Main obstacle to the implementation of the DMOs within clinical practice.</w:t>
      </w:r>
      <w:bookmarkEnd w:id="13"/>
    </w:p>
    <w:p w14:paraId="18E45749" w14:textId="77777777" w:rsidR="00955E68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AF53C60" w14:textId="77777777" w:rsidR="00955E68" w:rsidRDefault="00955E68" w:rsidP="00955E68">
      <w:pPr>
        <w:jc w:val="center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26089F">
        <w:rPr>
          <w:noProof/>
        </w:rPr>
        <w:drawing>
          <wp:inline distT="0" distB="0" distL="0" distR="0" wp14:anchorId="0962C0CB" wp14:editId="2C8AE1FF">
            <wp:extent cx="4937300" cy="2052000"/>
            <wp:effectExtent l="0" t="0" r="0" b="5715"/>
            <wp:docPr id="10" name="Picture 10" descr="A graph with a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aph with a black background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3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9F2D5" w14:textId="77777777" w:rsidR="00955E68" w:rsidRDefault="00955E68" w:rsidP="00955E68">
      <w:pPr>
        <w:jc w:val="center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785CBEA" w14:textId="77777777" w:rsidR="00955E68" w:rsidRDefault="00955E68" w:rsidP="00955E68">
      <w:pPr>
        <w:jc w:val="center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12ECB77D" w14:textId="77777777" w:rsidR="00955E68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br w:type="page"/>
      </w:r>
      <w:bookmarkStart w:id="14" w:name="_S8._Round_2"/>
      <w:bookmarkEnd w:id="14"/>
    </w:p>
    <w:p w14:paraId="1E47E3F8" w14:textId="353A3E13" w:rsidR="00955E68" w:rsidRPr="00AE5406" w:rsidRDefault="00955E68" w:rsidP="00955E68">
      <w:pPr>
        <w:pStyle w:val="Heading4"/>
        <w:rPr>
          <w:b/>
          <w:bCs/>
        </w:rPr>
      </w:pPr>
      <w:bookmarkStart w:id="15" w:name="_Toc193980248"/>
      <w:r w:rsidRPr="00AE5406">
        <w:rPr>
          <w:b/>
          <w:bCs/>
        </w:rPr>
        <w:lastRenderedPageBreak/>
        <w:t>S</w:t>
      </w:r>
      <w:r w:rsidR="002535C8">
        <w:rPr>
          <w:b/>
          <w:bCs/>
        </w:rPr>
        <w:t>8</w:t>
      </w:r>
      <w:r w:rsidRPr="001313CB">
        <w:rPr>
          <w:b/>
          <w:bCs/>
        </w:rPr>
        <w:t xml:space="preserve">. </w:t>
      </w:r>
      <w:r w:rsidR="00E4148C">
        <w:t>Secondary:</w:t>
      </w:r>
      <w:r>
        <w:t xml:space="preserve"> </w:t>
      </w:r>
      <w:r w:rsidRPr="00830A55">
        <w:t>Expert opinion on the main role of DMOs for clinical decisions.</w:t>
      </w:r>
      <w:bookmarkEnd w:id="15"/>
    </w:p>
    <w:p w14:paraId="4701655A" w14:textId="77777777" w:rsidR="00955E68" w:rsidRDefault="00955E68" w:rsidP="00955E68">
      <w:pPr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1B9A19BF" w14:textId="77777777" w:rsidR="00955E68" w:rsidRDefault="00955E68" w:rsidP="00955E68">
      <w:pPr>
        <w:jc w:val="center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70CBA97" wp14:editId="6E5F3394">
            <wp:extent cx="5040818" cy="1836615"/>
            <wp:effectExtent l="0" t="0" r="1270" b="5080"/>
            <wp:docPr id="18" name="Picture 18" descr="A graph with green and orang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graph with green and orang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45" cy="1871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480967" w14:textId="77777777" w:rsidR="00877C3D" w:rsidRDefault="00877C3D" w:rsidP="00924593">
      <w:pPr>
        <w:pStyle w:val="Heading4"/>
      </w:pPr>
    </w:p>
    <w:sectPr w:rsidR="00877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3528"/>
    <w:multiLevelType w:val="hybridMultilevel"/>
    <w:tmpl w:val="078E52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04F65"/>
    <w:multiLevelType w:val="hybridMultilevel"/>
    <w:tmpl w:val="9474BF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614367">
    <w:abstractNumId w:val="0"/>
  </w:num>
  <w:num w:numId="2" w16cid:durableId="1666978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126"/>
    <w:rsid w:val="000129FC"/>
    <w:rsid w:val="000444BA"/>
    <w:rsid w:val="0005439A"/>
    <w:rsid w:val="00060B71"/>
    <w:rsid w:val="00081D65"/>
    <w:rsid w:val="00086246"/>
    <w:rsid w:val="00092750"/>
    <w:rsid w:val="000A4683"/>
    <w:rsid w:val="000C643B"/>
    <w:rsid w:val="000E0663"/>
    <w:rsid w:val="000E311B"/>
    <w:rsid w:val="000F5E52"/>
    <w:rsid w:val="001008DE"/>
    <w:rsid w:val="00125EE8"/>
    <w:rsid w:val="00133C47"/>
    <w:rsid w:val="00183F28"/>
    <w:rsid w:val="001944BC"/>
    <w:rsid w:val="00196570"/>
    <w:rsid w:val="001B723D"/>
    <w:rsid w:val="001E172E"/>
    <w:rsid w:val="001E5A7A"/>
    <w:rsid w:val="002344E9"/>
    <w:rsid w:val="00247EF3"/>
    <w:rsid w:val="002520B6"/>
    <w:rsid w:val="002535C8"/>
    <w:rsid w:val="00264414"/>
    <w:rsid w:val="002668F5"/>
    <w:rsid w:val="002A07CD"/>
    <w:rsid w:val="002C13EE"/>
    <w:rsid w:val="002C1ABB"/>
    <w:rsid w:val="002C647A"/>
    <w:rsid w:val="002D7C32"/>
    <w:rsid w:val="002E14EF"/>
    <w:rsid w:val="002F59D7"/>
    <w:rsid w:val="003124C3"/>
    <w:rsid w:val="00353E0D"/>
    <w:rsid w:val="00390D8F"/>
    <w:rsid w:val="00396349"/>
    <w:rsid w:val="003A08E8"/>
    <w:rsid w:val="003A58D6"/>
    <w:rsid w:val="003C5C17"/>
    <w:rsid w:val="003C5C9C"/>
    <w:rsid w:val="004168FC"/>
    <w:rsid w:val="00421722"/>
    <w:rsid w:val="00497126"/>
    <w:rsid w:val="004B5D17"/>
    <w:rsid w:val="004E2F03"/>
    <w:rsid w:val="00503D0F"/>
    <w:rsid w:val="005158EE"/>
    <w:rsid w:val="00517C07"/>
    <w:rsid w:val="00585F43"/>
    <w:rsid w:val="005A016E"/>
    <w:rsid w:val="005B75BC"/>
    <w:rsid w:val="005D6F7B"/>
    <w:rsid w:val="005D7294"/>
    <w:rsid w:val="005F1840"/>
    <w:rsid w:val="005F29DF"/>
    <w:rsid w:val="0061606E"/>
    <w:rsid w:val="00650541"/>
    <w:rsid w:val="00651EC9"/>
    <w:rsid w:val="006733AF"/>
    <w:rsid w:val="0068093D"/>
    <w:rsid w:val="00681912"/>
    <w:rsid w:val="00694270"/>
    <w:rsid w:val="006A3901"/>
    <w:rsid w:val="006B23D1"/>
    <w:rsid w:val="006C62E7"/>
    <w:rsid w:val="006F1246"/>
    <w:rsid w:val="00710C16"/>
    <w:rsid w:val="0071338C"/>
    <w:rsid w:val="0071668C"/>
    <w:rsid w:val="007307A7"/>
    <w:rsid w:val="00742284"/>
    <w:rsid w:val="00750025"/>
    <w:rsid w:val="00761FC7"/>
    <w:rsid w:val="0078041D"/>
    <w:rsid w:val="007A30E4"/>
    <w:rsid w:val="007D250F"/>
    <w:rsid w:val="007E37C4"/>
    <w:rsid w:val="007F1910"/>
    <w:rsid w:val="0081377B"/>
    <w:rsid w:val="00823CE0"/>
    <w:rsid w:val="00830ADC"/>
    <w:rsid w:val="00831CA3"/>
    <w:rsid w:val="0087793B"/>
    <w:rsid w:val="00877C3D"/>
    <w:rsid w:val="00891D2C"/>
    <w:rsid w:val="008A21A5"/>
    <w:rsid w:val="008B7FF5"/>
    <w:rsid w:val="008D24CC"/>
    <w:rsid w:val="00924593"/>
    <w:rsid w:val="00955E68"/>
    <w:rsid w:val="009839FC"/>
    <w:rsid w:val="00992EEB"/>
    <w:rsid w:val="009C495C"/>
    <w:rsid w:val="009D758E"/>
    <w:rsid w:val="00A23FD4"/>
    <w:rsid w:val="00A30923"/>
    <w:rsid w:val="00A309D0"/>
    <w:rsid w:val="00A41AC4"/>
    <w:rsid w:val="00A7479A"/>
    <w:rsid w:val="00AA0EE2"/>
    <w:rsid w:val="00AA4D59"/>
    <w:rsid w:val="00AB10D9"/>
    <w:rsid w:val="00AC5A63"/>
    <w:rsid w:val="00AD3F0B"/>
    <w:rsid w:val="00B344CE"/>
    <w:rsid w:val="00B425BA"/>
    <w:rsid w:val="00B5686D"/>
    <w:rsid w:val="00B656CE"/>
    <w:rsid w:val="00B91782"/>
    <w:rsid w:val="00BB34EA"/>
    <w:rsid w:val="00BC310A"/>
    <w:rsid w:val="00BE67D0"/>
    <w:rsid w:val="00BF7D99"/>
    <w:rsid w:val="00C02271"/>
    <w:rsid w:val="00C17F31"/>
    <w:rsid w:val="00C51C6D"/>
    <w:rsid w:val="00C56F16"/>
    <w:rsid w:val="00C7240A"/>
    <w:rsid w:val="00C93D91"/>
    <w:rsid w:val="00CA3A60"/>
    <w:rsid w:val="00CE0E4F"/>
    <w:rsid w:val="00D05070"/>
    <w:rsid w:val="00D17A3B"/>
    <w:rsid w:val="00D24083"/>
    <w:rsid w:val="00D329C6"/>
    <w:rsid w:val="00D47797"/>
    <w:rsid w:val="00D54632"/>
    <w:rsid w:val="00D7025A"/>
    <w:rsid w:val="00D71C46"/>
    <w:rsid w:val="00D771B1"/>
    <w:rsid w:val="00D77AC2"/>
    <w:rsid w:val="00D96579"/>
    <w:rsid w:val="00DD1A16"/>
    <w:rsid w:val="00DD2176"/>
    <w:rsid w:val="00DE3C84"/>
    <w:rsid w:val="00DF08EB"/>
    <w:rsid w:val="00E16E24"/>
    <w:rsid w:val="00E4148C"/>
    <w:rsid w:val="00E5329F"/>
    <w:rsid w:val="00E5434C"/>
    <w:rsid w:val="00E81424"/>
    <w:rsid w:val="00E9410B"/>
    <w:rsid w:val="00EA4CA3"/>
    <w:rsid w:val="00F05541"/>
    <w:rsid w:val="00F3086F"/>
    <w:rsid w:val="00F43026"/>
    <w:rsid w:val="00F460E0"/>
    <w:rsid w:val="00F63A29"/>
    <w:rsid w:val="00F7664D"/>
    <w:rsid w:val="00F76F2D"/>
    <w:rsid w:val="00F779EC"/>
    <w:rsid w:val="00F83D97"/>
    <w:rsid w:val="00FD2D81"/>
    <w:rsid w:val="00FD5655"/>
    <w:rsid w:val="00FE241E"/>
    <w:rsid w:val="00FE2AD5"/>
    <w:rsid w:val="00FE48D8"/>
    <w:rsid w:val="0CF8023C"/>
    <w:rsid w:val="14DE9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A30AD"/>
  <w15:chartTrackingRefBased/>
  <w15:docId w15:val="{6394DE94-2B64-B640-9F07-E61F024B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E68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7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1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1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1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1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7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1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1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1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1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5E68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55E68"/>
    <w:pPr>
      <w:ind w:left="720"/>
    </w:pPr>
    <w:rPr>
      <w:rFonts w:asciiTheme="minorHAnsi" w:hAnsiTheme="minorHAnsi" w:cstheme="minorHAnsi"/>
      <w:sz w:val="20"/>
      <w:szCs w:val="20"/>
    </w:rPr>
  </w:style>
  <w:style w:type="table" w:styleId="TableGrid">
    <w:name w:val="Table Grid"/>
    <w:basedOn w:val="TableNormal"/>
    <w:uiPriority w:val="39"/>
    <w:rsid w:val="00955E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7D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D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0"/>
      <w:szCs w:val="2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D99"/>
    <w:rPr>
      <w:rFonts w:ascii="Arial" w:eastAsia="Arial" w:hAnsi="Arial" w:cs="Arial"/>
      <w:color w:val="000000"/>
      <w:kern w:val="0"/>
      <w:sz w:val="20"/>
      <w:szCs w:val="2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Revision">
    <w:name w:val="Revision"/>
    <w:hidden/>
    <w:uiPriority w:val="99"/>
    <w:semiHidden/>
    <w:rsid w:val="00D329C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8ff0d9-f0bb-452c-97fd-051e67dfd825" xsi:nil="true"/>
    <lcf76f155ced4ddcb4097134ff3c332f xmlns="64d4bfc8-6fe7-41f8-be41-bfe8fd3810b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FD98DF186C844BD5027BB1596CAD1" ma:contentTypeVersion="19" ma:contentTypeDescription="Create a new document." ma:contentTypeScope="" ma:versionID="24387cc0d8a32d831da0a267a475a1c1">
  <xsd:schema xmlns:xsd="http://www.w3.org/2001/XMLSchema" xmlns:xs="http://www.w3.org/2001/XMLSchema" xmlns:p="http://schemas.microsoft.com/office/2006/metadata/properties" xmlns:ns2="64d4bfc8-6fe7-41f8-be41-bfe8fd3810bb" xmlns:ns3="128ff0d9-f0bb-452c-97fd-051e67dfd825" targetNamespace="http://schemas.microsoft.com/office/2006/metadata/properties" ma:root="true" ma:fieldsID="cc6e6af0027a37458f190cdd1cdaf26c" ns2:_="" ns3:_="">
    <xsd:import namespace="64d4bfc8-6fe7-41f8-be41-bfe8fd3810bb"/>
    <xsd:import namespace="128ff0d9-f0bb-452c-97fd-051e67dfd8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4bfc8-6fe7-41f8-be41-bfe8fd3810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350db3-1762-4bf1-805b-8e7c55dde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ff0d9-f0bb-452c-97fd-051e67dfd82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fde53e-2467-4955-b4ee-8f597395c694}" ma:internalName="TaxCatchAll" ma:showField="CatchAllData" ma:web="128ff0d9-f0bb-452c-97fd-051e67dfd8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AB85A4-AF08-476C-8538-C3A89DA038E3}">
  <ds:schemaRefs>
    <ds:schemaRef ds:uri="http://schemas.microsoft.com/office/2006/metadata/properties"/>
    <ds:schemaRef ds:uri="http://schemas.microsoft.com/office/infopath/2007/PartnerControls"/>
    <ds:schemaRef ds:uri="128ff0d9-f0bb-452c-97fd-051e67dfd825"/>
    <ds:schemaRef ds:uri="64d4bfc8-6fe7-41f8-be41-bfe8fd3810bb"/>
  </ds:schemaRefs>
</ds:datastoreItem>
</file>

<file path=customXml/itemProps2.xml><?xml version="1.0" encoding="utf-8"?>
<ds:datastoreItem xmlns:ds="http://schemas.openxmlformats.org/officeDocument/2006/customXml" ds:itemID="{CB279247-4790-4EEF-820D-90EFEB418168}"/>
</file>

<file path=customXml/itemProps3.xml><?xml version="1.0" encoding="utf-8"?>
<ds:datastoreItem xmlns:ds="http://schemas.openxmlformats.org/officeDocument/2006/customXml" ds:itemID="{00B12D48-CBB8-4A80-A1A9-590F269271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10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Castro Mejia</dc:creator>
  <cp:keywords/>
  <dc:description/>
  <cp:lastModifiedBy>Stefano SAPIENZA</cp:lastModifiedBy>
  <cp:revision>59</cp:revision>
  <dcterms:created xsi:type="dcterms:W3CDTF">2025-01-10T17:21:00Z</dcterms:created>
  <dcterms:modified xsi:type="dcterms:W3CDTF">2025-07-23T10:29:00Z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0x0101008A8FD98DF186C844BD5027BB1596CAD1</vt:lpwstr>
  </property>
  <property fmtid="{D5CDD505-2E9C-101B-9397-08002B2CF9AE}" pid="3" name="MediaServiceImageTags">
    <vt:lpwstr/>
  </property>
</Properties>
</file>