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D6291" w14:textId="77777777" w:rsidR="00A35166" w:rsidRDefault="00A35166" w:rsidP="00A35166">
      <w:pPr>
        <w:rPr>
          <w:rFonts w:ascii="Times New Roman" w:hAnsi="Times New Roman"/>
          <w:iCs/>
          <w:color w:val="44546A" w:themeColor="text2"/>
          <w:sz w:val="22"/>
        </w:rPr>
      </w:pPr>
      <w:r w:rsidRPr="003F4683">
        <w:rPr>
          <w:rFonts w:ascii="Times New Roman" w:hAnsi="Times New Roman"/>
          <w:b/>
          <w:iCs/>
          <w:noProof/>
          <w:color w:val="44546A" w:themeColor="text2"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BF280C" wp14:editId="0C702B34">
                <wp:simplePos x="0" y="0"/>
                <wp:positionH relativeFrom="page">
                  <wp:posOffset>0</wp:posOffset>
                </wp:positionH>
                <wp:positionV relativeFrom="paragraph">
                  <wp:posOffset>491861</wp:posOffset>
                </wp:positionV>
                <wp:extent cx="514350" cy="2857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B59A8" w14:textId="77777777" w:rsidR="00A35166" w:rsidRPr="003F4683" w:rsidRDefault="00A35166" w:rsidP="00A35166">
                            <w:pPr>
                              <w:spacing w:before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468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21 </w:t>
                            </w:r>
                            <w:proofErr w:type="spellStart"/>
                            <w:r w:rsidRPr="003F4683">
                              <w:rPr>
                                <w:rFonts w:ascii="Times New Roman" w:hAnsi="Times New Roman" w:cs="Times New Roman"/>
                                <w:b/>
                              </w:rPr>
                              <w:t>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F28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8.75pt;width:40.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" stroked="f">
                <v:textbox>
                  <w:txbxContent>
                    <w:p w14:paraId="1EEB59A8" w14:textId="77777777" w:rsidR="00A35166" w:rsidRPr="003F4683" w:rsidRDefault="00A35166" w:rsidP="00A35166">
                      <w:pPr>
                        <w:spacing w:before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4683">
                        <w:rPr>
                          <w:rFonts w:ascii="Times New Roman" w:hAnsi="Times New Roman" w:cs="Times New Roman"/>
                          <w:b/>
                        </w:rPr>
                        <w:t xml:space="preserve">21 </w:t>
                      </w:r>
                      <w:proofErr w:type="spellStart"/>
                      <w:r w:rsidRPr="003F4683">
                        <w:rPr>
                          <w:rFonts w:ascii="Times New Roman" w:hAnsi="Times New Roman" w:cs="Times New Roman"/>
                          <w:b/>
                        </w:rPr>
                        <w:t>nt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Supplementary Table </w: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begin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instrText xml:space="preserve"> SEQ Supplementary_Table \* ARABIC </w:instrTex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separate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t>3</w:t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fldChar w:fldCharType="end"/>
      </w:r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 21 </w:t>
      </w:r>
      <w:proofErr w:type="spellStart"/>
      <w:r w:rsidRPr="003F4683">
        <w:rPr>
          <w:rFonts w:ascii="Times New Roman" w:hAnsi="Times New Roman"/>
          <w:b/>
          <w:iCs/>
          <w:color w:val="44546A" w:themeColor="text2"/>
          <w:sz w:val="22"/>
        </w:rPr>
        <w:t>nt</w:t>
      </w:r>
      <w:proofErr w:type="spellEnd"/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 and 24 </w:t>
      </w:r>
      <w:proofErr w:type="spellStart"/>
      <w:r w:rsidRPr="003F4683">
        <w:rPr>
          <w:rFonts w:ascii="Times New Roman" w:hAnsi="Times New Roman"/>
          <w:b/>
          <w:iCs/>
          <w:color w:val="44546A" w:themeColor="text2"/>
          <w:sz w:val="22"/>
        </w:rPr>
        <w:t>nt</w:t>
      </w:r>
      <w:proofErr w:type="spellEnd"/>
      <w:r w:rsidRPr="003F4683">
        <w:rPr>
          <w:rFonts w:ascii="Times New Roman" w:hAnsi="Times New Roman"/>
          <w:b/>
          <w:iCs/>
          <w:color w:val="44546A" w:themeColor="text2"/>
          <w:sz w:val="22"/>
        </w:rPr>
        <w:t xml:space="preserve"> read count of each treatment group that mapped to the listed banana genes</w:t>
      </w:r>
      <w:r w:rsidRPr="003F4683">
        <w:rPr>
          <w:rFonts w:ascii="Times New Roman" w:hAnsi="Times New Roman"/>
          <w:iCs/>
          <w:color w:val="44546A" w:themeColor="text2"/>
          <w:sz w:val="22"/>
        </w:rPr>
        <w:t>.</w:t>
      </w:r>
    </w:p>
    <w:tbl>
      <w:tblPr>
        <w:tblStyle w:val="PlainTable2"/>
        <w:tblW w:w="10307" w:type="dxa"/>
        <w:tblInd w:w="-450" w:type="dxa"/>
        <w:tblLook w:val="0620" w:firstRow="1" w:lastRow="0" w:firstColumn="0" w:lastColumn="0" w:noHBand="1" w:noVBand="1"/>
      </w:tblPr>
      <w:tblGrid>
        <w:gridCol w:w="5490"/>
        <w:gridCol w:w="1315"/>
        <w:gridCol w:w="1130"/>
        <w:gridCol w:w="1130"/>
        <w:gridCol w:w="1242"/>
      </w:tblGrid>
      <w:tr w:rsidR="00A35166" w:rsidRPr="00E20A72" w14:paraId="74089D5F" w14:textId="77777777" w:rsidTr="00F5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5490" w:type="dxa"/>
            <w:noWrap/>
            <w:hideMark/>
          </w:tcPr>
          <w:p w14:paraId="1DCB4119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</w:rPr>
            </w:pPr>
          </w:p>
        </w:tc>
        <w:tc>
          <w:tcPr>
            <w:tcW w:w="1315" w:type="dxa"/>
            <w:noWrap/>
            <w:hideMark/>
          </w:tcPr>
          <w:p w14:paraId="198D2FA1" w14:textId="77777777" w:rsidR="00A35166" w:rsidRPr="00CE0782" w:rsidRDefault="00A35166" w:rsidP="00F52F84">
            <w:pPr>
              <w:widowControl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TR4_C</w:t>
            </w:r>
          </w:p>
        </w:tc>
        <w:tc>
          <w:tcPr>
            <w:tcW w:w="1130" w:type="dxa"/>
            <w:noWrap/>
            <w:hideMark/>
          </w:tcPr>
          <w:p w14:paraId="5868FB45" w14:textId="77777777" w:rsidR="00A35166" w:rsidRPr="00CE0782" w:rsidRDefault="00A35166" w:rsidP="00F52F84">
            <w:pPr>
              <w:widowControl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TR4_I</w:t>
            </w:r>
          </w:p>
        </w:tc>
        <w:tc>
          <w:tcPr>
            <w:tcW w:w="1130" w:type="dxa"/>
            <w:noWrap/>
            <w:hideMark/>
          </w:tcPr>
          <w:p w14:paraId="4E7C605B" w14:textId="77777777" w:rsidR="00A35166" w:rsidRPr="00CE0782" w:rsidRDefault="00A35166" w:rsidP="00F52F84">
            <w:pPr>
              <w:widowControl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R1_C</w:t>
            </w:r>
          </w:p>
        </w:tc>
        <w:tc>
          <w:tcPr>
            <w:tcW w:w="1242" w:type="dxa"/>
            <w:noWrap/>
            <w:hideMark/>
          </w:tcPr>
          <w:p w14:paraId="1489582E" w14:textId="77777777" w:rsidR="00A35166" w:rsidRPr="00CE0782" w:rsidRDefault="00A35166" w:rsidP="00F52F84">
            <w:pPr>
              <w:widowControl/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R1_I</w:t>
            </w:r>
          </w:p>
        </w:tc>
      </w:tr>
      <w:tr w:rsidR="00A35166" w:rsidRPr="00E20A72" w14:paraId="4A45E6DB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98A3C5A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Ma02_g06960 Uncharacterized protein</w:t>
            </w:r>
          </w:p>
        </w:tc>
        <w:tc>
          <w:tcPr>
            <w:tcW w:w="1315" w:type="dxa"/>
            <w:noWrap/>
            <w:hideMark/>
          </w:tcPr>
          <w:p w14:paraId="1739FF79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547.08352</w:t>
            </w:r>
          </w:p>
        </w:tc>
        <w:tc>
          <w:tcPr>
            <w:tcW w:w="1130" w:type="dxa"/>
            <w:noWrap/>
            <w:hideMark/>
          </w:tcPr>
          <w:p w14:paraId="270A6FF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985.7982</w:t>
            </w:r>
          </w:p>
        </w:tc>
        <w:tc>
          <w:tcPr>
            <w:tcW w:w="1130" w:type="dxa"/>
            <w:noWrap/>
            <w:hideMark/>
          </w:tcPr>
          <w:p w14:paraId="56763A9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105.362</w:t>
            </w:r>
          </w:p>
        </w:tc>
        <w:tc>
          <w:tcPr>
            <w:tcW w:w="1242" w:type="dxa"/>
            <w:noWrap/>
            <w:hideMark/>
          </w:tcPr>
          <w:p w14:paraId="10B3516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194.4818</w:t>
            </w:r>
          </w:p>
        </w:tc>
      </w:tr>
      <w:tr w:rsidR="00A35166" w:rsidRPr="00E20A72" w14:paraId="5C09195B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76B6399F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Ma05_g17090 Uncharacterized protein</w:t>
            </w:r>
          </w:p>
        </w:tc>
        <w:tc>
          <w:tcPr>
            <w:tcW w:w="1315" w:type="dxa"/>
            <w:noWrap/>
            <w:hideMark/>
          </w:tcPr>
          <w:p w14:paraId="47CD6F5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93.140288</w:t>
            </w:r>
          </w:p>
        </w:tc>
        <w:tc>
          <w:tcPr>
            <w:tcW w:w="1130" w:type="dxa"/>
            <w:noWrap/>
            <w:hideMark/>
          </w:tcPr>
          <w:p w14:paraId="2F3529B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170.3043</w:t>
            </w:r>
          </w:p>
        </w:tc>
        <w:tc>
          <w:tcPr>
            <w:tcW w:w="1130" w:type="dxa"/>
            <w:noWrap/>
            <w:hideMark/>
          </w:tcPr>
          <w:p w14:paraId="258DDB1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18.61023</w:t>
            </w:r>
          </w:p>
        </w:tc>
        <w:tc>
          <w:tcPr>
            <w:tcW w:w="1242" w:type="dxa"/>
            <w:noWrap/>
            <w:hideMark/>
          </w:tcPr>
          <w:p w14:paraId="4E1A24F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23.7108</w:t>
            </w:r>
          </w:p>
        </w:tc>
      </w:tr>
      <w:tr w:rsidR="00A35166" w:rsidRPr="00E20A72" w14:paraId="11DDD186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641E9B09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Ma11_g15080 Probable alkaline/neutral invertase B</w:t>
            </w:r>
          </w:p>
        </w:tc>
        <w:tc>
          <w:tcPr>
            <w:tcW w:w="1315" w:type="dxa"/>
            <w:noWrap/>
            <w:hideMark/>
          </w:tcPr>
          <w:p w14:paraId="052EA67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61.933</w:t>
            </w:r>
          </w:p>
        </w:tc>
        <w:tc>
          <w:tcPr>
            <w:tcW w:w="1130" w:type="dxa"/>
            <w:noWrap/>
            <w:hideMark/>
          </w:tcPr>
          <w:p w14:paraId="69B45F1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76.148</w:t>
            </w:r>
          </w:p>
        </w:tc>
        <w:tc>
          <w:tcPr>
            <w:tcW w:w="1130" w:type="dxa"/>
            <w:noWrap/>
            <w:hideMark/>
          </w:tcPr>
          <w:p w14:paraId="47B1FDD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16.369</w:t>
            </w:r>
          </w:p>
        </w:tc>
        <w:tc>
          <w:tcPr>
            <w:tcW w:w="1242" w:type="dxa"/>
            <w:noWrap/>
            <w:hideMark/>
          </w:tcPr>
          <w:p w14:paraId="1263987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30.353</w:t>
            </w:r>
          </w:p>
        </w:tc>
      </w:tr>
      <w:tr w:rsidR="00A35166" w:rsidRPr="00E20A72" w14:paraId="2B1EDC4D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5BBBA8E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Ma06_g23000 Hypothetical protein</w:t>
            </w:r>
          </w:p>
        </w:tc>
        <w:tc>
          <w:tcPr>
            <w:tcW w:w="1315" w:type="dxa"/>
            <w:noWrap/>
            <w:hideMark/>
          </w:tcPr>
          <w:p w14:paraId="0DF087E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45.502</w:t>
            </w:r>
          </w:p>
        </w:tc>
        <w:tc>
          <w:tcPr>
            <w:tcW w:w="1130" w:type="dxa"/>
            <w:noWrap/>
            <w:hideMark/>
          </w:tcPr>
          <w:p w14:paraId="5F9A196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39.048</w:t>
            </w:r>
          </w:p>
        </w:tc>
        <w:tc>
          <w:tcPr>
            <w:tcW w:w="1130" w:type="dxa"/>
            <w:noWrap/>
            <w:hideMark/>
          </w:tcPr>
          <w:p w14:paraId="35CD93FB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7.39</w:t>
            </w:r>
          </w:p>
        </w:tc>
        <w:tc>
          <w:tcPr>
            <w:tcW w:w="1242" w:type="dxa"/>
            <w:noWrap/>
            <w:hideMark/>
          </w:tcPr>
          <w:p w14:paraId="2AB2DEE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13.211</w:t>
            </w:r>
          </w:p>
        </w:tc>
      </w:tr>
      <w:tr w:rsidR="00A35166" w:rsidRPr="00E20A72" w14:paraId="0ADC58FB" w14:textId="77777777" w:rsidTr="00F52F84">
        <w:trPr>
          <w:trHeight w:val="317"/>
        </w:trPr>
        <w:tc>
          <w:tcPr>
            <w:tcW w:w="5490" w:type="dxa"/>
            <w:noWrap/>
            <w:hideMark/>
          </w:tcPr>
          <w:p w14:paraId="59F64445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Ma08_g19220 Uncharacterized protein</w:t>
            </w:r>
          </w:p>
        </w:tc>
        <w:tc>
          <w:tcPr>
            <w:tcW w:w="1315" w:type="dxa"/>
            <w:noWrap/>
            <w:hideMark/>
          </w:tcPr>
          <w:p w14:paraId="57A6042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23.465</w:t>
            </w:r>
          </w:p>
        </w:tc>
        <w:tc>
          <w:tcPr>
            <w:tcW w:w="1130" w:type="dxa"/>
            <w:noWrap/>
            <w:hideMark/>
          </w:tcPr>
          <w:p w14:paraId="16FA140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33.831</w:t>
            </w:r>
          </w:p>
        </w:tc>
        <w:tc>
          <w:tcPr>
            <w:tcW w:w="1130" w:type="dxa"/>
            <w:noWrap/>
            <w:hideMark/>
          </w:tcPr>
          <w:p w14:paraId="12DF0B7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17.658</w:t>
            </w:r>
          </w:p>
        </w:tc>
        <w:tc>
          <w:tcPr>
            <w:tcW w:w="1242" w:type="dxa"/>
            <w:noWrap/>
            <w:hideMark/>
          </w:tcPr>
          <w:p w14:paraId="11C698B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31.059</w:t>
            </w:r>
          </w:p>
        </w:tc>
      </w:tr>
      <w:tr w:rsidR="00A35166" w:rsidRPr="00E20A72" w14:paraId="645A618D" w14:textId="77777777" w:rsidTr="00F52F84">
        <w:trPr>
          <w:trHeight w:val="317"/>
        </w:trPr>
        <w:tc>
          <w:tcPr>
            <w:tcW w:w="5490" w:type="dxa"/>
            <w:noWrap/>
            <w:hideMark/>
          </w:tcPr>
          <w:p w14:paraId="424E3BC6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Ma06_g18190 </w:t>
            </w:r>
            <w:proofErr w:type="spellStart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nucleotidyltransferase</w:t>
            </w:r>
            <w:proofErr w:type="spellEnd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, putative, expressed</w:t>
            </w:r>
          </w:p>
        </w:tc>
        <w:tc>
          <w:tcPr>
            <w:tcW w:w="1315" w:type="dxa"/>
            <w:noWrap/>
            <w:hideMark/>
          </w:tcPr>
          <w:p w14:paraId="4E57E34F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45.763</w:t>
            </w:r>
          </w:p>
        </w:tc>
        <w:tc>
          <w:tcPr>
            <w:tcW w:w="1130" w:type="dxa"/>
            <w:noWrap/>
            <w:hideMark/>
          </w:tcPr>
          <w:p w14:paraId="1CB8396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28.532</w:t>
            </w:r>
          </w:p>
        </w:tc>
        <w:tc>
          <w:tcPr>
            <w:tcW w:w="1130" w:type="dxa"/>
            <w:noWrap/>
            <w:hideMark/>
          </w:tcPr>
          <w:p w14:paraId="627DCC0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9.607</w:t>
            </w:r>
          </w:p>
        </w:tc>
        <w:tc>
          <w:tcPr>
            <w:tcW w:w="1242" w:type="dxa"/>
            <w:noWrap/>
            <w:hideMark/>
          </w:tcPr>
          <w:p w14:paraId="0F08EC3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18.089</w:t>
            </w:r>
          </w:p>
        </w:tc>
      </w:tr>
      <w:tr w:rsidR="00A35166" w:rsidRPr="00E20A72" w14:paraId="7649AC34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7A5D562E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Ma08_g18420 Putative </w:t>
            </w:r>
            <w:proofErr w:type="spellStart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Tropinone</w:t>
            </w:r>
            <w:proofErr w:type="spellEnd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reductase homolog At2g29150</w:t>
            </w:r>
          </w:p>
        </w:tc>
        <w:tc>
          <w:tcPr>
            <w:tcW w:w="1315" w:type="dxa"/>
            <w:noWrap/>
            <w:hideMark/>
          </w:tcPr>
          <w:p w14:paraId="69C01B7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23.115</w:t>
            </w:r>
          </w:p>
        </w:tc>
        <w:tc>
          <w:tcPr>
            <w:tcW w:w="1130" w:type="dxa"/>
            <w:noWrap/>
            <w:hideMark/>
          </w:tcPr>
          <w:p w14:paraId="09EBA97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23.924</w:t>
            </w:r>
          </w:p>
        </w:tc>
        <w:tc>
          <w:tcPr>
            <w:tcW w:w="1130" w:type="dxa"/>
            <w:noWrap/>
            <w:hideMark/>
          </w:tcPr>
          <w:p w14:paraId="30D1C56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5.714</w:t>
            </w:r>
          </w:p>
        </w:tc>
        <w:tc>
          <w:tcPr>
            <w:tcW w:w="1242" w:type="dxa"/>
            <w:noWrap/>
            <w:hideMark/>
          </w:tcPr>
          <w:p w14:paraId="7A8FB61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11.143</w:t>
            </w:r>
          </w:p>
        </w:tc>
      </w:tr>
      <w:tr w:rsidR="00A35166" w:rsidRPr="00E20A72" w14:paraId="7C4B2692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3603FE7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Ma05_g05580 Uncharacterized protein</w:t>
            </w:r>
          </w:p>
        </w:tc>
        <w:tc>
          <w:tcPr>
            <w:tcW w:w="1315" w:type="dxa"/>
            <w:noWrap/>
            <w:hideMark/>
          </w:tcPr>
          <w:p w14:paraId="1E8041E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31.79</w:t>
            </w:r>
          </w:p>
        </w:tc>
        <w:tc>
          <w:tcPr>
            <w:tcW w:w="1130" w:type="dxa"/>
            <w:noWrap/>
            <w:hideMark/>
          </w:tcPr>
          <w:p w14:paraId="396C411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23.832</w:t>
            </w:r>
          </w:p>
        </w:tc>
        <w:tc>
          <w:tcPr>
            <w:tcW w:w="1130" w:type="dxa"/>
            <w:noWrap/>
            <w:hideMark/>
          </w:tcPr>
          <w:p w14:paraId="0909B57F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1.431</w:t>
            </w:r>
          </w:p>
        </w:tc>
        <w:tc>
          <w:tcPr>
            <w:tcW w:w="1242" w:type="dxa"/>
            <w:noWrap/>
            <w:hideMark/>
          </w:tcPr>
          <w:p w14:paraId="54848E1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3.199</w:t>
            </w:r>
          </w:p>
        </w:tc>
      </w:tr>
      <w:tr w:rsidR="00A35166" w:rsidRPr="00E20A72" w14:paraId="7D48EB1A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6A13ADAA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Ma05_g05570 Uncharacterized protein</w:t>
            </w:r>
          </w:p>
        </w:tc>
        <w:tc>
          <w:tcPr>
            <w:tcW w:w="1315" w:type="dxa"/>
            <w:noWrap/>
            <w:hideMark/>
          </w:tcPr>
          <w:p w14:paraId="0FFA521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32.895</w:t>
            </w:r>
          </w:p>
        </w:tc>
        <w:tc>
          <w:tcPr>
            <w:tcW w:w="1130" w:type="dxa"/>
            <w:noWrap/>
            <w:hideMark/>
          </w:tcPr>
          <w:p w14:paraId="112AFA9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20.385</w:t>
            </w:r>
          </w:p>
        </w:tc>
        <w:tc>
          <w:tcPr>
            <w:tcW w:w="1130" w:type="dxa"/>
            <w:noWrap/>
            <w:hideMark/>
          </w:tcPr>
          <w:p w14:paraId="38DC575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1.718</w:t>
            </w:r>
          </w:p>
        </w:tc>
        <w:tc>
          <w:tcPr>
            <w:tcW w:w="1242" w:type="dxa"/>
            <w:noWrap/>
            <w:hideMark/>
          </w:tcPr>
          <w:p w14:paraId="780F47F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3.67</w:t>
            </w:r>
          </w:p>
        </w:tc>
      </w:tr>
      <w:tr w:rsidR="00A35166" w:rsidRPr="00E20A72" w14:paraId="0D507C09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717047F1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Ma06_g02840 region found in </w:t>
            </w:r>
            <w:proofErr w:type="spellStart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RelA</w:t>
            </w:r>
            <w:proofErr w:type="spellEnd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/</w:t>
            </w:r>
            <w:proofErr w:type="spellStart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SpoT</w:t>
            </w:r>
            <w:proofErr w:type="spellEnd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proteins containing protein, expressed</w:t>
            </w:r>
          </w:p>
        </w:tc>
        <w:tc>
          <w:tcPr>
            <w:tcW w:w="1315" w:type="dxa"/>
            <w:noWrap/>
            <w:hideMark/>
          </w:tcPr>
          <w:p w14:paraId="7B84E05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11.662</w:t>
            </w:r>
          </w:p>
        </w:tc>
        <w:tc>
          <w:tcPr>
            <w:tcW w:w="1130" w:type="dxa"/>
            <w:noWrap/>
            <w:hideMark/>
          </w:tcPr>
          <w:p w14:paraId="33A0145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18.662</w:t>
            </w:r>
          </w:p>
        </w:tc>
        <w:tc>
          <w:tcPr>
            <w:tcW w:w="1130" w:type="dxa"/>
            <w:noWrap/>
            <w:hideMark/>
          </w:tcPr>
          <w:p w14:paraId="1F39559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1.822</w:t>
            </w:r>
          </w:p>
        </w:tc>
        <w:tc>
          <w:tcPr>
            <w:tcW w:w="1242" w:type="dxa"/>
            <w:noWrap/>
            <w:hideMark/>
          </w:tcPr>
          <w:p w14:paraId="7595C26B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3.31</w:t>
            </w:r>
          </w:p>
        </w:tc>
      </w:tr>
      <w:tr w:rsidR="00A35166" w:rsidRPr="00E20A72" w14:paraId="36D5F97D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63B30DCE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Ma04_g10650 1,2-dihydroxy-3-keto-5-methylthiopentene dioxygenase 1</w:t>
            </w:r>
          </w:p>
        </w:tc>
        <w:tc>
          <w:tcPr>
            <w:tcW w:w="1315" w:type="dxa"/>
            <w:noWrap/>
            <w:hideMark/>
          </w:tcPr>
          <w:p w14:paraId="67257BF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22.304</w:t>
            </w:r>
          </w:p>
        </w:tc>
        <w:tc>
          <w:tcPr>
            <w:tcW w:w="1130" w:type="dxa"/>
            <w:noWrap/>
            <w:hideMark/>
          </w:tcPr>
          <w:p w14:paraId="241099C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17.137</w:t>
            </w:r>
          </w:p>
        </w:tc>
        <w:tc>
          <w:tcPr>
            <w:tcW w:w="1130" w:type="dxa"/>
            <w:noWrap/>
            <w:hideMark/>
          </w:tcPr>
          <w:p w14:paraId="2BE931B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3.04</w:t>
            </w:r>
          </w:p>
        </w:tc>
        <w:tc>
          <w:tcPr>
            <w:tcW w:w="1242" w:type="dxa"/>
            <w:noWrap/>
            <w:hideMark/>
          </w:tcPr>
          <w:p w14:paraId="2C2587C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5.332</w:t>
            </w:r>
          </w:p>
        </w:tc>
      </w:tr>
      <w:tr w:rsidR="00A35166" w:rsidRPr="00E20A72" w14:paraId="485F2D87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49D10C59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Ma06_g22630 Histone-lysine N-methyltransferase EZ1</w:t>
            </w:r>
          </w:p>
        </w:tc>
        <w:tc>
          <w:tcPr>
            <w:tcW w:w="1315" w:type="dxa"/>
            <w:noWrap/>
            <w:hideMark/>
          </w:tcPr>
          <w:p w14:paraId="73D3874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5.686</w:t>
            </w:r>
          </w:p>
        </w:tc>
        <w:tc>
          <w:tcPr>
            <w:tcW w:w="1130" w:type="dxa"/>
            <w:noWrap/>
            <w:hideMark/>
          </w:tcPr>
          <w:p w14:paraId="14FA6E1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14.822</w:t>
            </w:r>
          </w:p>
        </w:tc>
        <w:tc>
          <w:tcPr>
            <w:tcW w:w="1130" w:type="dxa"/>
            <w:noWrap/>
            <w:hideMark/>
          </w:tcPr>
          <w:p w14:paraId="665D349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2.892</w:t>
            </w:r>
          </w:p>
        </w:tc>
        <w:tc>
          <w:tcPr>
            <w:tcW w:w="1242" w:type="dxa"/>
            <w:noWrap/>
            <w:hideMark/>
          </w:tcPr>
          <w:p w14:paraId="20B7DB2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3.498</w:t>
            </w:r>
          </w:p>
        </w:tc>
      </w:tr>
      <w:tr w:rsidR="00A35166" w:rsidRPr="00E20A72" w14:paraId="7EEBB926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6625D07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Ma07_g22960 Putative Wall-associated receptor kinase 5</w:t>
            </w:r>
          </w:p>
        </w:tc>
        <w:tc>
          <w:tcPr>
            <w:tcW w:w="1315" w:type="dxa"/>
            <w:noWrap/>
            <w:hideMark/>
          </w:tcPr>
          <w:p w14:paraId="069785E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2.815</w:t>
            </w:r>
          </w:p>
        </w:tc>
        <w:tc>
          <w:tcPr>
            <w:tcW w:w="1130" w:type="dxa"/>
            <w:noWrap/>
            <w:hideMark/>
          </w:tcPr>
          <w:p w14:paraId="7DF79BEB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7.636</w:t>
            </w:r>
          </w:p>
        </w:tc>
        <w:tc>
          <w:tcPr>
            <w:tcW w:w="1130" w:type="dxa"/>
            <w:noWrap/>
            <w:hideMark/>
          </w:tcPr>
          <w:p w14:paraId="1F25736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0.799</w:t>
            </w:r>
          </w:p>
        </w:tc>
        <w:tc>
          <w:tcPr>
            <w:tcW w:w="1242" w:type="dxa"/>
            <w:noWrap/>
            <w:hideMark/>
          </w:tcPr>
          <w:p w14:paraId="7AC8A84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0.784</w:t>
            </w:r>
          </w:p>
        </w:tc>
      </w:tr>
      <w:tr w:rsidR="00A35166" w:rsidRPr="00E20A72" w14:paraId="266F8084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342AEA9B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Ma07_g14160 Uncharacterized protein</w:t>
            </w:r>
          </w:p>
        </w:tc>
        <w:tc>
          <w:tcPr>
            <w:tcW w:w="1315" w:type="dxa"/>
            <w:noWrap/>
            <w:hideMark/>
          </w:tcPr>
          <w:p w14:paraId="6D77034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14.897</w:t>
            </w:r>
          </w:p>
        </w:tc>
        <w:tc>
          <w:tcPr>
            <w:tcW w:w="1130" w:type="dxa"/>
            <w:noWrap/>
            <w:hideMark/>
          </w:tcPr>
          <w:p w14:paraId="09C5221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5.356</w:t>
            </w:r>
          </w:p>
        </w:tc>
        <w:tc>
          <w:tcPr>
            <w:tcW w:w="1130" w:type="dxa"/>
            <w:noWrap/>
            <w:hideMark/>
          </w:tcPr>
          <w:p w14:paraId="6AB8C269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1.163</w:t>
            </w:r>
          </w:p>
        </w:tc>
        <w:tc>
          <w:tcPr>
            <w:tcW w:w="1242" w:type="dxa"/>
            <w:noWrap/>
            <w:hideMark/>
          </w:tcPr>
          <w:p w14:paraId="4D0726F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3.597</w:t>
            </w:r>
          </w:p>
        </w:tc>
      </w:tr>
      <w:tr w:rsidR="00A35166" w:rsidRPr="00E20A72" w14:paraId="37428058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1EA2222B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mito3_g00140</w:t>
            </w:r>
          </w:p>
        </w:tc>
        <w:tc>
          <w:tcPr>
            <w:tcW w:w="1315" w:type="dxa"/>
            <w:noWrap/>
            <w:hideMark/>
          </w:tcPr>
          <w:p w14:paraId="4D0599C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3.274</w:t>
            </w:r>
          </w:p>
        </w:tc>
        <w:tc>
          <w:tcPr>
            <w:tcW w:w="1130" w:type="dxa"/>
            <w:noWrap/>
            <w:hideMark/>
          </w:tcPr>
          <w:p w14:paraId="6AE905B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4.722</w:t>
            </w:r>
          </w:p>
        </w:tc>
        <w:tc>
          <w:tcPr>
            <w:tcW w:w="1130" w:type="dxa"/>
            <w:noWrap/>
            <w:hideMark/>
          </w:tcPr>
          <w:p w14:paraId="088D0D9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1.137</w:t>
            </w:r>
          </w:p>
        </w:tc>
        <w:tc>
          <w:tcPr>
            <w:tcW w:w="1242" w:type="dxa"/>
            <w:noWrap/>
            <w:hideMark/>
          </w:tcPr>
          <w:p w14:paraId="264EC75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2.292</w:t>
            </w:r>
          </w:p>
        </w:tc>
      </w:tr>
      <w:tr w:rsidR="00A35166" w:rsidRPr="00E20A72" w14:paraId="4FD89A33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D426FBC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Ma04_g21360 Probable copper-transporting ATPase HMA5</w:t>
            </w:r>
          </w:p>
        </w:tc>
        <w:tc>
          <w:tcPr>
            <w:tcW w:w="1315" w:type="dxa"/>
            <w:noWrap/>
            <w:hideMark/>
          </w:tcPr>
          <w:p w14:paraId="48C548E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1.806</w:t>
            </w:r>
          </w:p>
        </w:tc>
        <w:tc>
          <w:tcPr>
            <w:tcW w:w="1130" w:type="dxa"/>
            <w:noWrap/>
            <w:hideMark/>
          </w:tcPr>
          <w:p w14:paraId="5389A17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3.648</w:t>
            </w:r>
          </w:p>
        </w:tc>
        <w:tc>
          <w:tcPr>
            <w:tcW w:w="1130" w:type="dxa"/>
            <w:noWrap/>
            <w:hideMark/>
          </w:tcPr>
          <w:p w14:paraId="62039E1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0.69</w:t>
            </w:r>
          </w:p>
        </w:tc>
        <w:tc>
          <w:tcPr>
            <w:tcW w:w="1242" w:type="dxa"/>
            <w:noWrap/>
            <w:hideMark/>
          </w:tcPr>
          <w:p w14:paraId="3FD45549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0.754</w:t>
            </w:r>
          </w:p>
        </w:tc>
      </w:tr>
      <w:tr w:rsidR="00A35166" w:rsidRPr="00E20A72" w14:paraId="2EB90AC0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43A077B6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Ma08_g09870 Putative Probable esterase PIR7A</w:t>
            </w:r>
          </w:p>
        </w:tc>
        <w:tc>
          <w:tcPr>
            <w:tcW w:w="1315" w:type="dxa"/>
            <w:noWrap/>
            <w:hideMark/>
          </w:tcPr>
          <w:p w14:paraId="7E1D4B2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4.997</w:t>
            </w:r>
          </w:p>
        </w:tc>
        <w:tc>
          <w:tcPr>
            <w:tcW w:w="1130" w:type="dxa"/>
            <w:noWrap/>
            <w:hideMark/>
          </w:tcPr>
          <w:p w14:paraId="44D8B5F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3.515</w:t>
            </w:r>
          </w:p>
        </w:tc>
        <w:tc>
          <w:tcPr>
            <w:tcW w:w="1130" w:type="dxa"/>
            <w:noWrap/>
            <w:hideMark/>
          </w:tcPr>
          <w:p w14:paraId="48C9916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1.157</w:t>
            </w:r>
          </w:p>
        </w:tc>
        <w:tc>
          <w:tcPr>
            <w:tcW w:w="1242" w:type="dxa"/>
            <w:noWrap/>
            <w:hideMark/>
          </w:tcPr>
          <w:p w14:paraId="77DB2F7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2.118</w:t>
            </w:r>
          </w:p>
        </w:tc>
      </w:tr>
      <w:tr w:rsidR="00A35166" w:rsidRPr="00E20A72" w14:paraId="29ECF4BC" w14:textId="77777777" w:rsidTr="00F52F84">
        <w:trPr>
          <w:trHeight w:val="301"/>
        </w:trPr>
        <w:tc>
          <w:tcPr>
            <w:tcW w:w="5490" w:type="dxa"/>
            <w:noWrap/>
            <w:hideMark/>
          </w:tcPr>
          <w:p w14:paraId="0BDE40D8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Ma03_g28620 Uncharacterized protein</w:t>
            </w:r>
          </w:p>
        </w:tc>
        <w:tc>
          <w:tcPr>
            <w:tcW w:w="1315" w:type="dxa"/>
            <w:noWrap/>
            <w:hideMark/>
          </w:tcPr>
          <w:p w14:paraId="686A50D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3.438</w:t>
            </w:r>
          </w:p>
        </w:tc>
        <w:tc>
          <w:tcPr>
            <w:tcW w:w="1130" w:type="dxa"/>
            <w:noWrap/>
            <w:hideMark/>
          </w:tcPr>
          <w:p w14:paraId="51AB648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3.196</w:t>
            </w:r>
          </w:p>
        </w:tc>
        <w:tc>
          <w:tcPr>
            <w:tcW w:w="1130" w:type="dxa"/>
            <w:noWrap/>
            <w:hideMark/>
          </w:tcPr>
          <w:p w14:paraId="373C598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5.395</w:t>
            </w:r>
          </w:p>
        </w:tc>
        <w:tc>
          <w:tcPr>
            <w:tcW w:w="1242" w:type="dxa"/>
            <w:noWrap/>
            <w:hideMark/>
          </w:tcPr>
          <w:p w14:paraId="2143324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2.634</w:t>
            </w:r>
          </w:p>
        </w:tc>
      </w:tr>
    </w:tbl>
    <w:p w14:paraId="02759E73" w14:textId="77777777" w:rsidR="00A35166" w:rsidRDefault="00A35166" w:rsidP="00A35166">
      <w:pPr>
        <w:rPr>
          <w:rFonts w:ascii="Times New Roman" w:hAnsi="Times New Roman"/>
          <w:iCs/>
          <w:color w:val="44546A" w:themeColor="text2"/>
          <w:sz w:val="22"/>
        </w:rPr>
      </w:pPr>
      <w:r w:rsidRPr="003F4683">
        <w:rPr>
          <w:rFonts w:ascii="Times New Roman" w:hAnsi="Times New Roman"/>
          <w:iCs/>
          <w:noProof/>
          <w:color w:val="44546A" w:themeColor="text2"/>
          <w:sz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36315F" wp14:editId="2810EE4B">
                <wp:simplePos x="0" y="0"/>
                <wp:positionH relativeFrom="page">
                  <wp:align>left</wp:align>
                </wp:positionH>
                <wp:positionV relativeFrom="paragraph">
                  <wp:posOffset>177213</wp:posOffset>
                </wp:positionV>
                <wp:extent cx="514350" cy="2857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DDDCB" w14:textId="77777777" w:rsidR="00A35166" w:rsidRPr="003F4683" w:rsidRDefault="00A35166" w:rsidP="00A35166">
                            <w:pPr>
                              <w:spacing w:before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468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24 </w:t>
                            </w:r>
                            <w:proofErr w:type="spellStart"/>
                            <w:r w:rsidRPr="003F4683">
                              <w:rPr>
                                <w:rFonts w:ascii="Times New Roman" w:hAnsi="Times New Roman" w:cs="Times New Roman"/>
                                <w:b/>
                              </w:rPr>
                              <w:t>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6315F" id="_x0000_s1027" type="#_x0000_t202" style="position:absolute;left:0;text-align:left;margin-left:0;margin-top:13.95pt;width:40.5pt;height:22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" stroked="f">
                <v:textbox>
                  <w:txbxContent>
                    <w:p w14:paraId="09CDDDCB" w14:textId="77777777" w:rsidR="00A35166" w:rsidRPr="003F4683" w:rsidRDefault="00A35166" w:rsidP="00A35166">
                      <w:pPr>
                        <w:spacing w:before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4683">
                        <w:rPr>
                          <w:rFonts w:ascii="Times New Roman" w:hAnsi="Times New Roman" w:cs="Times New Roman"/>
                          <w:b/>
                        </w:rPr>
                        <w:t xml:space="preserve">24 </w:t>
                      </w:r>
                      <w:proofErr w:type="spellStart"/>
                      <w:r w:rsidRPr="003F4683">
                        <w:rPr>
                          <w:rFonts w:ascii="Times New Roman" w:hAnsi="Times New Roman" w:cs="Times New Roman"/>
                          <w:b/>
                        </w:rPr>
                        <w:t>nt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Style w:val="PlainTable2"/>
        <w:tblW w:w="10362" w:type="dxa"/>
        <w:tblInd w:w="-450" w:type="dxa"/>
        <w:tblLook w:val="0600" w:firstRow="0" w:lastRow="0" w:firstColumn="0" w:lastColumn="0" w:noHBand="1" w:noVBand="1"/>
      </w:tblPr>
      <w:tblGrid>
        <w:gridCol w:w="5706"/>
        <w:gridCol w:w="1170"/>
        <w:gridCol w:w="1080"/>
        <w:gridCol w:w="1170"/>
        <w:gridCol w:w="1236"/>
      </w:tblGrid>
      <w:tr w:rsidR="00A35166" w:rsidRPr="00E20A72" w14:paraId="3F9B2BD1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754C668F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Ma00_g03310 Uncharacterized protein</w:t>
            </w:r>
          </w:p>
        </w:tc>
        <w:tc>
          <w:tcPr>
            <w:tcW w:w="1170" w:type="dxa"/>
            <w:noWrap/>
            <w:hideMark/>
          </w:tcPr>
          <w:p w14:paraId="0F07726B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1810.5443</w:t>
            </w:r>
          </w:p>
        </w:tc>
        <w:tc>
          <w:tcPr>
            <w:tcW w:w="1080" w:type="dxa"/>
            <w:noWrap/>
            <w:hideMark/>
          </w:tcPr>
          <w:p w14:paraId="2BBD1DA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1755.788</w:t>
            </w:r>
          </w:p>
        </w:tc>
        <w:tc>
          <w:tcPr>
            <w:tcW w:w="1170" w:type="dxa"/>
            <w:noWrap/>
            <w:hideMark/>
          </w:tcPr>
          <w:p w14:paraId="1127850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380.1712</w:t>
            </w:r>
          </w:p>
        </w:tc>
        <w:tc>
          <w:tcPr>
            <w:tcW w:w="1236" w:type="dxa"/>
            <w:noWrap/>
            <w:hideMark/>
          </w:tcPr>
          <w:p w14:paraId="3426627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681.3287</w:t>
            </w:r>
          </w:p>
        </w:tc>
      </w:tr>
      <w:tr w:rsidR="00A35166" w:rsidRPr="00E20A72" w14:paraId="52393EFC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3EECD58E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Ma11_g15080 Probable alkaline/neutral invertase B</w:t>
            </w:r>
          </w:p>
        </w:tc>
        <w:tc>
          <w:tcPr>
            <w:tcW w:w="1170" w:type="dxa"/>
            <w:noWrap/>
            <w:hideMark/>
          </w:tcPr>
          <w:p w14:paraId="1EC9804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19.626</w:t>
            </w:r>
          </w:p>
        </w:tc>
        <w:tc>
          <w:tcPr>
            <w:tcW w:w="1080" w:type="dxa"/>
            <w:noWrap/>
            <w:hideMark/>
          </w:tcPr>
          <w:p w14:paraId="334A050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32.024</w:t>
            </w:r>
          </w:p>
        </w:tc>
        <w:tc>
          <w:tcPr>
            <w:tcW w:w="1170" w:type="dxa"/>
            <w:noWrap/>
            <w:hideMark/>
          </w:tcPr>
          <w:p w14:paraId="39AF6EA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6.989</w:t>
            </w:r>
          </w:p>
        </w:tc>
        <w:tc>
          <w:tcPr>
            <w:tcW w:w="1236" w:type="dxa"/>
            <w:noWrap/>
            <w:hideMark/>
          </w:tcPr>
          <w:p w14:paraId="1A33D9D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15.242</w:t>
            </w:r>
          </w:p>
        </w:tc>
      </w:tr>
      <w:tr w:rsidR="00A35166" w:rsidRPr="00E20A72" w14:paraId="2EFE2B5E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79322BA0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Ma11_g14010 Ribulose-phosphate 3-epimerase, cytoplasmic isoform</w:t>
            </w:r>
          </w:p>
        </w:tc>
        <w:tc>
          <w:tcPr>
            <w:tcW w:w="1170" w:type="dxa"/>
            <w:noWrap/>
            <w:hideMark/>
          </w:tcPr>
          <w:p w14:paraId="14C0906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341.58126</w:t>
            </w:r>
          </w:p>
        </w:tc>
        <w:tc>
          <w:tcPr>
            <w:tcW w:w="1080" w:type="dxa"/>
            <w:noWrap/>
            <w:hideMark/>
          </w:tcPr>
          <w:p w14:paraId="3A70EC9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599.9664</w:t>
            </w:r>
          </w:p>
        </w:tc>
        <w:tc>
          <w:tcPr>
            <w:tcW w:w="1170" w:type="dxa"/>
            <w:noWrap/>
            <w:hideMark/>
          </w:tcPr>
          <w:p w14:paraId="1930BAD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268.0948</w:t>
            </w:r>
          </w:p>
        </w:tc>
        <w:tc>
          <w:tcPr>
            <w:tcW w:w="1236" w:type="dxa"/>
            <w:noWrap/>
            <w:hideMark/>
          </w:tcPr>
          <w:p w14:paraId="7D7C921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161.2929</w:t>
            </w:r>
          </w:p>
        </w:tc>
      </w:tr>
      <w:tr w:rsidR="00A35166" w:rsidRPr="00E20A72" w14:paraId="0E2E8A90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67D27DE7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Ma00_g03320 Uncharacterized protein</w:t>
            </w:r>
          </w:p>
        </w:tc>
        <w:tc>
          <w:tcPr>
            <w:tcW w:w="1170" w:type="dxa"/>
            <w:noWrap/>
            <w:hideMark/>
          </w:tcPr>
          <w:p w14:paraId="1134EF1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207.96355</w:t>
            </w:r>
          </w:p>
        </w:tc>
        <w:tc>
          <w:tcPr>
            <w:tcW w:w="1080" w:type="dxa"/>
            <w:noWrap/>
            <w:hideMark/>
          </w:tcPr>
          <w:p w14:paraId="36C44B7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554.7744</w:t>
            </w:r>
          </w:p>
        </w:tc>
        <w:tc>
          <w:tcPr>
            <w:tcW w:w="1170" w:type="dxa"/>
            <w:noWrap/>
            <w:hideMark/>
          </w:tcPr>
          <w:p w14:paraId="238F405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61.78461</w:t>
            </w:r>
          </w:p>
        </w:tc>
        <w:tc>
          <w:tcPr>
            <w:tcW w:w="1236" w:type="dxa"/>
            <w:noWrap/>
            <w:hideMark/>
          </w:tcPr>
          <w:p w14:paraId="49A3061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55.41131</w:t>
            </w:r>
          </w:p>
        </w:tc>
      </w:tr>
      <w:tr w:rsidR="00A35166" w:rsidRPr="00E20A72" w14:paraId="009D24E8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2A866BBD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Ma00_g03290 Uncharacterized protein (multiple hotspot location)</w:t>
            </w:r>
          </w:p>
        </w:tc>
        <w:tc>
          <w:tcPr>
            <w:tcW w:w="1170" w:type="dxa"/>
            <w:noWrap/>
            <w:hideMark/>
          </w:tcPr>
          <w:p w14:paraId="01DFF8B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103.06576</w:t>
            </w:r>
          </w:p>
        </w:tc>
        <w:tc>
          <w:tcPr>
            <w:tcW w:w="1080" w:type="dxa"/>
            <w:noWrap/>
            <w:hideMark/>
          </w:tcPr>
          <w:p w14:paraId="08547FA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189.9454</w:t>
            </w:r>
          </w:p>
        </w:tc>
        <w:tc>
          <w:tcPr>
            <w:tcW w:w="1170" w:type="dxa"/>
            <w:noWrap/>
            <w:hideMark/>
          </w:tcPr>
          <w:p w14:paraId="2CB141D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22.87913</w:t>
            </w:r>
          </w:p>
        </w:tc>
        <w:tc>
          <w:tcPr>
            <w:tcW w:w="1236" w:type="dxa"/>
            <w:noWrap/>
            <w:hideMark/>
          </w:tcPr>
          <w:p w14:paraId="2736E93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36.33208</w:t>
            </w:r>
          </w:p>
        </w:tc>
      </w:tr>
      <w:tr w:rsidR="00A35166" w:rsidRPr="00E20A72" w14:paraId="452956B7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279D8C2C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Ma11_g20390 nicotiana lesion-inducing like, putative, expressed</w:t>
            </w:r>
          </w:p>
        </w:tc>
        <w:tc>
          <w:tcPr>
            <w:tcW w:w="1170" w:type="dxa"/>
            <w:noWrap/>
            <w:hideMark/>
          </w:tcPr>
          <w:p w14:paraId="62173270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119.50769</w:t>
            </w:r>
          </w:p>
        </w:tc>
        <w:tc>
          <w:tcPr>
            <w:tcW w:w="1080" w:type="dxa"/>
            <w:noWrap/>
            <w:hideMark/>
          </w:tcPr>
          <w:p w14:paraId="2EF6D41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145.1093</w:t>
            </w:r>
          </w:p>
        </w:tc>
        <w:tc>
          <w:tcPr>
            <w:tcW w:w="1170" w:type="dxa"/>
            <w:noWrap/>
            <w:hideMark/>
          </w:tcPr>
          <w:p w14:paraId="4E337BA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29.45563</w:t>
            </w:r>
          </w:p>
        </w:tc>
        <w:tc>
          <w:tcPr>
            <w:tcW w:w="1236" w:type="dxa"/>
            <w:noWrap/>
            <w:hideMark/>
          </w:tcPr>
          <w:p w14:paraId="281B94D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52.27591</w:t>
            </w:r>
          </w:p>
        </w:tc>
      </w:tr>
      <w:tr w:rsidR="00A35166" w:rsidRPr="00E20A72" w14:paraId="6661DA64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5DF0922E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Ma10_g20970 Uncharacterized protein</w:t>
            </w:r>
          </w:p>
        </w:tc>
        <w:tc>
          <w:tcPr>
            <w:tcW w:w="1170" w:type="dxa"/>
            <w:noWrap/>
            <w:hideMark/>
          </w:tcPr>
          <w:p w14:paraId="7124D78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2.025</w:t>
            </w:r>
          </w:p>
        </w:tc>
        <w:tc>
          <w:tcPr>
            <w:tcW w:w="1080" w:type="dxa"/>
            <w:noWrap/>
            <w:hideMark/>
          </w:tcPr>
          <w:p w14:paraId="2D6D810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26.585</w:t>
            </w:r>
          </w:p>
        </w:tc>
        <w:tc>
          <w:tcPr>
            <w:tcW w:w="1170" w:type="dxa"/>
            <w:noWrap/>
            <w:hideMark/>
          </w:tcPr>
          <w:p w14:paraId="5CFBD6D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0.864</w:t>
            </w:r>
          </w:p>
        </w:tc>
        <w:tc>
          <w:tcPr>
            <w:tcW w:w="1236" w:type="dxa"/>
            <w:noWrap/>
            <w:hideMark/>
          </w:tcPr>
          <w:p w14:paraId="446EB6A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0.709</w:t>
            </w:r>
          </w:p>
        </w:tc>
      </w:tr>
      <w:tr w:rsidR="00A35166" w:rsidRPr="00E20A72" w14:paraId="5EA6B87E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5304113C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Ma05_g15620 Cellulose synthase A catalytic subunit 7 [UDP-forming]</w:t>
            </w:r>
          </w:p>
        </w:tc>
        <w:tc>
          <w:tcPr>
            <w:tcW w:w="1170" w:type="dxa"/>
            <w:noWrap/>
            <w:hideMark/>
          </w:tcPr>
          <w:p w14:paraId="5E15FBA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2.072</w:t>
            </w:r>
          </w:p>
        </w:tc>
        <w:tc>
          <w:tcPr>
            <w:tcW w:w="1080" w:type="dxa"/>
            <w:noWrap/>
            <w:hideMark/>
          </w:tcPr>
          <w:p w14:paraId="0C63C269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26.585</w:t>
            </w:r>
          </w:p>
        </w:tc>
        <w:tc>
          <w:tcPr>
            <w:tcW w:w="1170" w:type="dxa"/>
            <w:noWrap/>
            <w:hideMark/>
          </w:tcPr>
          <w:p w14:paraId="6A25E4F9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0.864</w:t>
            </w:r>
          </w:p>
        </w:tc>
        <w:tc>
          <w:tcPr>
            <w:tcW w:w="1236" w:type="dxa"/>
            <w:noWrap/>
            <w:hideMark/>
          </w:tcPr>
          <w:p w14:paraId="4ACE1274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0.709</w:t>
            </w:r>
          </w:p>
        </w:tc>
      </w:tr>
      <w:tr w:rsidR="00A35166" w:rsidRPr="00E20A72" w14:paraId="3FC831F5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3D009722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Ma10_g01100 Sodium/hydrogen exchanger 2</w:t>
            </w:r>
          </w:p>
        </w:tc>
        <w:tc>
          <w:tcPr>
            <w:tcW w:w="1170" w:type="dxa"/>
            <w:noWrap/>
            <w:hideMark/>
          </w:tcPr>
          <w:p w14:paraId="5AB2D9A1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22.632</w:t>
            </w:r>
          </w:p>
        </w:tc>
        <w:tc>
          <w:tcPr>
            <w:tcW w:w="1080" w:type="dxa"/>
            <w:noWrap/>
            <w:hideMark/>
          </w:tcPr>
          <w:p w14:paraId="1A53CD0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24.779</w:t>
            </w:r>
          </w:p>
        </w:tc>
        <w:tc>
          <w:tcPr>
            <w:tcW w:w="1170" w:type="dxa"/>
            <w:noWrap/>
            <w:hideMark/>
          </w:tcPr>
          <w:p w14:paraId="1BEC7F33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6.463</w:t>
            </w:r>
          </w:p>
        </w:tc>
        <w:tc>
          <w:tcPr>
            <w:tcW w:w="1236" w:type="dxa"/>
            <w:noWrap/>
            <w:hideMark/>
          </w:tcPr>
          <w:p w14:paraId="5AD8873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11.939</w:t>
            </w:r>
          </w:p>
        </w:tc>
      </w:tr>
      <w:tr w:rsidR="00A35166" w:rsidRPr="00E20A72" w14:paraId="136EFE29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7E3149D5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Ma08_g16280 protein kinase domain containing protein, expressed</w:t>
            </w:r>
          </w:p>
        </w:tc>
        <w:tc>
          <w:tcPr>
            <w:tcW w:w="1170" w:type="dxa"/>
            <w:noWrap/>
            <w:hideMark/>
          </w:tcPr>
          <w:p w14:paraId="43EA7BAC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2.88</w:t>
            </w:r>
          </w:p>
        </w:tc>
        <w:tc>
          <w:tcPr>
            <w:tcW w:w="1080" w:type="dxa"/>
            <w:noWrap/>
            <w:hideMark/>
          </w:tcPr>
          <w:p w14:paraId="159742B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10.649</w:t>
            </w:r>
          </w:p>
        </w:tc>
        <w:tc>
          <w:tcPr>
            <w:tcW w:w="1170" w:type="dxa"/>
            <w:noWrap/>
            <w:hideMark/>
          </w:tcPr>
          <w:p w14:paraId="66E80A8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0.258</w:t>
            </w:r>
          </w:p>
        </w:tc>
        <w:tc>
          <w:tcPr>
            <w:tcW w:w="1236" w:type="dxa"/>
            <w:noWrap/>
            <w:hideMark/>
          </w:tcPr>
          <w:p w14:paraId="6EE99E68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0.195</w:t>
            </w:r>
          </w:p>
        </w:tc>
      </w:tr>
      <w:tr w:rsidR="00A35166" w:rsidRPr="00E20A72" w14:paraId="57F2923A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24192078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Ma04_g33910 Putative S-</w:t>
            </w:r>
            <w:proofErr w:type="spellStart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norcoclaurine</w:t>
            </w:r>
            <w:proofErr w:type="spellEnd"/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synthase 2</w:t>
            </w:r>
          </w:p>
        </w:tc>
        <w:tc>
          <w:tcPr>
            <w:tcW w:w="1170" w:type="dxa"/>
            <w:noWrap/>
            <w:hideMark/>
          </w:tcPr>
          <w:p w14:paraId="72FF708F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1.806</w:t>
            </w:r>
          </w:p>
        </w:tc>
        <w:tc>
          <w:tcPr>
            <w:tcW w:w="1080" w:type="dxa"/>
            <w:noWrap/>
            <w:hideMark/>
          </w:tcPr>
          <w:p w14:paraId="4C8E1D6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6.4</w:t>
            </w:r>
          </w:p>
        </w:tc>
        <w:tc>
          <w:tcPr>
            <w:tcW w:w="1170" w:type="dxa"/>
            <w:noWrap/>
            <w:hideMark/>
          </w:tcPr>
          <w:p w14:paraId="030AD13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0.894</w:t>
            </w:r>
          </w:p>
        </w:tc>
        <w:tc>
          <w:tcPr>
            <w:tcW w:w="1236" w:type="dxa"/>
            <w:noWrap/>
            <w:hideMark/>
          </w:tcPr>
          <w:p w14:paraId="5108C175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0.762</w:t>
            </w:r>
          </w:p>
        </w:tc>
      </w:tr>
      <w:tr w:rsidR="00A35166" w:rsidRPr="00E20A72" w14:paraId="0DC05B0B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0FE09B0F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Ma09_g05270 S-type anion channel SLAH3</w:t>
            </w:r>
          </w:p>
        </w:tc>
        <w:tc>
          <w:tcPr>
            <w:tcW w:w="1170" w:type="dxa"/>
            <w:noWrap/>
            <w:hideMark/>
          </w:tcPr>
          <w:p w14:paraId="36A935B6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3.187</w:t>
            </w:r>
          </w:p>
        </w:tc>
        <w:tc>
          <w:tcPr>
            <w:tcW w:w="1080" w:type="dxa"/>
            <w:noWrap/>
            <w:hideMark/>
          </w:tcPr>
          <w:p w14:paraId="147E67DA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5.504</w:t>
            </w:r>
          </w:p>
        </w:tc>
        <w:tc>
          <w:tcPr>
            <w:tcW w:w="1170" w:type="dxa"/>
            <w:noWrap/>
            <w:hideMark/>
          </w:tcPr>
          <w:p w14:paraId="5062DCC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0.92</w:t>
            </w:r>
          </w:p>
        </w:tc>
        <w:tc>
          <w:tcPr>
            <w:tcW w:w="1236" w:type="dxa"/>
            <w:noWrap/>
            <w:hideMark/>
          </w:tcPr>
          <w:p w14:paraId="7BBC9C2D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0.927</w:t>
            </w:r>
          </w:p>
        </w:tc>
      </w:tr>
      <w:tr w:rsidR="00A35166" w:rsidRPr="00E20A72" w14:paraId="0BA9A00C" w14:textId="77777777" w:rsidTr="00F52F84">
        <w:trPr>
          <w:trHeight w:val="301"/>
        </w:trPr>
        <w:tc>
          <w:tcPr>
            <w:tcW w:w="5706" w:type="dxa"/>
            <w:noWrap/>
            <w:hideMark/>
          </w:tcPr>
          <w:p w14:paraId="27716FAB" w14:textId="77777777" w:rsidR="00A35166" w:rsidRPr="00CE0782" w:rsidRDefault="00A35166" w:rsidP="00F52F84">
            <w:pPr>
              <w:widowControl/>
              <w:spacing w:before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Ma10_g27040 Protein arginine N-methyltransferase PRMT10</w:t>
            </w:r>
          </w:p>
        </w:tc>
        <w:tc>
          <w:tcPr>
            <w:tcW w:w="1170" w:type="dxa"/>
            <w:noWrap/>
            <w:hideMark/>
          </w:tcPr>
          <w:p w14:paraId="45D5AF37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2.949</w:t>
            </w:r>
          </w:p>
        </w:tc>
        <w:tc>
          <w:tcPr>
            <w:tcW w:w="1080" w:type="dxa"/>
            <w:noWrap/>
            <w:hideMark/>
          </w:tcPr>
          <w:p w14:paraId="31AF9E62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5.282</w:t>
            </w:r>
          </w:p>
        </w:tc>
        <w:tc>
          <w:tcPr>
            <w:tcW w:w="1170" w:type="dxa"/>
            <w:noWrap/>
            <w:hideMark/>
          </w:tcPr>
          <w:p w14:paraId="395BE16E" w14:textId="77777777" w:rsidR="00A35166" w:rsidRPr="00CE0782" w:rsidRDefault="00A35166" w:rsidP="00F52F84">
            <w:pPr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1.004</w:t>
            </w:r>
          </w:p>
        </w:tc>
        <w:tc>
          <w:tcPr>
            <w:tcW w:w="1236" w:type="dxa"/>
            <w:noWrap/>
            <w:hideMark/>
          </w:tcPr>
          <w:p w14:paraId="14E40BE9" w14:textId="77777777" w:rsidR="00A35166" w:rsidRPr="00CE0782" w:rsidRDefault="00A35166" w:rsidP="00F52F84">
            <w:pPr>
              <w:keepNext/>
              <w:widowControl/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CE0782">
              <w:rPr>
                <w:rFonts w:ascii="Times New Roman" w:eastAsia="Times New Roman" w:hAnsi="Times New Roman" w:cs="Times New Roman"/>
                <w:kern w:val="0"/>
                <w:sz w:val="22"/>
              </w:rPr>
              <w:t>1.629</w:t>
            </w:r>
          </w:p>
        </w:tc>
      </w:tr>
    </w:tbl>
    <w:p w14:paraId="58DBEEF3" w14:textId="77777777" w:rsidR="00A35166" w:rsidRPr="003F4683" w:rsidRDefault="00A35166" w:rsidP="00A35166">
      <w:pPr>
        <w:pStyle w:val="Caption"/>
      </w:pPr>
      <w:bookmarkStart w:id="0" w:name="_Ref531736931"/>
      <w:bookmarkStart w:id="1" w:name="_GoBack"/>
      <w:bookmarkEnd w:id="1"/>
      <w:r w:rsidRPr="003F4683">
        <w:rPr>
          <w:b/>
        </w:rPr>
        <w:lastRenderedPageBreak/>
        <w:t xml:space="preserve">Supplementary Table </w:t>
      </w:r>
      <w:r w:rsidRPr="003F4683">
        <w:rPr>
          <w:b/>
        </w:rPr>
        <w:fldChar w:fldCharType="begin"/>
      </w:r>
      <w:r w:rsidRPr="003F4683">
        <w:rPr>
          <w:b/>
        </w:rPr>
        <w:instrText xml:space="preserve"> SEQ Supplementary_Table \* ARABIC </w:instrText>
      </w:r>
      <w:r w:rsidRPr="003F4683">
        <w:rPr>
          <w:b/>
        </w:rPr>
        <w:fldChar w:fldCharType="separate"/>
      </w:r>
      <w:r w:rsidRPr="003F4683">
        <w:rPr>
          <w:b/>
        </w:rPr>
        <w:t>4</w:t>
      </w:r>
      <w:r w:rsidRPr="003F4683">
        <w:rPr>
          <w:b/>
        </w:rPr>
        <w:fldChar w:fldCharType="end"/>
      </w:r>
      <w:bookmarkEnd w:id="0"/>
      <w:r w:rsidRPr="003F4683">
        <w:rPr>
          <w:b/>
        </w:rPr>
        <w:t xml:space="preserve"> Primers for </w:t>
      </w:r>
      <w:proofErr w:type="spellStart"/>
      <w:r w:rsidRPr="003F4683">
        <w:rPr>
          <w:b/>
        </w:rPr>
        <w:t>qRT</w:t>
      </w:r>
      <w:proofErr w:type="spellEnd"/>
      <w:r w:rsidRPr="003F4683">
        <w:rPr>
          <w:b/>
        </w:rPr>
        <w:t>-PCR validation of the expression of selected miRNAs and their target genes</w:t>
      </w:r>
      <w:r w:rsidRPr="003F4683">
        <w:t>.</w:t>
      </w:r>
    </w:p>
    <w:tbl>
      <w:tblPr>
        <w:tblStyle w:val="PlainTable2"/>
        <w:tblpPr w:leftFromText="180" w:rightFromText="180" w:vertAnchor="text" w:horzAnchor="margin" w:tblpXSpec="center" w:tblpY="136"/>
        <w:tblW w:w="0" w:type="auto"/>
        <w:tblLook w:val="0620" w:firstRow="1" w:lastRow="0" w:firstColumn="0" w:lastColumn="0" w:noHBand="1" w:noVBand="1"/>
      </w:tblPr>
      <w:tblGrid>
        <w:gridCol w:w="1620"/>
        <w:gridCol w:w="4590"/>
      </w:tblGrid>
      <w:tr w:rsidR="00A35166" w:rsidRPr="003F4683" w14:paraId="6A6B600E" w14:textId="77777777" w:rsidTr="00F52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6"/>
        </w:trPr>
        <w:tc>
          <w:tcPr>
            <w:tcW w:w="1620" w:type="dxa"/>
            <w:vAlign w:val="center"/>
          </w:tcPr>
          <w:p w14:paraId="086ABD1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590" w:type="dxa"/>
            <w:vAlign w:val="center"/>
          </w:tcPr>
          <w:p w14:paraId="01E5DD67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Sequence</w:t>
            </w:r>
          </w:p>
        </w:tc>
      </w:tr>
      <w:tr w:rsidR="00A35166" w:rsidRPr="003F4683" w14:paraId="7AA93754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3450D64D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miR399</w:t>
            </w:r>
          </w:p>
        </w:tc>
        <w:tc>
          <w:tcPr>
            <w:tcW w:w="4590" w:type="dxa"/>
            <w:vAlign w:val="center"/>
          </w:tcPr>
          <w:p w14:paraId="1C3A10F5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TGCCAAAGGAGAATTGCCCTG</w:t>
            </w:r>
          </w:p>
        </w:tc>
      </w:tr>
      <w:tr w:rsidR="00A35166" w:rsidRPr="003F4683" w14:paraId="5E074F7C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8BC97C9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miR156</w:t>
            </w:r>
          </w:p>
        </w:tc>
        <w:tc>
          <w:tcPr>
            <w:tcW w:w="4590" w:type="dxa"/>
            <w:vAlign w:val="center"/>
          </w:tcPr>
          <w:p w14:paraId="0617E70B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UGACAGAAGAGAGTGAGCAC</w:t>
            </w:r>
          </w:p>
        </w:tc>
      </w:tr>
      <w:tr w:rsidR="00A35166" w:rsidRPr="003F4683" w14:paraId="5A5D27C5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5981349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miR159</w:t>
            </w:r>
          </w:p>
        </w:tc>
        <w:tc>
          <w:tcPr>
            <w:tcW w:w="4590" w:type="dxa"/>
            <w:vAlign w:val="center"/>
          </w:tcPr>
          <w:p w14:paraId="4CCC72C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ATTGGATTGAAGGGAGCTCCA</w:t>
            </w:r>
          </w:p>
        </w:tc>
      </w:tr>
      <w:tr w:rsidR="00A35166" w:rsidRPr="003F4683" w14:paraId="6DF25EC4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2CB8FBA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miR166</w:t>
            </w:r>
          </w:p>
        </w:tc>
        <w:tc>
          <w:tcPr>
            <w:tcW w:w="4590" w:type="dxa"/>
            <w:vAlign w:val="center"/>
          </w:tcPr>
          <w:p w14:paraId="1655A046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UCGGACCAGGCTTCATTCCCC</w:t>
            </w:r>
          </w:p>
        </w:tc>
      </w:tr>
      <w:tr w:rsidR="00A35166" w:rsidRPr="003F4683" w14:paraId="3C7EE584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062A6E08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L2_F</w:t>
            </w:r>
          </w:p>
        </w:tc>
        <w:tc>
          <w:tcPr>
            <w:tcW w:w="4590" w:type="dxa"/>
            <w:vAlign w:val="center"/>
          </w:tcPr>
          <w:p w14:paraId="24CBE0E1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AGGGTTCATAGCCACACCAC</w:t>
            </w:r>
          </w:p>
        </w:tc>
      </w:tr>
      <w:tr w:rsidR="00A35166" w:rsidRPr="003F4683" w14:paraId="2B6122D9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6B37C142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L2_R</w:t>
            </w:r>
          </w:p>
        </w:tc>
        <w:tc>
          <w:tcPr>
            <w:tcW w:w="4590" w:type="dxa"/>
            <w:vAlign w:val="center"/>
          </w:tcPr>
          <w:p w14:paraId="54FDE5A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CCGAACTGAGAAGCCCCTAC</w:t>
            </w:r>
          </w:p>
        </w:tc>
      </w:tr>
      <w:tr w:rsidR="00A35166" w:rsidRPr="003F4683" w14:paraId="425806D5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882A21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SPL12_F</w:t>
            </w:r>
          </w:p>
        </w:tc>
        <w:tc>
          <w:tcPr>
            <w:tcW w:w="4590" w:type="dxa"/>
            <w:vAlign w:val="center"/>
          </w:tcPr>
          <w:p w14:paraId="56923715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CACGAACATAACACCGGATCT</w:t>
            </w:r>
          </w:p>
        </w:tc>
      </w:tr>
      <w:tr w:rsidR="00A35166" w:rsidRPr="003F4683" w14:paraId="0EAA9167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60AE9ED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SPL12_R</w:t>
            </w:r>
          </w:p>
        </w:tc>
        <w:tc>
          <w:tcPr>
            <w:tcW w:w="4590" w:type="dxa"/>
            <w:vAlign w:val="center"/>
          </w:tcPr>
          <w:p w14:paraId="2BBD0D0E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5’ - GGCTGAGTGGTACTCGCATT</w:t>
            </w:r>
          </w:p>
        </w:tc>
      </w:tr>
      <w:tr w:rsidR="00A35166" w:rsidRPr="003F4683" w14:paraId="36A3D773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098E28D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GAMYB_F</w:t>
            </w:r>
          </w:p>
        </w:tc>
        <w:tc>
          <w:tcPr>
            <w:tcW w:w="4590" w:type="dxa"/>
            <w:vAlign w:val="center"/>
          </w:tcPr>
          <w:p w14:paraId="443815A9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 xml:space="preserve">5’ - </w:t>
            </w:r>
            <w:r w:rsidRPr="003F4683">
              <w:rPr>
                <w:rFonts w:ascii="Times New Roman" w:hAnsi="Times New Roman" w:cs="Times New Roman"/>
                <w:color w:val="000000"/>
              </w:rPr>
              <w:t>CCCTTTCTGGAGCTGTGAAG</w:t>
            </w:r>
          </w:p>
        </w:tc>
      </w:tr>
      <w:tr w:rsidR="00A35166" w:rsidRPr="003F4683" w14:paraId="419DABB6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468D3590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GAMYB_R</w:t>
            </w:r>
          </w:p>
        </w:tc>
        <w:tc>
          <w:tcPr>
            <w:tcW w:w="4590" w:type="dxa"/>
            <w:vAlign w:val="center"/>
          </w:tcPr>
          <w:p w14:paraId="324CA689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 xml:space="preserve">5’ - </w:t>
            </w:r>
            <w:r w:rsidRPr="003F4683">
              <w:rPr>
                <w:rFonts w:ascii="Times New Roman" w:hAnsi="Times New Roman" w:cs="Times New Roman"/>
                <w:color w:val="000000"/>
              </w:rPr>
              <w:t>GGCACAGGGTCCAGCTACTA</w:t>
            </w:r>
          </w:p>
        </w:tc>
      </w:tr>
      <w:tr w:rsidR="00A35166" w:rsidRPr="003F4683" w14:paraId="31873F1B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58D14C11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HOX9_F</w:t>
            </w:r>
          </w:p>
        </w:tc>
        <w:tc>
          <w:tcPr>
            <w:tcW w:w="4590" w:type="dxa"/>
            <w:vAlign w:val="center"/>
          </w:tcPr>
          <w:p w14:paraId="7060180B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 xml:space="preserve">5’ - </w:t>
            </w:r>
            <w:r w:rsidRPr="003F4683">
              <w:rPr>
                <w:rFonts w:ascii="Times New Roman" w:hAnsi="Times New Roman" w:cs="Times New Roman"/>
                <w:color w:val="000000"/>
              </w:rPr>
              <w:t>CCTTGGCAGAGTTCCTTTCA</w:t>
            </w:r>
          </w:p>
        </w:tc>
      </w:tr>
      <w:tr w:rsidR="00A35166" w:rsidRPr="003F4683" w14:paraId="3EBCE673" w14:textId="77777777" w:rsidTr="00F52F84">
        <w:trPr>
          <w:trHeight w:hRule="exact" w:val="576"/>
        </w:trPr>
        <w:tc>
          <w:tcPr>
            <w:tcW w:w="1620" w:type="dxa"/>
            <w:vAlign w:val="center"/>
          </w:tcPr>
          <w:p w14:paraId="2C8CB1DF" w14:textId="77777777" w:rsidR="00A35166" w:rsidRPr="003F4683" w:rsidRDefault="00A35166" w:rsidP="00F52F84">
            <w:pPr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>HOX9_R</w:t>
            </w:r>
          </w:p>
        </w:tc>
        <w:tc>
          <w:tcPr>
            <w:tcW w:w="4590" w:type="dxa"/>
            <w:vAlign w:val="center"/>
          </w:tcPr>
          <w:p w14:paraId="2C90814B" w14:textId="77777777" w:rsidR="00A35166" w:rsidRPr="003F4683" w:rsidRDefault="00A35166" w:rsidP="00F52F84">
            <w:pPr>
              <w:keepNext/>
              <w:rPr>
                <w:rFonts w:ascii="Times New Roman" w:hAnsi="Times New Roman" w:cs="Times New Roman"/>
              </w:rPr>
            </w:pPr>
            <w:r w:rsidRPr="003F4683">
              <w:rPr>
                <w:rFonts w:ascii="Times New Roman" w:hAnsi="Times New Roman" w:cs="Times New Roman"/>
              </w:rPr>
              <w:t xml:space="preserve">5’ - </w:t>
            </w:r>
            <w:r w:rsidRPr="003F4683">
              <w:rPr>
                <w:rFonts w:ascii="Times New Roman" w:hAnsi="Times New Roman" w:cs="Times New Roman"/>
                <w:color w:val="000000"/>
              </w:rPr>
              <w:t>CCACCCCACTGGAACTATGT</w:t>
            </w:r>
          </w:p>
        </w:tc>
      </w:tr>
    </w:tbl>
    <w:p w14:paraId="6FE19933" w14:textId="77777777" w:rsidR="00A35166" w:rsidRPr="003F4683" w:rsidRDefault="00A35166" w:rsidP="00A35166">
      <w:pPr>
        <w:rPr>
          <w:rFonts w:ascii="Times New Roman" w:hAnsi="Times New Roman"/>
          <w:iCs/>
          <w:color w:val="44546A" w:themeColor="text2"/>
          <w:sz w:val="22"/>
        </w:rPr>
      </w:pPr>
    </w:p>
    <w:p w14:paraId="732843FE" w14:textId="77777777" w:rsidR="00746D08" w:rsidRDefault="00746D08"/>
    <w:sectPr w:rsidR="00746D08" w:rsidSect="003F4683">
      <w:pgSz w:w="11906" w:h="16838"/>
      <w:pgMar w:top="1134" w:right="1134" w:bottom="1134" w:left="1134" w:header="720" w:footer="720" w:gutter="0"/>
      <w:cols w:space="720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66"/>
    <w:rsid w:val="00746D08"/>
    <w:rsid w:val="00A3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6E562"/>
  <w15:chartTrackingRefBased/>
  <w15:docId w15:val="{32197805-DFE6-4111-8A67-9970F8D7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66"/>
    <w:pPr>
      <w:widowControl w:val="0"/>
      <w:spacing w:before="120" w:line="240" w:lineRule="exact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A35166"/>
    <w:pPr>
      <w:spacing w:before="0" w:after="200" w:line="240" w:lineRule="auto"/>
    </w:pPr>
    <w:rPr>
      <w:rFonts w:ascii="Times New Roman" w:hAnsi="Times New Roman"/>
      <w:iCs/>
      <w:color w:val="44546A" w:themeColor="text2"/>
      <w:sz w:val="22"/>
    </w:rPr>
  </w:style>
  <w:style w:type="table" w:styleId="PlainTable2">
    <w:name w:val="Plain Table 2"/>
    <w:basedOn w:val="TableNormal"/>
    <w:uiPriority w:val="42"/>
    <w:rsid w:val="00A3516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Shulang Fei</dc:creator>
  <cp:keywords/>
  <dc:description/>
  <cp:lastModifiedBy>Shulang Fei</cp:lastModifiedBy>
  <cp:revision>1</cp:revision>
  <dcterms:created xsi:type="dcterms:W3CDTF">2019-05-26T07:36:00Z</dcterms:created>
  <dcterms:modified xsi:type="dcterms:W3CDTF">2019-05-26T07:37:00Z</dcterms:modified>
</cp:coreProperties>
</file>