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B1B00" w14:textId="77777777" w:rsidR="00E717F2" w:rsidRDefault="00000000">
      <w:pPr>
        <w:spacing w:line="400" w:lineRule="atLeast"/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32"/>
          <w:lang w:val="en-US"/>
        </w:rPr>
        <w:drawing>
          <wp:inline distT="0" distB="0" distL="114300" distR="114300" wp14:anchorId="47964602" wp14:editId="6B089D08">
            <wp:extent cx="4445635" cy="2551430"/>
            <wp:effectExtent l="0" t="0" r="12065" b="1270"/>
            <wp:docPr id="4" name="图片 4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63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7A444" w14:textId="56E9905A" w:rsidR="00E717F2" w:rsidRDefault="00000000">
      <w:pPr>
        <w:spacing w:line="400" w:lineRule="atLeast"/>
        <w:rPr>
          <w:rFonts w:ascii="Times New Roman" w:eastAsia="宋体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US"/>
        </w:rPr>
        <w:t xml:space="preserve">Figure S1 </w:t>
      </w:r>
      <w:r>
        <w:rPr>
          <w:rFonts w:ascii="Times New Roman" w:hAnsi="Times New Roman" w:cs="Times New Roman" w:hint="eastAsia"/>
          <w:sz w:val="24"/>
          <w:lang w:val="en-US"/>
        </w:rPr>
        <w:t>The relative expression levels of several apoplast proteins genes in</w:t>
      </w:r>
      <w:r>
        <w:rPr>
          <w:rFonts w:ascii="Times New Roman" w:hAnsi="Times New Roman" w:cs="Times New Roman" w:hint="eastAsia"/>
          <w:sz w:val="24"/>
          <w:szCs w:val="32"/>
          <w:lang w:val="en-US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  <w:szCs w:val="32"/>
          <w:lang w:val="en-US"/>
        </w:rPr>
        <w:t xml:space="preserve">C. fructicola </w:t>
      </w:r>
      <w:r>
        <w:rPr>
          <w:rFonts w:ascii="Times New Roman" w:hAnsi="Times New Roman" w:cs="Times New Roman" w:hint="eastAsia"/>
          <w:sz w:val="24"/>
          <w:szCs w:val="32"/>
          <w:lang w:val="en-US"/>
        </w:rPr>
        <w:t xml:space="preserve">infected plants and healthy plants. Bar values represent the means SEM of three biological replicates with three technical replicates. </w:t>
      </w:r>
      <w:r>
        <w:rPr>
          <w:rFonts w:ascii="Times New Roman" w:eastAsia="宋体" w:hAnsi="Times New Roman" w:cs="Times New Roman"/>
          <w:sz w:val="24"/>
        </w:rPr>
        <w:t>*</w:t>
      </w:r>
      <w:r>
        <w:rPr>
          <w:rFonts w:ascii="Times New Roman" w:hAnsi="Times New Roman" w:cs="Times New Roman" w:hint="eastAsia"/>
          <w:sz w:val="24"/>
          <w:szCs w:val="32"/>
          <w:lang w:val="en-US"/>
        </w:rPr>
        <w:t xml:space="preserve"> indicate significant differences, </w:t>
      </w:r>
      <w:r>
        <w:rPr>
          <w:rFonts w:ascii="Times New Roman" w:eastAsia="宋体" w:hAnsi="Times New Roman" w:cs="Times New Roman"/>
          <w:sz w:val="24"/>
        </w:rPr>
        <w:t xml:space="preserve">* </w:t>
      </w:r>
      <w:r>
        <w:rPr>
          <w:rFonts w:ascii="Times New Roman" w:eastAsia="宋体" w:hAnsi="Times New Roman" w:cs="Times New Roman"/>
          <w:i/>
          <w:iCs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 xml:space="preserve">&lt;0.05, ** </w:t>
      </w:r>
      <w:r>
        <w:rPr>
          <w:rFonts w:ascii="Times New Roman" w:eastAsia="宋体" w:hAnsi="Times New Roman" w:cs="Times New Roman"/>
          <w:i/>
          <w:iCs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&lt;0.01</w:t>
      </w:r>
      <w:r w:rsidR="00BD6ED6">
        <w:rPr>
          <w:rFonts w:ascii="Times New Roman" w:eastAsia="宋体" w:hAnsi="Times New Roman" w:cs="Times New Roman"/>
          <w:sz w:val="24"/>
        </w:rPr>
        <w:t>.</w:t>
      </w:r>
    </w:p>
    <w:p w14:paraId="7655B9AA" w14:textId="77777777" w:rsidR="00E717F2" w:rsidRDefault="00000000">
      <w:pPr>
        <w:spacing w:line="400" w:lineRule="atLeast"/>
        <w:rPr>
          <w:rFonts w:ascii="Times New Roman" w:eastAsia="宋体" w:hAnsi="Times New Roman" w:cs="Times New Roman"/>
          <w:sz w:val="24"/>
          <w:lang w:val="en-US"/>
        </w:rPr>
      </w:pPr>
      <w:r>
        <w:rPr>
          <w:rFonts w:ascii="Times New Roman" w:eastAsia="宋体" w:hAnsi="Times New Roman" w:cs="Times New Roman" w:hint="eastAsia"/>
          <w:noProof/>
          <w:sz w:val="24"/>
          <w:lang w:val="en-US"/>
        </w:rPr>
        <w:drawing>
          <wp:inline distT="0" distB="0" distL="114300" distR="114300" wp14:anchorId="447D21BC" wp14:editId="0F83FD72">
            <wp:extent cx="4445635" cy="2553970"/>
            <wp:effectExtent l="0" t="0" r="12065" b="11430"/>
            <wp:docPr id="2" name="图片 2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635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44360" w14:textId="3C850A51" w:rsidR="00E717F2" w:rsidRDefault="00000000" w:rsidP="00BD6ED6">
      <w:pPr>
        <w:spacing w:line="400" w:lineRule="atLeast"/>
        <w:rPr>
          <w:rFonts w:ascii="Times New Roman" w:eastAsia="宋体" w:hAnsi="Times New Roman" w:cs="Times New Roman" w:hint="eastAsia"/>
          <w:sz w:val="24"/>
          <w:lang w:val="en-US"/>
        </w:rPr>
      </w:pPr>
      <w:r>
        <w:rPr>
          <w:rFonts w:ascii="Times New Roman" w:eastAsia="宋体" w:hAnsi="Times New Roman" w:cs="Times New Roman"/>
          <w:b/>
          <w:bCs/>
          <w:sz w:val="24"/>
          <w:lang w:val="en-US"/>
        </w:rPr>
        <w:t>Figure S2</w:t>
      </w:r>
      <w:r>
        <w:rPr>
          <w:rFonts w:ascii="Times New Roman" w:eastAsia="宋体" w:hAnsi="Times New Roman" w:cs="Times New Roman"/>
          <w:sz w:val="24"/>
          <w:lang w:val="en-US"/>
        </w:rPr>
        <w:t xml:space="preserve"> Phylogeny and conserved motifs of GH17 gene family genes in pear. The conserved motifs were analyzed by the MEME tool (http://memesuite.org/) using the default settings</w:t>
      </w:r>
      <w:r w:rsidR="00BD6ED6">
        <w:rPr>
          <w:rFonts w:ascii="Times New Roman" w:eastAsia="宋体" w:hAnsi="Times New Roman" w:cs="Times New Roman"/>
          <w:sz w:val="24"/>
          <w:lang w:val="en-US"/>
        </w:rPr>
        <w:t>.</w:t>
      </w:r>
    </w:p>
    <w:p w14:paraId="52799F7A" w14:textId="77777777" w:rsidR="00E717F2" w:rsidRDefault="00000000" w:rsidP="00BD6ED6">
      <w:pPr>
        <w:spacing w:line="400" w:lineRule="atLeast"/>
        <w:jc w:val="center"/>
        <w:rPr>
          <w:rFonts w:ascii="Times New Roman" w:eastAsia="宋体" w:hAnsi="Times New Roman" w:cs="Times New Roman"/>
          <w:sz w:val="24"/>
          <w:lang w:val="en-US"/>
        </w:rPr>
      </w:pPr>
      <w:r>
        <w:rPr>
          <w:rFonts w:ascii="Times New Roman" w:eastAsia="宋体" w:hAnsi="Times New Roman" w:cs="Times New Roman" w:hint="eastAsia"/>
          <w:noProof/>
          <w:sz w:val="24"/>
          <w:lang w:val="en-US"/>
        </w:rPr>
        <w:lastRenderedPageBreak/>
        <w:drawing>
          <wp:inline distT="0" distB="0" distL="114300" distR="114300" wp14:anchorId="559EB137" wp14:editId="44016AAA">
            <wp:extent cx="3870960" cy="3375660"/>
            <wp:effectExtent l="0" t="0" r="2540" b="2540"/>
            <wp:docPr id="3" name="图片 3" descr="Fig.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7F0DA" w14:textId="5953BF1C" w:rsidR="00E717F2" w:rsidRDefault="00000000">
      <w:pPr>
        <w:spacing w:line="400" w:lineRule="atLeast"/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>
        <w:rPr>
          <w:rFonts w:ascii="Times New Roman" w:eastAsia="宋体" w:hAnsi="Times New Roman" w:cs="Times New Roman"/>
          <w:b/>
          <w:bCs/>
          <w:sz w:val="24"/>
          <w:lang w:val="en-US"/>
        </w:rPr>
        <w:t>Figure S3</w:t>
      </w:r>
      <w:r>
        <w:rPr>
          <w:rFonts w:ascii="Times New Roman" w:eastAsia="宋体" w:hAnsi="Times New Roman" w:cs="Times New Roman"/>
          <w:sz w:val="24"/>
          <w:lang w:val="en-US"/>
        </w:rPr>
        <w:t xml:space="preserve"> Predicted protein structures of PbrGlu1 and AT1G32860.1. </w:t>
      </w:r>
      <w:r>
        <w:rPr>
          <w:rFonts w:ascii="Times New Roman" w:eastAsia="宋体" w:hAnsi="Times New Roman" w:cs="Times New Roman"/>
          <w:b/>
          <w:bCs/>
          <w:sz w:val="24"/>
          <w:lang w:val="en-US"/>
        </w:rPr>
        <w:t>a</w:t>
      </w:r>
      <w:r>
        <w:rPr>
          <w:rFonts w:ascii="Times New Roman" w:eastAsia="宋体" w:hAnsi="Times New Roman" w:cs="Times New Roman"/>
          <w:sz w:val="24"/>
          <w:lang w:val="en-US"/>
        </w:rPr>
        <w:t xml:space="preserve"> The predicted Pfam domain of PbrGlu1 and AT1G32860.1. </w:t>
      </w:r>
      <w:r>
        <w:rPr>
          <w:rFonts w:ascii="Times New Roman" w:eastAsia="宋体" w:hAnsi="Times New Roman" w:cs="Times New Roman"/>
          <w:b/>
          <w:bCs/>
          <w:sz w:val="24"/>
          <w:lang w:val="en-US"/>
        </w:rPr>
        <w:t>b</w:t>
      </w:r>
      <w:r>
        <w:rPr>
          <w:rFonts w:ascii="Times New Roman" w:eastAsia="宋体" w:hAnsi="Times New Roman" w:cs="Times New Roman"/>
          <w:sz w:val="24"/>
          <w:lang w:val="en-US"/>
        </w:rPr>
        <w:t xml:space="preserve"> Schematic representation of PbrGlu1 and AT1G32860.1 model based on the predicted protein structure from UniProt (https://www.uniprot.org/).</w:t>
      </w:r>
    </w:p>
    <w:p w14:paraId="430F9364" w14:textId="77777777" w:rsidR="00E717F2" w:rsidRDefault="00E717F2"/>
    <w:sectPr w:rsidR="00E717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642F0" w14:textId="77777777" w:rsidR="008631A3" w:rsidRDefault="008631A3" w:rsidP="00BD6ED6">
      <w:r>
        <w:separator/>
      </w:r>
    </w:p>
  </w:endnote>
  <w:endnote w:type="continuationSeparator" w:id="0">
    <w:p w14:paraId="3B6B6F94" w14:textId="77777777" w:rsidR="008631A3" w:rsidRDefault="008631A3" w:rsidP="00BD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3D3FE" w14:textId="77777777" w:rsidR="008631A3" w:rsidRDefault="008631A3" w:rsidP="00BD6ED6">
      <w:r>
        <w:separator/>
      </w:r>
    </w:p>
  </w:footnote>
  <w:footnote w:type="continuationSeparator" w:id="0">
    <w:p w14:paraId="3B93FC91" w14:textId="77777777" w:rsidR="008631A3" w:rsidRDefault="008631A3" w:rsidP="00BD6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RkNzFiZDI2NzkxYzgxOTk5OWM5ODdjZTllOGRlMGQifQ=="/>
  </w:docVars>
  <w:rsids>
    <w:rsidRoot w:val="00E717F2"/>
    <w:rsid w:val="008631A3"/>
    <w:rsid w:val="00BD6ED6"/>
    <w:rsid w:val="00E717F2"/>
    <w:rsid w:val="4EBC375C"/>
    <w:rsid w:val="64F34037"/>
    <w:rsid w:val="6F4B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2D6F2C"/>
  <w15:docId w15:val="{9BF673DB-4F25-4948-9226-503447B8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6E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D6ED6"/>
    <w:rPr>
      <w:kern w:val="2"/>
      <w:sz w:val="18"/>
      <w:szCs w:val="18"/>
      <w:lang w:val="en-GB"/>
    </w:rPr>
  </w:style>
  <w:style w:type="paragraph" w:styleId="a5">
    <w:name w:val="footer"/>
    <w:basedOn w:val="a"/>
    <w:link w:val="a6"/>
    <w:rsid w:val="00BD6E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D6ED6"/>
    <w:rPr>
      <w:kern w:val="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editor</cp:lastModifiedBy>
  <cp:revision>2</cp:revision>
  <dcterms:created xsi:type="dcterms:W3CDTF">2023-11-30T03:00:00Z</dcterms:created>
  <dcterms:modified xsi:type="dcterms:W3CDTF">2023-12-10T06:58:00Z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BEE0C3F3771A4331B0A594CD33D8029F_12</vt:lpwstr>
  </property>
</Properties>
</file>