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2C48" w:rsidRDefault="002C6790">
      <w:pPr>
        <w:jc w:val="center"/>
        <w:rPr>
          <w:rFonts w:ascii="Times New Roman" w:hAnsi="Times New Roman" w:cs="Times New Roman"/>
        </w:rPr>
      </w:pPr>
      <w:bookmarkStart w:id="0" w:name="_GoBack"/>
      <w:r>
        <w:rPr>
          <w:rFonts w:ascii="Times New Roman" w:hAnsi="Times New Roman" w:cs="Times New Roman" w:hint="eastAsia"/>
        </w:rPr>
        <w:t xml:space="preserve">Table </w:t>
      </w:r>
      <w:r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 w:hint="eastAsia"/>
        </w:rPr>
        <w:t>1. The primers sequence</w:t>
      </w:r>
    </w:p>
    <w:tbl>
      <w:tblPr>
        <w:tblStyle w:val="TableGrid"/>
        <w:tblW w:w="10420" w:type="dxa"/>
        <w:jc w:val="center"/>
        <w:tblLayout w:type="fixed"/>
        <w:tblLook w:val="04A0" w:firstRow="1" w:lastRow="0" w:firstColumn="1" w:lastColumn="0" w:noHBand="0" w:noVBand="1"/>
      </w:tblPr>
      <w:tblGrid>
        <w:gridCol w:w="1005"/>
        <w:gridCol w:w="4900"/>
        <w:gridCol w:w="4515"/>
      </w:tblGrid>
      <w:tr w:rsidR="00B92C48">
        <w:trPr>
          <w:jc w:val="center"/>
        </w:trPr>
        <w:tc>
          <w:tcPr>
            <w:tcW w:w="10420" w:type="dxa"/>
            <w:gridSpan w:val="3"/>
          </w:tcPr>
          <w:p w:rsidR="00B92C48" w:rsidRDefault="002C6790">
            <w:pPr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</w:rPr>
              <w:t xml:space="preserve">Primers for amplifying </w:t>
            </w:r>
            <w:r>
              <w:rPr>
                <w:rFonts w:ascii="Times New Roman" w:hAnsi="Times New Roman" w:cs="Times New Roman" w:hint="eastAsia"/>
                <w:i/>
                <w:iCs/>
                <w:sz w:val="15"/>
                <w:szCs w:val="15"/>
              </w:rPr>
              <w:t xml:space="preserve">N. </w:t>
            </w:r>
            <w:proofErr w:type="spellStart"/>
            <w:r>
              <w:rPr>
                <w:rFonts w:ascii="Times New Roman" w:hAnsi="Times New Roman" w:cs="Times New Roman" w:hint="eastAsia"/>
                <w:i/>
                <w:iCs/>
                <w:sz w:val="15"/>
                <w:szCs w:val="15"/>
              </w:rPr>
              <w:t>benthamiana</w:t>
            </w:r>
            <w:proofErr w:type="spellEnd"/>
            <w:r>
              <w:rPr>
                <w:rFonts w:ascii="Times New Roman" w:hAnsi="Times New Roman" w:cs="Times New Roman" w:hint="eastAsia"/>
                <w:i/>
                <w:iCs/>
                <w:sz w:val="15"/>
                <w:szCs w:val="15"/>
              </w:rPr>
              <w:t xml:space="preserve"> </w:t>
            </w:r>
            <w:r>
              <w:rPr>
                <w:rFonts w:ascii="Times New Roman" w:hAnsi="Times New Roman" w:cs="Times New Roman" w:hint="eastAsia"/>
                <w:sz w:val="15"/>
                <w:szCs w:val="15"/>
              </w:rPr>
              <w:t>defense genes</w:t>
            </w:r>
          </w:p>
        </w:tc>
      </w:tr>
      <w:tr w:rsidR="00B92C48">
        <w:trPr>
          <w:jc w:val="center"/>
        </w:trPr>
        <w:tc>
          <w:tcPr>
            <w:tcW w:w="1005" w:type="dxa"/>
            <w:vAlign w:val="center"/>
          </w:tcPr>
          <w:p w:rsidR="00B92C48" w:rsidRDefault="002C6790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>Gene</w:t>
            </w:r>
          </w:p>
        </w:tc>
        <w:tc>
          <w:tcPr>
            <w:tcW w:w="4900" w:type="dxa"/>
            <w:vAlign w:val="center"/>
          </w:tcPr>
          <w:p w:rsidR="00B92C48" w:rsidRDefault="002C6790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>Forward primer(5’-3’)</w:t>
            </w:r>
          </w:p>
        </w:tc>
        <w:tc>
          <w:tcPr>
            <w:tcW w:w="4515" w:type="dxa"/>
            <w:vAlign w:val="center"/>
          </w:tcPr>
          <w:p w:rsidR="00B92C48" w:rsidRDefault="002C6790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>Reverse primer(5’-3’)</w:t>
            </w:r>
          </w:p>
        </w:tc>
      </w:tr>
      <w:tr w:rsidR="00B92C48">
        <w:trPr>
          <w:jc w:val="center"/>
        </w:trPr>
        <w:tc>
          <w:tcPr>
            <w:tcW w:w="1005" w:type="dxa"/>
            <w:vAlign w:val="center"/>
          </w:tcPr>
          <w:p w:rsidR="00B92C48" w:rsidRDefault="002C6790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 w:val="15"/>
                <w:szCs w:val="15"/>
                <w:lang w:bidi="ar"/>
              </w:rPr>
              <w:t>NbSGT1</w:t>
            </w:r>
          </w:p>
        </w:tc>
        <w:tc>
          <w:tcPr>
            <w:tcW w:w="4900" w:type="dxa"/>
            <w:vAlign w:val="center"/>
          </w:tcPr>
          <w:p w:rsidR="00B92C48" w:rsidRDefault="002C6790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>GTTGACCTGTACACTCAAGC</w:t>
            </w:r>
          </w:p>
        </w:tc>
        <w:tc>
          <w:tcPr>
            <w:tcW w:w="4515" w:type="dxa"/>
            <w:vAlign w:val="center"/>
          </w:tcPr>
          <w:p w:rsidR="00B92C48" w:rsidRDefault="002C6790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>ATCTTGCCAAACAACCTAGG</w:t>
            </w:r>
          </w:p>
        </w:tc>
      </w:tr>
      <w:tr w:rsidR="00B92C48">
        <w:trPr>
          <w:jc w:val="center"/>
        </w:trPr>
        <w:tc>
          <w:tcPr>
            <w:tcW w:w="1005" w:type="dxa"/>
            <w:vAlign w:val="center"/>
          </w:tcPr>
          <w:p w:rsidR="00B92C48" w:rsidRDefault="002C6790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 w:val="15"/>
                <w:szCs w:val="15"/>
                <w:lang w:bidi="ar"/>
              </w:rPr>
              <w:t>NbHsp90</w:t>
            </w:r>
          </w:p>
        </w:tc>
        <w:tc>
          <w:tcPr>
            <w:tcW w:w="4900" w:type="dxa"/>
            <w:vAlign w:val="center"/>
          </w:tcPr>
          <w:p w:rsidR="00B92C48" w:rsidRDefault="002C6790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>TCAACACTTTCTACAGCAAC</w:t>
            </w:r>
          </w:p>
        </w:tc>
        <w:tc>
          <w:tcPr>
            <w:tcW w:w="4515" w:type="dxa"/>
            <w:vAlign w:val="center"/>
          </w:tcPr>
          <w:p w:rsidR="00B92C48" w:rsidRDefault="002C6790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>CCAGCTTGAGATTCCCAGAC</w:t>
            </w:r>
          </w:p>
        </w:tc>
      </w:tr>
      <w:tr w:rsidR="00B92C48">
        <w:trPr>
          <w:jc w:val="center"/>
        </w:trPr>
        <w:tc>
          <w:tcPr>
            <w:tcW w:w="1005" w:type="dxa"/>
            <w:vAlign w:val="center"/>
          </w:tcPr>
          <w:p w:rsidR="00B92C48" w:rsidRDefault="002C6790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 w:val="15"/>
                <w:szCs w:val="15"/>
                <w:lang w:bidi="ar"/>
              </w:rPr>
              <w:t>NbNPK1</w:t>
            </w:r>
          </w:p>
        </w:tc>
        <w:tc>
          <w:tcPr>
            <w:tcW w:w="4900" w:type="dxa"/>
            <w:vAlign w:val="center"/>
          </w:tcPr>
          <w:p w:rsidR="00B92C48" w:rsidRDefault="002C6790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>GGAATACTTGCATAAGAATG</w:t>
            </w:r>
          </w:p>
        </w:tc>
        <w:tc>
          <w:tcPr>
            <w:tcW w:w="4515" w:type="dxa"/>
            <w:vAlign w:val="center"/>
          </w:tcPr>
          <w:p w:rsidR="00B92C48" w:rsidRDefault="002C6790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>CAGAGTTTCCTAGTTTCCAG</w:t>
            </w:r>
          </w:p>
        </w:tc>
      </w:tr>
      <w:tr w:rsidR="00B92C48">
        <w:trPr>
          <w:jc w:val="center"/>
        </w:trPr>
        <w:tc>
          <w:tcPr>
            <w:tcW w:w="1005" w:type="dxa"/>
            <w:vAlign w:val="center"/>
          </w:tcPr>
          <w:p w:rsidR="00B92C48" w:rsidRDefault="002C6790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 w:val="15"/>
                <w:szCs w:val="15"/>
                <w:lang w:bidi="ar"/>
              </w:rPr>
              <w:t>NbSIPK</w:t>
            </w:r>
            <w:proofErr w:type="spellEnd"/>
          </w:p>
        </w:tc>
        <w:tc>
          <w:tcPr>
            <w:tcW w:w="4900" w:type="dxa"/>
            <w:vAlign w:val="center"/>
          </w:tcPr>
          <w:p w:rsidR="00B92C48" w:rsidRDefault="002C6790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>GGTGCTTACGGCATCGTTTG</w:t>
            </w:r>
          </w:p>
        </w:tc>
        <w:tc>
          <w:tcPr>
            <w:tcW w:w="4515" w:type="dxa"/>
            <w:vAlign w:val="center"/>
          </w:tcPr>
          <w:p w:rsidR="00B92C48" w:rsidRDefault="002C6790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>GGATGTATCGTTTTGCATTC</w:t>
            </w:r>
          </w:p>
        </w:tc>
      </w:tr>
      <w:tr w:rsidR="00B92C48">
        <w:trPr>
          <w:jc w:val="center"/>
        </w:trPr>
        <w:tc>
          <w:tcPr>
            <w:tcW w:w="1005" w:type="dxa"/>
            <w:vAlign w:val="center"/>
          </w:tcPr>
          <w:p w:rsidR="00B92C48" w:rsidRDefault="002C6790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 w:val="15"/>
                <w:szCs w:val="15"/>
                <w:lang w:bidi="ar"/>
              </w:rPr>
              <w:t>NbAcre31</w:t>
            </w:r>
          </w:p>
        </w:tc>
        <w:tc>
          <w:tcPr>
            <w:tcW w:w="4900" w:type="dxa"/>
            <w:vAlign w:val="center"/>
          </w:tcPr>
          <w:p w:rsidR="00B92C48" w:rsidRDefault="002C6790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>TCCCGTCTTCGTCGGATCTTCG</w:t>
            </w:r>
          </w:p>
        </w:tc>
        <w:tc>
          <w:tcPr>
            <w:tcW w:w="4515" w:type="dxa"/>
            <w:vAlign w:val="center"/>
          </w:tcPr>
          <w:p w:rsidR="00B92C48" w:rsidRDefault="002C6790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>TTCGGCCATCGTGATCTTGGTC</w:t>
            </w:r>
          </w:p>
        </w:tc>
      </w:tr>
      <w:tr w:rsidR="00B92C48">
        <w:trPr>
          <w:jc w:val="center"/>
        </w:trPr>
        <w:tc>
          <w:tcPr>
            <w:tcW w:w="1005" w:type="dxa"/>
            <w:vAlign w:val="center"/>
          </w:tcPr>
          <w:p w:rsidR="00B92C48" w:rsidRDefault="002C6790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 w:val="15"/>
                <w:szCs w:val="15"/>
                <w:lang w:bidi="ar"/>
              </w:rPr>
              <w:t>NbPti5</w:t>
            </w:r>
          </w:p>
        </w:tc>
        <w:tc>
          <w:tcPr>
            <w:tcW w:w="4900" w:type="dxa"/>
            <w:vAlign w:val="center"/>
          </w:tcPr>
          <w:p w:rsidR="00B92C48" w:rsidRDefault="002C6790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>TCCAAGTTTGAGCTCGGATAGT</w:t>
            </w:r>
          </w:p>
        </w:tc>
        <w:tc>
          <w:tcPr>
            <w:tcW w:w="4515" w:type="dxa"/>
            <w:vAlign w:val="center"/>
          </w:tcPr>
          <w:p w:rsidR="00B92C48" w:rsidRDefault="002C6790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>GAAATTCTCCATGCACTCTGTC</w:t>
            </w:r>
          </w:p>
        </w:tc>
      </w:tr>
      <w:tr w:rsidR="00B92C48">
        <w:trPr>
          <w:jc w:val="center"/>
        </w:trPr>
        <w:tc>
          <w:tcPr>
            <w:tcW w:w="1005" w:type="dxa"/>
            <w:vAlign w:val="center"/>
          </w:tcPr>
          <w:p w:rsidR="00B92C48" w:rsidRDefault="002C6790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 w:val="15"/>
                <w:szCs w:val="15"/>
                <w:lang w:bidi="ar"/>
              </w:rPr>
              <w:t>NbCOI1</w:t>
            </w:r>
          </w:p>
        </w:tc>
        <w:tc>
          <w:tcPr>
            <w:tcW w:w="4900" w:type="dxa"/>
            <w:vAlign w:val="center"/>
          </w:tcPr>
          <w:p w:rsidR="00B92C48" w:rsidRDefault="002C6790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>TCAGTGGCAACAACTCGTCT</w:t>
            </w:r>
          </w:p>
        </w:tc>
        <w:tc>
          <w:tcPr>
            <w:tcW w:w="4515" w:type="dxa"/>
            <w:vAlign w:val="center"/>
          </w:tcPr>
          <w:p w:rsidR="00B92C48" w:rsidRDefault="002C6790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>AGAGGTTGCTATAAGCTTAGA</w:t>
            </w:r>
          </w:p>
        </w:tc>
      </w:tr>
      <w:tr w:rsidR="00B92C48">
        <w:trPr>
          <w:jc w:val="center"/>
        </w:trPr>
        <w:tc>
          <w:tcPr>
            <w:tcW w:w="1005" w:type="dxa"/>
            <w:vAlign w:val="center"/>
          </w:tcPr>
          <w:p w:rsidR="00B92C48" w:rsidRDefault="002C6790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 w:val="15"/>
                <w:szCs w:val="15"/>
                <w:lang w:bidi="ar"/>
              </w:rPr>
              <w:t>NbEIN2</w:t>
            </w:r>
          </w:p>
        </w:tc>
        <w:tc>
          <w:tcPr>
            <w:tcW w:w="4900" w:type="dxa"/>
            <w:vAlign w:val="center"/>
          </w:tcPr>
          <w:p w:rsidR="00B92C48" w:rsidRDefault="002C6790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>CTTACCTTAATCAAATTGCTAA</w:t>
            </w:r>
          </w:p>
        </w:tc>
        <w:tc>
          <w:tcPr>
            <w:tcW w:w="4515" w:type="dxa"/>
            <w:vAlign w:val="center"/>
          </w:tcPr>
          <w:p w:rsidR="00B92C48" w:rsidRDefault="002C6790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>TACCATTGAGCTCTCCCATC</w:t>
            </w:r>
          </w:p>
        </w:tc>
      </w:tr>
      <w:tr w:rsidR="00B92C48">
        <w:trPr>
          <w:jc w:val="center"/>
        </w:trPr>
        <w:tc>
          <w:tcPr>
            <w:tcW w:w="1005" w:type="dxa"/>
            <w:vAlign w:val="center"/>
          </w:tcPr>
          <w:p w:rsidR="00B92C48" w:rsidRDefault="002C6790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 w:val="15"/>
                <w:szCs w:val="15"/>
                <w:lang w:bidi="ar"/>
              </w:rPr>
              <w:t>NbICS1</w:t>
            </w:r>
          </w:p>
        </w:tc>
        <w:tc>
          <w:tcPr>
            <w:tcW w:w="4900" w:type="dxa"/>
            <w:vAlign w:val="center"/>
          </w:tcPr>
          <w:p w:rsidR="00B92C48" w:rsidRDefault="002C6790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>TTGATGAGCTTGAAGGAAGT</w:t>
            </w:r>
          </w:p>
        </w:tc>
        <w:tc>
          <w:tcPr>
            <w:tcW w:w="4515" w:type="dxa"/>
            <w:vAlign w:val="center"/>
          </w:tcPr>
          <w:p w:rsidR="00B92C48" w:rsidRDefault="002C6790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>TAAAGCCTCGCTACAAATGC</w:t>
            </w:r>
          </w:p>
        </w:tc>
      </w:tr>
      <w:tr w:rsidR="00B92C48">
        <w:trPr>
          <w:trHeight w:val="312"/>
          <w:jc w:val="center"/>
        </w:trPr>
        <w:tc>
          <w:tcPr>
            <w:tcW w:w="1005" w:type="dxa"/>
            <w:vAlign w:val="center"/>
          </w:tcPr>
          <w:p w:rsidR="00B92C48" w:rsidRDefault="002C6790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 w:val="15"/>
                <w:szCs w:val="15"/>
                <w:lang w:bidi="ar"/>
              </w:rPr>
              <w:t>NbPR1</w:t>
            </w:r>
          </w:p>
        </w:tc>
        <w:tc>
          <w:tcPr>
            <w:tcW w:w="4900" w:type="dxa"/>
            <w:vAlign w:val="center"/>
          </w:tcPr>
          <w:p w:rsidR="00B92C48" w:rsidRDefault="002C6790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>GTGGACACTATACTCAGGTG</w:t>
            </w:r>
          </w:p>
        </w:tc>
        <w:tc>
          <w:tcPr>
            <w:tcW w:w="4515" w:type="dxa"/>
            <w:vAlign w:val="center"/>
          </w:tcPr>
          <w:p w:rsidR="00B92C48" w:rsidRDefault="002C6790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>TCCAACTTGGAATCAAAGGG</w:t>
            </w:r>
          </w:p>
        </w:tc>
      </w:tr>
      <w:tr w:rsidR="00B92C48">
        <w:trPr>
          <w:jc w:val="center"/>
        </w:trPr>
        <w:tc>
          <w:tcPr>
            <w:tcW w:w="1005" w:type="dxa"/>
            <w:vAlign w:val="center"/>
          </w:tcPr>
          <w:p w:rsidR="00B92C48" w:rsidRDefault="002C6790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 w:val="15"/>
                <w:szCs w:val="15"/>
                <w:lang w:bidi="ar"/>
              </w:rPr>
              <w:t>NbPDF1.2</w:t>
            </w:r>
          </w:p>
        </w:tc>
        <w:tc>
          <w:tcPr>
            <w:tcW w:w="4900" w:type="dxa"/>
            <w:vAlign w:val="center"/>
          </w:tcPr>
          <w:p w:rsidR="00B92C48" w:rsidRDefault="002C6790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>GGAAATGGCAAACTCCATGCG</w:t>
            </w:r>
          </w:p>
        </w:tc>
        <w:tc>
          <w:tcPr>
            <w:tcW w:w="4515" w:type="dxa"/>
            <w:vAlign w:val="center"/>
          </w:tcPr>
          <w:p w:rsidR="00B92C48" w:rsidRDefault="002C6790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>ATCCTTCGGTCAGACAAACG</w:t>
            </w:r>
          </w:p>
        </w:tc>
      </w:tr>
      <w:tr w:rsidR="00B92C48">
        <w:trPr>
          <w:trHeight w:val="90"/>
          <w:jc w:val="center"/>
        </w:trPr>
        <w:tc>
          <w:tcPr>
            <w:tcW w:w="10420" w:type="dxa"/>
            <w:gridSpan w:val="3"/>
          </w:tcPr>
          <w:p w:rsidR="00B92C48" w:rsidRDefault="002C6790">
            <w:pPr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</w:rPr>
              <w:t>Primer for constructing pTRV2 vector from</w:t>
            </w:r>
            <w:r>
              <w:rPr>
                <w:rFonts w:ascii="Times New Roman" w:hAnsi="Times New Roman" w:cs="Times New Roman" w:hint="eastAsia"/>
                <w:i/>
                <w:iCs/>
                <w:sz w:val="15"/>
                <w:szCs w:val="15"/>
              </w:rPr>
              <w:t xml:space="preserve"> N. </w:t>
            </w:r>
            <w:proofErr w:type="spellStart"/>
            <w:r>
              <w:rPr>
                <w:rFonts w:ascii="Times New Roman" w:hAnsi="Times New Roman" w:cs="Times New Roman" w:hint="eastAsia"/>
                <w:i/>
                <w:iCs/>
                <w:sz w:val="15"/>
                <w:szCs w:val="15"/>
              </w:rPr>
              <w:t>benthamiana</w:t>
            </w:r>
            <w:proofErr w:type="spellEnd"/>
            <w:r>
              <w:rPr>
                <w:rFonts w:ascii="Times New Roman" w:hAnsi="Times New Roman" w:cs="Times New Roman" w:hint="eastAsia"/>
                <w:sz w:val="15"/>
                <w:szCs w:val="15"/>
              </w:rPr>
              <w:t xml:space="preserve"> defense gene</w:t>
            </w:r>
          </w:p>
        </w:tc>
      </w:tr>
      <w:tr w:rsidR="00B92C48">
        <w:trPr>
          <w:jc w:val="center"/>
        </w:trPr>
        <w:tc>
          <w:tcPr>
            <w:tcW w:w="1005" w:type="dxa"/>
            <w:vAlign w:val="center"/>
          </w:tcPr>
          <w:p w:rsidR="00B92C48" w:rsidRDefault="002C6790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>Gene</w:t>
            </w:r>
          </w:p>
        </w:tc>
        <w:tc>
          <w:tcPr>
            <w:tcW w:w="4900" w:type="dxa"/>
            <w:vAlign w:val="center"/>
          </w:tcPr>
          <w:p w:rsidR="00B92C48" w:rsidRDefault="002C6790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>Forward primer(5’-3’)</w:t>
            </w:r>
          </w:p>
        </w:tc>
        <w:tc>
          <w:tcPr>
            <w:tcW w:w="4515" w:type="dxa"/>
            <w:vAlign w:val="center"/>
          </w:tcPr>
          <w:p w:rsidR="00B92C48" w:rsidRDefault="002C6790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>Reverse primer(5’-3’)</w:t>
            </w:r>
          </w:p>
        </w:tc>
      </w:tr>
      <w:tr w:rsidR="00B92C48">
        <w:trPr>
          <w:jc w:val="center"/>
        </w:trPr>
        <w:tc>
          <w:tcPr>
            <w:tcW w:w="1005" w:type="dxa"/>
            <w:vAlign w:val="center"/>
          </w:tcPr>
          <w:p w:rsidR="00B92C48" w:rsidRDefault="002C6790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 w:val="15"/>
                <w:szCs w:val="15"/>
                <w:lang w:bidi="ar"/>
              </w:rPr>
              <w:t>NbSerk3a/3b</w:t>
            </w:r>
          </w:p>
        </w:tc>
        <w:tc>
          <w:tcPr>
            <w:tcW w:w="4900" w:type="dxa"/>
            <w:vAlign w:val="center"/>
          </w:tcPr>
          <w:p w:rsidR="00B92C48" w:rsidRDefault="002C6790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>GTGAGTAAGGTTACCGAATTCCACAGCTTGGCCAACTCCAG</w:t>
            </w:r>
          </w:p>
        </w:tc>
        <w:tc>
          <w:tcPr>
            <w:tcW w:w="4515" w:type="dxa"/>
            <w:vAlign w:val="center"/>
          </w:tcPr>
          <w:p w:rsidR="00B92C48" w:rsidRDefault="002C6790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>CGTGAGCTCGGTACCGGATCCAGGAACCATTGACTGGAACT</w:t>
            </w:r>
          </w:p>
        </w:tc>
      </w:tr>
      <w:tr w:rsidR="00B92C48">
        <w:trPr>
          <w:jc w:val="center"/>
        </w:trPr>
        <w:tc>
          <w:tcPr>
            <w:tcW w:w="1005" w:type="dxa"/>
            <w:vAlign w:val="center"/>
          </w:tcPr>
          <w:p w:rsidR="00B92C48" w:rsidRDefault="002C6790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 w:val="15"/>
                <w:szCs w:val="15"/>
                <w:lang w:bidi="ar"/>
              </w:rPr>
              <w:t>NbSOBIR1</w:t>
            </w:r>
          </w:p>
        </w:tc>
        <w:tc>
          <w:tcPr>
            <w:tcW w:w="4900" w:type="dxa"/>
            <w:vAlign w:val="center"/>
          </w:tcPr>
          <w:p w:rsidR="00B92C48" w:rsidRDefault="002C6790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>GTGAGTAAGGTTACCGAATTCTGGCCTTCACTGCTTCACAA</w:t>
            </w:r>
          </w:p>
        </w:tc>
        <w:tc>
          <w:tcPr>
            <w:tcW w:w="4515" w:type="dxa"/>
            <w:vAlign w:val="center"/>
          </w:tcPr>
          <w:p w:rsidR="00B92C48" w:rsidRDefault="002C6790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>CGTGAGCTCGGTACCGGATCCTTGGAAGAGAGAGTTCTTTG</w:t>
            </w:r>
          </w:p>
        </w:tc>
      </w:tr>
      <w:tr w:rsidR="00B92C48">
        <w:trPr>
          <w:jc w:val="center"/>
        </w:trPr>
        <w:tc>
          <w:tcPr>
            <w:tcW w:w="1005" w:type="dxa"/>
            <w:vAlign w:val="center"/>
          </w:tcPr>
          <w:p w:rsidR="00B92C48" w:rsidRDefault="002C6790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 w:val="15"/>
                <w:szCs w:val="15"/>
                <w:lang w:bidi="ar"/>
              </w:rPr>
              <w:t>NbSGT1</w:t>
            </w:r>
          </w:p>
        </w:tc>
        <w:tc>
          <w:tcPr>
            <w:tcW w:w="4900" w:type="dxa"/>
            <w:vAlign w:val="center"/>
          </w:tcPr>
          <w:p w:rsidR="00B92C48" w:rsidRDefault="002C6790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>GTGAGTAAGGTTACCGAATTCTGACTCCTAAGAACGCTGAG</w:t>
            </w:r>
          </w:p>
        </w:tc>
        <w:tc>
          <w:tcPr>
            <w:tcW w:w="4515" w:type="dxa"/>
            <w:vAlign w:val="center"/>
          </w:tcPr>
          <w:p w:rsidR="00B92C48" w:rsidRDefault="002C6790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>CGTGAGCTCGGTACCGGATCCTTCCCGAGGTTTTATCCACC</w:t>
            </w:r>
          </w:p>
        </w:tc>
      </w:tr>
      <w:tr w:rsidR="00B92C48">
        <w:trPr>
          <w:jc w:val="center"/>
        </w:trPr>
        <w:tc>
          <w:tcPr>
            <w:tcW w:w="10420" w:type="dxa"/>
            <w:gridSpan w:val="3"/>
          </w:tcPr>
          <w:p w:rsidR="00B92C48" w:rsidRDefault="002C6790">
            <w:pPr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</w:rPr>
              <w:t>Primers for constructing of Pb257 mutants of the PBIB-BASTA-35S-GWR-GFP vector</w:t>
            </w:r>
          </w:p>
        </w:tc>
      </w:tr>
      <w:tr w:rsidR="00B92C48">
        <w:trPr>
          <w:jc w:val="center"/>
        </w:trPr>
        <w:tc>
          <w:tcPr>
            <w:tcW w:w="1005" w:type="dxa"/>
            <w:vAlign w:val="center"/>
          </w:tcPr>
          <w:p w:rsidR="00B92C48" w:rsidRDefault="002C6790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 w:val="15"/>
                <w:szCs w:val="15"/>
                <w:lang w:bidi="ar"/>
              </w:rPr>
              <w:t>Pb257</w:t>
            </w:r>
          </w:p>
        </w:tc>
        <w:tc>
          <w:tcPr>
            <w:tcW w:w="4900" w:type="dxa"/>
            <w:vAlign w:val="center"/>
          </w:tcPr>
          <w:p w:rsidR="00B92C48" w:rsidRDefault="002C6790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>TTACGAACGATAGCCGGTACCATGGCGGCGACGGCGCATCT</w:t>
            </w:r>
          </w:p>
        </w:tc>
        <w:tc>
          <w:tcPr>
            <w:tcW w:w="4515" w:type="dxa"/>
            <w:vAlign w:val="center"/>
          </w:tcPr>
          <w:p w:rsidR="00B92C48" w:rsidRDefault="002C6790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>TGTAGTCCACCACTTTGTACAACACGCGACGTCGCTGGCCAA</w:t>
            </w:r>
          </w:p>
        </w:tc>
      </w:tr>
      <w:tr w:rsidR="00B92C48">
        <w:trPr>
          <w:jc w:val="center"/>
        </w:trPr>
        <w:tc>
          <w:tcPr>
            <w:tcW w:w="1005" w:type="dxa"/>
            <w:vAlign w:val="center"/>
          </w:tcPr>
          <w:p w:rsidR="00B92C48" w:rsidRDefault="002C6790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 w:val="15"/>
                <w:szCs w:val="15"/>
                <w:lang w:bidi="ar"/>
              </w:rPr>
              <w:t>Pb257nsp</w:t>
            </w:r>
          </w:p>
        </w:tc>
        <w:tc>
          <w:tcPr>
            <w:tcW w:w="4900" w:type="dxa"/>
            <w:vAlign w:val="center"/>
          </w:tcPr>
          <w:p w:rsidR="00B92C48" w:rsidRDefault="002C6790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>TTACGAACGATAGCCGGTACCATGCAGTCGTGGTCGTGGTCGGCG</w:t>
            </w:r>
          </w:p>
        </w:tc>
        <w:tc>
          <w:tcPr>
            <w:tcW w:w="4515" w:type="dxa"/>
            <w:vAlign w:val="center"/>
          </w:tcPr>
          <w:p w:rsidR="00B92C48" w:rsidRDefault="002C6790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>TGTAGTCCACCACTTTGTACAACACGCGACGTCGCTGGCCAA</w:t>
            </w:r>
          </w:p>
        </w:tc>
      </w:tr>
      <w:tr w:rsidR="00B92C48">
        <w:trPr>
          <w:jc w:val="center"/>
        </w:trPr>
        <w:tc>
          <w:tcPr>
            <w:tcW w:w="1005" w:type="dxa"/>
            <w:vAlign w:val="center"/>
          </w:tcPr>
          <w:p w:rsidR="00B92C48" w:rsidRDefault="002C6790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 w:val="15"/>
                <w:szCs w:val="15"/>
                <w:lang w:bidi="ar"/>
              </w:rPr>
              <w:t>25dG</w:t>
            </w:r>
          </w:p>
        </w:tc>
        <w:tc>
          <w:tcPr>
            <w:tcW w:w="4900" w:type="dxa"/>
            <w:vAlign w:val="center"/>
          </w:tcPr>
          <w:p w:rsidR="00B92C48" w:rsidRDefault="002C6790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>TTACGAACGATAGCCGGTACCATGGCGGCGACGGCGCATCT</w:t>
            </w:r>
          </w:p>
        </w:tc>
        <w:tc>
          <w:tcPr>
            <w:tcW w:w="4515" w:type="dxa"/>
            <w:vAlign w:val="center"/>
          </w:tcPr>
          <w:p w:rsidR="00B92C48" w:rsidRDefault="002C6790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>ATCTTTCGGTGACGACGACGCACC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>CTCCGCCTTGG</w:t>
            </w:r>
          </w:p>
        </w:tc>
      </w:tr>
      <w:tr w:rsidR="00B92C48">
        <w:trPr>
          <w:jc w:val="center"/>
        </w:trPr>
        <w:tc>
          <w:tcPr>
            <w:tcW w:w="1005" w:type="dxa"/>
            <w:vAlign w:val="center"/>
          </w:tcPr>
          <w:p w:rsidR="00B92C48" w:rsidRDefault="00B92C48">
            <w:pPr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4900" w:type="dxa"/>
            <w:vAlign w:val="center"/>
          </w:tcPr>
          <w:p w:rsidR="00B92C48" w:rsidRDefault="002C6790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>GCGGAGGGTGCGTCGTCGTCACCGAAAGATACGAT</w:t>
            </w:r>
          </w:p>
        </w:tc>
        <w:tc>
          <w:tcPr>
            <w:tcW w:w="4515" w:type="dxa"/>
            <w:vAlign w:val="center"/>
          </w:tcPr>
          <w:p w:rsidR="00B92C48" w:rsidRDefault="002C6790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>TGTAGTCCACCACTTTGTACAACACGCGACGTCGCTGGCCAA</w:t>
            </w:r>
          </w:p>
        </w:tc>
      </w:tr>
      <w:tr w:rsidR="00B92C48">
        <w:trPr>
          <w:jc w:val="center"/>
        </w:trPr>
        <w:tc>
          <w:tcPr>
            <w:tcW w:w="1005" w:type="dxa"/>
            <w:vAlign w:val="center"/>
          </w:tcPr>
          <w:p w:rsidR="00B92C48" w:rsidRDefault="002C6790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 w:val="15"/>
                <w:szCs w:val="15"/>
                <w:lang w:bidi="ar"/>
              </w:rPr>
              <w:t>25dT</w:t>
            </w:r>
          </w:p>
        </w:tc>
        <w:tc>
          <w:tcPr>
            <w:tcW w:w="4900" w:type="dxa"/>
            <w:vAlign w:val="center"/>
          </w:tcPr>
          <w:p w:rsidR="00B92C48" w:rsidRDefault="002C6790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>TTACGAACGATAGCCGGTACCATGGCGGCGACGGCGCATCT</w:t>
            </w:r>
          </w:p>
        </w:tc>
        <w:tc>
          <w:tcPr>
            <w:tcW w:w="4515" w:type="dxa"/>
            <w:vAlign w:val="center"/>
          </w:tcPr>
          <w:p w:rsidR="00B92C48" w:rsidRDefault="002C6790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>TGTAGTCCACCACTTTGTACAAGCGCGAGTTCGTGCTCTCTT</w:t>
            </w:r>
          </w:p>
        </w:tc>
      </w:tr>
      <w:tr w:rsidR="00B92C48">
        <w:trPr>
          <w:jc w:val="center"/>
        </w:trPr>
        <w:tc>
          <w:tcPr>
            <w:tcW w:w="1005" w:type="dxa"/>
            <w:vMerge w:val="restart"/>
            <w:vAlign w:val="center"/>
          </w:tcPr>
          <w:p w:rsidR="00B92C48" w:rsidRDefault="002C6790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 w:val="15"/>
                <w:szCs w:val="15"/>
                <w:lang w:bidi="ar"/>
              </w:rPr>
              <w:t>25m1</w:t>
            </w:r>
          </w:p>
        </w:tc>
        <w:tc>
          <w:tcPr>
            <w:tcW w:w="4900" w:type="dxa"/>
            <w:vAlign w:val="center"/>
          </w:tcPr>
          <w:p w:rsidR="00B92C48" w:rsidRDefault="002C6790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>TTACGAACGATAGCCGGTACCATGGCGGCGACGGCGCATCT</w:t>
            </w:r>
          </w:p>
        </w:tc>
        <w:tc>
          <w:tcPr>
            <w:tcW w:w="4515" w:type="dxa"/>
            <w:vAlign w:val="center"/>
          </w:tcPr>
          <w:p w:rsidR="00B92C48" w:rsidRDefault="002C6790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>ATCAAGCAGACCGCCCTCCGCCTTGGGCTCCACCT</w:t>
            </w:r>
          </w:p>
        </w:tc>
      </w:tr>
      <w:tr w:rsidR="00B92C48">
        <w:trPr>
          <w:jc w:val="center"/>
        </w:trPr>
        <w:tc>
          <w:tcPr>
            <w:tcW w:w="1005" w:type="dxa"/>
            <w:vMerge/>
            <w:vAlign w:val="center"/>
          </w:tcPr>
          <w:p w:rsidR="00B92C48" w:rsidRDefault="00B92C48">
            <w:pPr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4900" w:type="dxa"/>
            <w:vAlign w:val="center"/>
          </w:tcPr>
          <w:p w:rsidR="00B92C48" w:rsidRDefault="002C6790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>AAGGCGGAGGGCGGTCTGCTTGATATCCGACTGGT</w:t>
            </w:r>
          </w:p>
        </w:tc>
        <w:tc>
          <w:tcPr>
            <w:tcW w:w="4515" w:type="dxa"/>
            <w:vAlign w:val="center"/>
          </w:tcPr>
          <w:p w:rsidR="00B92C48" w:rsidRDefault="002C6790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>TGTAGTCCACCACTTTGTACAACACGCGACGTCGCTGGCCAA</w:t>
            </w:r>
          </w:p>
        </w:tc>
      </w:tr>
      <w:tr w:rsidR="00B92C48">
        <w:trPr>
          <w:jc w:val="center"/>
        </w:trPr>
        <w:tc>
          <w:tcPr>
            <w:tcW w:w="1005" w:type="dxa"/>
            <w:vMerge w:val="restart"/>
            <w:vAlign w:val="center"/>
          </w:tcPr>
          <w:p w:rsidR="00B92C48" w:rsidRDefault="002C6790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 w:val="15"/>
                <w:szCs w:val="15"/>
                <w:lang w:bidi="ar"/>
              </w:rPr>
              <w:t>25m2</w:t>
            </w:r>
          </w:p>
        </w:tc>
        <w:tc>
          <w:tcPr>
            <w:tcW w:w="4900" w:type="dxa"/>
            <w:vAlign w:val="center"/>
          </w:tcPr>
          <w:p w:rsidR="00B92C48" w:rsidRDefault="002C6790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>TTACGAACGATAGCCGGTACCATGGCGGCGACGGCGCATCT</w:t>
            </w:r>
          </w:p>
        </w:tc>
        <w:tc>
          <w:tcPr>
            <w:tcW w:w="4515" w:type="dxa"/>
            <w:vAlign w:val="center"/>
          </w:tcPr>
          <w:p w:rsidR="00B92C48" w:rsidRDefault="002C6790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>GTACAGCGGGGTCGAACGAATCACCTCGTAATCCA</w:t>
            </w:r>
          </w:p>
        </w:tc>
      </w:tr>
      <w:tr w:rsidR="00B92C48">
        <w:trPr>
          <w:jc w:val="center"/>
        </w:trPr>
        <w:tc>
          <w:tcPr>
            <w:tcW w:w="1005" w:type="dxa"/>
            <w:vMerge/>
            <w:vAlign w:val="center"/>
          </w:tcPr>
          <w:p w:rsidR="00B92C48" w:rsidRDefault="00B92C48">
            <w:pPr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4900" w:type="dxa"/>
            <w:vAlign w:val="center"/>
          </w:tcPr>
          <w:p w:rsidR="00B92C48" w:rsidRDefault="002C6790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>TACGAGGTGATTCGTTCGACCCCGCTGTACGACAA</w:t>
            </w:r>
          </w:p>
        </w:tc>
        <w:tc>
          <w:tcPr>
            <w:tcW w:w="4515" w:type="dxa"/>
            <w:vAlign w:val="center"/>
          </w:tcPr>
          <w:p w:rsidR="00B92C48" w:rsidRDefault="002C6790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>TGTAGTCCACCACTTTGTACAACACGCGACGTCGCTGGCCAA</w:t>
            </w:r>
          </w:p>
        </w:tc>
      </w:tr>
      <w:tr w:rsidR="00B92C48">
        <w:trPr>
          <w:jc w:val="center"/>
        </w:trPr>
        <w:tc>
          <w:tcPr>
            <w:tcW w:w="1005" w:type="dxa"/>
            <w:vAlign w:val="center"/>
          </w:tcPr>
          <w:p w:rsidR="00B92C48" w:rsidRDefault="002C6790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 w:val="15"/>
                <w:szCs w:val="15"/>
                <w:lang w:bidi="ar"/>
              </w:rPr>
              <w:t>25-G</w:t>
            </w:r>
          </w:p>
        </w:tc>
        <w:tc>
          <w:tcPr>
            <w:tcW w:w="4900" w:type="dxa"/>
            <w:vAlign w:val="center"/>
          </w:tcPr>
          <w:p w:rsidR="00B92C48" w:rsidRDefault="002C6790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>TTACGAACGATAGCCGGTACCATGGCGGCGACGGCGCATCT</w:t>
            </w:r>
          </w:p>
        </w:tc>
        <w:tc>
          <w:tcPr>
            <w:tcW w:w="4515" w:type="dxa"/>
            <w:vAlign w:val="center"/>
          </w:tcPr>
          <w:p w:rsidR="00B92C48" w:rsidRDefault="002C6790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>ATCTTTCGGTGACGACGACGCACCCTCCGCCTTGG</w:t>
            </w:r>
          </w:p>
        </w:tc>
      </w:tr>
      <w:tr w:rsidR="00B92C48">
        <w:trPr>
          <w:jc w:val="center"/>
        </w:trPr>
        <w:tc>
          <w:tcPr>
            <w:tcW w:w="1005" w:type="dxa"/>
            <w:vAlign w:val="center"/>
          </w:tcPr>
          <w:p w:rsidR="00B92C48" w:rsidRDefault="002C6790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 w:val="15"/>
                <w:szCs w:val="15"/>
                <w:lang w:bidi="ar"/>
              </w:rPr>
              <w:t>25-M1</w:t>
            </w:r>
          </w:p>
        </w:tc>
        <w:tc>
          <w:tcPr>
            <w:tcW w:w="4900" w:type="dxa"/>
            <w:vAlign w:val="center"/>
          </w:tcPr>
          <w:p w:rsidR="00B92C48" w:rsidRDefault="002C6790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>TTACGAACGATAGCCGGTACCATGGCGGCGACGGCGCATCT</w:t>
            </w:r>
          </w:p>
        </w:tc>
        <w:tc>
          <w:tcPr>
            <w:tcW w:w="4515" w:type="dxa"/>
            <w:vAlign w:val="center"/>
          </w:tcPr>
          <w:p w:rsidR="00B92C48" w:rsidRDefault="002C6790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>ATCAAGCAGACCGCCCTCCGCCTTGGGCTCCACCT</w:t>
            </w:r>
          </w:p>
        </w:tc>
      </w:tr>
      <w:tr w:rsidR="00B92C48">
        <w:trPr>
          <w:jc w:val="center"/>
        </w:trPr>
        <w:tc>
          <w:tcPr>
            <w:tcW w:w="10420" w:type="dxa"/>
            <w:gridSpan w:val="3"/>
            <w:vAlign w:val="center"/>
          </w:tcPr>
          <w:p w:rsidR="00B92C48" w:rsidRDefault="002C6790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>Primers for construction of Pb257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15"/>
                <w:szCs w:val="15"/>
                <w:lang w:bidi="ar"/>
              </w:rPr>
              <w:t xml:space="preserve"> 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 xml:space="preserve">HIGS vector </w:t>
            </w:r>
          </w:p>
        </w:tc>
      </w:tr>
      <w:tr w:rsidR="00B92C48">
        <w:trPr>
          <w:jc w:val="center"/>
        </w:trPr>
        <w:tc>
          <w:tcPr>
            <w:tcW w:w="1005" w:type="dxa"/>
            <w:vAlign w:val="center"/>
          </w:tcPr>
          <w:p w:rsidR="00B92C48" w:rsidRDefault="002C6790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>Gene</w:t>
            </w:r>
          </w:p>
        </w:tc>
        <w:tc>
          <w:tcPr>
            <w:tcW w:w="4900" w:type="dxa"/>
            <w:vAlign w:val="center"/>
          </w:tcPr>
          <w:p w:rsidR="00B92C48" w:rsidRDefault="002C6790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>Forward primer(5’-3’)</w:t>
            </w:r>
          </w:p>
        </w:tc>
        <w:tc>
          <w:tcPr>
            <w:tcW w:w="4515" w:type="dxa"/>
            <w:vAlign w:val="center"/>
          </w:tcPr>
          <w:p w:rsidR="00B92C48" w:rsidRDefault="002C6790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>Reverse primer(5’-3’)</w:t>
            </w:r>
          </w:p>
        </w:tc>
      </w:tr>
      <w:tr w:rsidR="00B92C48">
        <w:trPr>
          <w:jc w:val="center"/>
        </w:trPr>
        <w:tc>
          <w:tcPr>
            <w:tcW w:w="1005" w:type="dxa"/>
            <w:vAlign w:val="center"/>
          </w:tcPr>
          <w:p w:rsidR="00B92C48" w:rsidRDefault="002C6790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 w:val="15"/>
                <w:szCs w:val="15"/>
                <w:lang w:bidi="ar"/>
              </w:rPr>
              <w:t>Pb257-P</w:t>
            </w:r>
          </w:p>
        </w:tc>
        <w:tc>
          <w:tcPr>
            <w:tcW w:w="4900" w:type="dxa"/>
            <w:vAlign w:val="center"/>
          </w:tcPr>
          <w:p w:rsidR="00B92C48" w:rsidRDefault="002C6790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>GTCTCGAGTGTACATTCTGCAGGTGATTCGTGGCGGTCTGCT</w:t>
            </w:r>
          </w:p>
        </w:tc>
        <w:tc>
          <w:tcPr>
            <w:tcW w:w="4515" w:type="dxa"/>
            <w:vAlign w:val="center"/>
          </w:tcPr>
          <w:p w:rsidR="00B92C48" w:rsidRDefault="002C6790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>GGCGAATTCCGTATCTTTCGGTGACGAGC</w:t>
            </w:r>
          </w:p>
        </w:tc>
      </w:tr>
      <w:tr w:rsidR="00B92C48">
        <w:trPr>
          <w:jc w:val="center"/>
        </w:trPr>
        <w:tc>
          <w:tcPr>
            <w:tcW w:w="1005" w:type="dxa"/>
            <w:vAlign w:val="center"/>
          </w:tcPr>
          <w:p w:rsidR="00B92C48" w:rsidRDefault="002C6790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 w:val="15"/>
                <w:szCs w:val="15"/>
                <w:lang w:bidi="ar"/>
              </w:rPr>
              <w:t>Pb257-R</w:t>
            </w:r>
          </w:p>
        </w:tc>
        <w:tc>
          <w:tcPr>
            <w:tcW w:w="4900" w:type="dxa"/>
            <w:vAlign w:val="center"/>
          </w:tcPr>
          <w:p w:rsidR="00B92C48" w:rsidRDefault="002C6790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>GGCAAGCTTCGTATCTTTCGGTGACGAGC</w:t>
            </w:r>
          </w:p>
        </w:tc>
        <w:tc>
          <w:tcPr>
            <w:tcW w:w="4515" w:type="dxa"/>
            <w:vAlign w:val="center"/>
          </w:tcPr>
          <w:p w:rsidR="00B92C48" w:rsidRDefault="002C6790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>GTGGATCCTGTACAAGTGATTCGTGGCGGTCTGCT</w:t>
            </w:r>
          </w:p>
        </w:tc>
      </w:tr>
    </w:tbl>
    <w:p w:rsidR="00B92C48" w:rsidRDefault="00B92C48">
      <w:pPr>
        <w:rPr>
          <w:rFonts w:ascii="Times New Roman" w:hAnsi="Times New Roman" w:cs="Times New Roman"/>
        </w:rPr>
      </w:pPr>
    </w:p>
    <w:p w:rsidR="00B92C48" w:rsidRDefault="00B92C48">
      <w:pPr>
        <w:rPr>
          <w:rFonts w:ascii="Times New Roman" w:hAnsi="Times New Roman" w:cs="Times New Roman"/>
        </w:rPr>
      </w:pPr>
    </w:p>
    <w:p w:rsidR="00B92C48" w:rsidRDefault="00B92C48">
      <w:pPr>
        <w:rPr>
          <w:rFonts w:ascii="Times New Roman" w:hAnsi="Times New Roman" w:cs="Times New Roman"/>
        </w:rPr>
      </w:pPr>
    </w:p>
    <w:p w:rsidR="00B92C48" w:rsidRDefault="00B92C48">
      <w:pPr>
        <w:rPr>
          <w:rFonts w:ascii="Times New Roman" w:hAnsi="Times New Roman" w:cs="Times New Roman"/>
        </w:rPr>
      </w:pPr>
    </w:p>
    <w:p w:rsidR="00B92C48" w:rsidRDefault="00B92C48">
      <w:pPr>
        <w:rPr>
          <w:rFonts w:ascii="Times New Roman" w:hAnsi="Times New Roman" w:cs="Times New Roman"/>
        </w:rPr>
      </w:pPr>
    </w:p>
    <w:p w:rsidR="00B92C48" w:rsidRDefault="00B92C48">
      <w:pPr>
        <w:rPr>
          <w:rFonts w:ascii="Times New Roman" w:hAnsi="Times New Roman" w:cs="Times New Roman"/>
        </w:rPr>
      </w:pPr>
    </w:p>
    <w:p w:rsidR="00B92C48" w:rsidRDefault="00B92C48">
      <w:pPr>
        <w:rPr>
          <w:rFonts w:ascii="Times New Roman" w:hAnsi="Times New Roman" w:cs="Times New Roman"/>
        </w:rPr>
      </w:pPr>
    </w:p>
    <w:p w:rsidR="00B92C48" w:rsidRDefault="00B92C48">
      <w:pPr>
        <w:rPr>
          <w:rFonts w:ascii="Times New Roman" w:hAnsi="Times New Roman" w:cs="Times New Roman"/>
        </w:rPr>
      </w:pPr>
    </w:p>
    <w:p w:rsidR="00B92C48" w:rsidRDefault="002C6790">
      <w:pPr>
        <w:pStyle w:val="HTMLPreformatted"/>
        <w:widowControl/>
        <w:jc w:val="center"/>
        <w:rPr>
          <w:rFonts w:ascii="Times New Roman" w:eastAsiaTheme="minorEastAsia" w:hAnsi="Times New Roman" w:hint="default"/>
          <w:kern w:val="2"/>
          <w:sz w:val="21"/>
        </w:rPr>
      </w:pPr>
      <w:r>
        <w:rPr>
          <w:rFonts w:ascii="Times New Roman" w:eastAsiaTheme="minorEastAsia" w:hAnsi="Times New Roman"/>
          <w:kern w:val="2"/>
          <w:sz w:val="21"/>
        </w:rPr>
        <w:lastRenderedPageBreak/>
        <w:t xml:space="preserve">Table </w:t>
      </w:r>
      <w:r>
        <w:rPr>
          <w:rFonts w:ascii="Times New Roman" w:eastAsiaTheme="minorEastAsia" w:hAnsi="Times New Roman" w:hint="default"/>
          <w:kern w:val="2"/>
          <w:sz w:val="21"/>
        </w:rPr>
        <w:t>S</w:t>
      </w:r>
      <w:r>
        <w:rPr>
          <w:rFonts w:ascii="Times New Roman" w:eastAsiaTheme="minorEastAsia" w:hAnsi="Times New Roman"/>
          <w:kern w:val="2"/>
          <w:sz w:val="21"/>
        </w:rPr>
        <w:t>2. The</w:t>
      </w:r>
      <w:r>
        <w:rPr>
          <w:rFonts w:ascii="Times New Roman" w:eastAsiaTheme="minorEastAsia" w:hAnsi="Times New Roman" w:hint="default"/>
          <w:kern w:val="2"/>
          <w:sz w:val="21"/>
        </w:rPr>
        <w:t xml:space="preserve"> detailed legend of EMP24_GP25L</w:t>
      </w:r>
      <w:r>
        <w:rPr>
          <w:rFonts w:ascii="Times New Roman" w:eastAsiaTheme="minorEastAsia" w:hAnsi="Times New Roman"/>
          <w:kern w:val="2"/>
          <w:sz w:val="21"/>
        </w:rPr>
        <w:t>proteins family</w:t>
      </w:r>
    </w:p>
    <w:tbl>
      <w:tblPr>
        <w:tblStyle w:val="TableGrid"/>
        <w:tblW w:w="10450" w:type="dxa"/>
        <w:tblInd w:w="-924" w:type="dxa"/>
        <w:tblLayout w:type="fixed"/>
        <w:tblLook w:val="04A0" w:firstRow="1" w:lastRow="0" w:firstColumn="1" w:lastColumn="0" w:noHBand="0" w:noVBand="1"/>
      </w:tblPr>
      <w:tblGrid>
        <w:gridCol w:w="1310"/>
        <w:gridCol w:w="4680"/>
        <w:gridCol w:w="2650"/>
        <w:gridCol w:w="1810"/>
      </w:tblGrid>
      <w:tr w:rsidR="00B92C48">
        <w:trPr>
          <w:trHeight w:val="588"/>
        </w:trPr>
        <w:tc>
          <w:tcPr>
            <w:tcW w:w="13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92C48" w:rsidRDefault="002C679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Gene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ID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46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92C48" w:rsidRDefault="002C679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Protein name</w:t>
            </w:r>
          </w:p>
        </w:tc>
        <w:tc>
          <w:tcPr>
            <w:tcW w:w="26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92C48" w:rsidRDefault="002C679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Organism</w:t>
            </w:r>
          </w:p>
        </w:tc>
        <w:tc>
          <w:tcPr>
            <w:tcW w:w="18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92C48" w:rsidRDefault="002C6790">
            <w:pPr>
              <w:pStyle w:val="HTMLPreformatted"/>
              <w:widowControl/>
              <w:shd w:val="clear" w:color="auto" w:fill="FFFFFF"/>
              <w:jc w:val="center"/>
              <w:rPr>
                <w:rFonts w:ascii="Times New Roman" w:eastAsiaTheme="minorEastAsia" w:hAnsi="Times New Roman" w:hint="default"/>
                <w:kern w:val="2"/>
                <w:sz w:val="18"/>
                <w:szCs w:val="18"/>
              </w:rPr>
            </w:pPr>
            <w:r>
              <w:rPr>
                <w:rFonts w:ascii="Times New Roman" w:eastAsiaTheme="minorEastAsia" w:hAnsi="Times New Roman" w:hint="default"/>
                <w:kern w:val="2"/>
                <w:sz w:val="18"/>
                <w:szCs w:val="18"/>
              </w:rPr>
              <w:t>EMP24_GP25L</w:t>
            </w:r>
            <w:r>
              <w:rPr>
                <w:rFonts w:ascii="Times New Roman" w:eastAsiaTheme="minorEastAsia" w:hAnsi="Times New Roman"/>
                <w:kern w:val="2"/>
                <w:sz w:val="18"/>
                <w:szCs w:val="18"/>
              </w:rPr>
              <w:t xml:space="preserve"> </w:t>
            </w:r>
            <w:hyperlink r:id="rId4" w:history="1">
              <w:r>
                <w:rPr>
                  <w:rFonts w:ascii="Times New Roman" w:eastAsiaTheme="minorEastAsia" w:hAnsi="Times New Roman" w:hint="default"/>
                  <w:kern w:val="2"/>
                  <w:sz w:val="18"/>
                  <w:szCs w:val="18"/>
                </w:rPr>
                <w:t>Region</w:t>
              </w:r>
            </w:hyperlink>
            <w:r>
              <w:rPr>
                <w:rFonts w:ascii="Times New Roman" w:eastAsiaTheme="minorEastAsia" w:hAnsi="Times New Roman"/>
                <w:kern w:val="2"/>
                <w:sz w:val="18"/>
                <w:szCs w:val="18"/>
              </w:rPr>
              <w:t xml:space="preserve"> </w:t>
            </w:r>
            <w:r>
              <w:rPr>
                <w:rFonts w:ascii="Times New Roman" w:eastAsiaTheme="minorEastAsia" w:hAnsi="Times New Roman" w:hint="default"/>
                <w:kern w:val="2"/>
                <w:sz w:val="18"/>
                <w:szCs w:val="18"/>
              </w:rPr>
              <w:t>(</w:t>
            </w:r>
            <w:r>
              <w:rPr>
                <w:rFonts w:ascii="Times New Roman" w:eastAsiaTheme="minorEastAsia" w:hAnsi="Times New Roman"/>
                <w:kern w:val="2"/>
                <w:sz w:val="18"/>
                <w:szCs w:val="18"/>
              </w:rPr>
              <w:t>aa</w:t>
            </w:r>
            <w:r>
              <w:rPr>
                <w:rFonts w:ascii="Times New Roman" w:eastAsiaTheme="minorEastAsia" w:hAnsi="Times New Roman" w:hint="default"/>
                <w:kern w:val="2"/>
                <w:sz w:val="18"/>
                <w:szCs w:val="18"/>
              </w:rPr>
              <w:t>)</w:t>
            </w:r>
          </w:p>
        </w:tc>
      </w:tr>
      <w:tr w:rsidR="00B92C48">
        <w:trPr>
          <w:trHeight w:hRule="exact" w:val="397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</w:tcPr>
          <w:p w:rsidR="00B92C48" w:rsidRDefault="002C679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XP002676871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B92C48" w:rsidRDefault="002C679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uncharacterized protein NAEGRDRAFT_33925 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</w:tcPr>
          <w:p w:rsidR="00B92C48" w:rsidRDefault="002C6790">
            <w:pPr>
              <w:pStyle w:val="Heading1"/>
              <w:widowControl/>
              <w:shd w:val="clear" w:color="auto" w:fill="FFFFFF"/>
              <w:spacing w:before="105" w:beforeAutospacing="0" w:after="42" w:afterAutospacing="0" w:line="18" w:lineRule="atLeast"/>
              <w:outlineLvl w:val="0"/>
              <w:rPr>
                <w:rFonts w:ascii="Times New Roman" w:hAnsi="Times New Roman" w:hint="default"/>
                <w:sz w:val="18"/>
                <w:szCs w:val="18"/>
              </w:rPr>
            </w:pPr>
            <w:proofErr w:type="spellStart"/>
            <w:r>
              <w:rPr>
                <w:rFonts w:ascii="Times New Roman" w:eastAsiaTheme="minorEastAsia" w:hAnsi="Times New Roman" w:hint="default"/>
                <w:b w:val="0"/>
                <w:bCs w:val="0"/>
                <w:i/>
                <w:iCs/>
                <w:kern w:val="2"/>
                <w:sz w:val="18"/>
                <w:szCs w:val="18"/>
              </w:rPr>
              <w:t>Naegleria</w:t>
            </w:r>
            <w:proofErr w:type="spellEnd"/>
            <w:r>
              <w:rPr>
                <w:rFonts w:ascii="Times New Roman" w:eastAsiaTheme="minorEastAsia" w:hAnsi="Times New Roman" w:hint="default"/>
                <w:b w:val="0"/>
                <w:bCs w:val="0"/>
                <w:i/>
                <w:iCs/>
                <w:kern w:val="2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Theme="minorEastAsia" w:hAnsi="Times New Roman" w:hint="default"/>
                <w:b w:val="0"/>
                <w:bCs w:val="0"/>
                <w:i/>
                <w:iCs/>
                <w:kern w:val="2"/>
                <w:sz w:val="18"/>
                <w:szCs w:val="18"/>
              </w:rPr>
              <w:t>gruberi</w:t>
            </w:r>
            <w:proofErr w:type="spellEnd"/>
          </w:p>
        </w:tc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</w:tcPr>
          <w:p w:rsidR="00B92C48" w:rsidRDefault="002C6790">
            <w:pPr>
              <w:pStyle w:val="HTMLPreformatted"/>
              <w:widowControl/>
              <w:shd w:val="clear" w:color="auto" w:fill="FFFFFF"/>
              <w:rPr>
                <w:rFonts w:ascii="Times New Roman" w:hAnsi="Times New Roman" w:hint="default"/>
                <w:sz w:val="18"/>
                <w:szCs w:val="18"/>
              </w:rPr>
            </w:pPr>
            <w:r>
              <w:rPr>
                <w:rFonts w:ascii="Times New Roman" w:eastAsia="serif" w:hAnsi="Times New Roman" w:hint="default"/>
                <w:color w:val="000000"/>
                <w:sz w:val="18"/>
                <w:szCs w:val="18"/>
                <w:shd w:val="clear" w:color="auto" w:fill="FFFFFF"/>
              </w:rPr>
              <w:t>17</w:t>
            </w: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-</w:t>
            </w:r>
            <w:r>
              <w:rPr>
                <w:rFonts w:ascii="Times New Roman" w:eastAsia="serif" w:hAnsi="Times New Roman" w:hint="default"/>
                <w:color w:val="000000"/>
                <w:sz w:val="18"/>
                <w:szCs w:val="18"/>
                <w:shd w:val="clear" w:color="auto" w:fill="FFFFFF"/>
              </w:rPr>
              <w:t>192</w:t>
            </w:r>
          </w:p>
        </w:tc>
      </w:tr>
      <w:tr w:rsidR="00B92C48">
        <w:trPr>
          <w:trHeight w:hRule="exact" w:val="397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</w:tcPr>
          <w:p w:rsidR="00B92C48" w:rsidRDefault="002C679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XP044565482 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B92C48" w:rsidRDefault="002C679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uncharacterized protein FDP41_013252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</w:tcPr>
          <w:p w:rsidR="00B92C48" w:rsidRDefault="002C679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Naegleria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fowleri</w:t>
            </w:r>
            <w:proofErr w:type="spellEnd"/>
          </w:p>
        </w:tc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</w:tcPr>
          <w:p w:rsidR="00B92C48" w:rsidRDefault="002C6790">
            <w:pPr>
              <w:pStyle w:val="HTMLPreformatted"/>
              <w:widowControl/>
              <w:shd w:val="clear" w:color="auto" w:fill="FFFFFF"/>
              <w:rPr>
                <w:rFonts w:ascii="Times New Roman" w:hAnsi="Times New Roman" w:hint="default"/>
                <w:sz w:val="18"/>
                <w:szCs w:val="18"/>
              </w:rPr>
            </w:pPr>
            <w:r>
              <w:rPr>
                <w:rFonts w:ascii="Times New Roman" w:eastAsia="serif" w:hAnsi="Times New Roman" w:hint="default"/>
                <w:color w:val="000000"/>
                <w:sz w:val="18"/>
                <w:szCs w:val="18"/>
                <w:shd w:val="clear" w:color="auto" w:fill="FFFFFF"/>
              </w:rPr>
              <w:t>25</w:t>
            </w: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-</w:t>
            </w:r>
            <w:r>
              <w:rPr>
                <w:rFonts w:ascii="Times New Roman" w:eastAsia="serif" w:hAnsi="Times New Roman" w:hint="default"/>
                <w:color w:val="000000"/>
                <w:sz w:val="18"/>
                <w:szCs w:val="18"/>
                <w:shd w:val="clear" w:color="auto" w:fill="FFFFFF"/>
              </w:rPr>
              <w:t>200</w:t>
            </w:r>
          </w:p>
        </w:tc>
      </w:tr>
      <w:tr w:rsidR="00B92C48">
        <w:trPr>
          <w:trHeight w:hRule="exact" w:val="397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</w:tcPr>
          <w:p w:rsidR="00B92C48" w:rsidRDefault="002C679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XP044544090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B92C48" w:rsidRDefault="002C679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uncharacterized protein C9374_010290 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</w:tcPr>
          <w:p w:rsidR="00B92C48" w:rsidRDefault="002C6790">
            <w:pPr>
              <w:pStyle w:val="Heading1"/>
              <w:widowControl/>
              <w:shd w:val="clear" w:color="auto" w:fill="FFFFFF"/>
              <w:spacing w:before="105" w:beforeAutospacing="0" w:after="42" w:afterAutospacing="0" w:line="18" w:lineRule="atLeast"/>
              <w:outlineLvl w:val="0"/>
              <w:rPr>
                <w:rFonts w:ascii="Times New Roman" w:hAnsi="Times New Roman" w:hint="default"/>
                <w:sz w:val="18"/>
                <w:szCs w:val="18"/>
              </w:rPr>
            </w:pPr>
            <w:proofErr w:type="spellStart"/>
            <w:r>
              <w:rPr>
                <w:rFonts w:ascii="Times New Roman" w:eastAsiaTheme="minorEastAsia" w:hAnsi="Times New Roman" w:hint="default"/>
                <w:b w:val="0"/>
                <w:bCs w:val="0"/>
                <w:i/>
                <w:iCs/>
                <w:kern w:val="2"/>
                <w:sz w:val="18"/>
                <w:szCs w:val="18"/>
              </w:rPr>
              <w:t>Naegleria</w:t>
            </w:r>
            <w:proofErr w:type="spellEnd"/>
            <w:r>
              <w:rPr>
                <w:rFonts w:ascii="Times New Roman" w:eastAsiaTheme="minorEastAsia" w:hAnsi="Times New Roman" w:hint="default"/>
                <w:b w:val="0"/>
                <w:bCs w:val="0"/>
                <w:i/>
                <w:iCs/>
                <w:kern w:val="2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Theme="minorEastAsia" w:hAnsi="Times New Roman" w:hint="default"/>
                <w:b w:val="0"/>
                <w:bCs w:val="0"/>
                <w:i/>
                <w:iCs/>
                <w:kern w:val="2"/>
                <w:sz w:val="18"/>
                <w:szCs w:val="18"/>
              </w:rPr>
              <w:t>lovaniensis</w:t>
            </w:r>
            <w:proofErr w:type="spellEnd"/>
          </w:p>
        </w:tc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</w:tcPr>
          <w:p w:rsidR="00B92C48" w:rsidRDefault="002C6790">
            <w:pPr>
              <w:pStyle w:val="HTMLPreformatted"/>
              <w:widowControl/>
              <w:shd w:val="clear" w:color="auto" w:fill="FFFFFF"/>
              <w:rPr>
                <w:rFonts w:ascii="Times New Roman" w:hAnsi="Times New Roman" w:hint="default"/>
                <w:sz w:val="18"/>
                <w:szCs w:val="18"/>
              </w:rPr>
            </w:pPr>
            <w:r>
              <w:rPr>
                <w:rFonts w:ascii="Times New Roman" w:eastAsia="serif" w:hAnsi="Times New Roman" w:hint="default"/>
                <w:color w:val="000000"/>
                <w:sz w:val="18"/>
                <w:szCs w:val="18"/>
                <w:shd w:val="clear" w:color="auto" w:fill="FFFFFF"/>
              </w:rPr>
              <w:t>27</w:t>
            </w: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-</w:t>
            </w:r>
            <w:r>
              <w:rPr>
                <w:rFonts w:ascii="Times New Roman" w:eastAsia="serif" w:hAnsi="Times New Roman" w:hint="default"/>
                <w:color w:val="000000"/>
                <w:sz w:val="18"/>
                <w:szCs w:val="18"/>
                <w:shd w:val="clear" w:color="auto" w:fill="FFFFFF"/>
              </w:rPr>
              <w:t>203</w:t>
            </w:r>
          </w:p>
        </w:tc>
      </w:tr>
      <w:tr w:rsidR="00B92C48">
        <w:trPr>
          <w:trHeight w:hRule="exact" w:val="397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</w:tcPr>
          <w:p w:rsidR="00B92C48" w:rsidRDefault="002C679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CAG4719287 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B92C48" w:rsidRDefault="002C679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unnamed protein product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</w:tcPr>
          <w:p w:rsidR="00B92C48" w:rsidRDefault="002C6790">
            <w:pPr>
              <w:pStyle w:val="Heading1"/>
              <w:widowControl/>
              <w:shd w:val="clear" w:color="auto" w:fill="FFFFFF"/>
              <w:spacing w:before="105" w:beforeAutospacing="0" w:after="42" w:afterAutospacing="0" w:line="18" w:lineRule="atLeast"/>
              <w:outlineLvl w:val="0"/>
              <w:rPr>
                <w:rFonts w:ascii="Times New Roman" w:hAnsi="Times New Roman" w:hint="default"/>
                <w:sz w:val="18"/>
                <w:szCs w:val="18"/>
              </w:rPr>
            </w:pPr>
            <w:proofErr w:type="spellStart"/>
            <w:r>
              <w:rPr>
                <w:rFonts w:ascii="Times New Roman" w:eastAsiaTheme="minorEastAsia" w:hAnsi="Times New Roman" w:hint="default"/>
                <w:b w:val="0"/>
                <w:bCs w:val="0"/>
                <w:i/>
                <w:iCs/>
                <w:kern w:val="2"/>
                <w:sz w:val="18"/>
                <w:szCs w:val="18"/>
              </w:rPr>
              <w:t>Naegleria</w:t>
            </w:r>
            <w:proofErr w:type="spellEnd"/>
            <w:r>
              <w:rPr>
                <w:rFonts w:ascii="Times New Roman" w:eastAsiaTheme="minorEastAsia" w:hAnsi="Times New Roman" w:hint="default"/>
                <w:b w:val="0"/>
                <w:bCs w:val="0"/>
                <w:i/>
                <w:iCs/>
                <w:kern w:val="2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Theme="minorEastAsia" w:hAnsi="Times New Roman" w:hint="default"/>
                <w:b w:val="0"/>
                <w:bCs w:val="0"/>
                <w:i/>
                <w:iCs/>
                <w:kern w:val="2"/>
                <w:sz w:val="18"/>
                <w:szCs w:val="18"/>
              </w:rPr>
              <w:t>fowleri</w:t>
            </w:r>
            <w:proofErr w:type="spellEnd"/>
          </w:p>
        </w:tc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</w:tcPr>
          <w:p w:rsidR="00B92C48" w:rsidRDefault="002C6790">
            <w:pPr>
              <w:pStyle w:val="HTMLPreformatted"/>
              <w:widowControl/>
              <w:shd w:val="clear" w:color="auto" w:fill="FFFFFF"/>
              <w:rPr>
                <w:rFonts w:ascii="Times New Roman" w:hAnsi="Times New Roman" w:hint="default"/>
                <w:sz w:val="18"/>
                <w:szCs w:val="18"/>
              </w:rPr>
            </w:pPr>
            <w:r>
              <w:rPr>
                <w:rFonts w:ascii="Times New Roman" w:eastAsia="serif" w:hAnsi="Times New Roman" w:hint="default"/>
                <w:color w:val="000000"/>
                <w:sz w:val="18"/>
                <w:szCs w:val="18"/>
                <w:shd w:val="clear" w:color="auto" w:fill="FFFFFF"/>
              </w:rPr>
              <w:t>32</w:t>
            </w:r>
            <w:bookmarkStart w:id="1" w:name="OLE_LINK2"/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-</w:t>
            </w:r>
            <w:bookmarkEnd w:id="1"/>
            <w:r>
              <w:rPr>
                <w:rFonts w:ascii="Times New Roman" w:eastAsia="serif" w:hAnsi="Times New Roman" w:hint="default"/>
                <w:color w:val="000000"/>
                <w:sz w:val="18"/>
                <w:szCs w:val="18"/>
                <w:shd w:val="clear" w:color="auto" w:fill="FFFFFF"/>
              </w:rPr>
              <w:t>208</w:t>
            </w:r>
          </w:p>
        </w:tc>
      </w:tr>
      <w:tr w:rsidR="00B92C48">
        <w:trPr>
          <w:trHeight w:hRule="exact" w:val="397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</w:tcPr>
          <w:p w:rsidR="00B92C48" w:rsidRDefault="002C679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KYQ90413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B92C48" w:rsidRDefault="002C679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emp24/gp25L/p24 family protein 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</w:tcPr>
          <w:p w:rsidR="00B92C48" w:rsidRDefault="002C679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Tieghemostelium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lacteum</w:t>
            </w:r>
            <w:proofErr w:type="spellEnd"/>
          </w:p>
        </w:tc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</w:tcPr>
          <w:p w:rsidR="00B92C48" w:rsidRDefault="002C6790">
            <w:pPr>
              <w:pStyle w:val="HTMLPreformatted"/>
              <w:widowControl/>
              <w:shd w:val="clear" w:color="auto" w:fill="FFFFFF"/>
              <w:rPr>
                <w:rFonts w:ascii="Times New Roman" w:hAnsi="Times New Roman" w:hint="default"/>
                <w:sz w:val="18"/>
                <w:szCs w:val="18"/>
              </w:rPr>
            </w:pPr>
            <w:r>
              <w:rPr>
                <w:rFonts w:ascii="Times New Roman" w:eastAsia="serif" w:hAnsi="Times New Roman" w:hint="default"/>
                <w:color w:val="000000"/>
                <w:sz w:val="18"/>
                <w:szCs w:val="18"/>
                <w:shd w:val="clear" w:color="auto" w:fill="FFFFFF"/>
              </w:rPr>
              <w:t>22</w:t>
            </w: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-</w:t>
            </w:r>
            <w:r>
              <w:rPr>
                <w:rFonts w:ascii="Times New Roman" w:eastAsia="serif" w:hAnsi="Times New Roman" w:hint="default"/>
                <w:color w:val="000000"/>
                <w:sz w:val="18"/>
                <w:szCs w:val="18"/>
                <w:shd w:val="clear" w:color="auto" w:fill="FFFFFF"/>
              </w:rPr>
              <w:t>198</w:t>
            </w:r>
          </w:p>
        </w:tc>
      </w:tr>
      <w:tr w:rsidR="00B92C48">
        <w:trPr>
          <w:trHeight w:hRule="exact" w:val="397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</w:tcPr>
          <w:p w:rsidR="00B92C48" w:rsidRDefault="002C679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KAF2074047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B92C48" w:rsidRDefault="002C679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hypothetical protein CYY_004661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</w:tcPr>
          <w:p w:rsidR="00B92C48" w:rsidRDefault="002C679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bookmarkStart w:id="2" w:name="OLE_LINK4"/>
            <w:proofErr w:type="spellStart"/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Polysphondylium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violaceum</w:t>
            </w:r>
            <w:bookmarkEnd w:id="2"/>
            <w:proofErr w:type="spellEnd"/>
          </w:p>
        </w:tc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</w:tcPr>
          <w:p w:rsidR="00B92C48" w:rsidRDefault="002C6790">
            <w:pPr>
              <w:pStyle w:val="HTMLPreformatted"/>
              <w:widowControl/>
              <w:shd w:val="clear" w:color="auto" w:fill="FFFFFF"/>
              <w:rPr>
                <w:rFonts w:ascii="Times New Roman" w:hAnsi="Times New Roman" w:hint="default"/>
                <w:sz w:val="18"/>
                <w:szCs w:val="18"/>
              </w:rPr>
            </w:pPr>
            <w:r>
              <w:rPr>
                <w:rFonts w:ascii="Times New Roman" w:eastAsia="serif" w:hAnsi="Times New Roman" w:hint="default"/>
                <w:color w:val="000000"/>
                <w:sz w:val="18"/>
                <w:szCs w:val="18"/>
                <w:shd w:val="clear" w:color="auto" w:fill="FFFFFF"/>
              </w:rPr>
              <w:t>24</w:t>
            </w: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-</w:t>
            </w:r>
            <w:r>
              <w:rPr>
                <w:rFonts w:ascii="Times New Roman" w:eastAsia="serif" w:hAnsi="Times New Roman" w:hint="default"/>
                <w:color w:val="000000"/>
                <w:sz w:val="18"/>
                <w:szCs w:val="18"/>
                <w:shd w:val="clear" w:color="auto" w:fill="FFFFFF"/>
              </w:rPr>
              <w:t>201</w:t>
            </w:r>
          </w:p>
        </w:tc>
      </w:tr>
      <w:tr w:rsidR="00B92C48">
        <w:trPr>
          <w:trHeight w:hRule="exact" w:val="397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</w:tcPr>
          <w:p w:rsidR="00B92C48" w:rsidRDefault="002C679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bookmarkStart w:id="3" w:name="OLE_LINK6"/>
            <w:r>
              <w:rPr>
                <w:rFonts w:ascii="Times New Roman" w:hAnsi="Times New Roman" w:cs="Times New Roman"/>
                <w:sz w:val="18"/>
                <w:szCs w:val="18"/>
              </w:rPr>
              <w:t>XP019849520</w:t>
            </w:r>
            <w:bookmarkEnd w:id="3"/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B92C48" w:rsidRDefault="002C679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transmembrane emp24 domain-containing protein 5-like 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</w:tcPr>
          <w:p w:rsidR="00B92C48" w:rsidRDefault="002C679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bookmarkStart w:id="4" w:name="OLE_LINK5"/>
            <w:proofErr w:type="spellStart"/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Amphimedon</w:t>
            </w:r>
            <w:proofErr w:type="spellEnd"/>
            <w:r>
              <w:rPr>
                <w:rFonts w:ascii="Times New Roman" w:hAnsi="Times New Roman" w:cs="Times New Roman" w:hint="eastAsia"/>
                <w:i/>
                <w:i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queenslandica</w:t>
            </w:r>
            <w:bookmarkEnd w:id="4"/>
            <w:proofErr w:type="spellEnd"/>
          </w:p>
        </w:tc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</w:tcPr>
          <w:p w:rsidR="00B92C48" w:rsidRDefault="002C6790">
            <w:pPr>
              <w:pStyle w:val="HTMLPreformatted"/>
              <w:widowControl/>
              <w:shd w:val="clear" w:color="auto" w:fill="FFFFFF"/>
              <w:rPr>
                <w:rFonts w:ascii="Times New Roman" w:hAnsi="Times New Roman" w:hint="default"/>
                <w:sz w:val="18"/>
                <w:szCs w:val="18"/>
              </w:rPr>
            </w:pPr>
            <w:r>
              <w:rPr>
                <w:rFonts w:ascii="Times New Roman" w:eastAsia="serif" w:hAnsi="Times New Roman" w:hint="default"/>
                <w:color w:val="000000"/>
                <w:sz w:val="18"/>
                <w:szCs w:val="18"/>
                <w:shd w:val="clear" w:color="auto" w:fill="FFFFFF"/>
              </w:rPr>
              <w:t>22</w:t>
            </w: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-</w:t>
            </w:r>
            <w:r>
              <w:rPr>
                <w:rFonts w:ascii="Times New Roman" w:eastAsia="serif" w:hAnsi="Times New Roman" w:hint="default"/>
                <w:color w:val="000000"/>
                <w:sz w:val="18"/>
                <w:szCs w:val="18"/>
                <w:shd w:val="clear" w:color="auto" w:fill="FFFFFF"/>
              </w:rPr>
              <w:t>209</w:t>
            </w:r>
          </w:p>
        </w:tc>
      </w:tr>
      <w:tr w:rsidR="00B92C48">
        <w:trPr>
          <w:trHeight w:hRule="exact" w:val="397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</w:tcPr>
          <w:p w:rsidR="00B92C48" w:rsidRDefault="002C679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XP004992507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B92C48" w:rsidRDefault="002C679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uncharacterized protein PTSG_13255 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</w:tcPr>
          <w:p w:rsidR="00B92C48" w:rsidRDefault="002C6790">
            <w:pPr>
              <w:pStyle w:val="Heading1"/>
              <w:widowControl/>
              <w:shd w:val="clear" w:color="auto" w:fill="FFFFFF"/>
              <w:spacing w:before="105" w:beforeAutospacing="0" w:after="42" w:afterAutospacing="0" w:line="18" w:lineRule="atLeast"/>
              <w:outlineLvl w:val="0"/>
              <w:rPr>
                <w:rFonts w:ascii="Times New Roman" w:hAnsi="Times New Roman" w:hint="default"/>
                <w:sz w:val="18"/>
                <w:szCs w:val="18"/>
              </w:rPr>
            </w:pPr>
            <w:bookmarkStart w:id="5" w:name="OLE_LINK7"/>
            <w:proofErr w:type="spellStart"/>
            <w:r>
              <w:rPr>
                <w:rFonts w:ascii="Times New Roman" w:eastAsiaTheme="minorEastAsia" w:hAnsi="Times New Roman" w:hint="default"/>
                <w:b w:val="0"/>
                <w:bCs w:val="0"/>
                <w:i/>
                <w:iCs/>
                <w:kern w:val="2"/>
                <w:sz w:val="18"/>
                <w:szCs w:val="18"/>
              </w:rPr>
              <w:t>Salpingoeca</w:t>
            </w:r>
            <w:proofErr w:type="spellEnd"/>
            <w:r>
              <w:rPr>
                <w:rFonts w:ascii="Times New Roman" w:eastAsiaTheme="minorEastAsia" w:hAnsi="Times New Roman" w:hint="default"/>
                <w:b w:val="0"/>
                <w:bCs w:val="0"/>
                <w:i/>
                <w:iCs/>
                <w:kern w:val="2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Theme="minorEastAsia" w:hAnsi="Times New Roman" w:hint="default"/>
                <w:b w:val="0"/>
                <w:bCs w:val="0"/>
                <w:i/>
                <w:iCs/>
                <w:kern w:val="2"/>
                <w:sz w:val="18"/>
                <w:szCs w:val="18"/>
              </w:rPr>
              <w:t>rosetta</w:t>
            </w:r>
            <w:bookmarkEnd w:id="5"/>
            <w:proofErr w:type="spellEnd"/>
          </w:p>
        </w:tc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</w:tcPr>
          <w:p w:rsidR="00B92C48" w:rsidRDefault="002C6790">
            <w:pPr>
              <w:pStyle w:val="HTMLPreformatted"/>
              <w:widowControl/>
              <w:shd w:val="clear" w:color="auto" w:fill="FFFFFF"/>
              <w:rPr>
                <w:rFonts w:ascii="Times New Roman" w:hAnsi="Times New Roman" w:hint="default"/>
                <w:sz w:val="18"/>
                <w:szCs w:val="18"/>
              </w:rPr>
            </w:pPr>
            <w:r>
              <w:rPr>
                <w:rFonts w:ascii="Times New Roman" w:eastAsia="serif" w:hAnsi="Times New Roman" w:hint="default"/>
                <w:color w:val="000000"/>
                <w:sz w:val="18"/>
                <w:szCs w:val="18"/>
                <w:shd w:val="clear" w:color="auto" w:fill="FFFFFF"/>
              </w:rPr>
              <w:t>1</w:t>
            </w: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-</w:t>
            </w:r>
            <w:r>
              <w:rPr>
                <w:rFonts w:ascii="Times New Roman" w:eastAsia="serif" w:hAnsi="Times New Roman" w:hint="default"/>
                <w:color w:val="000000"/>
                <w:sz w:val="18"/>
                <w:szCs w:val="18"/>
                <w:shd w:val="clear" w:color="auto" w:fill="FFFFFF"/>
              </w:rPr>
              <w:t>114</w:t>
            </w:r>
          </w:p>
        </w:tc>
      </w:tr>
      <w:tr w:rsidR="00B92C48">
        <w:trPr>
          <w:trHeight w:hRule="exact" w:val="397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</w:tcPr>
          <w:p w:rsidR="00B92C48" w:rsidRDefault="002C679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XP001749833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B92C48" w:rsidRDefault="002C679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uncharacterized protein MONBRDRAFT_29319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</w:tcPr>
          <w:p w:rsidR="00B92C48" w:rsidRDefault="002C679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Monosiga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brevicollis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</w:tcPr>
          <w:p w:rsidR="00B92C48" w:rsidRDefault="002C6790">
            <w:pPr>
              <w:pStyle w:val="HTMLPreformatted"/>
              <w:widowControl/>
              <w:shd w:val="clear" w:color="auto" w:fill="FFFFFF"/>
              <w:rPr>
                <w:rFonts w:ascii="Times New Roman" w:hAnsi="Times New Roman" w:hint="default"/>
                <w:sz w:val="18"/>
                <w:szCs w:val="18"/>
              </w:rPr>
            </w:pPr>
            <w:r>
              <w:rPr>
                <w:rFonts w:ascii="Times New Roman" w:eastAsia="serif" w:hAnsi="Times New Roman" w:hint="default"/>
                <w:color w:val="000000"/>
                <w:sz w:val="18"/>
                <w:szCs w:val="18"/>
                <w:shd w:val="clear" w:color="auto" w:fill="FFFFFF"/>
              </w:rPr>
              <w:t>29</w:t>
            </w: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-</w:t>
            </w:r>
            <w:r>
              <w:rPr>
                <w:rFonts w:ascii="Times New Roman" w:eastAsia="serif" w:hAnsi="Times New Roman" w:hint="default"/>
                <w:color w:val="000000"/>
                <w:sz w:val="18"/>
                <w:szCs w:val="18"/>
                <w:shd w:val="clear" w:color="auto" w:fill="FFFFFF"/>
              </w:rPr>
              <w:t>206</w:t>
            </w:r>
          </w:p>
        </w:tc>
      </w:tr>
      <w:tr w:rsidR="00B92C48">
        <w:trPr>
          <w:trHeight w:hRule="exact" w:val="397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</w:tcPr>
          <w:p w:rsidR="00B92C48" w:rsidRDefault="002C679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OQR69767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B92C48" w:rsidRDefault="002C679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transmembrane emp24 domain-containing protein 7-like 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</w:tcPr>
          <w:p w:rsidR="00B92C48" w:rsidRDefault="002C679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Tropilaelaps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mercedesae</w:t>
            </w:r>
            <w:proofErr w:type="spellEnd"/>
          </w:p>
        </w:tc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</w:tcPr>
          <w:p w:rsidR="00B92C48" w:rsidRDefault="002C679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  <w:shd w:val="clear" w:color="auto" w:fill="FFFFFF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198</w:t>
            </w:r>
          </w:p>
        </w:tc>
      </w:tr>
      <w:tr w:rsidR="00B92C48">
        <w:trPr>
          <w:trHeight w:hRule="exact" w:val="397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</w:tcPr>
          <w:p w:rsidR="00B92C48" w:rsidRDefault="002C679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XP003739108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B92C48" w:rsidRDefault="002C679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transmembrane emp24 domain-containing protein 7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</w:tcPr>
          <w:p w:rsidR="00B92C48" w:rsidRDefault="002C6790">
            <w:pPr>
              <w:pStyle w:val="Heading1"/>
              <w:widowControl/>
              <w:shd w:val="clear" w:color="auto" w:fill="FFFFFF"/>
              <w:spacing w:before="105" w:beforeAutospacing="0" w:after="42" w:afterAutospacing="0" w:line="18" w:lineRule="atLeast"/>
              <w:outlineLvl w:val="0"/>
              <w:rPr>
                <w:rFonts w:ascii="Times New Roman" w:hAnsi="Times New Roman" w:hint="default"/>
                <w:sz w:val="18"/>
                <w:szCs w:val="18"/>
              </w:rPr>
            </w:pPr>
            <w:proofErr w:type="spellStart"/>
            <w:r>
              <w:rPr>
                <w:rFonts w:ascii="Times New Roman" w:eastAsiaTheme="minorEastAsia" w:hAnsi="Times New Roman" w:hint="default"/>
                <w:b w:val="0"/>
                <w:bCs w:val="0"/>
                <w:i/>
                <w:iCs/>
                <w:kern w:val="2"/>
                <w:sz w:val="18"/>
                <w:szCs w:val="18"/>
              </w:rPr>
              <w:t>Galendromus</w:t>
            </w:r>
            <w:proofErr w:type="spellEnd"/>
            <w:r>
              <w:rPr>
                <w:rFonts w:ascii="Times New Roman" w:eastAsiaTheme="minorEastAsia" w:hAnsi="Times New Roman" w:hint="default"/>
                <w:b w:val="0"/>
                <w:bCs w:val="0"/>
                <w:i/>
                <w:iCs/>
                <w:kern w:val="2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Theme="minorEastAsia" w:hAnsi="Times New Roman" w:hint="default"/>
                <w:b w:val="0"/>
                <w:bCs w:val="0"/>
                <w:i/>
                <w:iCs/>
                <w:kern w:val="2"/>
                <w:sz w:val="18"/>
                <w:szCs w:val="18"/>
              </w:rPr>
              <w:t>occidentalis</w:t>
            </w:r>
            <w:proofErr w:type="spellEnd"/>
          </w:p>
        </w:tc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</w:tcPr>
          <w:p w:rsidR="00B92C48" w:rsidRDefault="002C6790">
            <w:pPr>
              <w:pStyle w:val="HTMLPreformatted"/>
              <w:widowControl/>
              <w:shd w:val="clear" w:color="auto" w:fill="FFFFFF"/>
              <w:rPr>
                <w:rFonts w:ascii="Times New Roman" w:hAnsi="Times New Roman" w:hint="default"/>
                <w:sz w:val="18"/>
                <w:szCs w:val="18"/>
              </w:rPr>
            </w:pPr>
            <w:r>
              <w:rPr>
                <w:rFonts w:ascii="Times New Roman" w:eastAsia="serif" w:hAnsi="Times New Roman" w:hint="default"/>
                <w:color w:val="000000"/>
                <w:sz w:val="18"/>
                <w:szCs w:val="18"/>
                <w:shd w:val="clear" w:color="auto" w:fill="FFFFFF"/>
              </w:rPr>
              <w:t>18</w:t>
            </w: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-</w:t>
            </w:r>
            <w:r>
              <w:rPr>
                <w:rFonts w:ascii="Times New Roman" w:eastAsia="serif" w:hAnsi="Times New Roman" w:hint="default"/>
                <w:color w:val="000000"/>
                <w:sz w:val="18"/>
                <w:szCs w:val="18"/>
                <w:shd w:val="clear" w:color="auto" w:fill="FFFFFF"/>
              </w:rPr>
              <w:t>195</w:t>
            </w:r>
          </w:p>
        </w:tc>
      </w:tr>
      <w:tr w:rsidR="00B92C48">
        <w:trPr>
          <w:trHeight w:hRule="exact" w:val="397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</w:tcPr>
          <w:p w:rsidR="00B92C48" w:rsidRDefault="002C679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KAA0147869 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B92C48" w:rsidRDefault="002C679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hypothetical protein FNF29_07082 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</w:tcPr>
          <w:p w:rsidR="00B92C48" w:rsidRDefault="002C6790">
            <w:pPr>
              <w:pStyle w:val="Heading1"/>
              <w:widowControl/>
              <w:shd w:val="clear" w:color="auto" w:fill="FFFFFF"/>
              <w:spacing w:before="105" w:beforeAutospacing="0" w:after="42" w:afterAutospacing="0" w:line="18" w:lineRule="atLeast"/>
              <w:outlineLvl w:val="0"/>
              <w:rPr>
                <w:rFonts w:ascii="Times New Roman" w:hAnsi="Times New Roman" w:hint="default"/>
                <w:sz w:val="18"/>
                <w:szCs w:val="18"/>
              </w:rPr>
            </w:pPr>
            <w:r>
              <w:rPr>
                <w:rFonts w:ascii="Times New Roman" w:eastAsiaTheme="minorEastAsia" w:hAnsi="Times New Roman" w:hint="default"/>
                <w:b w:val="0"/>
                <w:bCs w:val="0"/>
                <w:i/>
                <w:iCs/>
                <w:kern w:val="2"/>
                <w:sz w:val="18"/>
                <w:szCs w:val="18"/>
              </w:rPr>
              <w:t xml:space="preserve">Cafeteria </w:t>
            </w:r>
            <w:proofErr w:type="spellStart"/>
            <w:r>
              <w:rPr>
                <w:rFonts w:ascii="Times New Roman" w:eastAsiaTheme="minorEastAsia" w:hAnsi="Times New Roman" w:hint="default"/>
                <w:b w:val="0"/>
                <w:bCs w:val="0"/>
                <w:i/>
                <w:iCs/>
                <w:kern w:val="2"/>
                <w:sz w:val="18"/>
                <w:szCs w:val="18"/>
              </w:rPr>
              <w:t>roenbergensis</w:t>
            </w:r>
            <w:proofErr w:type="spellEnd"/>
          </w:p>
        </w:tc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</w:tcPr>
          <w:p w:rsidR="00B92C48" w:rsidRDefault="002C6790">
            <w:pPr>
              <w:pStyle w:val="HTMLPreformatted"/>
              <w:widowControl/>
              <w:shd w:val="clear" w:color="auto" w:fill="FFFFFF"/>
              <w:rPr>
                <w:rFonts w:ascii="Times New Roman" w:hAnsi="Times New Roman" w:hint="default"/>
                <w:sz w:val="18"/>
                <w:szCs w:val="18"/>
              </w:rPr>
            </w:pPr>
            <w:r>
              <w:rPr>
                <w:rFonts w:ascii="Times New Roman" w:eastAsia="serif" w:hAnsi="Times New Roman" w:hint="default"/>
                <w:color w:val="000000"/>
                <w:sz w:val="18"/>
                <w:szCs w:val="18"/>
                <w:shd w:val="clear" w:color="auto" w:fill="FFFFFF"/>
              </w:rPr>
              <w:t>24</w:t>
            </w: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-</w:t>
            </w:r>
            <w:r>
              <w:rPr>
                <w:rFonts w:ascii="Times New Roman" w:eastAsia="serif" w:hAnsi="Times New Roman" w:hint="default"/>
                <w:color w:val="000000"/>
                <w:sz w:val="18"/>
                <w:szCs w:val="18"/>
                <w:shd w:val="clear" w:color="auto" w:fill="FFFFFF"/>
              </w:rPr>
              <w:t>214</w:t>
            </w:r>
          </w:p>
        </w:tc>
      </w:tr>
      <w:tr w:rsidR="00B92C48">
        <w:trPr>
          <w:trHeight w:hRule="exact" w:val="397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</w:tcPr>
          <w:p w:rsidR="00B92C48" w:rsidRDefault="002C679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bookmarkStart w:id="6" w:name="OLE_LINK8"/>
            <w:r>
              <w:rPr>
                <w:rFonts w:ascii="Times New Roman" w:hAnsi="Times New Roman" w:cs="Times New Roman"/>
                <w:sz w:val="18"/>
                <w:szCs w:val="18"/>
              </w:rPr>
              <w:t>KAA0151199</w:t>
            </w:r>
            <w:bookmarkEnd w:id="6"/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B92C48" w:rsidRDefault="002C679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hypothetical protein FNF29_04675 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</w:tcPr>
          <w:p w:rsidR="00B92C48" w:rsidRDefault="002C6790">
            <w:pPr>
              <w:pStyle w:val="Heading1"/>
              <w:widowControl/>
              <w:shd w:val="clear" w:color="auto" w:fill="FFFFFF"/>
              <w:spacing w:before="105" w:beforeAutospacing="0" w:after="42" w:afterAutospacing="0" w:line="18" w:lineRule="atLeast"/>
              <w:outlineLvl w:val="0"/>
              <w:rPr>
                <w:rFonts w:ascii="Times New Roman" w:hAnsi="Times New Roman" w:hint="default"/>
                <w:sz w:val="18"/>
                <w:szCs w:val="18"/>
              </w:rPr>
            </w:pPr>
            <w:r>
              <w:rPr>
                <w:rFonts w:ascii="Times New Roman" w:eastAsiaTheme="minorEastAsia" w:hAnsi="Times New Roman" w:hint="default"/>
                <w:b w:val="0"/>
                <w:bCs w:val="0"/>
                <w:i/>
                <w:iCs/>
                <w:kern w:val="2"/>
                <w:sz w:val="18"/>
                <w:szCs w:val="18"/>
              </w:rPr>
              <w:t xml:space="preserve">Cafeteria </w:t>
            </w:r>
            <w:proofErr w:type="spellStart"/>
            <w:r>
              <w:rPr>
                <w:rFonts w:ascii="Times New Roman" w:eastAsiaTheme="minorEastAsia" w:hAnsi="Times New Roman" w:hint="default"/>
                <w:b w:val="0"/>
                <w:bCs w:val="0"/>
                <w:i/>
                <w:iCs/>
                <w:kern w:val="2"/>
                <w:sz w:val="18"/>
                <w:szCs w:val="18"/>
              </w:rPr>
              <w:t>roenbergensis</w:t>
            </w:r>
            <w:proofErr w:type="spellEnd"/>
          </w:p>
        </w:tc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</w:tcPr>
          <w:p w:rsidR="00B92C48" w:rsidRDefault="002C6790">
            <w:pPr>
              <w:pStyle w:val="HTMLPreformatted"/>
              <w:widowControl/>
              <w:shd w:val="clear" w:color="auto" w:fill="FFFFFF"/>
              <w:rPr>
                <w:rFonts w:ascii="Times New Roman" w:hAnsi="Times New Roman" w:hint="default"/>
                <w:sz w:val="18"/>
                <w:szCs w:val="18"/>
              </w:rPr>
            </w:pPr>
            <w:r>
              <w:rPr>
                <w:rFonts w:ascii="Times New Roman" w:eastAsia="serif" w:hAnsi="Times New Roman" w:hint="default"/>
                <w:color w:val="000000"/>
                <w:sz w:val="18"/>
                <w:szCs w:val="18"/>
                <w:shd w:val="clear" w:color="auto" w:fill="FFFFFF"/>
              </w:rPr>
              <w:t>22</w:t>
            </w: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-</w:t>
            </w:r>
            <w:r>
              <w:rPr>
                <w:rFonts w:ascii="Times New Roman" w:eastAsia="serif" w:hAnsi="Times New Roman" w:hint="default"/>
                <w:color w:val="000000"/>
                <w:sz w:val="18"/>
                <w:szCs w:val="18"/>
                <w:shd w:val="clear" w:color="auto" w:fill="FFFFFF"/>
              </w:rPr>
              <w:t>195</w:t>
            </w:r>
          </w:p>
        </w:tc>
      </w:tr>
      <w:tr w:rsidR="00B92C48">
        <w:trPr>
          <w:trHeight w:hRule="exact" w:val="397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</w:tcPr>
          <w:p w:rsidR="00B92C48" w:rsidRDefault="002C679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KAA0155311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B92C48" w:rsidRDefault="002C679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hypothetical protein FNF28_06726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</w:tcPr>
          <w:p w:rsidR="00B92C48" w:rsidRDefault="002C6790">
            <w:pPr>
              <w:pStyle w:val="Heading1"/>
              <w:widowControl/>
              <w:shd w:val="clear" w:color="auto" w:fill="FFFFFF"/>
              <w:spacing w:before="105" w:beforeAutospacing="0" w:after="42" w:afterAutospacing="0" w:line="18" w:lineRule="atLeast"/>
              <w:outlineLvl w:val="0"/>
              <w:rPr>
                <w:rFonts w:ascii="Times New Roman" w:hAnsi="Times New Roman" w:hint="default"/>
                <w:sz w:val="18"/>
                <w:szCs w:val="18"/>
              </w:rPr>
            </w:pPr>
            <w:r>
              <w:rPr>
                <w:rFonts w:ascii="Times New Roman" w:eastAsiaTheme="minorEastAsia" w:hAnsi="Times New Roman" w:hint="default"/>
                <w:b w:val="0"/>
                <w:bCs w:val="0"/>
                <w:i/>
                <w:iCs/>
                <w:kern w:val="2"/>
                <w:sz w:val="18"/>
                <w:szCs w:val="18"/>
              </w:rPr>
              <w:t xml:space="preserve">Cafeteria </w:t>
            </w:r>
            <w:proofErr w:type="spellStart"/>
            <w:r>
              <w:rPr>
                <w:rFonts w:ascii="Times New Roman" w:eastAsiaTheme="minorEastAsia" w:hAnsi="Times New Roman" w:hint="default"/>
                <w:b w:val="0"/>
                <w:bCs w:val="0"/>
                <w:i/>
                <w:iCs/>
                <w:kern w:val="2"/>
                <w:sz w:val="18"/>
                <w:szCs w:val="18"/>
              </w:rPr>
              <w:t>roenbergensis</w:t>
            </w:r>
            <w:proofErr w:type="spellEnd"/>
          </w:p>
        </w:tc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</w:tcPr>
          <w:p w:rsidR="00B92C48" w:rsidRDefault="002C6790">
            <w:pPr>
              <w:pStyle w:val="HTMLPreformatted"/>
              <w:widowControl/>
              <w:shd w:val="clear" w:color="auto" w:fill="FFFFFF"/>
              <w:rPr>
                <w:rFonts w:ascii="Times New Roman" w:hAnsi="Times New Roman" w:hint="default"/>
                <w:sz w:val="18"/>
                <w:szCs w:val="18"/>
              </w:rPr>
            </w:pPr>
            <w:r>
              <w:rPr>
                <w:rFonts w:ascii="Times New Roman" w:eastAsia="serif" w:hAnsi="Times New Roman" w:hint="default"/>
                <w:color w:val="000000"/>
                <w:sz w:val="18"/>
                <w:szCs w:val="18"/>
                <w:shd w:val="clear" w:color="auto" w:fill="FFFFFF"/>
              </w:rPr>
              <w:t>24</w:t>
            </w: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-</w:t>
            </w:r>
            <w:r>
              <w:rPr>
                <w:rFonts w:ascii="Times New Roman" w:eastAsia="serif" w:hAnsi="Times New Roman" w:hint="default"/>
                <w:color w:val="000000"/>
                <w:sz w:val="18"/>
                <w:szCs w:val="18"/>
                <w:shd w:val="clear" w:color="auto" w:fill="FFFFFF"/>
              </w:rPr>
              <w:t>214</w:t>
            </w:r>
          </w:p>
        </w:tc>
      </w:tr>
      <w:tr w:rsidR="00B92C48">
        <w:trPr>
          <w:trHeight w:hRule="exact" w:val="397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</w:tcPr>
          <w:p w:rsidR="00B92C48" w:rsidRDefault="002C679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bookmarkStart w:id="7" w:name="OLE_LINK9"/>
            <w:r>
              <w:rPr>
                <w:rFonts w:ascii="Times New Roman" w:hAnsi="Times New Roman" w:cs="Times New Roman"/>
                <w:sz w:val="18"/>
                <w:szCs w:val="18"/>
              </w:rPr>
              <w:t>KMS65477</w:t>
            </w:r>
            <w:bookmarkEnd w:id="7"/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B92C48" w:rsidRDefault="002C679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hypothetical protein BVRB_035600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</w:tcPr>
          <w:p w:rsidR="00B92C48" w:rsidRDefault="002C6790">
            <w:pPr>
              <w:pStyle w:val="Heading1"/>
              <w:widowControl/>
              <w:shd w:val="clear" w:color="auto" w:fill="FFFFFF"/>
              <w:spacing w:before="105" w:beforeAutospacing="0" w:after="42" w:afterAutospacing="0" w:line="18" w:lineRule="atLeast"/>
              <w:outlineLvl w:val="0"/>
              <w:rPr>
                <w:rFonts w:ascii="Times New Roman" w:hAnsi="Times New Roman" w:hint="default"/>
                <w:sz w:val="18"/>
                <w:szCs w:val="18"/>
              </w:rPr>
            </w:pPr>
            <w:r>
              <w:rPr>
                <w:rFonts w:ascii="Times New Roman" w:eastAsiaTheme="minorEastAsia" w:hAnsi="Times New Roman" w:hint="default"/>
                <w:b w:val="0"/>
                <w:bCs w:val="0"/>
                <w:i/>
                <w:iCs/>
                <w:kern w:val="2"/>
                <w:sz w:val="18"/>
                <w:szCs w:val="18"/>
              </w:rPr>
              <w:t>Beta vulgaris</w:t>
            </w:r>
            <w:r>
              <w:rPr>
                <w:rFonts w:ascii="Times New Roman" w:eastAsiaTheme="minorEastAsia" w:hAnsi="Times New Roman" w:hint="default"/>
                <w:b w:val="0"/>
                <w:bCs w:val="0"/>
                <w:kern w:val="2"/>
                <w:sz w:val="18"/>
                <w:szCs w:val="18"/>
              </w:rPr>
              <w:t xml:space="preserve"> subsp. </w:t>
            </w:r>
            <w:r>
              <w:rPr>
                <w:rFonts w:ascii="Times New Roman" w:eastAsiaTheme="minorEastAsia" w:hAnsi="Times New Roman" w:hint="default"/>
                <w:b w:val="0"/>
                <w:bCs w:val="0"/>
                <w:i/>
                <w:iCs/>
                <w:kern w:val="2"/>
                <w:sz w:val="18"/>
                <w:szCs w:val="18"/>
              </w:rPr>
              <w:t>vulgaris</w:t>
            </w:r>
          </w:p>
        </w:tc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</w:tcPr>
          <w:p w:rsidR="00B92C48" w:rsidRDefault="002C6790">
            <w:pPr>
              <w:pStyle w:val="HTMLPreformatted"/>
              <w:widowControl/>
              <w:shd w:val="clear" w:color="auto" w:fill="FFFFFF"/>
              <w:rPr>
                <w:rFonts w:ascii="Times New Roman" w:hAnsi="Times New Roman" w:hint="default"/>
                <w:sz w:val="18"/>
                <w:szCs w:val="18"/>
              </w:rPr>
            </w:pPr>
            <w:r>
              <w:rPr>
                <w:rFonts w:ascii="Times New Roman" w:eastAsia="serif" w:hAnsi="Times New Roman" w:hint="default"/>
                <w:color w:val="000000"/>
                <w:sz w:val="18"/>
                <w:szCs w:val="18"/>
                <w:shd w:val="clear" w:color="auto" w:fill="FFFFFF"/>
              </w:rPr>
              <w:t>7</w:t>
            </w: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-</w:t>
            </w:r>
            <w:r>
              <w:rPr>
                <w:rFonts w:ascii="Times New Roman" w:eastAsia="serif" w:hAnsi="Times New Roman" w:hint="default"/>
                <w:color w:val="000000"/>
                <w:sz w:val="18"/>
                <w:szCs w:val="18"/>
                <w:shd w:val="clear" w:color="auto" w:fill="FFFFFF"/>
              </w:rPr>
              <w:t>139</w:t>
            </w:r>
          </w:p>
        </w:tc>
      </w:tr>
      <w:tr w:rsidR="00B92C48">
        <w:trPr>
          <w:trHeight w:hRule="exact" w:val="397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</w:tcPr>
          <w:p w:rsidR="00B92C48" w:rsidRDefault="002C679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CEO94472 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B92C48" w:rsidRDefault="002C679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hypothetical protein PBRA_000257 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</w:tcPr>
          <w:p w:rsidR="00B92C48" w:rsidRDefault="002C6790">
            <w:pPr>
              <w:pStyle w:val="Heading1"/>
              <w:widowControl/>
              <w:shd w:val="clear" w:color="auto" w:fill="FFFFFF"/>
              <w:spacing w:before="105" w:beforeAutospacing="0" w:after="42" w:afterAutospacing="0" w:line="18" w:lineRule="atLeast"/>
              <w:outlineLvl w:val="0"/>
              <w:rPr>
                <w:rFonts w:ascii="Times New Roman" w:hAnsi="Times New Roman" w:hint="default"/>
                <w:sz w:val="18"/>
                <w:szCs w:val="18"/>
              </w:rPr>
            </w:pPr>
            <w:bookmarkStart w:id="8" w:name="OLE_LINK10"/>
            <w:proofErr w:type="spellStart"/>
            <w:r>
              <w:rPr>
                <w:rFonts w:ascii="Times New Roman" w:eastAsiaTheme="minorEastAsia" w:hAnsi="Times New Roman" w:hint="default"/>
                <w:b w:val="0"/>
                <w:bCs w:val="0"/>
                <w:i/>
                <w:iCs/>
                <w:kern w:val="2"/>
                <w:sz w:val="18"/>
                <w:szCs w:val="18"/>
              </w:rPr>
              <w:t>Plasmodiophora</w:t>
            </w:r>
            <w:proofErr w:type="spellEnd"/>
            <w:r>
              <w:rPr>
                <w:rFonts w:ascii="Times New Roman" w:eastAsiaTheme="minorEastAsia" w:hAnsi="Times New Roman" w:hint="default"/>
                <w:b w:val="0"/>
                <w:bCs w:val="0"/>
                <w:i/>
                <w:iCs/>
                <w:kern w:val="2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Theme="minorEastAsia" w:hAnsi="Times New Roman" w:hint="default"/>
                <w:b w:val="0"/>
                <w:bCs w:val="0"/>
                <w:i/>
                <w:iCs/>
                <w:kern w:val="2"/>
                <w:sz w:val="18"/>
                <w:szCs w:val="18"/>
              </w:rPr>
              <w:t>brassicae</w:t>
            </w:r>
            <w:bookmarkEnd w:id="8"/>
            <w:proofErr w:type="spellEnd"/>
          </w:p>
        </w:tc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</w:tcPr>
          <w:p w:rsidR="00B92C48" w:rsidRDefault="002C6790">
            <w:pPr>
              <w:pStyle w:val="HTMLPreformatted"/>
              <w:widowControl/>
              <w:shd w:val="clear" w:color="auto" w:fill="FFFFFF"/>
              <w:rPr>
                <w:rFonts w:ascii="Times New Roman" w:hAnsi="Times New Roman" w:hint="default"/>
                <w:sz w:val="18"/>
                <w:szCs w:val="18"/>
              </w:rPr>
            </w:pPr>
            <w:r>
              <w:rPr>
                <w:rFonts w:ascii="Times New Roman" w:eastAsia="serif" w:hAnsi="Times New Roman" w:hint="default"/>
                <w:color w:val="000000"/>
                <w:sz w:val="18"/>
                <w:szCs w:val="18"/>
                <w:shd w:val="clear" w:color="auto" w:fill="FFFFFF"/>
              </w:rPr>
              <w:t>30</w:t>
            </w: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-</w:t>
            </w:r>
            <w:r>
              <w:rPr>
                <w:rFonts w:ascii="Times New Roman" w:eastAsia="serif" w:hAnsi="Times New Roman" w:hint="default"/>
                <w:color w:val="000000"/>
                <w:sz w:val="18"/>
                <w:szCs w:val="18"/>
                <w:shd w:val="clear" w:color="auto" w:fill="FFFFFF"/>
              </w:rPr>
              <w:t>219</w:t>
            </w:r>
          </w:p>
        </w:tc>
      </w:tr>
      <w:tr w:rsidR="00B92C48">
        <w:trPr>
          <w:trHeight w:hRule="exact" w:val="397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</w:tcPr>
          <w:p w:rsidR="00B92C48" w:rsidRDefault="002C679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SPQ96819 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B92C48" w:rsidRDefault="002C679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unnamed protein product (mitochondrion) 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</w:tcPr>
          <w:p w:rsidR="00B92C48" w:rsidRDefault="002C6790">
            <w:pPr>
              <w:pStyle w:val="HTMLPreformatted"/>
              <w:widowControl/>
              <w:shd w:val="clear" w:color="auto" w:fill="FFFFFF"/>
              <w:rPr>
                <w:rFonts w:ascii="Times New Roman" w:hAnsi="Times New Roman" w:hint="default"/>
                <w:sz w:val="18"/>
                <w:szCs w:val="18"/>
              </w:rPr>
            </w:pPr>
            <w:proofErr w:type="spellStart"/>
            <w:r>
              <w:rPr>
                <w:rFonts w:ascii="Times New Roman" w:eastAsiaTheme="minorEastAsia" w:hAnsi="Times New Roman" w:hint="default"/>
                <w:i/>
                <w:iCs/>
                <w:kern w:val="2"/>
                <w:sz w:val="18"/>
                <w:szCs w:val="18"/>
              </w:rPr>
              <w:t>Plasmodiophora</w:t>
            </w:r>
            <w:proofErr w:type="spellEnd"/>
            <w:r>
              <w:rPr>
                <w:rFonts w:ascii="Times New Roman" w:eastAsiaTheme="minorEastAsia" w:hAnsi="Times New Roman" w:hint="default"/>
                <w:i/>
                <w:iCs/>
                <w:kern w:val="2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Theme="minorEastAsia" w:hAnsi="Times New Roman" w:hint="default"/>
                <w:i/>
                <w:iCs/>
                <w:kern w:val="2"/>
                <w:sz w:val="18"/>
                <w:szCs w:val="18"/>
              </w:rPr>
              <w:t>brassicae</w:t>
            </w:r>
            <w:proofErr w:type="spellEnd"/>
            <w:r>
              <w:rPr>
                <w:rFonts w:ascii="Times New Roman" w:eastAsiaTheme="minorEastAsia" w:hAnsi="Times New Roman" w:hint="default"/>
                <w:i/>
                <w:iCs/>
                <w:kern w:val="2"/>
                <w:sz w:val="18"/>
                <w:szCs w:val="18"/>
              </w:rPr>
              <w:t xml:space="preserve"> </w:t>
            </w:r>
          </w:p>
        </w:tc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</w:tcPr>
          <w:p w:rsidR="00B92C48" w:rsidRDefault="002C6790">
            <w:pPr>
              <w:pStyle w:val="HTMLPreformatted"/>
              <w:widowControl/>
              <w:shd w:val="clear" w:color="auto" w:fill="FFFFFF"/>
              <w:rPr>
                <w:rFonts w:ascii="Times New Roman" w:hAnsi="Times New Roman" w:hint="default"/>
                <w:sz w:val="18"/>
                <w:szCs w:val="18"/>
              </w:rPr>
            </w:pPr>
            <w:r>
              <w:rPr>
                <w:rFonts w:ascii="Times New Roman" w:eastAsia="serif" w:hAnsi="Times New Roman" w:hint="default"/>
                <w:color w:val="000000"/>
                <w:sz w:val="18"/>
                <w:szCs w:val="18"/>
                <w:shd w:val="clear" w:color="auto" w:fill="FFFFFF"/>
              </w:rPr>
              <w:t>30</w:t>
            </w: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-</w:t>
            </w:r>
            <w:r>
              <w:rPr>
                <w:rFonts w:ascii="Times New Roman" w:eastAsia="serif" w:hAnsi="Times New Roman" w:hint="default"/>
                <w:color w:val="000000"/>
                <w:sz w:val="18"/>
                <w:szCs w:val="18"/>
                <w:shd w:val="clear" w:color="auto" w:fill="FFFFFF"/>
              </w:rPr>
              <w:t>215</w:t>
            </w:r>
          </w:p>
        </w:tc>
      </w:tr>
      <w:tr w:rsidR="00B92C48">
        <w:trPr>
          <w:trHeight w:hRule="exact" w:val="397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</w:tcPr>
          <w:p w:rsidR="00B92C48" w:rsidRDefault="002C679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XP004344065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B92C48" w:rsidRDefault="002C679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copii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-coated vesicle membrane protein P24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</w:tcPr>
          <w:p w:rsidR="00B92C48" w:rsidRDefault="002C679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Acanthamoeba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castellanii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</w:p>
        </w:tc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</w:tcPr>
          <w:p w:rsidR="00B92C48" w:rsidRDefault="002C6790">
            <w:pPr>
              <w:pStyle w:val="HTMLPreformatted"/>
              <w:widowControl/>
              <w:shd w:val="clear" w:color="auto" w:fill="FFFFFF"/>
              <w:rPr>
                <w:rFonts w:ascii="Times New Roman" w:hAnsi="Times New Roman" w:hint="default"/>
                <w:sz w:val="18"/>
                <w:szCs w:val="18"/>
              </w:rPr>
            </w:pPr>
            <w:r>
              <w:rPr>
                <w:rFonts w:ascii="Times New Roman" w:eastAsia="serif" w:hAnsi="Times New Roman" w:hint="default"/>
                <w:color w:val="000000"/>
                <w:sz w:val="18"/>
                <w:szCs w:val="18"/>
                <w:shd w:val="clear" w:color="auto" w:fill="FFFFFF"/>
              </w:rPr>
              <w:t>26</w:t>
            </w: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-</w:t>
            </w:r>
            <w:r>
              <w:rPr>
                <w:rFonts w:ascii="Times New Roman" w:eastAsia="serif" w:hAnsi="Times New Roman" w:hint="default"/>
                <w:color w:val="000000"/>
                <w:sz w:val="18"/>
                <w:szCs w:val="18"/>
                <w:shd w:val="clear" w:color="auto" w:fill="FFFFFF"/>
              </w:rPr>
              <w:t>199</w:t>
            </w:r>
          </w:p>
        </w:tc>
      </w:tr>
      <w:tr w:rsidR="00B92C48">
        <w:trPr>
          <w:trHeight w:hRule="exact" w:val="397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</w:tcPr>
          <w:p w:rsidR="00B92C48" w:rsidRDefault="002C679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PRP80370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B92C48" w:rsidRDefault="002C679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LRR receptor-like serine/threonine-protein kinase GSO2-like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</w:tcPr>
          <w:p w:rsidR="00B92C48" w:rsidRDefault="002C6790">
            <w:pPr>
              <w:pStyle w:val="Heading1"/>
              <w:widowControl/>
              <w:shd w:val="clear" w:color="auto" w:fill="FFFFFF"/>
              <w:spacing w:before="105" w:beforeAutospacing="0" w:after="42" w:afterAutospacing="0" w:line="18" w:lineRule="atLeast"/>
              <w:outlineLvl w:val="0"/>
              <w:rPr>
                <w:rFonts w:ascii="Times New Roman" w:hAnsi="Times New Roman" w:hint="default"/>
                <w:sz w:val="18"/>
                <w:szCs w:val="18"/>
              </w:rPr>
            </w:pPr>
            <w:proofErr w:type="spellStart"/>
            <w:r>
              <w:rPr>
                <w:rFonts w:ascii="Times New Roman" w:eastAsiaTheme="minorEastAsia" w:hAnsi="Times New Roman" w:hint="default"/>
                <w:b w:val="0"/>
                <w:bCs w:val="0"/>
                <w:i/>
                <w:iCs/>
                <w:kern w:val="2"/>
                <w:sz w:val="18"/>
                <w:szCs w:val="18"/>
              </w:rPr>
              <w:t>Planoprotostelium</w:t>
            </w:r>
            <w:proofErr w:type="spellEnd"/>
            <w:r>
              <w:rPr>
                <w:rFonts w:ascii="Times New Roman" w:eastAsiaTheme="minorEastAsia" w:hAnsi="Times New Roman" w:hint="default"/>
                <w:b w:val="0"/>
                <w:bCs w:val="0"/>
                <w:i/>
                <w:iCs/>
                <w:kern w:val="2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Theme="minorEastAsia" w:hAnsi="Times New Roman" w:hint="default"/>
                <w:b w:val="0"/>
                <w:bCs w:val="0"/>
                <w:i/>
                <w:iCs/>
                <w:kern w:val="2"/>
                <w:sz w:val="18"/>
                <w:szCs w:val="18"/>
              </w:rPr>
              <w:t>fungivorum</w:t>
            </w:r>
            <w:proofErr w:type="spellEnd"/>
          </w:p>
        </w:tc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</w:tcPr>
          <w:p w:rsidR="00B92C48" w:rsidRDefault="002C6790">
            <w:pPr>
              <w:pStyle w:val="HTMLPreformatted"/>
              <w:widowControl/>
              <w:shd w:val="clear" w:color="auto" w:fill="FFFFFF"/>
              <w:rPr>
                <w:rFonts w:ascii="Times New Roman" w:hAnsi="Times New Roman" w:hint="default"/>
                <w:sz w:val="18"/>
                <w:szCs w:val="18"/>
              </w:rPr>
            </w:pPr>
            <w:r>
              <w:rPr>
                <w:rFonts w:ascii="Times New Roman" w:eastAsia="serif" w:hAnsi="Times New Roman" w:hint="default"/>
                <w:color w:val="000000"/>
                <w:sz w:val="18"/>
                <w:szCs w:val="18"/>
                <w:shd w:val="clear" w:color="auto" w:fill="FFFFFF"/>
              </w:rPr>
              <w:t>16</w:t>
            </w: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-</w:t>
            </w:r>
            <w:r>
              <w:rPr>
                <w:rFonts w:ascii="Times New Roman" w:eastAsia="serif" w:hAnsi="Times New Roman" w:hint="default"/>
                <w:color w:val="000000"/>
                <w:sz w:val="18"/>
                <w:szCs w:val="18"/>
                <w:shd w:val="clear" w:color="auto" w:fill="FFFFFF"/>
              </w:rPr>
              <w:t>205</w:t>
            </w:r>
          </w:p>
        </w:tc>
      </w:tr>
      <w:tr w:rsidR="00B92C48">
        <w:trPr>
          <w:trHeight w:hRule="exact" w:val="397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</w:tcPr>
          <w:p w:rsidR="00B92C48" w:rsidRDefault="002C679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PRP83553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B92C48" w:rsidRDefault="002C679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emp24/gp25L/p24 family protein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</w:tcPr>
          <w:p w:rsidR="00B92C48" w:rsidRDefault="002C679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Planoprotostelium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fungivorum</w:t>
            </w:r>
            <w:proofErr w:type="spellEnd"/>
          </w:p>
        </w:tc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</w:tcPr>
          <w:p w:rsidR="00B92C48" w:rsidRDefault="002C6790">
            <w:pPr>
              <w:pStyle w:val="HTMLPreformatted"/>
              <w:widowControl/>
              <w:shd w:val="clear" w:color="auto" w:fill="FFFFFF"/>
              <w:rPr>
                <w:rFonts w:ascii="Times New Roman" w:hAnsi="Times New Roman" w:hint="default"/>
                <w:sz w:val="18"/>
                <w:szCs w:val="18"/>
              </w:rPr>
            </w:pPr>
            <w:r>
              <w:rPr>
                <w:rFonts w:ascii="Times New Roman" w:eastAsia="serif" w:hAnsi="Times New Roman" w:hint="default"/>
                <w:color w:val="000000"/>
                <w:sz w:val="18"/>
                <w:szCs w:val="18"/>
                <w:shd w:val="clear" w:color="auto" w:fill="FFFFFF"/>
              </w:rPr>
              <w:t>19</w:t>
            </w: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-</w:t>
            </w:r>
            <w:r>
              <w:rPr>
                <w:rFonts w:ascii="Times New Roman" w:eastAsia="serif" w:hAnsi="Times New Roman" w:hint="default"/>
                <w:color w:val="000000"/>
                <w:sz w:val="18"/>
                <w:szCs w:val="18"/>
                <w:shd w:val="clear" w:color="auto" w:fill="FFFFFF"/>
              </w:rPr>
              <w:t>184</w:t>
            </w:r>
          </w:p>
        </w:tc>
      </w:tr>
      <w:tr w:rsidR="00B92C48">
        <w:trPr>
          <w:trHeight w:hRule="exact" w:val="397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</w:tcPr>
          <w:p w:rsidR="00B92C48" w:rsidRDefault="002C679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PRP87459 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B92C48" w:rsidRDefault="002C679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hypothetical protein PROFUN_00670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</w:tcPr>
          <w:p w:rsidR="00B92C48" w:rsidRDefault="002C679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Planoprotostelium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fungivorum</w:t>
            </w:r>
            <w:proofErr w:type="spellEnd"/>
          </w:p>
        </w:tc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</w:tcPr>
          <w:p w:rsidR="00B92C48" w:rsidRDefault="002C6790">
            <w:pPr>
              <w:pStyle w:val="HTMLPreformatted"/>
              <w:widowControl/>
              <w:shd w:val="clear" w:color="auto" w:fill="FFFFFF"/>
              <w:rPr>
                <w:rFonts w:ascii="Times New Roman" w:hAnsi="Times New Roman" w:hint="default"/>
                <w:sz w:val="18"/>
                <w:szCs w:val="18"/>
              </w:rPr>
            </w:pPr>
            <w:r>
              <w:rPr>
                <w:rFonts w:ascii="Times New Roman" w:eastAsia="serif" w:hAnsi="Times New Roman" w:hint="default"/>
                <w:color w:val="000000"/>
                <w:sz w:val="18"/>
                <w:szCs w:val="18"/>
                <w:shd w:val="clear" w:color="auto" w:fill="FFFFFF"/>
              </w:rPr>
              <w:t>76</w:t>
            </w: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-</w:t>
            </w:r>
            <w:r>
              <w:rPr>
                <w:rFonts w:ascii="Times New Roman" w:eastAsia="serif" w:hAnsi="Times New Roman" w:hint="default"/>
                <w:color w:val="000000"/>
                <w:sz w:val="18"/>
                <w:szCs w:val="18"/>
                <w:shd w:val="clear" w:color="auto" w:fill="FFFFFF"/>
              </w:rPr>
              <w:t>264</w:t>
            </w:r>
          </w:p>
        </w:tc>
      </w:tr>
      <w:tr w:rsidR="00B92C48">
        <w:trPr>
          <w:trHeight w:hRule="exact" w:val="397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</w:tcPr>
          <w:p w:rsidR="00B92C48" w:rsidRDefault="002C679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KYR01887 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B92C48" w:rsidRDefault="002C679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hypothetical protein DLAC_11497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</w:tcPr>
          <w:p w:rsidR="00B92C48" w:rsidRDefault="002C6790">
            <w:pPr>
              <w:pStyle w:val="Heading1"/>
              <w:widowControl/>
              <w:shd w:val="clear" w:color="auto" w:fill="FFFFFF"/>
              <w:spacing w:before="105" w:beforeAutospacing="0" w:after="42" w:afterAutospacing="0" w:line="18" w:lineRule="atLeast"/>
              <w:outlineLvl w:val="0"/>
              <w:rPr>
                <w:rFonts w:ascii="Times New Roman" w:hAnsi="Times New Roman" w:hint="default"/>
                <w:sz w:val="18"/>
                <w:szCs w:val="18"/>
              </w:rPr>
            </w:pPr>
            <w:proofErr w:type="spellStart"/>
            <w:r>
              <w:rPr>
                <w:rFonts w:ascii="Times New Roman" w:eastAsiaTheme="minorEastAsia" w:hAnsi="Times New Roman" w:hint="default"/>
                <w:b w:val="0"/>
                <w:bCs w:val="0"/>
                <w:i/>
                <w:iCs/>
                <w:kern w:val="2"/>
                <w:sz w:val="18"/>
                <w:szCs w:val="18"/>
              </w:rPr>
              <w:t>Tieghemostelium</w:t>
            </w:r>
            <w:proofErr w:type="spellEnd"/>
            <w:r>
              <w:rPr>
                <w:rFonts w:ascii="Times New Roman" w:eastAsiaTheme="minorEastAsia" w:hAnsi="Times New Roman" w:hint="default"/>
                <w:b w:val="0"/>
                <w:bCs w:val="0"/>
                <w:i/>
                <w:iCs/>
                <w:kern w:val="2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Theme="minorEastAsia" w:hAnsi="Times New Roman" w:hint="default"/>
                <w:b w:val="0"/>
                <w:bCs w:val="0"/>
                <w:i/>
                <w:iCs/>
                <w:kern w:val="2"/>
                <w:sz w:val="18"/>
                <w:szCs w:val="18"/>
              </w:rPr>
              <w:t>lacteum</w:t>
            </w:r>
            <w:proofErr w:type="spellEnd"/>
          </w:p>
        </w:tc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</w:tcPr>
          <w:p w:rsidR="00B92C48" w:rsidRDefault="002C6790">
            <w:pPr>
              <w:pStyle w:val="HTMLPreformatted"/>
              <w:widowControl/>
              <w:shd w:val="clear" w:color="auto" w:fill="FFFFFF"/>
              <w:rPr>
                <w:rFonts w:ascii="Times New Roman" w:hAnsi="Times New Roman" w:hint="default"/>
                <w:sz w:val="18"/>
                <w:szCs w:val="18"/>
              </w:rPr>
            </w:pPr>
            <w:r>
              <w:rPr>
                <w:rFonts w:ascii="Times New Roman" w:eastAsia="serif" w:hAnsi="Times New Roman" w:hint="default"/>
                <w:color w:val="000000"/>
                <w:sz w:val="18"/>
                <w:szCs w:val="18"/>
                <w:shd w:val="clear" w:color="auto" w:fill="FFFFFF"/>
              </w:rPr>
              <w:t>23</w:t>
            </w: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-</w:t>
            </w:r>
            <w:r>
              <w:rPr>
                <w:rFonts w:ascii="Times New Roman" w:eastAsia="serif" w:hAnsi="Times New Roman" w:hint="default"/>
                <w:color w:val="000000"/>
                <w:sz w:val="18"/>
                <w:szCs w:val="18"/>
                <w:shd w:val="clear" w:color="auto" w:fill="FFFFFF"/>
              </w:rPr>
              <w:t>200</w:t>
            </w:r>
          </w:p>
        </w:tc>
      </w:tr>
      <w:tr w:rsidR="00B92C48">
        <w:trPr>
          <w:trHeight w:hRule="exact" w:val="397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</w:tcPr>
          <w:p w:rsidR="00B92C48" w:rsidRDefault="002C679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bookmarkStart w:id="9" w:name="OLE_LINK11"/>
            <w:r>
              <w:rPr>
                <w:rFonts w:ascii="Times New Roman" w:hAnsi="Times New Roman" w:cs="Times New Roman"/>
                <w:sz w:val="18"/>
                <w:szCs w:val="18"/>
              </w:rPr>
              <w:t>XP020429744</w:t>
            </w:r>
            <w:bookmarkEnd w:id="9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B92C48" w:rsidRDefault="002C679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emp24/gp25L/p24 family protein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</w:tcPr>
          <w:p w:rsidR="00B92C48" w:rsidRDefault="002C6790">
            <w:pPr>
              <w:pStyle w:val="Heading1"/>
              <w:widowControl/>
              <w:shd w:val="clear" w:color="auto" w:fill="FFFFFF"/>
              <w:spacing w:before="105" w:beforeAutospacing="0" w:after="42" w:afterAutospacing="0" w:line="18" w:lineRule="atLeast"/>
              <w:outlineLvl w:val="0"/>
              <w:rPr>
                <w:rFonts w:ascii="Times New Roman" w:hAnsi="Times New Roman" w:hint="default"/>
                <w:sz w:val="18"/>
                <w:szCs w:val="18"/>
              </w:rPr>
            </w:pPr>
            <w:proofErr w:type="spellStart"/>
            <w:r>
              <w:rPr>
                <w:rFonts w:ascii="Times New Roman" w:eastAsiaTheme="minorEastAsia" w:hAnsi="Times New Roman" w:hint="default"/>
                <w:b w:val="0"/>
                <w:bCs w:val="0"/>
                <w:i/>
                <w:iCs/>
                <w:kern w:val="2"/>
                <w:sz w:val="18"/>
                <w:szCs w:val="18"/>
              </w:rPr>
              <w:t>Heterostelium</w:t>
            </w:r>
            <w:proofErr w:type="spellEnd"/>
            <w:r>
              <w:rPr>
                <w:rFonts w:ascii="Times New Roman" w:eastAsiaTheme="minorEastAsia" w:hAnsi="Times New Roman" w:hint="default"/>
                <w:b w:val="0"/>
                <w:bCs w:val="0"/>
                <w:i/>
                <w:iCs/>
                <w:kern w:val="2"/>
                <w:sz w:val="18"/>
                <w:szCs w:val="18"/>
              </w:rPr>
              <w:t xml:space="preserve"> album </w:t>
            </w:r>
          </w:p>
        </w:tc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</w:tcPr>
          <w:p w:rsidR="00B92C48" w:rsidRDefault="002C6790">
            <w:pPr>
              <w:pStyle w:val="HTMLPreformatted"/>
              <w:widowControl/>
              <w:shd w:val="clear" w:color="auto" w:fill="FFFFFF"/>
              <w:rPr>
                <w:rFonts w:ascii="Times New Roman" w:hAnsi="Times New Roman" w:hint="default"/>
                <w:sz w:val="18"/>
                <w:szCs w:val="18"/>
              </w:rPr>
            </w:pPr>
            <w:r>
              <w:rPr>
                <w:rFonts w:ascii="Times New Roman" w:eastAsia="serif" w:hAnsi="Times New Roman" w:hint="default"/>
                <w:color w:val="000000"/>
                <w:sz w:val="18"/>
                <w:szCs w:val="18"/>
                <w:shd w:val="clear" w:color="auto" w:fill="FFFFFF"/>
              </w:rPr>
              <w:t>21</w:t>
            </w: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-</w:t>
            </w:r>
            <w:r>
              <w:rPr>
                <w:rFonts w:ascii="Times New Roman" w:eastAsia="serif" w:hAnsi="Times New Roman" w:hint="default"/>
                <w:color w:val="000000"/>
                <w:sz w:val="18"/>
                <w:szCs w:val="18"/>
                <w:shd w:val="clear" w:color="auto" w:fill="FFFFFF"/>
              </w:rPr>
              <w:t>197</w:t>
            </w:r>
          </w:p>
        </w:tc>
      </w:tr>
      <w:tr w:rsidR="00B92C48">
        <w:trPr>
          <w:trHeight w:hRule="exact" w:val="397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</w:tcPr>
          <w:p w:rsidR="00B92C48" w:rsidRDefault="002C679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XP004351471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B92C48" w:rsidRDefault="002C679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emp24/gp25L/p24 family protein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</w:tcPr>
          <w:p w:rsidR="00B92C48" w:rsidRDefault="002C6790">
            <w:pPr>
              <w:pStyle w:val="Heading1"/>
              <w:widowControl/>
              <w:shd w:val="clear" w:color="auto" w:fill="FFFFFF"/>
              <w:spacing w:before="105" w:beforeAutospacing="0" w:after="42" w:afterAutospacing="0" w:line="18" w:lineRule="atLeast"/>
              <w:outlineLvl w:val="0"/>
              <w:rPr>
                <w:rFonts w:ascii="Times New Roman" w:hAnsi="Times New Roman" w:hint="default"/>
                <w:sz w:val="18"/>
                <w:szCs w:val="18"/>
              </w:rPr>
            </w:pPr>
            <w:proofErr w:type="spellStart"/>
            <w:r>
              <w:rPr>
                <w:rFonts w:ascii="Times New Roman" w:eastAsiaTheme="minorEastAsia" w:hAnsi="Times New Roman" w:hint="default"/>
                <w:b w:val="0"/>
                <w:bCs w:val="0"/>
                <w:i/>
                <w:iCs/>
                <w:kern w:val="2"/>
                <w:sz w:val="18"/>
                <w:szCs w:val="18"/>
              </w:rPr>
              <w:t>Cavenderia</w:t>
            </w:r>
            <w:proofErr w:type="spellEnd"/>
            <w:r>
              <w:rPr>
                <w:rFonts w:ascii="Times New Roman" w:eastAsiaTheme="minorEastAsia" w:hAnsi="Times New Roman" w:hint="default"/>
                <w:b w:val="0"/>
                <w:bCs w:val="0"/>
                <w:i/>
                <w:iCs/>
                <w:kern w:val="2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Theme="minorEastAsia" w:hAnsi="Times New Roman" w:hint="default"/>
                <w:b w:val="0"/>
                <w:bCs w:val="0"/>
                <w:i/>
                <w:iCs/>
                <w:kern w:val="2"/>
                <w:sz w:val="18"/>
                <w:szCs w:val="18"/>
              </w:rPr>
              <w:t>fasciculata</w:t>
            </w:r>
            <w:proofErr w:type="spellEnd"/>
          </w:p>
        </w:tc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</w:tcPr>
          <w:p w:rsidR="00B92C48" w:rsidRDefault="002C6790">
            <w:pPr>
              <w:pStyle w:val="HTMLPreformatted"/>
              <w:widowControl/>
              <w:shd w:val="clear" w:color="auto" w:fill="FFFFFF"/>
              <w:rPr>
                <w:rFonts w:ascii="Times New Roman" w:hAnsi="Times New Roman" w:hint="default"/>
                <w:sz w:val="18"/>
                <w:szCs w:val="18"/>
              </w:rPr>
            </w:pPr>
            <w:r>
              <w:rPr>
                <w:rFonts w:ascii="Times New Roman" w:eastAsia="serif" w:hAnsi="Times New Roman" w:hint="default"/>
                <w:color w:val="000000"/>
                <w:sz w:val="18"/>
                <w:szCs w:val="18"/>
                <w:shd w:val="clear" w:color="auto" w:fill="FFFFFF"/>
              </w:rPr>
              <w:t>24</w:t>
            </w: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-</w:t>
            </w:r>
            <w:r>
              <w:rPr>
                <w:rFonts w:ascii="Times New Roman" w:eastAsia="serif" w:hAnsi="Times New Roman" w:hint="default"/>
                <w:color w:val="000000"/>
                <w:sz w:val="18"/>
                <w:szCs w:val="18"/>
                <w:shd w:val="clear" w:color="auto" w:fill="FFFFFF"/>
              </w:rPr>
              <w:t>200</w:t>
            </w:r>
          </w:p>
        </w:tc>
      </w:tr>
      <w:tr w:rsidR="00B92C48">
        <w:trPr>
          <w:trHeight w:hRule="exact" w:val="397"/>
        </w:trPr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92C48" w:rsidRDefault="002C679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XP012755522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92C48" w:rsidRDefault="002C679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hypothetical protein SAMD00019534_045780 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92C48" w:rsidRDefault="002C6790">
            <w:pPr>
              <w:pStyle w:val="Heading1"/>
              <w:widowControl/>
              <w:shd w:val="clear" w:color="auto" w:fill="FFFFFF"/>
              <w:spacing w:before="105" w:beforeAutospacing="0" w:after="42" w:afterAutospacing="0" w:line="18" w:lineRule="atLeast"/>
              <w:outlineLvl w:val="0"/>
              <w:rPr>
                <w:rFonts w:ascii="Times New Roman" w:hAnsi="Times New Roman" w:hint="default"/>
                <w:sz w:val="18"/>
                <w:szCs w:val="18"/>
              </w:rPr>
            </w:pPr>
            <w:proofErr w:type="spellStart"/>
            <w:r>
              <w:rPr>
                <w:rFonts w:ascii="Times New Roman" w:eastAsiaTheme="minorEastAsia" w:hAnsi="Times New Roman" w:hint="default"/>
                <w:b w:val="0"/>
                <w:bCs w:val="0"/>
                <w:i/>
                <w:iCs/>
                <w:kern w:val="2"/>
                <w:sz w:val="18"/>
                <w:szCs w:val="18"/>
              </w:rPr>
              <w:t>Acytostelium</w:t>
            </w:r>
            <w:proofErr w:type="spellEnd"/>
            <w:r>
              <w:rPr>
                <w:rFonts w:ascii="Times New Roman" w:eastAsiaTheme="minorEastAsia" w:hAnsi="Times New Roman" w:hint="default"/>
                <w:b w:val="0"/>
                <w:bCs w:val="0"/>
                <w:i/>
                <w:iCs/>
                <w:kern w:val="2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Theme="minorEastAsia" w:hAnsi="Times New Roman" w:hint="default"/>
                <w:b w:val="0"/>
                <w:bCs w:val="0"/>
                <w:i/>
                <w:iCs/>
                <w:kern w:val="2"/>
                <w:sz w:val="18"/>
                <w:szCs w:val="18"/>
              </w:rPr>
              <w:t>subglobosum</w:t>
            </w:r>
            <w:proofErr w:type="spellEnd"/>
            <w:r>
              <w:rPr>
                <w:rFonts w:ascii="Times New Roman" w:eastAsiaTheme="minorEastAsia" w:hAnsi="Times New Roman" w:hint="default"/>
                <w:b w:val="0"/>
                <w:bCs w:val="0"/>
                <w:i/>
                <w:iCs/>
                <w:kern w:val="2"/>
                <w:sz w:val="18"/>
                <w:szCs w:val="18"/>
              </w:rPr>
              <w:t xml:space="preserve"> 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92C48" w:rsidRDefault="002C6790">
            <w:pPr>
              <w:pStyle w:val="HTMLPreformatted"/>
              <w:widowControl/>
              <w:shd w:val="clear" w:color="auto" w:fill="FFFFFF"/>
              <w:rPr>
                <w:rFonts w:ascii="Times New Roman" w:hAnsi="Times New Roman" w:hint="default"/>
                <w:sz w:val="18"/>
                <w:szCs w:val="18"/>
              </w:rPr>
            </w:pPr>
            <w:r>
              <w:rPr>
                <w:rFonts w:ascii="Times New Roman" w:eastAsia="serif" w:hAnsi="Times New Roman" w:hint="default"/>
                <w:color w:val="000000"/>
                <w:sz w:val="18"/>
                <w:szCs w:val="18"/>
                <w:shd w:val="clear" w:color="auto" w:fill="FFFFFF"/>
              </w:rPr>
              <w:t>23</w:t>
            </w: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-</w:t>
            </w:r>
            <w:r>
              <w:rPr>
                <w:rFonts w:ascii="Times New Roman" w:eastAsia="serif" w:hAnsi="Times New Roman" w:hint="default"/>
                <w:color w:val="000000"/>
                <w:sz w:val="18"/>
                <w:szCs w:val="18"/>
                <w:shd w:val="clear" w:color="auto" w:fill="FFFFFF"/>
              </w:rPr>
              <w:t>200</w:t>
            </w:r>
          </w:p>
        </w:tc>
      </w:tr>
    </w:tbl>
    <w:p w:rsidR="00B92C48" w:rsidRDefault="00B92C48"/>
    <w:bookmarkEnd w:id="0"/>
    <w:p w:rsidR="00B92C48" w:rsidRDefault="00B92C48"/>
    <w:sectPr w:rsidR="00B92C4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rif">
    <w:altName w:val="Segoe Print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embedSystemFonts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ZiNjc4OGViNTkxYTk1Y2RjZTFhZGU4ZjY0N2Q5ZDIifQ=="/>
  </w:docVars>
  <w:rsids>
    <w:rsidRoot w:val="00B92C48"/>
    <w:rsid w:val="002C6790"/>
    <w:rsid w:val="00B92C48"/>
    <w:rsid w:val="3FD91BF5"/>
    <w:rsid w:val="515257C2"/>
    <w:rsid w:val="70C40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E5170D21-1B68-41DE-BE7F-099EBA08FC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Preformatted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  <w:lang w:eastAsia="zh-CN"/>
    </w:rPr>
  </w:style>
  <w:style w:type="paragraph" w:styleId="Heading1">
    <w:name w:val="heading 1"/>
    <w:basedOn w:val="Normal"/>
    <w:next w:val="Normal"/>
    <w:qFormat/>
    <w:pPr>
      <w:spacing w:beforeAutospacing="1" w:afterAutospacing="1"/>
      <w:jc w:val="left"/>
      <w:outlineLvl w:val="0"/>
    </w:pPr>
    <w:rPr>
      <w:rFonts w:ascii="SimSun" w:eastAsia="SimSun" w:hAnsi="SimSun" w:cs="Times New Roman" w:hint="eastAsia"/>
      <w:b/>
      <w:bCs/>
      <w:kern w:val="44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SimSun" w:eastAsia="SimSun" w:hAnsi="SimSun" w:cs="Times New Roman" w:hint="eastAsia"/>
      <w:kern w:val="0"/>
      <w:sz w:val="24"/>
    </w:rPr>
  </w:style>
  <w:style w:type="table" w:styleId="TableGrid">
    <w:name w:val="Table Grid"/>
    <w:basedOn w:val="TableNormal"/>
    <w:autoRedefine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ncbi.nlm.nih.gov/protein/CAE7812582.1?from=32&amp;to=196" TargetMode="Externa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2</Pages>
  <Words>689</Words>
  <Characters>3930</Characters>
  <Application>Microsoft Office Word</Application>
  <DocSecurity>0</DocSecurity>
  <Lines>32</Lines>
  <Paragraphs>9</Paragraphs>
  <ScaleCrop>false</ScaleCrop>
  <Company/>
  <LinksUpToDate>false</LinksUpToDate>
  <CharactersWithSpaces>4610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Caroline Rubince G.</cp:lastModifiedBy>
  <cp:revision>2</cp:revision>
  <dcterms:created xsi:type="dcterms:W3CDTF">2024-02-23T14:38:00Z</dcterms:created>
  <dcterms:modified xsi:type="dcterms:W3CDTF">2024-03-04T14:32:00Z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C24E913D64594FF8B61F85357C4DE110_12</vt:lpwstr>
  </property>
</Properties>
</file>