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FA80BF" w14:textId="12F9C217" w:rsidR="00E95FAA" w:rsidRDefault="00E95FAA" w:rsidP="00C063B1">
      <w:pPr>
        <w:spacing w:after="120" w:line="360" w:lineRule="auto"/>
        <w:rPr>
          <w:rFonts w:ascii="Times New Roman" w:hAnsi="Times New Roman" w:cs="Times New Roman"/>
          <w:b/>
          <w:bCs/>
          <w:color w:val="181A19"/>
          <w:sz w:val="24"/>
          <w:szCs w:val="24"/>
        </w:rPr>
      </w:pPr>
      <w:r w:rsidRPr="00E95FAA">
        <w:rPr>
          <w:rFonts w:ascii="Times New Roman" w:hAnsi="Times New Roman" w:cs="Times New Roman"/>
          <w:b/>
          <w:bCs/>
          <w:color w:val="181A19"/>
          <w:sz w:val="24"/>
          <w:szCs w:val="24"/>
        </w:rPr>
        <w:t>Additional file 2:</w:t>
      </w:r>
    </w:p>
    <w:p w14:paraId="73DC7CD5" w14:textId="6F82EDC7" w:rsidR="00C063B1" w:rsidRPr="0081509C" w:rsidRDefault="00C063B1" w:rsidP="00C063B1">
      <w:pPr>
        <w:spacing w:after="120" w:line="360" w:lineRule="auto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81509C">
        <w:rPr>
          <w:rFonts w:ascii="Times New Roman" w:eastAsia="SimSun" w:hAnsi="Times New Roman" w:cs="Times New Roman" w:hint="eastAsia"/>
          <w:b/>
          <w:bCs/>
          <w:sz w:val="24"/>
          <w:szCs w:val="24"/>
        </w:rPr>
        <w:t>Table</w:t>
      </w:r>
      <w:r w:rsidRPr="0081509C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S</w:t>
      </w:r>
      <w:r w:rsidRPr="0081509C">
        <w:rPr>
          <w:rFonts w:ascii="Times New Roman" w:eastAsia="SimSun" w:hAnsi="Times New Roman" w:cs="Times New Roman" w:hint="eastAsia"/>
          <w:b/>
          <w:bCs/>
          <w:sz w:val="24"/>
          <w:szCs w:val="24"/>
        </w:rPr>
        <w:t>1</w:t>
      </w:r>
      <w:r w:rsidRPr="0081509C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</w:t>
      </w:r>
      <w:r w:rsidRPr="003B6C68">
        <w:rPr>
          <w:rFonts w:ascii="Times New Roman" w:eastAsia="SimSun" w:hAnsi="Times New Roman" w:cs="Times New Roman"/>
          <w:sz w:val="24"/>
          <w:szCs w:val="24"/>
        </w:rPr>
        <w:t>Sequences of the PCR primers used in this work</w:t>
      </w:r>
    </w:p>
    <w:tbl>
      <w:tblPr>
        <w:tblStyle w:val="LightShading"/>
        <w:tblW w:w="8364" w:type="dxa"/>
        <w:tblLayout w:type="fixed"/>
        <w:tblLook w:val="0620" w:firstRow="1" w:lastRow="0" w:firstColumn="0" w:lastColumn="0" w:noHBand="1" w:noVBand="1"/>
      </w:tblPr>
      <w:tblGrid>
        <w:gridCol w:w="3402"/>
        <w:gridCol w:w="4962"/>
      </w:tblGrid>
      <w:tr w:rsidR="00C063B1" w:rsidRPr="0081509C" w14:paraId="672C3CEC" w14:textId="77777777" w:rsidTr="009F06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402" w:type="dxa"/>
            <w:tcBorders>
              <w:top w:val="single" w:sz="12" w:space="0" w:color="auto"/>
            </w:tcBorders>
            <w:hideMark/>
          </w:tcPr>
          <w:p w14:paraId="6CADE4FF" w14:textId="77777777" w:rsidR="00C063B1" w:rsidRPr="0081509C" w:rsidRDefault="00C063B1" w:rsidP="009F0638">
            <w:pPr>
              <w:spacing w:line="360" w:lineRule="auto"/>
              <w:outlineLvl w:val="1"/>
              <w:rPr>
                <w:rFonts w:ascii="Times New Roman" w:eastAsia="MS Mincho" w:hAnsi="Times New Roman" w:cs="Times New Roman"/>
                <w:i/>
                <w:iCs/>
                <w:color w:val="auto"/>
                <w:sz w:val="24"/>
                <w:szCs w:val="24"/>
              </w:rPr>
            </w:pPr>
            <w:r w:rsidRPr="0081509C">
              <w:rPr>
                <w:rFonts w:ascii="Times New Roman" w:eastAsia="MS Mincho" w:hAnsi="Times New Roman" w:cs="Times New Roman"/>
                <w:iCs/>
                <w:color w:val="auto"/>
                <w:sz w:val="24"/>
                <w:szCs w:val="24"/>
              </w:rPr>
              <w:t>Primer name</w:t>
            </w:r>
          </w:p>
        </w:tc>
        <w:tc>
          <w:tcPr>
            <w:tcW w:w="4962" w:type="dxa"/>
            <w:tcBorders>
              <w:top w:val="single" w:sz="12" w:space="0" w:color="auto"/>
            </w:tcBorders>
            <w:hideMark/>
          </w:tcPr>
          <w:p w14:paraId="663700F2" w14:textId="77777777" w:rsidR="00C063B1" w:rsidRPr="0081509C" w:rsidRDefault="00C063B1" w:rsidP="009F0638">
            <w:pPr>
              <w:spacing w:line="360" w:lineRule="auto"/>
              <w:outlineLvl w:val="1"/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</w:pPr>
            <w:r w:rsidRPr="0081509C">
              <w:rPr>
                <w:rFonts w:ascii="Times New Roman" w:eastAsia="MS Mincho" w:hAnsi="Times New Roman" w:cs="Times New Roman"/>
                <w:iCs/>
                <w:color w:val="auto"/>
                <w:sz w:val="24"/>
                <w:szCs w:val="24"/>
              </w:rPr>
              <w:t>Primer sequence (5’ to 3’)</w:t>
            </w:r>
          </w:p>
        </w:tc>
      </w:tr>
      <w:tr w:rsidR="00C063B1" w:rsidRPr="0081509C" w14:paraId="13DA78EE" w14:textId="77777777" w:rsidTr="009F0638">
        <w:tc>
          <w:tcPr>
            <w:tcW w:w="83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2A10FD" w14:textId="77777777" w:rsidR="00C063B1" w:rsidRPr="0081509C" w:rsidRDefault="00C063B1" w:rsidP="009F0638">
            <w:pPr>
              <w:pStyle w:val="PlainText"/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1509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For </w:t>
            </w:r>
            <w:r w:rsidRPr="0081509C">
              <w:rPr>
                <w:rFonts w:ascii="Times New Roman" w:hAnsi="Times New Roman" w:cs="Times New Roman" w:hint="eastAsia"/>
                <w:b/>
                <w:color w:val="auto"/>
                <w:sz w:val="24"/>
                <w:szCs w:val="24"/>
              </w:rPr>
              <w:t>i</w:t>
            </w:r>
            <w:r w:rsidRPr="0081509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solation of pathogens</w:t>
            </w:r>
          </w:p>
        </w:tc>
      </w:tr>
      <w:tr w:rsidR="00C063B1" w:rsidRPr="0081509C" w14:paraId="2767F5C3" w14:textId="77777777" w:rsidTr="009F063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F5DECB9" w14:textId="2B0953E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1509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16</w:t>
            </w:r>
            <w:r w:rsidR="00B12BE9">
              <w:rPr>
                <w:rFonts w:ascii="Times New Roman" w:hAnsi="Times New Roman" w:cs="Times New Roman" w:hint="eastAsia"/>
                <w:color w:val="auto"/>
                <w:sz w:val="24"/>
                <w:szCs w:val="24"/>
              </w:rPr>
              <w:t>S</w:t>
            </w:r>
            <w:r w:rsidRPr="0081509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rRNA P1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14F39C5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1509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AGAGTTTGATCATGGCTCAG</w:t>
            </w:r>
          </w:p>
        </w:tc>
      </w:tr>
      <w:tr w:rsidR="00C063B1" w:rsidRPr="0081509C" w14:paraId="57F2BEB3" w14:textId="77777777" w:rsidTr="009F063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A4C0059" w14:textId="0C58A563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1509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16</w:t>
            </w:r>
            <w:r w:rsidR="00B12BE9">
              <w:rPr>
                <w:rFonts w:ascii="Times New Roman" w:hAnsi="Times New Roman" w:cs="Times New Roman" w:hint="eastAsia"/>
                <w:color w:val="auto"/>
                <w:sz w:val="24"/>
                <w:szCs w:val="24"/>
              </w:rPr>
              <w:t>S</w:t>
            </w:r>
            <w:r w:rsidRPr="0081509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rRNA P2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30B62D40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1509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TACGGTTACCTTGTTACGACTT</w:t>
            </w:r>
          </w:p>
        </w:tc>
      </w:tr>
      <w:tr w:rsidR="00C063B1" w:rsidRPr="0081509C" w14:paraId="6B72873A" w14:textId="77777777" w:rsidTr="009F063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68AB9B0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9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recA</w:t>
            </w:r>
            <w:r w:rsidRPr="0081509C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 xml:space="preserve"> </w:t>
            </w:r>
            <w:r w:rsidRPr="0081509C">
              <w:rPr>
                <w:rFonts w:ascii="Times New Roman" w:hAnsi="Times New Roman" w:cs="Times New Roman" w:hint="eastAsia"/>
                <w:sz w:val="24"/>
                <w:szCs w:val="24"/>
              </w:rPr>
              <w:t>P1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6302548D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9C">
              <w:rPr>
                <w:rFonts w:ascii="Times New Roman" w:hAnsi="Times New Roman" w:cs="Times New Roman"/>
                <w:sz w:val="24"/>
                <w:szCs w:val="24"/>
              </w:rPr>
              <w:t>AGAGTTTGATCATGGCTCAG</w:t>
            </w:r>
          </w:p>
        </w:tc>
      </w:tr>
      <w:tr w:rsidR="00C063B1" w:rsidRPr="0081509C" w14:paraId="445F3CE3" w14:textId="77777777" w:rsidTr="009F063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3BAAC64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9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recA</w:t>
            </w:r>
            <w:r w:rsidRPr="0081509C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 xml:space="preserve"> </w:t>
            </w:r>
            <w:r w:rsidRPr="0081509C">
              <w:rPr>
                <w:rFonts w:ascii="Times New Roman" w:hAnsi="Times New Roman" w:cs="Times New Roman" w:hint="eastAsia"/>
                <w:sz w:val="24"/>
                <w:szCs w:val="24"/>
              </w:rPr>
              <w:t>P2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4B743698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9C">
              <w:rPr>
                <w:rFonts w:ascii="Times New Roman" w:hAnsi="Times New Roman" w:cs="Times New Roman"/>
                <w:sz w:val="24"/>
                <w:szCs w:val="24"/>
              </w:rPr>
              <w:t>CGCGGCTGCTTAATCATGA</w:t>
            </w:r>
          </w:p>
        </w:tc>
      </w:tr>
      <w:tr w:rsidR="00C063B1" w:rsidRPr="0081509C" w14:paraId="2F6223D3" w14:textId="77777777" w:rsidTr="009F0638">
        <w:tc>
          <w:tcPr>
            <w:tcW w:w="83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AF97E0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9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For </w:t>
            </w:r>
            <w:r w:rsidRPr="0081509C">
              <w:rPr>
                <w:rFonts w:ascii="Times New Roman" w:eastAsia="SimSun" w:hAnsi="Times New Roman" w:cs="Times New Roman"/>
                <w:b/>
                <w:color w:val="auto"/>
                <w:sz w:val="24"/>
                <w:szCs w:val="24"/>
              </w:rPr>
              <w:t>RT-</w:t>
            </w:r>
            <w:r w:rsidRPr="0081509C">
              <w:rPr>
                <w:rFonts w:ascii="Times New Roman" w:eastAsia="SimSun" w:hAnsi="Times New Roman" w:cs="Times New Roman" w:hint="eastAsia"/>
                <w:b/>
                <w:color w:val="auto"/>
                <w:sz w:val="24"/>
                <w:szCs w:val="24"/>
              </w:rPr>
              <w:t>qPCR</w:t>
            </w:r>
          </w:p>
        </w:tc>
      </w:tr>
      <w:tr w:rsidR="00C063B1" w:rsidRPr="0081509C" w14:paraId="1374C59C" w14:textId="77777777" w:rsidTr="009F063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3051903" w14:textId="77777777" w:rsidR="00C063B1" w:rsidRPr="0081509C" w:rsidRDefault="00C063B1" w:rsidP="009F0638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81509C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RT-Pa1748 P1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559D6D3E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9C">
              <w:rPr>
                <w:rFonts w:ascii="Times New Roman" w:hAnsi="Times New Roman" w:cs="Times New Roman"/>
                <w:sz w:val="24"/>
                <w:szCs w:val="24"/>
              </w:rPr>
              <w:t>CGATTTCTCTGACGGCTACTACAAC</w:t>
            </w:r>
          </w:p>
        </w:tc>
      </w:tr>
      <w:tr w:rsidR="00C063B1" w:rsidRPr="0081509C" w14:paraId="45D70CB9" w14:textId="77777777" w:rsidTr="009F063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1CD9C3C" w14:textId="77777777" w:rsidR="00C063B1" w:rsidRPr="0081509C" w:rsidRDefault="00C063B1" w:rsidP="009F0638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81509C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RT-Pa1748 P2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47EF63DE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9C">
              <w:rPr>
                <w:rFonts w:ascii="Times New Roman" w:hAnsi="Times New Roman" w:cs="Times New Roman"/>
                <w:sz w:val="24"/>
                <w:szCs w:val="24"/>
              </w:rPr>
              <w:t>CTCTTCACTGCCAGCACTTTACC</w:t>
            </w:r>
          </w:p>
        </w:tc>
      </w:tr>
      <w:tr w:rsidR="00C063B1" w:rsidRPr="0081509C" w14:paraId="0AC1A3C1" w14:textId="77777777" w:rsidTr="009F063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60FF437" w14:textId="77777777" w:rsidR="00C063B1" w:rsidRPr="0081509C" w:rsidRDefault="00C063B1" w:rsidP="009F0638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81509C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RT-</w:t>
            </w:r>
            <w:r w:rsidRPr="0081509C">
              <w:rPr>
                <w:rFonts w:ascii="Times New Roman" w:hAnsi="Times New Roman" w:cs="Times New Roman"/>
                <w:sz w:val="24"/>
                <w:szCs w:val="24"/>
              </w:rPr>
              <w:t>Pa2991</w:t>
            </w:r>
            <w:r w:rsidRPr="0081509C">
              <w:rPr>
                <w:rFonts w:ascii="Times New Roman" w:eastAsia="SimSun" w:hAnsi="Times New Roman" w:cs="Times New Roman" w:hint="eastAsia"/>
                <w:sz w:val="24"/>
                <w:szCs w:val="24"/>
              </w:rPr>
              <w:t xml:space="preserve"> P1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0D18C81C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9C">
              <w:rPr>
                <w:rFonts w:ascii="Times New Roman" w:hAnsi="Times New Roman" w:cs="Times New Roman"/>
                <w:sz w:val="24"/>
                <w:szCs w:val="24"/>
              </w:rPr>
              <w:t>AAATTGGCGGCGTCAGCATC</w:t>
            </w:r>
          </w:p>
        </w:tc>
      </w:tr>
      <w:tr w:rsidR="00C063B1" w:rsidRPr="0081509C" w14:paraId="17611BA9" w14:textId="77777777" w:rsidTr="009F063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1B3E4D3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9C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RT-</w:t>
            </w:r>
            <w:r w:rsidRPr="0081509C">
              <w:rPr>
                <w:rFonts w:ascii="Times New Roman" w:hAnsi="Times New Roman" w:cs="Times New Roman"/>
                <w:sz w:val="24"/>
                <w:szCs w:val="24"/>
              </w:rPr>
              <w:t>Pa2991</w:t>
            </w:r>
            <w:r w:rsidRPr="0081509C">
              <w:rPr>
                <w:rFonts w:ascii="Times New Roman" w:eastAsia="SimSun" w:hAnsi="Times New Roman" w:cs="Times New Roman" w:hint="eastAsia"/>
                <w:sz w:val="24"/>
                <w:szCs w:val="24"/>
              </w:rPr>
              <w:t xml:space="preserve"> P2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2D5E57F5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9C">
              <w:rPr>
                <w:rFonts w:ascii="Times New Roman" w:hAnsi="Times New Roman" w:cs="Times New Roman"/>
                <w:sz w:val="24"/>
                <w:szCs w:val="24"/>
              </w:rPr>
              <w:t>TCGGCGGTGGTGTTAGTCAG</w:t>
            </w:r>
          </w:p>
        </w:tc>
      </w:tr>
      <w:tr w:rsidR="00C063B1" w:rsidRPr="0081509C" w14:paraId="2FF82B06" w14:textId="77777777" w:rsidTr="009F063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36EEB14" w14:textId="77777777" w:rsidR="00C063B1" w:rsidRPr="0081509C" w:rsidRDefault="00C063B1" w:rsidP="009F0638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81509C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RT-</w:t>
            </w:r>
            <w:r w:rsidRPr="0081509C">
              <w:rPr>
                <w:rFonts w:ascii="Times New Roman" w:eastAsia="SimSun" w:hAnsi="Times New Roman" w:cs="Times New Roman"/>
                <w:sz w:val="24"/>
                <w:szCs w:val="24"/>
              </w:rPr>
              <w:t>Pa3021</w:t>
            </w:r>
            <w:r w:rsidRPr="0081509C">
              <w:rPr>
                <w:rFonts w:ascii="Times New Roman" w:eastAsia="SimSun" w:hAnsi="Times New Roman" w:cs="Times New Roman" w:hint="eastAsia"/>
                <w:sz w:val="24"/>
                <w:szCs w:val="24"/>
              </w:rPr>
              <w:t xml:space="preserve"> P1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513D1915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9C">
              <w:rPr>
                <w:rFonts w:ascii="Times New Roman" w:hAnsi="Times New Roman" w:cs="Times New Roman"/>
                <w:sz w:val="24"/>
                <w:szCs w:val="24"/>
              </w:rPr>
              <w:t>GATGCCAAGTTACCAGTCGTGAC</w:t>
            </w:r>
          </w:p>
        </w:tc>
      </w:tr>
      <w:tr w:rsidR="00C063B1" w:rsidRPr="0081509C" w14:paraId="75A5AEF9" w14:textId="77777777" w:rsidTr="009F063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E974A56" w14:textId="77777777" w:rsidR="00C063B1" w:rsidRPr="0081509C" w:rsidRDefault="00C063B1" w:rsidP="009F0638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81509C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RT-</w:t>
            </w:r>
            <w:r w:rsidRPr="0081509C">
              <w:rPr>
                <w:rFonts w:ascii="Times New Roman" w:eastAsia="SimSun" w:hAnsi="Times New Roman" w:cs="Times New Roman"/>
                <w:sz w:val="24"/>
                <w:szCs w:val="24"/>
              </w:rPr>
              <w:t>Pa3021</w:t>
            </w:r>
            <w:r w:rsidRPr="0081509C">
              <w:rPr>
                <w:rFonts w:ascii="Times New Roman" w:eastAsia="SimSun" w:hAnsi="Times New Roman" w:cs="Times New Roman" w:hint="eastAsia"/>
                <w:sz w:val="24"/>
                <w:szCs w:val="24"/>
              </w:rPr>
              <w:t xml:space="preserve"> P2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6D0BB82E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9C">
              <w:rPr>
                <w:rFonts w:ascii="Times New Roman" w:hAnsi="Times New Roman" w:cs="Times New Roman"/>
                <w:sz w:val="24"/>
                <w:szCs w:val="24"/>
              </w:rPr>
              <w:t>TCGCCTGACCGCCTTTGTAG</w:t>
            </w:r>
          </w:p>
        </w:tc>
      </w:tr>
      <w:tr w:rsidR="00C063B1" w:rsidRPr="0081509C" w14:paraId="53B5C04B" w14:textId="77777777" w:rsidTr="009F063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03686CE" w14:textId="77777777" w:rsidR="00C063B1" w:rsidRPr="0081509C" w:rsidRDefault="00C063B1" w:rsidP="009F0638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81509C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RT-</w:t>
            </w:r>
            <w:r w:rsidRPr="0081509C">
              <w:rPr>
                <w:rFonts w:ascii="Times New Roman" w:eastAsia="SimSun" w:hAnsi="Times New Roman" w:cs="Times New Roman"/>
                <w:sz w:val="24"/>
                <w:szCs w:val="24"/>
              </w:rPr>
              <w:t>Pa3575</w:t>
            </w:r>
            <w:r w:rsidRPr="0081509C">
              <w:rPr>
                <w:rFonts w:ascii="Times New Roman" w:eastAsia="SimSun" w:hAnsi="Times New Roman" w:cs="Times New Roman" w:hint="eastAsia"/>
                <w:sz w:val="24"/>
                <w:szCs w:val="24"/>
              </w:rPr>
              <w:t xml:space="preserve"> P1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76DE92E1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9C">
              <w:rPr>
                <w:rFonts w:ascii="Times New Roman" w:hAnsi="Times New Roman" w:cs="Times New Roman"/>
                <w:sz w:val="24"/>
                <w:szCs w:val="24"/>
              </w:rPr>
              <w:t>TAACGTACCCGCCCTTTCAGAG</w:t>
            </w:r>
          </w:p>
        </w:tc>
      </w:tr>
      <w:tr w:rsidR="00C063B1" w:rsidRPr="0081509C" w14:paraId="4398D2BD" w14:textId="77777777" w:rsidTr="009F063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E9ECF24" w14:textId="77777777" w:rsidR="00C063B1" w:rsidRPr="0081509C" w:rsidRDefault="00C063B1" w:rsidP="009F0638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81509C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RT-</w:t>
            </w:r>
            <w:r w:rsidRPr="0081509C">
              <w:rPr>
                <w:rFonts w:ascii="Times New Roman" w:hAnsi="Times New Roman" w:cs="Times New Roman"/>
                <w:sz w:val="24"/>
                <w:szCs w:val="24"/>
              </w:rPr>
              <w:t>Pa3575</w:t>
            </w:r>
            <w:r w:rsidRPr="0081509C">
              <w:rPr>
                <w:rFonts w:ascii="Times New Roman" w:eastAsia="SimSun" w:hAnsi="Times New Roman" w:cs="Times New Roman" w:hint="eastAsia"/>
                <w:sz w:val="24"/>
                <w:szCs w:val="24"/>
              </w:rPr>
              <w:t xml:space="preserve"> P2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2D7D8660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9C">
              <w:rPr>
                <w:rFonts w:ascii="Times New Roman" w:hAnsi="Times New Roman" w:cs="Times New Roman"/>
                <w:sz w:val="24"/>
                <w:szCs w:val="24"/>
              </w:rPr>
              <w:t>GCAGATGGCATCGGTGACTTC</w:t>
            </w:r>
          </w:p>
        </w:tc>
      </w:tr>
      <w:tr w:rsidR="00C063B1" w:rsidRPr="0081509C" w14:paraId="08F9884B" w14:textId="77777777" w:rsidTr="009F063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8D96989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9C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RT-</w:t>
            </w:r>
            <w:r w:rsidRPr="0081509C">
              <w:rPr>
                <w:rFonts w:ascii="Times New Roman" w:hAnsi="Times New Roman" w:cs="Times New Roman"/>
                <w:sz w:val="24"/>
                <w:szCs w:val="24"/>
              </w:rPr>
              <w:t>Pa</w:t>
            </w:r>
            <w:r w:rsidRPr="0081509C">
              <w:rPr>
                <w:rFonts w:ascii="Times New Roman" w:hAnsi="Times New Roman" w:cs="Times New Roman" w:hint="eastAsia"/>
                <w:sz w:val="24"/>
                <w:szCs w:val="24"/>
              </w:rPr>
              <w:t>0062</w:t>
            </w:r>
            <w:r w:rsidRPr="0081509C">
              <w:rPr>
                <w:rFonts w:ascii="Times New Roman" w:eastAsia="SimSun" w:hAnsi="Times New Roman" w:cs="Times New Roman" w:hint="eastAsia"/>
                <w:sz w:val="24"/>
                <w:szCs w:val="24"/>
              </w:rPr>
              <w:t xml:space="preserve"> P1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27B2948C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9C">
              <w:rPr>
                <w:rFonts w:ascii="Times New Roman" w:hAnsi="Times New Roman" w:cs="Times New Roman"/>
                <w:sz w:val="24"/>
                <w:szCs w:val="24"/>
              </w:rPr>
              <w:t>TCATCGCCTCGGTGGTCATC</w:t>
            </w:r>
          </w:p>
        </w:tc>
      </w:tr>
      <w:tr w:rsidR="00C063B1" w:rsidRPr="0081509C" w14:paraId="6F9972B0" w14:textId="77777777" w:rsidTr="009F063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7EE5905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9C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RT-</w:t>
            </w:r>
            <w:r w:rsidRPr="0081509C">
              <w:rPr>
                <w:rFonts w:ascii="Times New Roman" w:hAnsi="Times New Roman" w:cs="Times New Roman"/>
                <w:sz w:val="24"/>
                <w:szCs w:val="24"/>
              </w:rPr>
              <w:t>Pa</w:t>
            </w:r>
            <w:r w:rsidRPr="0081509C">
              <w:rPr>
                <w:rFonts w:ascii="Times New Roman" w:hAnsi="Times New Roman" w:cs="Times New Roman" w:hint="eastAsia"/>
                <w:sz w:val="24"/>
                <w:szCs w:val="24"/>
              </w:rPr>
              <w:t>0062</w:t>
            </w:r>
            <w:r w:rsidRPr="0081509C">
              <w:rPr>
                <w:rFonts w:ascii="Times New Roman" w:eastAsia="SimSun" w:hAnsi="Times New Roman" w:cs="Times New Roman" w:hint="eastAsia"/>
                <w:sz w:val="24"/>
                <w:szCs w:val="24"/>
              </w:rPr>
              <w:t xml:space="preserve"> P2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3DDA025D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9C">
              <w:rPr>
                <w:rFonts w:ascii="Times New Roman" w:hAnsi="Times New Roman" w:cs="Times New Roman"/>
                <w:sz w:val="24"/>
                <w:szCs w:val="24"/>
              </w:rPr>
              <w:t>TCATCAACACCAGTCCGTTAATCAG</w:t>
            </w:r>
          </w:p>
        </w:tc>
      </w:tr>
      <w:tr w:rsidR="00C063B1" w:rsidRPr="0081509C" w14:paraId="0682FFFB" w14:textId="77777777" w:rsidTr="009F063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CD1C006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9C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RT-</w:t>
            </w:r>
            <w:r w:rsidRPr="0081509C">
              <w:rPr>
                <w:rFonts w:ascii="Times New Roman" w:hAnsi="Times New Roman" w:cs="Times New Roman"/>
                <w:sz w:val="24"/>
                <w:szCs w:val="24"/>
              </w:rPr>
              <w:t>Pa</w:t>
            </w:r>
            <w:r w:rsidRPr="0081509C">
              <w:rPr>
                <w:rFonts w:ascii="Times New Roman" w:hAnsi="Times New Roman" w:cs="Times New Roman" w:hint="eastAsia"/>
                <w:sz w:val="24"/>
                <w:szCs w:val="24"/>
              </w:rPr>
              <w:t>1046</w:t>
            </w:r>
            <w:r w:rsidRPr="0081509C">
              <w:rPr>
                <w:rFonts w:ascii="Times New Roman" w:eastAsia="SimSun" w:hAnsi="Times New Roman" w:cs="Times New Roman" w:hint="eastAsia"/>
                <w:sz w:val="24"/>
                <w:szCs w:val="24"/>
              </w:rPr>
              <w:t xml:space="preserve"> P1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45C08A35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9C">
              <w:rPr>
                <w:rFonts w:ascii="Times New Roman" w:hAnsi="Times New Roman" w:cs="Times New Roman"/>
                <w:sz w:val="24"/>
                <w:szCs w:val="24"/>
              </w:rPr>
              <w:t>GGTTTCTGGTGTATGGGTGATTGG</w:t>
            </w:r>
          </w:p>
        </w:tc>
      </w:tr>
      <w:tr w:rsidR="00C063B1" w:rsidRPr="0081509C" w14:paraId="09DD902B" w14:textId="77777777" w:rsidTr="009F063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AA2E2CC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9C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RT-</w:t>
            </w:r>
            <w:r w:rsidRPr="0081509C">
              <w:rPr>
                <w:rFonts w:ascii="Times New Roman" w:hAnsi="Times New Roman" w:cs="Times New Roman"/>
                <w:sz w:val="24"/>
                <w:szCs w:val="24"/>
              </w:rPr>
              <w:t>Pa</w:t>
            </w:r>
            <w:r w:rsidRPr="0081509C">
              <w:rPr>
                <w:rFonts w:ascii="Times New Roman" w:hAnsi="Times New Roman" w:cs="Times New Roman" w:hint="eastAsia"/>
                <w:sz w:val="24"/>
                <w:szCs w:val="24"/>
              </w:rPr>
              <w:t>1046</w:t>
            </w:r>
            <w:r w:rsidRPr="0081509C">
              <w:rPr>
                <w:rFonts w:ascii="Times New Roman" w:eastAsia="SimSun" w:hAnsi="Times New Roman" w:cs="Times New Roman" w:hint="eastAsia"/>
                <w:sz w:val="24"/>
                <w:szCs w:val="24"/>
              </w:rPr>
              <w:t xml:space="preserve"> P2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05E3A92B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9C">
              <w:rPr>
                <w:rFonts w:ascii="Times New Roman" w:hAnsi="Times New Roman" w:cs="Times New Roman"/>
                <w:sz w:val="24"/>
                <w:szCs w:val="24"/>
              </w:rPr>
              <w:t>ATTGGAGGCATGTACCGCTTTG</w:t>
            </w:r>
          </w:p>
        </w:tc>
      </w:tr>
      <w:tr w:rsidR="00C063B1" w:rsidRPr="0081509C" w14:paraId="2524D684" w14:textId="77777777" w:rsidTr="009F063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3F08848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9C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RT-</w:t>
            </w:r>
            <w:r w:rsidRPr="0081509C">
              <w:rPr>
                <w:rFonts w:ascii="Times New Roman" w:hAnsi="Times New Roman" w:cs="Times New Roman"/>
                <w:sz w:val="24"/>
                <w:szCs w:val="24"/>
              </w:rPr>
              <w:t>Pa</w:t>
            </w:r>
            <w:r w:rsidRPr="0081509C">
              <w:rPr>
                <w:rFonts w:ascii="Times New Roman" w:hAnsi="Times New Roman" w:cs="Times New Roman" w:hint="eastAsia"/>
                <w:sz w:val="24"/>
                <w:szCs w:val="24"/>
              </w:rPr>
              <w:t>1353</w:t>
            </w:r>
            <w:r w:rsidRPr="0081509C">
              <w:rPr>
                <w:rFonts w:ascii="Times New Roman" w:eastAsia="SimSun" w:hAnsi="Times New Roman" w:cs="Times New Roman" w:hint="eastAsia"/>
                <w:sz w:val="24"/>
                <w:szCs w:val="24"/>
              </w:rPr>
              <w:t xml:space="preserve"> P1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0DA8F0A6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9C">
              <w:rPr>
                <w:rFonts w:ascii="Times New Roman" w:hAnsi="Times New Roman" w:cs="Times New Roman"/>
                <w:sz w:val="24"/>
                <w:szCs w:val="24"/>
              </w:rPr>
              <w:t>GCTGTGGCCTTCATGATGGATG</w:t>
            </w:r>
          </w:p>
        </w:tc>
      </w:tr>
      <w:tr w:rsidR="00C063B1" w:rsidRPr="0081509C" w14:paraId="3F37A133" w14:textId="77777777" w:rsidTr="009F063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1464100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9C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RT-</w:t>
            </w:r>
            <w:r w:rsidRPr="0081509C">
              <w:rPr>
                <w:rFonts w:ascii="Times New Roman" w:hAnsi="Times New Roman" w:cs="Times New Roman"/>
                <w:sz w:val="24"/>
                <w:szCs w:val="24"/>
              </w:rPr>
              <w:t>Pa</w:t>
            </w:r>
            <w:r w:rsidRPr="0081509C">
              <w:rPr>
                <w:rFonts w:ascii="Times New Roman" w:hAnsi="Times New Roman" w:cs="Times New Roman" w:hint="eastAsia"/>
                <w:sz w:val="24"/>
                <w:szCs w:val="24"/>
              </w:rPr>
              <w:t>1353</w:t>
            </w:r>
            <w:r w:rsidRPr="0081509C">
              <w:rPr>
                <w:rFonts w:ascii="Times New Roman" w:eastAsia="SimSun" w:hAnsi="Times New Roman" w:cs="Times New Roman" w:hint="eastAsia"/>
                <w:sz w:val="24"/>
                <w:szCs w:val="24"/>
              </w:rPr>
              <w:t xml:space="preserve"> P2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4F385592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9C">
              <w:rPr>
                <w:rFonts w:ascii="Times New Roman" w:hAnsi="Times New Roman" w:cs="Times New Roman"/>
                <w:sz w:val="24"/>
                <w:szCs w:val="24"/>
              </w:rPr>
              <w:t>GCTGTGGCCTTCATGATGGATG</w:t>
            </w:r>
          </w:p>
        </w:tc>
      </w:tr>
      <w:tr w:rsidR="00C063B1" w:rsidRPr="0081509C" w14:paraId="74A84D63" w14:textId="77777777" w:rsidTr="009F063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42FEF3A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9C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RT-</w:t>
            </w:r>
            <w:r w:rsidRPr="0081509C">
              <w:rPr>
                <w:rFonts w:ascii="Times New Roman" w:hAnsi="Times New Roman" w:cs="Times New Roman"/>
                <w:sz w:val="24"/>
                <w:szCs w:val="24"/>
              </w:rPr>
              <w:t>Pa</w:t>
            </w:r>
            <w:r w:rsidRPr="0081509C">
              <w:rPr>
                <w:rFonts w:ascii="Times New Roman" w:hAnsi="Times New Roman" w:cs="Times New Roman" w:hint="eastAsia"/>
                <w:sz w:val="24"/>
                <w:szCs w:val="24"/>
              </w:rPr>
              <w:t>3172</w:t>
            </w:r>
            <w:r w:rsidRPr="0081509C">
              <w:rPr>
                <w:rFonts w:ascii="Times New Roman" w:eastAsia="SimSun" w:hAnsi="Times New Roman" w:cs="Times New Roman" w:hint="eastAsia"/>
                <w:sz w:val="24"/>
                <w:szCs w:val="24"/>
              </w:rPr>
              <w:t xml:space="preserve"> P1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4DF96BC5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9C">
              <w:rPr>
                <w:rFonts w:ascii="Times New Roman" w:hAnsi="Times New Roman" w:cs="Times New Roman"/>
                <w:sz w:val="24"/>
                <w:szCs w:val="24"/>
              </w:rPr>
              <w:t>CCAAGGTAACTATGCGGCGATG</w:t>
            </w:r>
          </w:p>
        </w:tc>
      </w:tr>
      <w:tr w:rsidR="00C063B1" w:rsidRPr="0081509C" w14:paraId="71941C00" w14:textId="77777777" w:rsidTr="009F063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7ADD396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9C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RT-</w:t>
            </w:r>
            <w:r w:rsidRPr="0081509C">
              <w:rPr>
                <w:rFonts w:ascii="Times New Roman" w:hAnsi="Times New Roman" w:cs="Times New Roman"/>
                <w:sz w:val="24"/>
                <w:szCs w:val="24"/>
              </w:rPr>
              <w:t>Pa</w:t>
            </w:r>
            <w:r w:rsidRPr="0081509C">
              <w:rPr>
                <w:rFonts w:ascii="Times New Roman" w:hAnsi="Times New Roman" w:cs="Times New Roman" w:hint="eastAsia"/>
                <w:sz w:val="24"/>
                <w:szCs w:val="24"/>
              </w:rPr>
              <w:t>3172</w:t>
            </w:r>
            <w:r w:rsidRPr="0081509C">
              <w:rPr>
                <w:rFonts w:ascii="Times New Roman" w:eastAsia="SimSun" w:hAnsi="Times New Roman" w:cs="Times New Roman" w:hint="eastAsia"/>
                <w:sz w:val="24"/>
                <w:szCs w:val="24"/>
              </w:rPr>
              <w:t xml:space="preserve"> P2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629B0ED0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9C">
              <w:rPr>
                <w:rFonts w:ascii="Times New Roman" w:hAnsi="Times New Roman" w:cs="Times New Roman"/>
                <w:sz w:val="24"/>
                <w:szCs w:val="24"/>
              </w:rPr>
              <w:t>CAGTACGGCGTCCAGGTGTAG</w:t>
            </w:r>
          </w:p>
        </w:tc>
      </w:tr>
      <w:tr w:rsidR="00C063B1" w:rsidRPr="0081509C" w14:paraId="47C77DFA" w14:textId="77777777" w:rsidTr="009F063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A030F0E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9C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RT-</w:t>
            </w:r>
            <w:r w:rsidRPr="0081509C">
              <w:rPr>
                <w:rFonts w:ascii="Times New Roman" w:hAnsi="Times New Roman" w:cs="Times New Roman"/>
                <w:sz w:val="24"/>
                <w:szCs w:val="24"/>
              </w:rPr>
              <w:t>Pa</w:t>
            </w:r>
            <w:r w:rsidRPr="0081509C">
              <w:rPr>
                <w:rFonts w:ascii="Times New Roman" w:hAnsi="Times New Roman" w:cs="Times New Roman" w:hint="eastAsia"/>
                <w:sz w:val="24"/>
                <w:szCs w:val="24"/>
              </w:rPr>
              <w:t>0009</w:t>
            </w:r>
            <w:r w:rsidRPr="0081509C">
              <w:rPr>
                <w:rFonts w:ascii="Times New Roman" w:eastAsia="SimSun" w:hAnsi="Times New Roman" w:cs="Times New Roman" w:hint="eastAsia"/>
                <w:sz w:val="24"/>
                <w:szCs w:val="24"/>
              </w:rPr>
              <w:t xml:space="preserve"> P1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42656B05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9C">
              <w:rPr>
                <w:rFonts w:ascii="Times New Roman" w:hAnsi="Times New Roman" w:cs="Times New Roman"/>
                <w:sz w:val="24"/>
                <w:szCs w:val="24"/>
              </w:rPr>
              <w:t>GCAGCAGGAATGTCTACCAG</w:t>
            </w:r>
          </w:p>
        </w:tc>
      </w:tr>
      <w:tr w:rsidR="00C063B1" w:rsidRPr="0081509C" w14:paraId="4FF81547" w14:textId="77777777" w:rsidTr="009F063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B38AD85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9C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RT-</w:t>
            </w:r>
            <w:r w:rsidRPr="0081509C">
              <w:rPr>
                <w:rFonts w:ascii="Times New Roman" w:hAnsi="Times New Roman" w:cs="Times New Roman"/>
                <w:sz w:val="24"/>
                <w:szCs w:val="24"/>
              </w:rPr>
              <w:t>Pa</w:t>
            </w:r>
            <w:r w:rsidRPr="0081509C">
              <w:rPr>
                <w:rFonts w:ascii="Times New Roman" w:hAnsi="Times New Roman" w:cs="Times New Roman" w:hint="eastAsia"/>
                <w:sz w:val="24"/>
                <w:szCs w:val="24"/>
              </w:rPr>
              <w:t>009</w:t>
            </w:r>
            <w:r w:rsidRPr="0081509C">
              <w:rPr>
                <w:rFonts w:ascii="Times New Roman" w:eastAsia="SimSun" w:hAnsi="Times New Roman" w:cs="Times New Roman" w:hint="eastAsia"/>
                <w:sz w:val="24"/>
                <w:szCs w:val="24"/>
              </w:rPr>
              <w:t xml:space="preserve"> P2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5865AF04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9C">
              <w:rPr>
                <w:rFonts w:ascii="Times New Roman" w:hAnsi="Times New Roman" w:cs="Times New Roman"/>
                <w:sz w:val="24"/>
                <w:szCs w:val="24"/>
              </w:rPr>
              <w:t>ATCGGCTTCTCTTTCTCG</w:t>
            </w:r>
          </w:p>
        </w:tc>
      </w:tr>
      <w:tr w:rsidR="00C063B1" w:rsidRPr="0081509C" w14:paraId="725F9BB1" w14:textId="77777777" w:rsidTr="009F063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B55230D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9C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RT-</w:t>
            </w:r>
            <w:r w:rsidRPr="0081509C">
              <w:rPr>
                <w:rFonts w:ascii="Times New Roman" w:hAnsi="Times New Roman" w:cs="Times New Roman"/>
                <w:sz w:val="24"/>
                <w:szCs w:val="24"/>
              </w:rPr>
              <w:t>Pa</w:t>
            </w:r>
            <w:r w:rsidRPr="0081509C">
              <w:rPr>
                <w:rFonts w:ascii="Times New Roman" w:hAnsi="Times New Roman" w:cs="Times New Roman" w:hint="eastAsia"/>
                <w:sz w:val="24"/>
                <w:szCs w:val="24"/>
              </w:rPr>
              <w:t>0010</w:t>
            </w:r>
            <w:r w:rsidRPr="0081509C">
              <w:rPr>
                <w:rFonts w:ascii="Times New Roman" w:eastAsia="SimSun" w:hAnsi="Times New Roman" w:cs="Times New Roman" w:hint="eastAsia"/>
                <w:sz w:val="24"/>
                <w:szCs w:val="24"/>
              </w:rPr>
              <w:t xml:space="preserve"> P1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0C2E96E6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9C">
              <w:rPr>
                <w:rFonts w:ascii="Times New Roman" w:hAnsi="Times New Roman" w:cs="Times New Roman"/>
                <w:sz w:val="24"/>
                <w:szCs w:val="24"/>
              </w:rPr>
              <w:t>TGGCGCTGATGTCGTTTATG</w:t>
            </w:r>
          </w:p>
        </w:tc>
      </w:tr>
      <w:tr w:rsidR="00C063B1" w:rsidRPr="0081509C" w14:paraId="34A204AA" w14:textId="77777777" w:rsidTr="009F063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8E4C099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9C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RT-</w:t>
            </w:r>
            <w:r w:rsidRPr="0081509C">
              <w:rPr>
                <w:rFonts w:ascii="Times New Roman" w:hAnsi="Times New Roman" w:cs="Times New Roman"/>
                <w:sz w:val="24"/>
                <w:szCs w:val="24"/>
              </w:rPr>
              <w:t>Pa</w:t>
            </w:r>
            <w:r w:rsidRPr="0081509C">
              <w:rPr>
                <w:rFonts w:ascii="Times New Roman" w:hAnsi="Times New Roman" w:cs="Times New Roman" w:hint="eastAsia"/>
                <w:sz w:val="24"/>
                <w:szCs w:val="24"/>
              </w:rPr>
              <w:t>0010</w:t>
            </w:r>
            <w:r w:rsidRPr="0081509C">
              <w:rPr>
                <w:rFonts w:ascii="Times New Roman" w:eastAsia="SimSun" w:hAnsi="Times New Roman" w:cs="Times New Roman" w:hint="eastAsia"/>
                <w:sz w:val="24"/>
                <w:szCs w:val="24"/>
              </w:rPr>
              <w:t xml:space="preserve"> P2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5ABD8B9E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9C">
              <w:rPr>
                <w:rFonts w:ascii="Times New Roman" w:hAnsi="Times New Roman" w:cs="Times New Roman"/>
                <w:sz w:val="24"/>
                <w:szCs w:val="24"/>
              </w:rPr>
              <w:t>GCAAGAATCGGGATGAGCAG</w:t>
            </w:r>
          </w:p>
        </w:tc>
      </w:tr>
      <w:tr w:rsidR="00C063B1" w:rsidRPr="0081509C" w14:paraId="2D3B6E89" w14:textId="77777777" w:rsidTr="009F063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699C68C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9C">
              <w:rPr>
                <w:rFonts w:ascii="Times New Roman" w:eastAsia="SimSun" w:hAnsi="Times New Roman" w:cs="Times New Roman" w:hint="eastAsia"/>
                <w:sz w:val="24"/>
                <w:szCs w:val="24"/>
              </w:rPr>
              <w:lastRenderedPageBreak/>
              <w:t>RT-</w:t>
            </w:r>
            <w:r w:rsidRPr="0081509C">
              <w:rPr>
                <w:rFonts w:ascii="Times New Roman" w:hAnsi="Times New Roman" w:cs="Times New Roman"/>
                <w:sz w:val="24"/>
                <w:szCs w:val="24"/>
              </w:rPr>
              <w:t>Pa215</w:t>
            </w:r>
            <w:r w:rsidRPr="0081509C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81509C">
              <w:rPr>
                <w:rFonts w:ascii="Times New Roman" w:eastAsia="SimSun" w:hAnsi="Times New Roman" w:cs="Times New Roman" w:hint="eastAsia"/>
                <w:sz w:val="24"/>
                <w:szCs w:val="24"/>
              </w:rPr>
              <w:t xml:space="preserve"> P1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462CC11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9C">
              <w:rPr>
                <w:rFonts w:ascii="Times New Roman" w:hAnsi="Times New Roman" w:cs="Times New Roman"/>
                <w:sz w:val="24"/>
                <w:szCs w:val="24"/>
              </w:rPr>
              <w:t>CGCCACCCAGATTTACTTCTACATC</w:t>
            </w:r>
          </w:p>
        </w:tc>
      </w:tr>
      <w:tr w:rsidR="00C063B1" w:rsidRPr="0081509C" w14:paraId="35B470F6" w14:textId="77777777" w:rsidTr="009F063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C0C46C0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9C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RT-</w:t>
            </w:r>
            <w:r w:rsidRPr="0081509C">
              <w:rPr>
                <w:rFonts w:ascii="Times New Roman" w:hAnsi="Times New Roman" w:cs="Times New Roman"/>
                <w:sz w:val="24"/>
                <w:szCs w:val="24"/>
              </w:rPr>
              <w:t>Pa215</w:t>
            </w:r>
            <w:r w:rsidRPr="0081509C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81509C">
              <w:rPr>
                <w:rFonts w:ascii="Times New Roman" w:eastAsia="SimSun" w:hAnsi="Times New Roman" w:cs="Times New Roman" w:hint="eastAsia"/>
                <w:sz w:val="24"/>
                <w:szCs w:val="24"/>
              </w:rPr>
              <w:t xml:space="preserve"> P2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5E030A71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9C">
              <w:rPr>
                <w:rFonts w:ascii="Times New Roman" w:hAnsi="Times New Roman" w:cs="Times New Roman"/>
                <w:sz w:val="24"/>
                <w:szCs w:val="24"/>
              </w:rPr>
              <w:t>GTGAGAACAGCAGCAGGACAAC</w:t>
            </w:r>
          </w:p>
        </w:tc>
      </w:tr>
      <w:tr w:rsidR="00C063B1" w:rsidRPr="0081509C" w14:paraId="2B46D27B" w14:textId="77777777" w:rsidTr="009F063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65E5406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9C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RT-</w:t>
            </w:r>
            <w:r w:rsidRPr="0081509C">
              <w:rPr>
                <w:rFonts w:ascii="Times New Roman" w:hAnsi="Times New Roman" w:cs="Times New Roman"/>
                <w:sz w:val="24"/>
                <w:szCs w:val="24"/>
              </w:rPr>
              <w:t>Pa2152</w:t>
            </w:r>
            <w:r w:rsidRPr="0081509C">
              <w:rPr>
                <w:rFonts w:ascii="Times New Roman" w:eastAsia="SimSun" w:hAnsi="Times New Roman" w:cs="Times New Roman" w:hint="eastAsia"/>
                <w:sz w:val="24"/>
                <w:szCs w:val="24"/>
              </w:rPr>
              <w:t xml:space="preserve"> P1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4BCA4F08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9C">
              <w:rPr>
                <w:rFonts w:ascii="Times New Roman" w:hAnsi="Times New Roman" w:cs="Times New Roman"/>
                <w:sz w:val="24"/>
                <w:szCs w:val="24"/>
              </w:rPr>
              <w:t>ATGATCCTTGGCGAGCAAAGTAAC</w:t>
            </w:r>
          </w:p>
        </w:tc>
      </w:tr>
      <w:tr w:rsidR="00C063B1" w:rsidRPr="0081509C" w14:paraId="2B4F8506" w14:textId="77777777" w:rsidTr="009F0638">
        <w:tc>
          <w:tcPr>
            <w:tcW w:w="340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70573BA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9C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RT-</w:t>
            </w:r>
            <w:r w:rsidRPr="0081509C">
              <w:rPr>
                <w:rFonts w:ascii="Times New Roman" w:hAnsi="Times New Roman" w:cs="Times New Roman"/>
                <w:sz w:val="24"/>
                <w:szCs w:val="24"/>
              </w:rPr>
              <w:t>Pa2152</w:t>
            </w:r>
            <w:r w:rsidRPr="0081509C">
              <w:rPr>
                <w:rFonts w:ascii="Times New Roman" w:eastAsia="SimSun" w:hAnsi="Times New Roman" w:cs="Times New Roman" w:hint="eastAsia"/>
                <w:sz w:val="24"/>
                <w:szCs w:val="24"/>
              </w:rPr>
              <w:t xml:space="preserve"> P2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7358582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9C">
              <w:rPr>
                <w:rFonts w:ascii="Times New Roman" w:hAnsi="Times New Roman" w:cs="Times New Roman"/>
                <w:sz w:val="24"/>
                <w:szCs w:val="24"/>
              </w:rPr>
              <w:t>CGATGTGTCCAACTGCGTGAG</w:t>
            </w:r>
          </w:p>
        </w:tc>
      </w:tr>
    </w:tbl>
    <w:p w14:paraId="24AF04E2" w14:textId="77777777" w:rsidR="00C063B1" w:rsidRPr="0081509C" w:rsidRDefault="00C063B1" w:rsidP="00C063B1">
      <w:pPr>
        <w:rPr>
          <w:sz w:val="24"/>
          <w:szCs w:val="24"/>
        </w:rPr>
      </w:pPr>
    </w:p>
    <w:p w14:paraId="34A07F27" w14:textId="3BCFCD66" w:rsidR="00C063B1" w:rsidRPr="0081509C" w:rsidRDefault="00C063B1">
      <w:pPr>
        <w:widowControl/>
        <w:jc w:val="left"/>
        <w:rPr>
          <w:rFonts w:ascii="Times New Roman" w:hAnsi="Times New Roman" w:cs="Times New Roman"/>
          <w:b/>
          <w:bCs/>
          <w:color w:val="181A19"/>
          <w:sz w:val="24"/>
          <w:szCs w:val="24"/>
        </w:rPr>
      </w:pPr>
      <w:r w:rsidRPr="0081509C">
        <w:rPr>
          <w:rFonts w:ascii="Times New Roman" w:hAnsi="Times New Roman" w:cs="Times New Roman"/>
          <w:b/>
          <w:bCs/>
          <w:color w:val="181A19"/>
          <w:sz w:val="24"/>
          <w:szCs w:val="24"/>
        </w:rPr>
        <w:br w:type="page"/>
      </w:r>
    </w:p>
    <w:p w14:paraId="5C22F7CD" w14:textId="0CE8E37B" w:rsidR="00C063B1" w:rsidRPr="003B6C68" w:rsidRDefault="00C063B1" w:rsidP="00A92435">
      <w:pPr>
        <w:spacing w:afterLines="50" w:after="156"/>
        <w:rPr>
          <w:rFonts w:ascii="Times New Roman" w:hAnsi="Times New Roman" w:cs="Times New Roman"/>
          <w:sz w:val="24"/>
          <w:szCs w:val="24"/>
        </w:rPr>
      </w:pPr>
      <w:r w:rsidRPr="0081509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S2 </w:t>
      </w:r>
      <w:r w:rsidRPr="003B6C68">
        <w:rPr>
          <w:rFonts w:ascii="Times New Roman" w:hAnsi="Times New Roman" w:cs="Times New Roman"/>
          <w:sz w:val="24"/>
          <w:szCs w:val="24"/>
        </w:rPr>
        <w:t>Detailed information on the isolated strains utilized for the 16S rRNA sequence data</w:t>
      </w:r>
    </w:p>
    <w:tbl>
      <w:tblPr>
        <w:tblStyle w:val="TableGrid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2"/>
        <w:gridCol w:w="1701"/>
        <w:gridCol w:w="3367"/>
      </w:tblGrid>
      <w:tr w:rsidR="00C063B1" w:rsidRPr="0081509C" w14:paraId="41D30B29" w14:textId="77777777" w:rsidTr="00C063B1">
        <w:trPr>
          <w:jc w:val="center"/>
        </w:trPr>
        <w:tc>
          <w:tcPr>
            <w:tcW w:w="2162" w:type="dxa"/>
            <w:tcBorders>
              <w:top w:val="single" w:sz="12" w:space="0" w:color="auto"/>
              <w:bottom w:val="single" w:sz="6" w:space="0" w:color="auto"/>
            </w:tcBorders>
          </w:tcPr>
          <w:p w14:paraId="44895807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9C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81509C">
              <w:rPr>
                <w:rFonts w:ascii="Times New Roman" w:hAnsi="Times New Roman" w:cs="Times New Roman" w:hint="eastAsia"/>
                <w:sz w:val="24"/>
                <w:szCs w:val="24"/>
              </w:rPr>
              <w:t>train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</w:tcPr>
          <w:p w14:paraId="6402D53D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9C">
              <w:rPr>
                <w:rFonts w:ascii="Times New Roman" w:hAnsi="Times New Roman" w:cs="Times New Roman" w:hint="eastAsia"/>
                <w:sz w:val="24"/>
                <w:szCs w:val="24"/>
              </w:rPr>
              <w:t>Host</w:t>
            </w:r>
          </w:p>
        </w:tc>
        <w:tc>
          <w:tcPr>
            <w:tcW w:w="3367" w:type="dxa"/>
            <w:tcBorders>
              <w:top w:val="single" w:sz="12" w:space="0" w:color="auto"/>
              <w:bottom w:val="single" w:sz="6" w:space="0" w:color="auto"/>
            </w:tcBorders>
          </w:tcPr>
          <w:p w14:paraId="5BBB770D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9C">
              <w:rPr>
                <w:rFonts w:ascii="Times New Roman" w:hAnsi="Times New Roman" w:cs="Times New Roman" w:hint="eastAsia"/>
                <w:sz w:val="24"/>
                <w:szCs w:val="24"/>
              </w:rPr>
              <w:t>Isolation strain</w:t>
            </w:r>
          </w:p>
        </w:tc>
      </w:tr>
      <w:tr w:rsidR="00C063B1" w:rsidRPr="0081509C" w14:paraId="3DD0CCF9" w14:textId="77777777" w:rsidTr="00C063B1">
        <w:trPr>
          <w:jc w:val="center"/>
        </w:trPr>
        <w:tc>
          <w:tcPr>
            <w:tcW w:w="2162" w:type="dxa"/>
            <w:tcBorders>
              <w:top w:val="single" w:sz="6" w:space="0" w:color="auto"/>
            </w:tcBorders>
          </w:tcPr>
          <w:p w14:paraId="585FEAC7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9C">
              <w:rPr>
                <w:rFonts w:ascii="Times New Roman" w:hAnsi="Times New Roman" w:cs="Times New Roman" w:hint="eastAsia"/>
                <w:sz w:val="24"/>
                <w:szCs w:val="24"/>
              </w:rPr>
              <w:t>HZMY 1-1</w:t>
            </w:r>
          </w:p>
        </w:tc>
        <w:tc>
          <w:tcPr>
            <w:tcW w:w="1701" w:type="dxa"/>
            <w:tcBorders>
              <w:top w:val="single" w:sz="6" w:space="0" w:color="auto"/>
            </w:tcBorders>
          </w:tcPr>
          <w:p w14:paraId="72BEA7AF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9C">
              <w:rPr>
                <w:rFonts w:ascii="Times New Roman" w:hAnsi="Times New Roman" w:cs="Times New Roman" w:hint="eastAsia"/>
                <w:sz w:val="24"/>
                <w:szCs w:val="24"/>
              </w:rPr>
              <w:t>konjac</w:t>
            </w:r>
          </w:p>
        </w:tc>
        <w:tc>
          <w:tcPr>
            <w:tcW w:w="3367" w:type="dxa"/>
            <w:tcBorders>
              <w:top w:val="single" w:sz="6" w:space="0" w:color="auto"/>
            </w:tcBorders>
          </w:tcPr>
          <w:p w14:paraId="1733EB26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9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Raoultella</w:t>
            </w:r>
            <w:r w:rsidRPr="0081509C">
              <w:rPr>
                <w:rFonts w:ascii="Times New Roman" w:hAnsi="Times New Roman" w:cs="Times New Roman"/>
                <w:sz w:val="24"/>
                <w:szCs w:val="24"/>
              </w:rPr>
              <w:t xml:space="preserve"> sp</w:t>
            </w:r>
            <w:r w:rsidRPr="0081509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</w:tr>
      <w:tr w:rsidR="00C063B1" w:rsidRPr="0081509C" w14:paraId="049F1C49" w14:textId="77777777" w:rsidTr="00C063B1">
        <w:trPr>
          <w:jc w:val="center"/>
        </w:trPr>
        <w:tc>
          <w:tcPr>
            <w:tcW w:w="2162" w:type="dxa"/>
          </w:tcPr>
          <w:p w14:paraId="0E5440D4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1509C">
              <w:rPr>
                <w:rFonts w:ascii="Times New Roman" w:hAnsi="Times New Roman" w:cs="Times New Roman" w:hint="eastAsia"/>
                <w:sz w:val="24"/>
                <w:szCs w:val="24"/>
              </w:rPr>
              <w:t>HZMY 1-3</w:t>
            </w:r>
          </w:p>
        </w:tc>
        <w:tc>
          <w:tcPr>
            <w:tcW w:w="1701" w:type="dxa"/>
          </w:tcPr>
          <w:p w14:paraId="5147CCB9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9C">
              <w:rPr>
                <w:rFonts w:ascii="Times New Roman" w:hAnsi="Times New Roman" w:cs="Times New Roman" w:hint="eastAsia"/>
                <w:sz w:val="24"/>
                <w:szCs w:val="24"/>
              </w:rPr>
              <w:t>konjac</w:t>
            </w:r>
          </w:p>
        </w:tc>
        <w:tc>
          <w:tcPr>
            <w:tcW w:w="3367" w:type="dxa"/>
          </w:tcPr>
          <w:p w14:paraId="4A85A887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9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Raoultella</w:t>
            </w:r>
            <w:r w:rsidRPr="0081509C">
              <w:rPr>
                <w:rFonts w:ascii="Times New Roman" w:hAnsi="Times New Roman" w:cs="Times New Roman"/>
                <w:sz w:val="24"/>
                <w:szCs w:val="24"/>
              </w:rPr>
              <w:t xml:space="preserve"> sp</w:t>
            </w:r>
            <w:r w:rsidRPr="0081509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</w:tr>
      <w:tr w:rsidR="00C063B1" w:rsidRPr="0081509C" w14:paraId="73131640" w14:textId="77777777" w:rsidTr="00C063B1">
        <w:trPr>
          <w:jc w:val="center"/>
        </w:trPr>
        <w:tc>
          <w:tcPr>
            <w:tcW w:w="2162" w:type="dxa"/>
          </w:tcPr>
          <w:p w14:paraId="670CDCCE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1509C">
              <w:rPr>
                <w:rFonts w:ascii="Times New Roman" w:hAnsi="Times New Roman" w:cs="Times New Roman" w:hint="eastAsia"/>
                <w:sz w:val="24"/>
                <w:szCs w:val="24"/>
              </w:rPr>
              <w:t>HZMY 1-4</w:t>
            </w:r>
          </w:p>
        </w:tc>
        <w:tc>
          <w:tcPr>
            <w:tcW w:w="1701" w:type="dxa"/>
          </w:tcPr>
          <w:p w14:paraId="737FC531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9C">
              <w:rPr>
                <w:rFonts w:ascii="Times New Roman" w:hAnsi="Times New Roman" w:cs="Times New Roman" w:hint="eastAsia"/>
                <w:sz w:val="24"/>
                <w:szCs w:val="24"/>
              </w:rPr>
              <w:t>konjac</w:t>
            </w:r>
          </w:p>
        </w:tc>
        <w:tc>
          <w:tcPr>
            <w:tcW w:w="3367" w:type="dxa"/>
          </w:tcPr>
          <w:p w14:paraId="07BCDA65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9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Serratia proteamaculans</w:t>
            </w:r>
          </w:p>
        </w:tc>
      </w:tr>
      <w:tr w:rsidR="00C063B1" w:rsidRPr="0081509C" w14:paraId="18B243F5" w14:textId="77777777" w:rsidTr="00C063B1">
        <w:trPr>
          <w:jc w:val="center"/>
        </w:trPr>
        <w:tc>
          <w:tcPr>
            <w:tcW w:w="2162" w:type="dxa"/>
          </w:tcPr>
          <w:p w14:paraId="3E4992FB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1509C">
              <w:rPr>
                <w:rFonts w:ascii="Times New Roman" w:hAnsi="Times New Roman" w:cs="Times New Roman" w:hint="eastAsia"/>
                <w:sz w:val="24"/>
                <w:szCs w:val="24"/>
              </w:rPr>
              <w:t>HZMY 1-6</w:t>
            </w:r>
          </w:p>
        </w:tc>
        <w:tc>
          <w:tcPr>
            <w:tcW w:w="1701" w:type="dxa"/>
          </w:tcPr>
          <w:p w14:paraId="2798793B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9C">
              <w:rPr>
                <w:rFonts w:ascii="Times New Roman" w:hAnsi="Times New Roman" w:cs="Times New Roman" w:hint="eastAsia"/>
                <w:sz w:val="24"/>
                <w:szCs w:val="24"/>
              </w:rPr>
              <w:t>konjac</w:t>
            </w:r>
          </w:p>
        </w:tc>
        <w:tc>
          <w:tcPr>
            <w:tcW w:w="3367" w:type="dxa"/>
          </w:tcPr>
          <w:p w14:paraId="1F6FA24E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9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Raoultella </w:t>
            </w:r>
            <w:r w:rsidRPr="0081509C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r w:rsidRPr="0081509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</w:tr>
      <w:tr w:rsidR="00C063B1" w:rsidRPr="0081509C" w14:paraId="423C71C5" w14:textId="77777777" w:rsidTr="00C063B1">
        <w:trPr>
          <w:jc w:val="center"/>
        </w:trPr>
        <w:tc>
          <w:tcPr>
            <w:tcW w:w="2162" w:type="dxa"/>
          </w:tcPr>
          <w:p w14:paraId="09E5DBA2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1509C">
              <w:rPr>
                <w:rFonts w:ascii="Times New Roman" w:hAnsi="Times New Roman" w:cs="Times New Roman" w:hint="eastAsia"/>
                <w:sz w:val="24"/>
                <w:szCs w:val="24"/>
              </w:rPr>
              <w:t>HZMY 1-7</w:t>
            </w:r>
          </w:p>
        </w:tc>
        <w:tc>
          <w:tcPr>
            <w:tcW w:w="1701" w:type="dxa"/>
          </w:tcPr>
          <w:p w14:paraId="52279038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9C">
              <w:rPr>
                <w:rFonts w:ascii="Times New Roman" w:hAnsi="Times New Roman" w:cs="Times New Roman" w:hint="eastAsia"/>
                <w:sz w:val="24"/>
                <w:szCs w:val="24"/>
              </w:rPr>
              <w:t>konjac</w:t>
            </w:r>
          </w:p>
        </w:tc>
        <w:tc>
          <w:tcPr>
            <w:tcW w:w="3367" w:type="dxa"/>
          </w:tcPr>
          <w:p w14:paraId="52D4A14A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9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Raoultella </w:t>
            </w:r>
            <w:r w:rsidRPr="0081509C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r w:rsidRPr="0081509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</w:tr>
      <w:tr w:rsidR="00C063B1" w:rsidRPr="0081509C" w14:paraId="555CBFA8" w14:textId="77777777" w:rsidTr="00C063B1">
        <w:trPr>
          <w:jc w:val="center"/>
        </w:trPr>
        <w:tc>
          <w:tcPr>
            <w:tcW w:w="2162" w:type="dxa"/>
          </w:tcPr>
          <w:p w14:paraId="23E55CE6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1509C">
              <w:rPr>
                <w:rFonts w:ascii="Times New Roman" w:hAnsi="Times New Roman" w:cs="Times New Roman" w:hint="eastAsia"/>
                <w:sz w:val="24"/>
                <w:szCs w:val="24"/>
              </w:rPr>
              <w:t>HZMY 1-8</w:t>
            </w:r>
          </w:p>
        </w:tc>
        <w:tc>
          <w:tcPr>
            <w:tcW w:w="1701" w:type="dxa"/>
          </w:tcPr>
          <w:p w14:paraId="31299E3A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9C">
              <w:rPr>
                <w:rFonts w:ascii="Times New Roman" w:hAnsi="Times New Roman" w:cs="Times New Roman" w:hint="eastAsia"/>
                <w:sz w:val="24"/>
                <w:szCs w:val="24"/>
              </w:rPr>
              <w:t>konjac</w:t>
            </w:r>
          </w:p>
        </w:tc>
        <w:tc>
          <w:tcPr>
            <w:tcW w:w="3367" w:type="dxa"/>
          </w:tcPr>
          <w:p w14:paraId="24A7D32A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9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Raoultella </w:t>
            </w:r>
            <w:r w:rsidRPr="0081509C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r w:rsidRPr="0081509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</w:tr>
      <w:tr w:rsidR="00C063B1" w:rsidRPr="0081509C" w14:paraId="428956DB" w14:textId="77777777" w:rsidTr="00C063B1">
        <w:trPr>
          <w:jc w:val="center"/>
        </w:trPr>
        <w:tc>
          <w:tcPr>
            <w:tcW w:w="2162" w:type="dxa"/>
          </w:tcPr>
          <w:p w14:paraId="62318238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1509C">
              <w:rPr>
                <w:rFonts w:ascii="Times New Roman" w:hAnsi="Times New Roman" w:cs="Times New Roman" w:hint="eastAsia"/>
                <w:sz w:val="24"/>
                <w:szCs w:val="24"/>
              </w:rPr>
              <w:t>HZMY 1-9</w:t>
            </w:r>
          </w:p>
        </w:tc>
        <w:tc>
          <w:tcPr>
            <w:tcW w:w="1701" w:type="dxa"/>
          </w:tcPr>
          <w:p w14:paraId="205D97A8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9C">
              <w:rPr>
                <w:rFonts w:ascii="Times New Roman" w:hAnsi="Times New Roman" w:cs="Times New Roman" w:hint="eastAsia"/>
                <w:sz w:val="24"/>
                <w:szCs w:val="24"/>
              </w:rPr>
              <w:t>konjac</w:t>
            </w:r>
          </w:p>
        </w:tc>
        <w:tc>
          <w:tcPr>
            <w:tcW w:w="3367" w:type="dxa"/>
          </w:tcPr>
          <w:p w14:paraId="418FBE6E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9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Raoultella </w:t>
            </w:r>
            <w:r w:rsidRPr="0081509C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r w:rsidRPr="0081509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</w:tr>
      <w:tr w:rsidR="00C063B1" w:rsidRPr="0081509C" w14:paraId="191035B6" w14:textId="77777777" w:rsidTr="00C063B1">
        <w:trPr>
          <w:jc w:val="center"/>
        </w:trPr>
        <w:tc>
          <w:tcPr>
            <w:tcW w:w="2162" w:type="dxa"/>
          </w:tcPr>
          <w:p w14:paraId="29D5E1AF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1509C">
              <w:rPr>
                <w:rFonts w:ascii="Times New Roman" w:hAnsi="Times New Roman" w:cs="Times New Roman" w:hint="eastAsia"/>
                <w:sz w:val="24"/>
                <w:szCs w:val="24"/>
              </w:rPr>
              <w:t>HZMY 1-10</w:t>
            </w:r>
          </w:p>
        </w:tc>
        <w:tc>
          <w:tcPr>
            <w:tcW w:w="1701" w:type="dxa"/>
          </w:tcPr>
          <w:p w14:paraId="0D3FAD0D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9C">
              <w:rPr>
                <w:rFonts w:ascii="Times New Roman" w:hAnsi="Times New Roman" w:cs="Times New Roman" w:hint="eastAsia"/>
                <w:sz w:val="24"/>
                <w:szCs w:val="24"/>
              </w:rPr>
              <w:t>konjac</w:t>
            </w:r>
          </w:p>
        </w:tc>
        <w:tc>
          <w:tcPr>
            <w:tcW w:w="3367" w:type="dxa"/>
          </w:tcPr>
          <w:p w14:paraId="5EDE8138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9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Serratia plymuthica</w:t>
            </w:r>
          </w:p>
        </w:tc>
      </w:tr>
      <w:tr w:rsidR="00C063B1" w:rsidRPr="0081509C" w14:paraId="213439B2" w14:textId="77777777" w:rsidTr="00C063B1">
        <w:trPr>
          <w:jc w:val="center"/>
        </w:trPr>
        <w:tc>
          <w:tcPr>
            <w:tcW w:w="2162" w:type="dxa"/>
          </w:tcPr>
          <w:p w14:paraId="1DE93DF8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1509C">
              <w:rPr>
                <w:rFonts w:ascii="Times New Roman" w:hAnsi="Times New Roman" w:cs="Times New Roman" w:hint="eastAsia"/>
                <w:sz w:val="24"/>
                <w:szCs w:val="24"/>
              </w:rPr>
              <w:t>HZMY 1-12</w:t>
            </w:r>
          </w:p>
        </w:tc>
        <w:tc>
          <w:tcPr>
            <w:tcW w:w="1701" w:type="dxa"/>
          </w:tcPr>
          <w:p w14:paraId="17FB0513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9C">
              <w:rPr>
                <w:rFonts w:ascii="Times New Roman" w:hAnsi="Times New Roman" w:cs="Times New Roman" w:hint="eastAsia"/>
                <w:sz w:val="24"/>
                <w:szCs w:val="24"/>
              </w:rPr>
              <w:t>konjac</w:t>
            </w:r>
          </w:p>
        </w:tc>
        <w:tc>
          <w:tcPr>
            <w:tcW w:w="3367" w:type="dxa"/>
          </w:tcPr>
          <w:p w14:paraId="13FE634D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9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Serratia </w:t>
            </w:r>
            <w:r w:rsidRPr="0081509C">
              <w:rPr>
                <w:rFonts w:ascii="Times New Roman" w:hAnsi="Times New Roman" w:cs="Times New Roman"/>
                <w:sz w:val="24"/>
                <w:szCs w:val="24"/>
              </w:rPr>
              <w:t>sp.</w:t>
            </w:r>
          </w:p>
        </w:tc>
      </w:tr>
      <w:tr w:rsidR="00C063B1" w:rsidRPr="0081509C" w14:paraId="1CEB295D" w14:textId="77777777" w:rsidTr="00C063B1">
        <w:trPr>
          <w:jc w:val="center"/>
        </w:trPr>
        <w:tc>
          <w:tcPr>
            <w:tcW w:w="2162" w:type="dxa"/>
          </w:tcPr>
          <w:p w14:paraId="6B962865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1509C">
              <w:rPr>
                <w:rFonts w:ascii="Times New Roman" w:hAnsi="Times New Roman" w:cs="Times New Roman" w:hint="eastAsia"/>
                <w:sz w:val="24"/>
                <w:szCs w:val="24"/>
              </w:rPr>
              <w:t>HZMY 1-14</w:t>
            </w:r>
          </w:p>
        </w:tc>
        <w:tc>
          <w:tcPr>
            <w:tcW w:w="1701" w:type="dxa"/>
          </w:tcPr>
          <w:p w14:paraId="7A989683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9C">
              <w:rPr>
                <w:rFonts w:ascii="Times New Roman" w:hAnsi="Times New Roman" w:cs="Times New Roman" w:hint="eastAsia"/>
                <w:sz w:val="24"/>
                <w:szCs w:val="24"/>
              </w:rPr>
              <w:t>konjac</w:t>
            </w:r>
          </w:p>
        </w:tc>
        <w:tc>
          <w:tcPr>
            <w:tcW w:w="3367" w:type="dxa"/>
          </w:tcPr>
          <w:p w14:paraId="4AD3081D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9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Serratia plymuthica</w:t>
            </w:r>
          </w:p>
        </w:tc>
      </w:tr>
      <w:tr w:rsidR="00C063B1" w:rsidRPr="0081509C" w14:paraId="7D89B8DE" w14:textId="77777777" w:rsidTr="00C063B1">
        <w:trPr>
          <w:jc w:val="center"/>
        </w:trPr>
        <w:tc>
          <w:tcPr>
            <w:tcW w:w="2162" w:type="dxa"/>
          </w:tcPr>
          <w:p w14:paraId="049E8CB0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1509C">
              <w:rPr>
                <w:rFonts w:ascii="Times New Roman" w:hAnsi="Times New Roman" w:cs="Times New Roman" w:hint="eastAsia"/>
                <w:sz w:val="24"/>
                <w:szCs w:val="24"/>
              </w:rPr>
              <w:t>HZMY 1-15</w:t>
            </w:r>
          </w:p>
        </w:tc>
        <w:tc>
          <w:tcPr>
            <w:tcW w:w="1701" w:type="dxa"/>
          </w:tcPr>
          <w:p w14:paraId="5187DC61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9C">
              <w:rPr>
                <w:rFonts w:ascii="Times New Roman" w:hAnsi="Times New Roman" w:cs="Times New Roman" w:hint="eastAsia"/>
                <w:sz w:val="24"/>
                <w:szCs w:val="24"/>
              </w:rPr>
              <w:t>konjac</w:t>
            </w:r>
          </w:p>
        </w:tc>
        <w:tc>
          <w:tcPr>
            <w:tcW w:w="3367" w:type="dxa"/>
          </w:tcPr>
          <w:p w14:paraId="641E6807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9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Pseudomonas </w:t>
            </w:r>
            <w:r w:rsidRPr="0081509C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r w:rsidRPr="0081509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</w:tr>
      <w:tr w:rsidR="00C063B1" w:rsidRPr="0081509C" w14:paraId="2CA7B626" w14:textId="77777777" w:rsidTr="00C063B1">
        <w:trPr>
          <w:jc w:val="center"/>
        </w:trPr>
        <w:tc>
          <w:tcPr>
            <w:tcW w:w="2162" w:type="dxa"/>
          </w:tcPr>
          <w:p w14:paraId="2786252B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1509C">
              <w:rPr>
                <w:rFonts w:ascii="Times New Roman" w:hAnsi="Times New Roman" w:cs="Times New Roman" w:hint="eastAsia"/>
                <w:sz w:val="24"/>
                <w:szCs w:val="24"/>
              </w:rPr>
              <w:t>HZMY 2-3</w:t>
            </w:r>
          </w:p>
        </w:tc>
        <w:tc>
          <w:tcPr>
            <w:tcW w:w="1701" w:type="dxa"/>
          </w:tcPr>
          <w:p w14:paraId="604CBAA9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9C">
              <w:rPr>
                <w:rFonts w:ascii="Times New Roman" w:hAnsi="Times New Roman" w:cs="Times New Roman" w:hint="eastAsia"/>
                <w:sz w:val="24"/>
                <w:szCs w:val="24"/>
              </w:rPr>
              <w:t>konjac</w:t>
            </w:r>
          </w:p>
        </w:tc>
        <w:tc>
          <w:tcPr>
            <w:tcW w:w="3367" w:type="dxa"/>
          </w:tcPr>
          <w:p w14:paraId="7AA1CFA4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9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Bacillus altitudinis</w:t>
            </w:r>
          </w:p>
        </w:tc>
      </w:tr>
      <w:tr w:rsidR="00C063B1" w:rsidRPr="0081509C" w14:paraId="57199C44" w14:textId="77777777" w:rsidTr="00C063B1">
        <w:trPr>
          <w:jc w:val="center"/>
        </w:trPr>
        <w:tc>
          <w:tcPr>
            <w:tcW w:w="2162" w:type="dxa"/>
          </w:tcPr>
          <w:p w14:paraId="3903951D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1509C">
              <w:rPr>
                <w:rFonts w:ascii="Times New Roman" w:hAnsi="Times New Roman" w:cs="Times New Roman" w:hint="eastAsia"/>
                <w:sz w:val="24"/>
                <w:szCs w:val="24"/>
              </w:rPr>
              <w:t>HZMY 2-5</w:t>
            </w:r>
          </w:p>
        </w:tc>
        <w:tc>
          <w:tcPr>
            <w:tcW w:w="1701" w:type="dxa"/>
          </w:tcPr>
          <w:p w14:paraId="597C540C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9C">
              <w:rPr>
                <w:rFonts w:ascii="Times New Roman" w:hAnsi="Times New Roman" w:cs="Times New Roman" w:hint="eastAsia"/>
                <w:sz w:val="24"/>
                <w:szCs w:val="24"/>
              </w:rPr>
              <w:t>konjac</w:t>
            </w:r>
          </w:p>
        </w:tc>
        <w:tc>
          <w:tcPr>
            <w:tcW w:w="3367" w:type="dxa"/>
          </w:tcPr>
          <w:p w14:paraId="11B13A63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9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Pectobacterium aroidearum</w:t>
            </w:r>
          </w:p>
        </w:tc>
      </w:tr>
      <w:tr w:rsidR="00C063B1" w:rsidRPr="0081509C" w14:paraId="114FEE04" w14:textId="77777777" w:rsidTr="00C063B1">
        <w:trPr>
          <w:jc w:val="center"/>
        </w:trPr>
        <w:tc>
          <w:tcPr>
            <w:tcW w:w="2162" w:type="dxa"/>
          </w:tcPr>
          <w:p w14:paraId="0C8CAE4E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1509C">
              <w:rPr>
                <w:rFonts w:ascii="Times New Roman" w:hAnsi="Times New Roman" w:cs="Times New Roman" w:hint="eastAsia"/>
                <w:sz w:val="24"/>
                <w:szCs w:val="24"/>
              </w:rPr>
              <w:t>HZMY 2-8</w:t>
            </w:r>
          </w:p>
        </w:tc>
        <w:tc>
          <w:tcPr>
            <w:tcW w:w="1701" w:type="dxa"/>
          </w:tcPr>
          <w:p w14:paraId="0C079266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9C">
              <w:rPr>
                <w:rFonts w:ascii="Times New Roman" w:hAnsi="Times New Roman" w:cs="Times New Roman" w:hint="eastAsia"/>
                <w:sz w:val="24"/>
                <w:szCs w:val="24"/>
              </w:rPr>
              <w:t>konjac</w:t>
            </w:r>
          </w:p>
        </w:tc>
        <w:tc>
          <w:tcPr>
            <w:tcW w:w="3367" w:type="dxa"/>
          </w:tcPr>
          <w:p w14:paraId="1987FF0A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9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Serratia</w:t>
            </w:r>
            <w:r w:rsidRPr="0081509C">
              <w:rPr>
                <w:rFonts w:ascii="Times New Roman" w:hAnsi="Times New Roman" w:cs="Times New Roman"/>
                <w:sz w:val="24"/>
                <w:szCs w:val="24"/>
              </w:rPr>
              <w:t xml:space="preserve"> sp.</w:t>
            </w:r>
          </w:p>
        </w:tc>
      </w:tr>
      <w:tr w:rsidR="00C063B1" w:rsidRPr="0081509C" w14:paraId="1593BE45" w14:textId="77777777" w:rsidTr="00C063B1">
        <w:trPr>
          <w:jc w:val="center"/>
        </w:trPr>
        <w:tc>
          <w:tcPr>
            <w:tcW w:w="2162" w:type="dxa"/>
          </w:tcPr>
          <w:p w14:paraId="426AB897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1509C">
              <w:rPr>
                <w:rFonts w:ascii="Times New Roman" w:hAnsi="Times New Roman" w:cs="Times New Roman" w:hint="eastAsia"/>
                <w:sz w:val="24"/>
                <w:szCs w:val="24"/>
              </w:rPr>
              <w:t>HZMY 2-9</w:t>
            </w:r>
          </w:p>
        </w:tc>
        <w:tc>
          <w:tcPr>
            <w:tcW w:w="1701" w:type="dxa"/>
          </w:tcPr>
          <w:p w14:paraId="133847FC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9C">
              <w:rPr>
                <w:rFonts w:ascii="Times New Roman" w:hAnsi="Times New Roman" w:cs="Times New Roman" w:hint="eastAsia"/>
                <w:sz w:val="24"/>
                <w:szCs w:val="24"/>
              </w:rPr>
              <w:t>konjac</w:t>
            </w:r>
          </w:p>
        </w:tc>
        <w:tc>
          <w:tcPr>
            <w:tcW w:w="3367" w:type="dxa"/>
          </w:tcPr>
          <w:p w14:paraId="712E3AD4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9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Pectobacterium aroidearum</w:t>
            </w:r>
          </w:p>
        </w:tc>
      </w:tr>
      <w:tr w:rsidR="00C063B1" w:rsidRPr="0081509C" w14:paraId="63FF05F2" w14:textId="77777777" w:rsidTr="00C063B1">
        <w:trPr>
          <w:jc w:val="center"/>
        </w:trPr>
        <w:tc>
          <w:tcPr>
            <w:tcW w:w="2162" w:type="dxa"/>
          </w:tcPr>
          <w:p w14:paraId="5FF71C3B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1509C">
              <w:rPr>
                <w:rFonts w:ascii="Times New Roman" w:hAnsi="Times New Roman" w:cs="Times New Roman" w:hint="eastAsia"/>
                <w:sz w:val="24"/>
                <w:szCs w:val="24"/>
              </w:rPr>
              <w:t>HZMY 2-17</w:t>
            </w:r>
          </w:p>
        </w:tc>
        <w:tc>
          <w:tcPr>
            <w:tcW w:w="1701" w:type="dxa"/>
          </w:tcPr>
          <w:p w14:paraId="2602E1FF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9C">
              <w:rPr>
                <w:rFonts w:ascii="Times New Roman" w:hAnsi="Times New Roman" w:cs="Times New Roman" w:hint="eastAsia"/>
                <w:sz w:val="24"/>
                <w:szCs w:val="24"/>
              </w:rPr>
              <w:t>konjac</w:t>
            </w:r>
          </w:p>
        </w:tc>
        <w:tc>
          <w:tcPr>
            <w:tcW w:w="3367" w:type="dxa"/>
          </w:tcPr>
          <w:p w14:paraId="57A4AFF4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9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Pseudomonas </w:t>
            </w:r>
            <w:r w:rsidRPr="0081509C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r w:rsidRPr="0081509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</w:tr>
      <w:tr w:rsidR="00C063B1" w:rsidRPr="0081509C" w14:paraId="3D5CCDD0" w14:textId="77777777" w:rsidTr="00C063B1">
        <w:trPr>
          <w:jc w:val="center"/>
        </w:trPr>
        <w:tc>
          <w:tcPr>
            <w:tcW w:w="2162" w:type="dxa"/>
          </w:tcPr>
          <w:p w14:paraId="4993FABE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1509C">
              <w:rPr>
                <w:rFonts w:ascii="Times New Roman" w:hAnsi="Times New Roman" w:cs="Times New Roman" w:hint="eastAsia"/>
                <w:sz w:val="24"/>
                <w:szCs w:val="24"/>
              </w:rPr>
              <w:t>HZMY 2-18</w:t>
            </w:r>
          </w:p>
        </w:tc>
        <w:tc>
          <w:tcPr>
            <w:tcW w:w="1701" w:type="dxa"/>
          </w:tcPr>
          <w:p w14:paraId="4D071F18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9C">
              <w:rPr>
                <w:rFonts w:ascii="Times New Roman" w:hAnsi="Times New Roman" w:cs="Times New Roman" w:hint="eastAsia"/>
                <w:sz w:val="24"/>
                <w:szCs w:val="24"/>
              </w:rPr>
              <w:t>konjac</w:t>
            </w:r>
          </w:p>
        </w:tc>
        <w:tc>
          <w:tcPr>
            <w:tcW w:w="3367" w:type="dxa"/>
          </w:tcPr>
          <w:p w14:paraId="2540ADEB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9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Pseudomonas </w:t>
            </w:r>
            <w:r w:rsidRPr="0081509C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r w:rsidRPr="0081509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</w:tr>
      <w:tr w:rsidR="00C063B1" w:rsidRPr="0081509C" w14:paraId="3D0C65EF" w14:textId="77777777" w:rsidTr="00C063B1">
        <w:trPr>
          <w:jc w:val="center"/>
        </w:trPr>
        <w:tc>
          <w:tcPr>
            <w:tcW w:w="2162" w:type="dxa"/>
          </w:tcPr>
          <w:p w14:paraId="2C507C4E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1509C">
              <w:rPr>
                <w:rFonts w:ascii="Times New Roman" w:hAnsi="Times New Roman" w:cs="Times New Roman" w:hint="eastAsia"/>
                <w:sz w:val="24"/>
                <w:szCs w:val="24"/>
              </w:rPr>
              <w:t>HZMY 2-19</w:t>
            </w:r>
          </w:p>
        </w:tc>
        <w:tc>
          <w:tcPr>
            <w:tcW w:w="1701" w:type="dxa"/>
          </w:tcPr>
          <w:p w14:paraId="26BD8AB6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9C">
              <w:rPr>
                <w:rFonts w:ascii="Times New Roman" w:hAnsi="Times New Roman" w:cs="Times New Roman" w:hint="eastAsia"/>
                <w:sz w:val="24"/>
                <w:szCs w:val="24"/>
              </w:rPr>
              <w:t>konjac</w:t>
            </w:r>
          </w:p>
        </w:tc>
        <w:tc>
          <w:tcPr>
            <w:tcW w:w="3367" w:type="dxa"/>
          </w:tcPr>
          <w:p w14:paraId="507F41CE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9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Pseudomonas </w:t>
            </w:r>
            <w:r w:rsidRPr="0081509C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r w:rsidRPr="0081509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</w:tr>
      <w:tr w:rsidR="00C063B1" w:rsidRPr="0081509C" w14:paraId="50556B02" w14:textId="77777777" w:rsidTr="00C063B1">
        <w:trPr>
          <w:jc w:val="center"/>
        </w:trPr>
        <w:tc>
          <w:tcPr>
            <w:tcW w:w="2162" w:type="dxa"/>
          </w:tcPr>
          <w:p w14:paraId="1FAF6375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1509C">
              <w:rPr>
                <w:rFonts w:ascii="Times New Roman" w:hAnsi="Times New Roman" w:cs="Times New Roman" w:hint="eastAsia"/>
                <w:sz w:val="24"/>
                <w:szCs w:val="24"/>
              </w:rPr>
              <w:t>HZMY 2-21</w:t>
            </w:r>
          </w:p>
        </w:tc>
        <w:tc>
          <w:tcPr>
            <w:tcW w:w="1701" w:type="dxa"/>
          </w:tcPr>
          <w:p w14:paraId="26874CFB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9C">
              <w:rPr>
                <w:rFonts w:ascii="Times New Roman" w:hAnsi="Times New Roman" w:cs="Times New Roman" w:hint="eastAsia"/>
                <w:sz w:val="24"/>
                <w:szCs w:val="24"/>
              </w:rPr>
              <w:t>konjac</w:t>
            </w:r>
          </w:p>
        </w:tc>
        <w:tc>
          <w:tcPr>
            <w:tcW w:w="3367" w:type="dxa"/>
          </w:tcPr>
          <w:p w14:paraId="2FA10BFB" w14:textId="77777777" w:rsidR="00C063B1" w:rsidRPr="0081509C" w:rsidRDefault="00C063B1" w:rsidP="009F06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9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Pseudomonas </w:t>
            </w:r>
            <w:r w:rsidRPr="0081509C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r w:rsidRPr="0081509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</w:tr>
    </w:tbl>
    <w:p w14:paraId="77F708DC" w14:textId="3DD5D607" w:rsidR="00C063B1" w:rsidRPr="0081509C" w:rsidRDefault="00C063B1" w:rsidP="00C063B1">
      <w:pPr>
        <w:rPr>
          <w:sz w:val="24"/>
          <w:szCs w:val="24"/>
        </w:rPr>
      </w:pPr>
    </w:p>
    <w:p w14:paraId="4F80AE0C" w14:textId="77777777" w:rsidR="00C063B1" w:rsidRPr="0081509C" w:rsidRDefault="00C063B1">
      <w:pPr>
        <w:widowControl/>
        <w:jc w:val="left"/>
        <w:rPr>
          <w:sz w:val="24"/>
          <w:szCs w:val="24"/>
        </w:rPr>
      </w:pPr>
      <w:r w:rsidRPr="0081509C">
        <w:rPr>
          <w:sz w:val="24"/>
          <w:szCs w:val="24"/>
        </w:rPr>
        <w:br w:type="page"/>
      </w:r>
    </w:p>
    <w:p w14:paraId="3712442D" w14:textId="5D6BA6A5" w:rsidR="00C063B1" w:rsidRPr="003B6C68" w:rsidRDefault="00C063B1" w:rsidP="00C063B1">
      <w:pPr>
        <w:adjustRightInd w:val="0"/>
        <w:snapToGrid w:val="0"/>
        <w:rPr>
          <w:rFonts w:ascii="Times New Roman" w:eastAsia="SimSun" w:hAnsi="Times New Roman" w:cs="Times New Roman"/>
          <w:sz w:val="24"/>
          <w:szCs w:val="24"/>
          <w14:ligatures w14:val="standardContextual"/>
        </w:rPr>
      </w:pPr>
      <w:r w:rsidRPr="00C063B1">
        <w:rPr>
          <w:rFonts w:ascii="Times New Roman" w:eastAsia="SimSun" w:hAnsi="Times New Roman" w:cs="Times New Roman"/>
          <w:b/>
          <w:bCs/>
          <w:sz w:val="24"/>
          <w:szCs w:val="24"/>
          <w14:ligatures w14:val="standardContextual"/>
        </w:rPr>
        <w:lastRenderedPageBreak/>
        <w:t xml:space="preserve">Table S3 </w:t>
      </w:r>
      <w:r w:rsidRPr="003B6C68">
        <w:rPr>
          <w:rFonts w:ascii="Times New Roman" w:eastAsia="SimSun" w:hAnsi="Times New Roman" w:cs="Times New Roman"/>
          <w:sz w:val="24"/>
          <w:szCs w:val="24"/>
          <w14:ligatures w14:val="standardContextual"/>
        </w:rPr>
        <w:t>GenBank accession numbers from for strains utilized in the construction of the phylogenetic tree</w:t>
      </w:r>
    </w:p>
    <w:p w14:paraId="52CE4F08" w14:textId="77777777" w:rsidR="00C063B1" w:rsidRPr="00C063B1" w:rsidRDefault="00C063B1" w:rsidP="00C063B1">
      <w:pPr>
        <w:adjustRightInd w:val="0"/>
        <w:snapToGrid w:val="0"/>
        <w:ind w:firstLineChars="200" w:firstLine="480"/>
        <w:rPr>
          <w:rFonts w:ascii="Times New Roman" w:eastAsia="SimSun" w:hAnsi="Times New Roman" w:cs="Times New Roman"/>
          <w:sz w:val="24"/>
          <w:szCs w:val="24"/>
          <w14:ligatures w14:val="standardContextual"/>
        </w:rPr>
      </w:pPr>
    </w:p>
    <w:tbl>
      <w:tblPr>
        <w:tblStyle w:val="14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40"/>
        <w:gridCol w:w="1454"/>
        <w:gridCol w:w="1556"/>
        <w:gridCol w:w="1556"/>
      </w:tblGrid>
      <w:tr w:rsidR="00C063B1" w:rsidRPr="00C063B1" w14:paraId="5547C9E8" w14:textId="77777777" w:rsidTr="009F0638">
        <w:trPr>
          <w:trHeight w:val="340"/>
          <w:jc w:val="center"/>
        </w:trPr>
        <w:tc>
          <w:tcPr>
            <w:tcW w:w="4449" w:type="dxa"/>
            <w:vMerge w:val="restart"/>
            <w:tcBorders>
              <w:top w:val="single" w:sz="12" w:space="0" w:color="auto"/>
            </w:tcBorders>
            <w:vAlign w:val="center"/>
          </w:tcPr>
          <w:p w14:paraId="4FBADA32" w14:textId="77777777" w:rsidR="00C063B1" w:rsidRPr="00C063B1" w:rsidRDefault="00C063B1" w:rsidP="00C063B1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63B1"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Species name</w:t>
            </w:r>
          </w:p>
        </w:tc>
        <w:tc>
          <w:tcPr>
            <w:tcW w:w="1515" w:type="dxa"/>
            <w:vMerge w:val="restart"/>
            <w:tcBorders>
              <w:top w:val="single" w:sz="12" w:space="0" w:color="auto"/>
            </w:tcBorders>
            <w:vAlign w:val="center"/>
          </w:tcPr>
          <w:p w14:paraId="4E518668" w14:textId="77777777" w:rsidR="00C063B1" w:rsidRPr="00C063B1" w:rsidRDefault="00C063B1" w:rsidP="00C063B1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63B1"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Strain number</w:t>
            </w:r>
          </w:p>
        </w:tc>
        <w:tc>
          <w:tcPr>
            <w:tcW w:w="2751" w:type="dxa"/>
            <w:gridSpan w:val="2"/>
            <w:tcBorders>
              <w:top w:val="single" w:sz="12" w:space="0" w:color="auto"/>
              <w:bottom w:val="single" w:sz="6" w:space="0" w:color="auto"/>
            </w:tcBorders>
          </w:tcPr>
          <w:p w14:paraId="289E203F" w14:textId="77777777" w:rsidR="00C063B1" w:rsidRPr="00C063B1" w:rsidRDefault="00C063B1" w:rsidP="00C063B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63B1"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GenBank Accession Numbers</w:t>
            </w:r>
          </w:p>
        </w:tc>
      </w:tr>
      <w:tr w:rsidR="00C063B1" w:rsidRPr="00C063B1" w14:paraId="06CC21ED" w14:textId="77777777" w:rsidTr="009F0638">
        <w:trPr>
          <w:trHeight w:val="340"/>
          <w:jc w:val="center"/>
        </w:trPr>
        <w:tc>
          <w:tcPr>
            <w:tcW w:w="4449" w:type="dxa"/>
            <w:vMerge/>
            <w:tcBorders>
              <w:bottom w:val="single" w:sz="6" w:space="0" w:color="auto"/>
            </w:tcBorders>
          </w:tcPr>
          <w:p w14:paraId="3E19ABE3" w14:textId="77777777" w:rsidR="00C063B1" w:rsidRPr="00C063B1" w:rsidRDefault="00C063B1" w:rsidP="00C063B1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15" w:type="dxa"/>
            <w:vMerge/>
            <w:tcBorders>
              <w:bottom w:val="single" w:sz="6" w:space="0" w:color="auto"/>
            </w:tcBorders>
          </w:tcPr>
          <w:p w14:paraId="79E3FECD" w14:textId="77777777" w:rsidR="00C063B1" w:rsidRPr="00C063B1" w:rsidRDefault="00C063B1" w:rsidP="00C063B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89" w:type="dxa"/>
            <w:tcBorders>
              <w:top w:val="single" w:sz="6" w:space="0" w:color="auto"/>
              <w:bottom w:val="single" w:sz="6" w:space="0" w:color="auto"/>
            </w:tcBorders>
          </w:tcPr>
          <w:p w14:paraId="3AB2E86C" w14:textId="77777777" w:rsidR="00C063B1" w:rsidRPr="00C063B1" w:rsidRDefault="00C063B1" w:rsidP="00C063B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63B1"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16S</w:t>
            </w:r>
          </w:p>
        </w:tc>
        <w:tc>
          <w:tcPr>
            <w:tcW w:w="1362" w:type="dxa"/>
            <w:tcBorders>
              <w:top w:val="single" w:sz="6" w:space="0" w:color="auto"/>
              <w:bottom w:val="single" w:sz="6" w:space="0" w:color="auto"/>
            </w:tcBorders>
          </w:tcPr>
          <w:p w14:paraId="7C8B4B13" w14:textId="77777777" w:rsidR="00C063B1" w:rsidRPr="00C063B1" w:rsidRDefault="00C063B1" w:rsidP="00C063B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63B1"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RecA</w:t>
            </w:r>
          </w:p>
        </w:tc>
      </w:tr>
      <w:tr w:rsidR="00C063B1" w:rsidRPr="00C063B1" w14:paraId="60F2057B" w14:textId="77777777" w:rsidTr="009F0638">
        <w:trPr>
          <w:trHeight w:val="340"/>
          <w:jc w:val="center"/>
        </w:trPr>
        <w:tc>
          <w:tcPr>
            <w:tcW w:w="4449" w:type="dxa"/>
            <w:tcBorders>
              <w:top w:val="single" w:sz="6" w:space="0" w:color="auto"/>
            </w:tcBorders>
          </w:tcPr>
          <w:p w14:paraId="603E24B0" w14:textId="77777777" w:rsidR="00C063B1" w:rsidRPr="00C063B1" w:rsidRDefault="00C063B1" w:rsidP="00C063B1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63B1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</w:rPr>
              <w:t>Pectobacterium betavasculorum</w:t>
            </w:r>
          </w:p>
        </w:tc>
        <w:tc>
          <w:tcPr>
            <w:tcW w:w="1515" w:type="dxa"/>
            <w:tcBorders>
              <w:top w:val="single" w:sz="6" w:space="0" w:color="auto"/>
            </w:tcBorders>
          </w:tcPr>
          <w:p w14:paraId="4B12587E" w14:textId="77777777" w:rsidR="00C063B1" w:rsidRPr="00C063B1" w:rsidRDefault="00C063B1" w:rsidP="00C063B1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color w:val="575757"/>
                <w:sz w:val="24"/>
                <w:szCs w:val="24"/>
              </w:rPr>
            </w:pPr>
            <w:r w:rsidRPr="00C063B1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IFB5268</w:t>
            </w:r>
          </w:p>
        </w:tc>
        <w:tc>
          <w:tcPr>
            <w:tcW w:w="1389" w:type="dxa"/>
            <w:tcBorders>
              <w:top w:val="single" w:sz="6" w:space="0" w:color="auto"/>
            </w:tcBorders>
          </w:tcPr>
          <w:p w14:paraId="19D9AA79" w14:textId="77777777" w:rsidR="00C063B1" w:rsidRPr="00C063B1" w:rsidRDefault="00C063B1" w:rsidP="00C063B1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63B1">
              <w:rPr>
                <w:rFonts w:ascii="Times New Roman" w:eastAsia="SimSun" w:hAnsi="Times New Roman" w:cs="Times New Roman"/>
                <w:color w:val="575757"/>
                <w:sz w:val="24"/>
                <w:szCs w:val="24"/>
              </w:rPr>
              <w:t>KF704795.1</w:t>
            </w:r>
          </w:p>
        </w:tc>
        <w:tc>
          <w:tcPr>
            <w:tcW w:w="1362" w:type="dxa"/>
            <w:tcBorders>
              <w:top w:val="single" w:sz="6" w:space="0" w:color="auto"/>
            </w:tcBorders>
          </w:tcPr>
          <w:p w14:paraId="4E6DAF7C" w14:textId="77777777" w:rsidR="00C063B1" w:rsidRPr="00C063B1" w:rsidRDefault="00C063B1" w:rsidP="00C063B1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63B1">
              <w:rPr>
                <w:rFonts w:ascii="Times New Roman" w:eastAsia="SimSun" w:hAnsi="Times New Roman" w:cs="Times New Roman"/>
                <w:color w:val="575757"/>
                <w:sz w:val="24"/>
                <w:szCs w:val="24"/>
              </w:rPr>
              <w:t>KF704801.1</w:t>
            </w:r>
          </w:p>
        </w:tc>
      </w:tr>
      <w:tr w:rsidR="00C063B1" w:rsidRPr="00C063B1" w14:paraId="5540F3AA" w14:textId="77777777" w:rsidTr="009F0638">
        <w:trPr>
          <w:trHeight w:val="340"/>
          <w:jc w:val="center"/>
        </w:trPr>
        <w:tc>
          <w:tcPr>
            <w:tcW w:w="4449" w:type="dxa"/>
          </w:tcPr>
          <w:p w14:paraId="3FC92CEE" w14:textId="77777777" w:rsidR="00C063B1" w:rsidRPr="00C063B1" w:rsidRDefault="00C063B1" w:rsidP="00C063B1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063B1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</w:rPr>
              <w:t>Pectobacterium wasabiae</w:t>
            </w:r>
          </w:p>
        </w:tc>
        <w:tc>
          <w:tcPr>
            <w:tcW w:w="1515" w:type="dxa"/>
          </w:tcPr>
          <w:p w14:paraId="23CD79DC" w14:textId="77777777" w:rsidR="00C063B1" w:rsidRPr="00C063B1" w:rsidRDefault="00C063B1" w:rsidP="00C063B1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575757"/>
                <w:sz w:val="24"/>
                <w:szCs w:val="24"/>
              </w:rPr>
            </w:pPr>
            <w:r w:rsidRPr="00C063B1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SCRI917</w:t>
            </w:r>
          </w:p>
        </w:tc>
        <w:tc>
          <w:tcPr>
            <w:tcW w:w="1389" w:type="dxa"/>
          </w:tcPr>
          <w:p w14:paraId="1CC8A6C5" w14:textId="77777777" w:rsidR="00C063B1" w:rsidRPr="00C063B1" w:rsidRDefault="00C063B1" w:rsidP="00C063B1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575757"/>
                <w:sz w:val="24"/>
                <w:szCs w:val="24"/>
              </w:rPr>
            </w:pPr>
            <w:r w:rsidRPr="00C063B1">
              <w:rPr>
                <w:rFonts w:ascii="Times New Roman" w:eastAsia="SimSun" w:hAnsi="Times New Roman" w:cs="Times New Roman"/>
                <w:color w:val="575757"/>
                <w:sz w:val="24"/>
                <w:szCs w:val="24"/>
              </w:rPr>
              <w:t>KC584983.1</w:t>
            </w:r>
          </w:p>
        </w:tc>
        <w:tc>
          <w:tcPr>
            <w:tcW w:w="1362" w:type="dxa"/>
          </w:tcPr>
          <w:p w14:paraId="58B28FBC" w14:textId="77777777" w:rsidR="00C063B1" w:rsidRPr="00C063B1" w:rsidRDefault="00C063B1" w:rsidP="00C063B1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575757"/>
                <w:sz w:val="24"/>
                <w:szCs w:val="24"/>
              </w:rPr>
            </w:pPr>
            <w:r w:rsidRPr="00C063B1">
              <w:rPr>
                <w:rFonts w:ascii="Times New Roman" w:eastAsia="SimSun" w:hAnsi="Times New Roman" w:cs="Times New Roman"/>
                <w:color w:val="575757"/>
                <w:sz w:val="24"/>
                <w:szCs w:val="24"/>
              </w:rPr>
              <w:t>KC584992.1</w:t>
            </w:r>
          </w:p>
        </w:tc>
      </w:tr>
      <w:tr w:rsidR="00C063B1" w:rsidRPr="00C063B1" w14:paraId="15193A3D" w14:textId="77777777" w:rsidTr="009F0638">
        <w:trPr>
          <w:trHeight w:val="340"/>
          <w:jc w:val="center"/>
        </w:trPr>
        <w:tc>
          <w:tcPr>
            <w:tcW w:w="4449" w:type="dxa"/>
          </w:tcPr>
          <w:p w14:paraId="37D0AED4" w14:textId="77777777" w:rsidR="00C063B1" w:rsidRPr="00C063B1" w:rsidRDefault="00C063B1" w:rsidP="00C063B1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063B1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</w:rPr>
              <w:t>Pectobacterium aroidearum</w:t>
            </w:r>
          </w:p>
        </w:tc>
        <w:tc>
          <w:tcPr>
            <w:tcW w:w="1515" w:type="dxa"/>
          </w:tcPr>
          <w:p w14:paraId="5BCFCE56" w14:textId="77777777" w:rsidR="00C063B1" w:rsidRPr="00C063B1" w:rsidRDefault="00C063B1" w:rsidP="00C063B1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575757"/>
                <w:sz w:val="24"/>
                <w:szCs w:val="24"/>
              </w:rPr>
            </w:pPr>
            <w:r w:rsidRPr="00C063B1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AK042</w:t>
            </w:r>
          </w:p>
        </w:tc>
        <w:tc>
          <w:tcPr>
            <w:tcW w:w="1389" w:type="dxa"/>
          </w:tcPr>
          <w:p w14:paraId="4E2B927B" w14:textId="77777777" w:rsidR="00C063B1" w:rsidRPr="00C063B1" w:rsidRDefault="00C063B1" w:rsidP="00C063B1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575757"/>
                <w:sz w:val="24"/>
                <w:szCs w:val="24"/>
              </w:rPr>
            </w:pPr>
            <w:r w:rsidRPr="00C063B1">
              <w:rPr>
                <w:rFonts w:ascii="Times New Roman" w:eastAsia="SimSun" w:hAnsi="Times New Roman" w:cs="Times New Roman"/>
                <w:color w:val="575757"/>
                <w:sz w:val="24"/>
                <w:szCs w:val="24"/>
              </w:rPr>
              <w:t>CP090588.1</w:t>
            </w:r>
          </w:p>
        </w:tc>
        <w:tc>
          <w:tcPr>
            <w:tcW w:w="1362" w:type="dxa"/>
          </w:tcPr>
          <w:p w14:paraId="789F5F55" w14:textId="77777777" w:rsidR="00C063B1" w:rsidRPr="00C063B1" w:rsidRDefault="00C063B1" w:rsidP="00C063B1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575757"/>
                <w:sz w:val="24"/>
                <w:szCs w:val="24"/>
              </w:rPr>
            </w:pPr>
            <w:r w:rsidRPr="00C063B1">
              <w:rPr>
                <w:rFonts w:ascii="Times New Roman" w:eastAsia="SimSun" w:hAnsi="Times New Roman" w:cs="Times New Roman"/>
                <w:color w:val="575757"/>
                <w:sz w:val="24"/>
                <w:szCs w:val="24"/>
              </w:rPr>
              <w:t>-</w:t>
            </w:r>
          </w:p>
        </w:tc>
      </w:tr>
      <w:tr w:rsidR="00C063B1" w:rsidRPr="00C063B1" w14:paraId="4B8A291D" w14:textId="77777777" w:rsidTr="009F0638">
        <w:trPr>
          <w:trHeight w:val="340"/>
          <w:jc w:val="center"/>
        </w:trPr>
        <w:tc>
          <w:tcPr>
            <w:tcW w:w="4449" w:type="dxa"/>
          </w:tcPr>
          <w:p w14:paraId="03DC0178" w14:textId="77777777" w:rsidR="00C063B1" w:rsidRPr="00C063B1" w:rsidRDefault="00C063B1" w:rsidP="00C063B1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063B1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</w:rPr>
              <w:t>Pectobacterium aroidearum</w:t>
            </w:r>
          </w:p>
        </w:tc>
        <w:tc>
          <w:tcPr>
            <w:tcW w:w="1515" w:type="dxa"/>
          </w:tcPr>
          <w:p w14:paraId="2A30FAC3" w14:textId="77777777" w:rsidR="00C063B1" w:rsidRPr="00C063B1" w:rsidRDefault="00C063B1" w:rsidP="00C063B1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575757"/>
                <w:sz w:val="24"/>
                <w:szCs w:val="24"/>
              </w:rPr>
            </w:pPr>
            <w:r w:rsidRPr="00C063B1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SCRI_109</w:t>
            </w:r>
          </w:p>
        </w:tc>
        <w:tc>
          <w:tcPr>
            <w:tcW w:w="1389" w:type="dxa"/>
          </w:tcPr>
          <w:p w14:paraId="3410DE16" w14:textId="77777777" w:rsidR="00C063B1" w:rsidRPr="00C063B1" w:rsidRDefault="00C063B1" w:rsidP="00C063B1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575757"/>
                <w:sz w:val="24"/>
                <w:szCs w:val="24"/>
              </w:rPr>
            </w:pPr>
            <w:r w:rsidRPr="00C063B1">
              <w:rPr>
                <w:rFonts w:ascii="Times New Roman" w:eastAsia="SimSun" w:hAnsi="Times New Roman" w:cs="Times New Roman"/>
                <w:color w:val="575757"/>
                <w:sz w:val="24"/>
                <w:szCs w:val="24"/>
              </w:rPr>
              <w:t>JN600323.1</w:t>
            </w:r>
          </w:p>
        </w:tc>
        <w:tc>
          <w:tcPr>
            <w:tcW w:w="1362" w:type="dxa"/>
          </w:tcPr>
          <w:p w14:paraId="0624C444" w14:textId="77777777" w:rsidR="00C063B1" w:rsidRPr="00C063B1" w:rsidRDefault="00C063B1" w:rsidP="00C063B1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63B1"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</w:t>
            </w:r>
          </w:p>
        </w:tc>
      </w:tr>
      <w:tr w:rsidR="00C063B1" w:rsidRPr="00C063B1" w14:paraId="3D813072" w14:textId="77777777" w:rsidTr="009F0638">
        <w:trPr>
          <w:trHeight w:val="340"/>
          <w:jc w:val="center"/>
        </w:trPr>
        <w:tc>
          <w:tcPr>
            <w:tcW w:w="4449" w:type="dxa"/>
          </w:tcPr>
          <w:p w14:paraId="0E581129" w14:textId="77777777" w:rsidR="00C063B1" w:rsidRPr="00C063B1" w:rsidRDefault="00C063B1" w:rsidP="00C063B1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063B1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</w:rPr>
              <w:t>Pectobacterium carotovorum</w:t>
            </w:r>
          </w:p>
        </w:tc>
        <w:tc>
          <w:tcPr>
            <w:tcW w:w="1515" w:type="dxa"/>
          </w:tcPr>
          <w:p w14:paraId="6396FA47" w14:textId="77777777" w:rsidR="00C063B1" w:rsidRPr="00C063B1" w:rsidRDefault="00C063B1" w:rsidP="00C063B1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575757"/>
                <w:sz w:val="24"/>
                <w:szCs w:val="24"/>
              </w:rPr>
            </w:pPr>
            <w:r w:rsidRPr="00C063B1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BL 4</w:t>
            </w:r>
          </w:p>
        </w:tc>
        <w:tc>
          <w:tcPr>
            <w:tcW w:w="1389" w:type="dxa"/>
          </w:tcPr>
          <w:p w14:paraId="320C7253" w14:textId="77777777" w:rsidR="00C063B1" w:rsidRPr="00C063B1" w:rsidRDefault="00C063B1" w:rsidP="00C063B1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575757"/>
                <w:sz w:val="24"/>
                <w:szCs w:val="24"/>
              </w:rPr>
            </w:pPr>
            <w:r w:rsidRPr="00C063B1">
              <w:rPr>
                <w:rFonts w:ascii="Times New Roman" w:eastAsia="SimSun" w:hAnsi="Times New Roman" w:cs="Times New Roman"/>
                <w:color w:val="575757"/>
                <w:sz w:val="24"/>
                <w:szCs w:val="24"/>
              </w:rPr>
              <w:t>MW709444.1</w:t>
            </w:r>
          </w:p>
        </w:tc>
        <w:tc>
          <w:tcPr>
            <w:tcW w:w="1362" w:type="dxa"/>
          </w:tcPr>
          <w:p w14:paraId="228AAFA6" w14:textId="77777777" w:rsidR="00C063B1" w:rsidRPr="00C063B1" w:rsidRDefault="00C063B1" w:rsidP="00C063B1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63B1">
              <w:rPr>
                <w:rFonts w:ascii="Times New Roman" w:eastAsia="SimSun" w:hAnsi="Times New Roman" w:cs="Times New Roman"/>
                <w:color w:val="575757"/>
                <w:sz w:val="24"/>
                <w:szCs w:val="24"/>
              </w:rPr>
              <w:t>MW721606.1</w:t>
            </w:r>
          </w:p>
        </w:tc>
      </w:tr>
      <w:tr w:rsidR="00C063B1" w:rsidRPr="00C063B1" w14:paraId="45DF7317" w14:textId="77777777" w:rsidTr="009F0638">
        <w:trPr>
          <w:trHeight w:val="340"/>
          <w:jc w:val="center"/>
        </w:trPr>
        <w:tc>
          <w:tcPr>
            <w:tcW w:w="4449" w:type="dxa"/>
          </w:tcPr>
          <w:p w14:paraId="202C67A6" w14:textId="77777777" w:rsidR="00C063B1" w:rsidRPr="00C063B1" w:rsidRDefault="00C063B1" w:rsidP="00C063B1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063B1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Pectobacterium carotovorum </w:t>
            </w:r>
            <w:r w:rsidRPr="00C063B1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subsp</w:t>
            </w:r>
            <w:r w:rsidRPr="00C063B1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carotovorum</w:t>
            </w:r>
          </w:p>
        </w:tc>
        <w:tc>
          <w:tcPr>
            <w:tcW w:w="1515" w:type="dxa"/>
          </w:tcPr>
          <w:p w14:paraId="629103CD" w14:textId="77777777" w:rsidR="00C063B1" w:rsidRPr="00C063B1" w:rsidRDefault="00C063B1" w:rsidP="00C063B1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575757"/>
                <w:sz w:val="24"/>
                <w:szCs w:val="24"/>
              </w:rPr>
            </w:pPr>
            <w:r w:rsidRPr="00C063B1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CFBP2046</w:t>
            </w:r>
          </w:p>
        </w:tc>
        <w:tc>
          <w:tcPr>
            <w:tcW w:w="1389" w:type="dxa"/>
          </w:tcPr>
          <w:p w14:paraId="704BA7A9" w14:textId="77777777" w:rsidR="00C063B1" w:rsidRPr="00C063B1" w:rsidRDefault="00C063B1" w:rsidP="00C063B1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575757"/>
                <w:sz w:val="24"/>
                <w:szCs w:val="24"/>
              </w:rPr>
            </w:pPr>
            <w:r w:rsidRPr="00C063B1">
              <w:rPr>
                <w:rFonts w:ascii="Times New Roman" w:eastAsia="SimSun" w:hAnsi="Times New Roman" w:cs="Times New Roman"/>
                <w:color w:val="575757"/>
                <w:sz w:val="24"/>
                <w:szCs w:val="24"/>
              </w:rPr>
              <w:t>NR118227.1</w:t>
            </w:r>
          </w:p>
        </w:tc>
        <w:tc>
          <w:tcPr>
            <w:tcW w:w="1362" w:type="dxa"/>
          </w:tcPr>
          <w:p w14:paraId="216BF695" w14:textId="77777777" w:rsidR="00C063B1" w:rsidRPr="00C063B1" w:rsidRDefault="00C063B1" w:rsidP="00C063B1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575757"/>
                <w:sz w:val="24"/>
                <w:szCs w:val="24"/>
              </w:rPr>
            </w:pPr>
            <w:r w:rsidRPr="00C063B1">
              <w:rPr>
                <w:rFonts w:ascii="Times New Roman" w:eastAsia="SimSun" w:hAnsi="Times New Roman" w:cs="Times New Roman"/>
                <w:color w:val="575757"/>
                <w:sz w:val="24"/>
                <w:szCs w:val="24"/>
              </w:rPr>
              <w:t>-</w:t>
            </w:r>
          </w:p>
        </w:tc>
      </w:tr>
      <w:tr w:rsidR="00C063B1" w:rsidRPr="00C063B1" w14:paraId="6E0BE4A8" w14:textId="77777777" w:rsidTr="009F0638">
        <w:trPr>
          <w:trHeight w:val="340"/>
          <w:jc w:val="center"/>
        </w:trPr>
        <w:tc>
          <w:tcPr>
            <w:tcW w:w="4449" w:type="dxa"/>
            <w:tcBorders>
              <w:bottom w:val="nil"/>
            </w:tcBorders>
          </w:tcPr>
          <w:p w14:paraId="284F25B4" w14:textId="77777777" w:rsidR="00C063B1" w:rsidRPr="00C063B1" w:rsidRDefault="00C063B1" w:rsidP="00C063B1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063B1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</w:rPr>
              <w:t>Pectobacterium polaris</w:t>
            </w:r>
          </w:p>
        </w:tc>
        <w:tc>
          <w:tcPr>
            <w:tcW w:w="1515" w:type="dxa"/>
            <w:tcBorders>
              <w:bottom w:val="nil"/>
            </w:tcBorders>
          </w:tcPr>
          <w:p w14:paraId="7F6636E4" w14:textId="77777777" w:rsidR="00C063B1" w:rsidRPr="00C063B1" w:rsidRDefault="00C063B1" w:rsidP="00C063B1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575757"/>
                <w:sz w:val="24"/>
                <w:szCs w:val="24"/>
              </w:rPr>
            </w:pPr>
            <w:r w:rsidRPr="00C063B1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S6</w:t>
            </w:r>
          </w:p>
        </w:tc>
        <w:tc>
          <w:tcPr>
            <w:tcW w:w="1389" w:type="dxa"/>
            <w:tcBorders>
              <w:bottom w:val="nil"/>
            </w:tcBorders>
          </w:tcPr>
          <w:p w14:paraId="0F54B421" w14:textId="77777777" w:rsidR="00C063B1" w:rsidRPr="00C063B1" w:rsidRDefault="00C063B1" w:rsidP="00C063B1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575757"/>
                <w:sz w:val="24"/>
                <w:szCs w:val="24"/>
              </w:rPr>
            </w:pPr>
            <w:r w:rsidRPr="00C063B1">
              <w:rPr>
                <w:rFonts w:ascii="Times New Roman" w:eastAsia="SimSun" w:hAnsi="Times New Roman" w:cs="Times New Roman"/>
                <w:color w:val="575757"/>
                <w:sz w:val="24"/>
                <w:szCs w:val="24"/>
              </w:rPr>
              <w:t>OR471426.1</w:t>
            </w:r>
          </w:p>
        </w:tc>
        <w:tc>
          <w:tcPr>
            <w:tcW w:w="1362" w:type="dxa"/>
            <w:tcBorders>
              <w:bottom w:val="nil"/>
            </w:tcBorders>
          </w:tcPr>
          <w:p w14:paraId="3F8F0DA9" w14:textId="77777777" w:rsidR="00C063B1" w:rsidRPr="00C063B1" w:rsidRDefault="00C063B1" w:rsidP="00C063B1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63B1">
              <w:rPr>
                <w:rFonts w:ascii="Times New Roman" w:eastAsia="SimSun" w:hAnsi="Times New Roman" w:cs="Times New Roman"/>
                <w:color w:val="575757"/>
                <w:sz w:val="24"/>
                <w:szCs w:val="24"/>
              </w:rPr>
              <w:t>OR470489.1</w:t>
            </w:r>
          </w:p>
        </w:tc>
      </w:tr>
      <w:tr w:rsidR="00C063B1" w:rsidRPr="00C063B1" w14:paraId="4724FDB8" w14:textId="77777777" w:rsidTr="009F0638">
        <w:trPr>
          <w:trHeight w:val="340"/>
          <w:jc w:val="center"/>
        </w:trPr>
        <w:tc>
          <w:tcPr>
            <w:tcW w:w="4449" w:type="dxa"/>
            <w:tcBorders>
              <w:top w:val="nil"/>
              <w:bottom w:val="single" w:sz="12" w:space="0" w:color="auto"/>
            </w:tcBorders>
          </w:tcPr>
          <w:p w14:paraId="5950002F" w14:textId="77777777" w:rsidR="00C063B1" w:rsidRPr="00C063B1" w:rsidRDefault="00C063B1" w:rsidP="00C063B1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063B1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</w:rPr>
              <w:t>Serratia marcescens</w:t>
            </w:r>
          </w:p>
        </w:tc>
        <w:tc>
          <w:tcPr>
            <w:tcW w:w="1515" w:type="dxa"/>
            <w:tcBorders>
              <w:top w:val="nil"/>
              <w:bottom w:val="single" w:sz="12" w:space="0" w:color="auto"/>
            </w:tcBorders>
          </w:tcPr>
          <w:p w14:paraId="6D23EE5A" w14:textId="77777777" w:rsidR="00C063B1" w:rsidRPr="00C063B1" w:rsidRDefault="00C063B1" w:rsidP="00C063B1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575757"/>
                <w:sz w:val="24"/>
                <w:szCs w:val="24"/>
              </w:rPr>
            </w:pPr>
            <w:r w:rsidRPr="00C063B1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S4</w:t>
            </w:r>
          </w:p>
        </w:tc>
        <w:tc>
          <w:tcPr>
            <w:tcW w:w="1389" w:type="dxa"/>
            <w:tcBorders>
              <w:top w:val="nil"/>
              <w:bottom w:val="single" w:sz="12" w:space="0" w:color="auto"/>
            </w:tcBorders>
          </w:tcPr>
          <w:p w14:paraId="167BE663" w14:textId="77777777" w:rsidR="00C063B1" w:rsidRPr="00C063B1" w:rsidRDefault="00C063B1" w:rsidP="00C063B1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575757"/>
                <w:sz w:val="24"/>
                <w:szCs w:val="24"/>
              </w:rPr>
            </w:pPr>
            <w:r w:rsidRPr="00C063B1">
              <w:rPr>
                <w:rFonts w:ascii="Times New Roman" w:eastAsia="SimSun" w:hAnsi="Times New Roman" w:cs="Times New Roman"/>
                <w:color w:val="575757"/>
                <w:sz w:val="24"/>
                <w:szCs w:val="24"/>
              </w:rPr>
              <w:t>OP861106.1</w:t>
            </w:r>
          </w:p>
        </w:tc>
        <w:tc>
          <w:tcPr>
            <w:tcW w:w="1362" w:type="dxa"/>
            <w:tcBorders>
              <w:top w:val="nil"/>
              <w:bottom w:val="single" w:sz="12" w:space="0" w:color="auto"/>
            </w:tcBorders>
          </w:tcPr>
          <w:p w14:paraId="2A4228D3" w14:textId="77777777" w:rsidR="00C063B1" w:rsidRPr="00C063B1" w:rsidRDefault="00C063B1" w:rsidP="00C063B1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575757"/>
                <w:sz w:val="24"/>
                <w:szCs w:val="24"/>
              </w:rPr>
            </w:pPr>
            <w:r w:rsidRPr="00C063B1">
              <w:rPr>
                <w:rFonts w:ascii="Times New Roman" w:eastAsia="SimSun" w:hAnsi="Times New Roman" w:cs="Times New Roman"/>
                <w:color w:val="575757"/>
                <w:sz w:val="24"/>
                <w:szCs w:val="24"/>
              </w:rPr>
              <w:t>KX056030.1</w:t>
            </w:r>
          </w:p>
        </w:tc>
      </w:tr>
    </w:tbl>
    <w:p w14:paraId="7126583A" w14:textId="77777777" w:rsidR="00C063B1" w:rsidRPr="00C063B1" w:rsidRDefault="00C063B1" w:rsidP="00C063B1">
      <w:pPr>
        <w:adjustRightInd w:val="0"/>
        <w:snapToGrid w:val="0"/>
        <w:ind w:firstLineChars="200" w:firstLine="480"/>
        <w:rPr>
          <w:rFonts w:ascii="Times New Roman" w:eastAsia="SimSun" w:hAnsi="Times New Roman" w:cs="Times New Roman"/>
          <w:sz w:val="24"/>
          <w:szCs w:val="24"/>
          <w14:ligatures w14:val="standardContextual"/>
        </w:rPr>
      </w:pPr>
    </w:p>
    <w:p w14:paraId="333CC81D" w14:textId="48FE5956" w:rsidR="0081509C" w:rsidRPr="0081509C" w:rsidRDefault="0081509C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81509C">
        <w:rPr>
          <w:rFonts w:ascii="Times New Roman" w:hAnsi="Times New Roman" w:cs="Times New Roman"/>
          <w:sz w:val="24"/>
          <w:szCs w:val="24"/>
        </w:rPr>
        <w:br w:type="page"/>
      </w:r>
    </w:p>
    <w:p w14:paraId="056CFF39" w14:textId="05E4F44B" w:rsidR="0081509C" w:rsidRPr="003B6C68" w:rsidRDefault="0081509C" w:rsidP="00A92435">
      <w:pPr>
        <w:adjustRightInd w:val="0"/>
        <w:snapToGrid w:val="0"/>
        <w:spacing w:before="120" w:after="120"/>
        <w:rPr>
          <w:rFonts w:ascii="Times New Roman" w:eastAsia="SimSun" w:hAnsi="Times New Roman" w:cs="Times New Roman"/>
          <w:color w:val="333333"/>
          <w:sz w:val="24"/>
          <w:szCs w:val="24"/>
          <w:shd w:val="clear" w:color="auto" w:fill="FFFFFF"/>
          <w14:ligatures w14:val="standardContextual"/>
        </w:rPr>
      </w:pPr>
      <w:r w:rsidRPr="0081509C">
        <w:rPr>
          <w:rFonts w:ascii="Times New Roman" w:eastAsia="SimSun" w:hAnsi="Times New Roman" w:cs="Times New Roman" w:hint="eastAsia"/>
          <w:b/>
          <w:bCs/>
          <w:color w:val="333333"/>
          <w:sz w:val="24"/>
          <w:szCs w:val="24"/>
          <w:shd w:val="clear" w:color="auto" w:fill="FFFFFF"/>
          <w14:ligatures w14:val="standardContextual"/>
        </w:rPr>
        <w:t xml:space="preserve">Table S4 </w:t>
      </w:r>
      <w:r w:rsidRPr="003B6C68">
        <w:rPr>
          <w:rFonts w:ascii="Times New Roman" w:eastAsia="SimSun" w:hAnsi="Times New Roman" w:cs="Times New Roman"/>
          <w:color w:val="333333"/>
          <w:sz w:val="24"/>
          <w:szCs w:val="24"/>
          <w:shd w:val="clear" w:color="auto" w:fill="FFFFFF"/>
          <w14:ligatures w14:val="standardContextual"/>
        </w:rPr>
        <w:t xml:space="preserve">Aerobic growth of </w:t>
      </w:r>
      <w:r w:rsidRPr="00A92435">
        <w:rPr>
          <w:rFonts w:ascii="Times New Roman" w:eastAsia="SimSun" w:hAnsi="Times New Roman" w:cs="Times New Roman"/>
          <w:i/>
          <w:iCs/>
          <w:color w:val="333333"/>
          <w:sz w:val="24"/>
          <w:szCs w:val="24"/>
          <w:shd w:val="clear" w:color="auto" w:fill="FFFFFF"/>
          <w14:ligatures w14:val="standardContextual"/>
        </w:rPr>
        <w:t>P. aroidearum</w:t>
      </w:r>
      <w:r w:rsidRPr="003B6C68">
        <w:rPr>
          <w:rFonts w:ascii="Times New Roman" w:eastAsia="SimSun" w:hAnsi="Times New Roman" w:cs="Times New Roman"/>
          <w:color w:val="333333"/>
          <w:sz w:val="24"/>
          <w:szCs w:val="24"/>
          <w:shd w:val="clear" w:color="auto" w:fill="FFFFFF"/>
          <w14:ligatures w14:val="standardContextual"/>
        </w:rPr>
        <w:t xml:space="preserve"> HZMY2-5 strains in the presence of diverse antibiotic</w:t>
      </w:r>
    </w:p>
    <w:tbl>
      <w:tblPr>
        <w:tblStyle w:val="2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3"/>
        <w:gridCol w:w="875"/>
        <w:gridCol w:w="876"/>
        <w:gridCol w:w="876"/>
        <w:gridCol w:w="888"/>
        <w:gridCol w:w="877"/>
        <w:gridCol w:w="877"/>
        <w:gridCol w:w="877"/>
        <w:gridCol w:w="877"/>
      </w:tblGrid>
      <w:tr w:rsidR="0081509C" w:rsidRPr="0081509C" w14:paraId="77CAD1F8" w14:textId="77777777" w:rsidTr="009F0638">
        <w:trPr>
          <w:jc w:val="center"/>
        </w:trPr>
        <w:tc>
          <w:tcPr>
            <w:tcW w:w="1150" w:type="dxa"/>
            <w:tcBorders>
              <w:top w:val="single" w:sz="12" w:space="0" w:color="auto"/>
              <w:bottom w:val="single" w:sz="6" w:space="0" w:color="auto"/>
            </w:tcBorders>
          </w:tcPr>
          <w:p w14:paraId="4187E4B4" w14:textId="77777777" w:rsidR="0081509C" w:rsidRPr="0081509C" w:rsidRDefault="0081509C" w:rsidP="0081509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1509C"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Antibiotics</w:t>
            </w:r>
          </w:p>
        </w:tc>
        <w:tc>
          <w:tcPr>
            <w:tcW w:w="875" w:type="dxa"/>
            <w:tcBorders>
              <w:top w:val="single" w:sz="12" w:space="0" w:color="auto"/>
              <w:bottom w:val="single" w:sz="6" w:space="0" w:color="auto"/>
            </w:tcBorders>
          </w:tcPr>
          <w:p w14:paraId="155DB3AC" w14:textId="77777777" w:rsidR="0081509C" w:rsidRPr="0081509C" w:rsidRDefault="0081509C" w:rsidP="0081509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1509C"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Km</w:t>
            </w:r>
          </w:p>
        </w:tc>
        <w:tc>
          <w:tcPr>
            <w:tcW w:w="876" w:type="dxa"/>
            <w:tcBorders>
              <w:top w:val="single" w:sz="12" w:space="0" w:color="auto"/>
              <w:bottom w:val="single" w:sz="6" w:space="0" w:color="auto"/>
            </w:tcBorders>
          </w:tcPr>
          <w:p w14:paraId="46C27EA3" w14:textId="77777777" w:rsidR="0081509C" w:rsidRPr="0081509C" w:rsidRDefault="0081509C" w:rsidP="0081509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1509C"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Rif</w:t>
            </w:r>
          </w:p>
        </w:tc>
        <w:tc>
          <w:tcPr>
            <w:tcW w:w="876" w:type="dxa"/>
            <w:tcBorders>
              <w:top w:val="single" w:sz="12" w:space="0" w:color="auto"/>
              <w:bottom w:val="single" w:sz="6" w:space="0" w:color="auto"/>
            </w:tcBorders>
          </w:tcPr>
          <w:p w14:paraId="2E81130D" w14:textId="77777777" w:rsidR="0081509C" w:rsidRPr="0081509C" w:rsidRDefault="0081509C" w:rsidP="0081509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1509C"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Gm</w:t>
            </w:r>
          </w:p>
        </w:tc>
        <w:tc>
          <w:tcPr>
            <w:tcW w:w="888" w:type="dxa"/>
            <w:tcBorders>
              <w:top w:val="single" w:sz="12" w:space="0" w:color="auto"/>
              <w:bottom w:val="single" w:sz="6" w:space="0" w:color="auto"/>
            </w:tcBorders>
          </w:tcPr>
          <w:p w14:paraId="28C4996A" w14:textId="77777777" w:rsidR="0081509C" w:rsidRPr="0081509C" w:rsidRDefault="0081509C" w:rsidP="0081509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1509C"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Amp</w:t>
            </w:r>
          </w:p>
        </w:tc>
        <w:tc>
          <w:tcPr>
            <w:tcW w:w="877" w:type="dxa"/>
            <w:tcBorders>
              <w:top w:val="single" w:sz="12" w:space="0" w:color="auto"/>
              <w:bottom w:val="single" w:sz="6" w:space="0" w:color="auto"/>
            </w:tcBorders>
          </w:tcPr>
          <w:p w14:paraId="193E3A1F" w14:textId="77777777" w:rsidR="0081509C" w:rsidRPr="0081509C" w:rsidRDefault="0081509C" w:rsidP="0081509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1509C"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Sm</w:t>
            </w:r>
          </w:p>
        </w:tc>
        <w:tc>
          <w:tcPr>
            <w:tcW w:w="877" w:type="dxa"/>
            <w:tcBorders>
              <w:top w:val="single" w:sz="12" w:space="0" w:color="auto"/>
              <w:bottom w:val="single" w:sz="6" w:space="0" w:color="auto"/>
            </w:tcBorders>
          </w:tcPr>
          <w:p w14:paraId="03487D19" w14:textId="77777777" w:rsidR="0081509C" w:rsidRPr="0081509C" w:rsidRDefault="0081509C" w:rsidP="0081509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1509C"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Tre</w:t>
            </w:r>
          </w:p>
        </w:tc>
        <w:tc>
          <w:tcPr>
            <w:tcW w:w="877" w:type="dxa"/>
            <w:tcBorders>
              <w:top w:val="single" w:sz="12" w:space="0" w:color="auto"/>
              <w:bottom w:val="single" w:sz="6" w:space="0" w:color="auto"/>
            </w:tcBorders>
          </w:tcPr>
          <w:p w14:paraId="0EF3E6A7" w14:textId="77777777" w:rsidR="0081509C" w:rsidRPr="0081509C" w:rsidRDefault="0081509C" w:rsidP="0081509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1509C"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Spe</w:t>
            </w:r>
          </w:p>
        </w:tc>
        <w:tc>
          <w:tcPr>
            <w:tcW w:w="877" w:type="dxa"/>
            <w:tcBorders>
              <w:top w:val="single" w:sz="12" w:space="0" w:color="auto"/>
              <w:bottom w:val="single" w:sz="6" w:space="0" w:color="auto"/>
            </w:tcBorders>
          </w:tcPr>
          <w:p w14:paraId="3DE43B7C" w14:textId="77777777" w:rsidR="0081509C" w:rsidRPr="0081509C" w:rsidRDefault="0081509C" w:rsidP="0081509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1509C"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Cm</w:t>
            </w:r>
          </w:p>
        </w:tc>
      </w:tr>
      <w:tr w:rsidR="0081509C" w:rsidRPr="0081509C" w14:paraId="2F44378C" w14:textId="77777777" w:rsidTr="009F0638">
        <w:trPr>
          <w:jc w:val="center"/>
        </w:trPr>
        <w:tc>
          <w:tcPr>
            <w:tcW w:w="1150" w:type="dxa"/>
            <w:tcBorders>
              <w:top w:val="single" w:sz="6" w:space="0" w:color="auto"/>
            </w:tcBorders>
          </w:tcPr>
          <w:p w14:paraId="3AE613B3" w14:textId="77777777" w:rsidR="0081509C" w:rsidRPr="0081509C" w:rsidRDefault="0081509C" w:rsidP="0081509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1509C"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0 μg/ml</w:t>
            </w:r>
          </w:p>
        </w:tc>
        <w:tc>
          <w:tcPr>
            <w:tcW w:w="875" w:type="dxa"/>
            <w:tcBorders>
              <w:top w:val="single" w:sz="6" w:space="0" w:color="auto"/>
            </w:tcBorders>
          </w:tcPr>
          <w:p w14:paraId="278E9691" w14:textId="77777777" w:rsidR="0081509C" w:rsidRPr="0081509C" w:rsidRDefault="0081509C" w:rsidP="0081509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1509C"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+++</w:t>
            </w:r>
          </w:p>
        </w:tc>
        <w:tc>
          <w:tcPr>
            <w:tcW w:w="876" w:type="dxa"/>
            <w:tcBorders>
              <w:top w:val="single" w:sz="6" w:space="0" w:color="auto"/>
            </w:tcBorders>
          </w:tcPr>
          <w:p w14:paraId="2432F8AB" w14:textId="77777777" w:rsidR="0081509C" w:rsidRPr="0081509C" w:rsidRDefault="0081509C" w:rsidP="0081509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1509C"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+++</w:t>
            </w:r>
          </w:p>
        </w:tc>
        <w:tc>
          <w:tcPr>
            <w:tcW w:w="876" w:type="dxa"/>
            <w:tcBorders>
              <w:top w:val="single" w:sz="6" w:space="0" w:color="auto"/>
            </w:tcBorders>
          </w:tcPr>
          <w:p w14:paraId="527A703E" w14:textId="77777777" w:rsidR="0081509C" w:rsidRPr="0081509C" w:rsidRDefault="0081509C" w:rsidP="0081509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1509C"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+++</w:t>
            </w:r>
          </w:p>
        </w:tc>
        <w:tc>
          <w:tcPr>
            <w:tcW w:w="888" w:type="dxa"/>
            <w:tcBorders>
              <w:top w:val="single" w:sz="6" w:space="0" w:color="auto"/>
            </w:tcBorders>
          </w:tcPr>
          <w:p w14:paraId="3E30D63C" w14:textId="77777777" w:rsidR="0081509C" w:rsidRPr="0081509C" w:rsidRDefault="0081509C" w:rsidP="0081509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1509C"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+++</w:t>
            </w:r>
          </w:p>
        </w:tc>
        <w:tc>
          <w:tcPr>
            <w:tcW w:w="877" w:type="dxa"/>
            <w:tcBorders>
              <w:top w:val="single" w:sz="6" w:space="0" w:color="auto"/>
            </w:tcBorders>
          </w:tcPr>
          <w:p w14:paraId="7297A239" w14:textId="77777777" w:rsidR="0081509C" w:rsidRPr="0081509C" w:rsidRDefault="0081509C" w:rsidP="0081509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1509C"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+++</w:t>
            </w:r>
          </w:p>
        </w:tc>
        <w:tc>
          <w:tcPr>
            <w:tcW w:w="877" w:type="dxa"/>
            <w:tcBorders>
              <w:top w:val="single" w:sz="6" w:space="0" w:color="auto"/>
            </w:tcBorders>
          </w:tcPr>
          <w:p w14:paraId="3E374A29" w14:textId="77777777" w:rsidR="0081509C" w:rsidRPr="0081509C" w:rsidRDefault="0081509C" w:rsidP="0081509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1509C"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+++</w:t>
            </w:r>
          </w:p>
        </w:tc>
        <w:tc>
          <w:tcPr>
            <w:tcW w:w="877" w:type="dxa"/>
            <w:tcBorders>
              <w:top w:val="single" w:sz="6" w:space="0" w:color="auto"/>
            </w:tcBorders>
          </w:tcPr>
          <w:p w14:paraId="6A24DEA2" w14:textId="77777777" w:rsidR="0081509C" w:rsidRPr="0081509C" w:rsidRDefault="0081509C" w:rsidP="0081509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1509C"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+++</w:t>
            </w:r>
          </w:p>
        </w:tc>
        <w:tc>
          <w:tcPr>
            <w:tcW w:w="877" w:type="dxa"/>
            <w:tcBorders>
              <w:top w:val="single" w:sz="6" w:space="0" w:color="auto"/>
            </w:tcBorders>
          </w:tcPr>
          <w:p w14:paraId="237DE198" w14:textId="77777777" w:rsidR="0081509C" w:rsidRPr="0081509C" w:rsidRDefault="0081509C" w:rsidP="0081509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1509C"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+++</w:t>
            </w:r>
          </w:p>
        </w:tc>
      </w:tr>
      <w:tr w:rsidR="0081509C" w:rsidRPr="0081509C" w14:paraId="77EEE74A" w14:textId="77777777" w:rsidTr="009F0638">
        <w:trPr>
          <w:jc w:val="center"/>
        </w:trPr>
        <w:tc>
          <w:tcPr>
            <w:tcW w:w="1150" w:type="dxa"/>
          </w:tcPr>
          <w:p w14:paraId="6713B998" w14:textId="77777777" w:rsidR="0081509C" w:rsidRPr="0081509C" w:rsidRDefault="0081509C" w:rsidP="0081509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1509C"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10 μg/ml</w:t>
            </w:r>
          </w:p>
        </w:tc>
        <w:tc>
          <w:tcPr>
            <w:tcW w:w="875" w:type="dxa"/>
          </w:tcPr>
          <w:p w14:paraId="7AC3DDD9" w14:textId="77777777" w:rsidR="0081509C" w:rsidRPr="0081509C" w:rsidRDefault="0081509C" w:rsidP="0081509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1509C"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876" w:type="dxa"/>
          </w:tcPr>
          <w:p w14:paraId="4722C1AC" w14:textId="77777777" w:rsidR="0081509C" w:rsidRPr="0081509C" w:rsidRDefault="0081509C" w:rsidP="0081509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1509C"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876" w:type="dxa"/>
          </w:tcPr>
          <w:p w14:paraId="1B6CB66F" w14:textId="77777777" w:rsidR="0081509C" w:rsidRPr="0081509C" w:rsidRDefault="0081509C" w:rsidP="0081509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1509C"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888" w:type="dxa"/>
          </w:tcPr>
          <w:p w14:paraId="349F76B9" w14:textId="77777777" w:rsidR="0081509C" w:rsidRPr="0081509C" w:rsidRDefault="0081509C" w:rsidP="0081509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1509C"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877" w:type="dxa"/>
          </w:tcPr>
          <w:p w14:paraId="649A6C19" w14:textId="77777777" w:rsidR="0081509C" w:rsidRPr="0081509C" w:rsidRDefault="0081509C" w:rsidP="0081509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1509C"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+++</w:t>
            </w:r>
          </w:p>
        </w:tc>
        <w:tc>
          <w:tcPr>
            <w:tcW w:w="877" w:type="dxa"/>
          </w:tcPr>
          <w:p w14:paraId="1331F392" w14:textId="77777777" w:rsidR="0081509C" w:rsidRPr="0081509C" w:rsidRDefault="0081509C" w:rsidP="0081509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1509C"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877" w:type="dxa"/>
          </w:tcPr>
          <w:p w14:paraId="7E59DE82" w14:textId="77777777" w:rsidR="0081509C" w:rsidRPr="0081509C" w:rsidRDefault="0081509C" w:rsidP="0081509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1509C"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+++</w:t>
            </w:r>
          </w:p>
        </w:tc>
        <w:tc>
          <w:tcPr>
            <w:tcW w:w="877" w:type="dxa"/>
          </w:tcPr>
          <w:p w14:paraId="58BA2373" w14:textId="77777777" w:rsidR="0081509C" w:rsidRPr="0081509C" w:rsidRDefault="0081509C" w:rsidP="0081509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1509C"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+</w:t>
            </w:r>
          </w:p>
        </w:tc>
      </w:tr>
      <w:tr w:rsidR="0081509C" w:rsidRPr="0081509C" w14:paraId="5DC3A35E" w14:textId="77777777" w:rsidTr="009F0638">
        <w:trPr>
          <w:jc w:val="center"/>
        </w:trPr>
        <w:tc>
          <w:tcPr>
            <w:tcW w:w="1150" w:type="dxa"/>
          </w:tcPr>
          <w:p w14:paraId="232BED08" w14:textId="77777777" w:rsidR="0081509C" w:rsidRPr="0081509C" w:rsidRDefault="0081509C" w:rsidP="0081509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1509C"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20 μg/ml</w:t>
            </w:r>
          </w:p>
        </w:tc>
        <w:tc>
          <w:tcPr>
            <w:tcW w:w="875" w:type="dxa"/>
          </w:tcPr>
          <w:p w14:paraId="67311C27" w14:textId="77777777" w:rsidR="0081509C" w:rsidRPr="0081509C" w:rsidRDefault="0081509C" w:rsidP="0081509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1509C"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876" w:type="dxa"/>
          </w:tcPr>
          <w:p w14:paraId="6211F29C" w14:textId="77777777" w:rsidR="0081509C" w:rsidRPr="0081509C" w:rsidRDefault="0081509C" w:rsidP="0081509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1509C"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876" w:type="dxa"/>
          </w:tcPr>
          <w:p w14:paraId="659540D5" w14:textId="77777777" w:rsidR="0081509C" w:rsidRPr="0081509C" w:rsidRDefault="0081509C" w:rsidP="0081509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1509C"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888" w:type="dxa"/>
          </w:tcPr>
          <w:p w14:paraId="29E51661" w14:textId="77777777" w:rsidR="0081509C" w:rsidRPr="0081509C" w:rsidRDefault="0081509C" w:rsidP="0081509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1509C"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877" w:type="dxa"/>
          </w:tcPr>
          <w:p w14:paraId="54984966" w14:textId="77777777" w:rsidR="0081509C" w:rsidRPr="0081509C" w:rsidRDefault="0081509C" w:rsidP="0081509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1509C"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++</w:t>
            </w:r>
          </w:p>
        </w:tc>
        <w:tc>
          <w:tcPr>
            <w:tcW w:w="877" w:type="dxa"/>
          </w:tcPr>
          <w:p w14:paraId="7144B6CD" w14:textId="77777777" w:rsidR="0081509C" w:rsidRPr="0081509C" w:rsidRDefault="0081509C" w:rsidP="0081509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1509C"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877" w:type="dxa"/>
          </w:tcPr>
          <w:p w14:paraId="7425D420" w14:textId="77777777" w:rsidR="0081509C" w:rsidRPr="0081509C" w:rsidRDefault="0081509C" w:rsidP="0081509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1509C"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+++</w:t>
            </w:r>
          </w:p>
        </w:tc>
        <w:tc>
          <w:tcPr>
            <w:tcW w:w="877" w:type="dxa"/>
          </w:tcPr>
          <w:p w14:paraId="6A47C0FD" w14:textId="77777777" w:rsidR="0081509C" w:rsidRPr="0081509C" w:rsidRDefault="0081509C" w:rsidP="0081509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1509C"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</w:t>
            </w:r>
          </w:p>
        </w:tc>
      </w:tr>
      <w:tr w:rsidR="0081509C" w:rsidRPr="0081509C" w14:paraId="48EE9016" w14:textId="77777777" w:rsidTr="009F0638">
        <w:trPr>
          <w:jc w:val="center"/>
        </w:trPr>
        <w:tc>
          <w:tcPr>
            <w:tcW w:w="1150" w:type="dxa"/>
            <w:tcBorders>
              <w:bottom w:val="nil"/>
            </w:tcBorders>
          </w:tcPr>
          <w:p w14:paraId="355F37D9" w14:textId="77777777" w:rsidR="0081509C" w:rsidRPr="0081509C" w:rsidRDefault="0081509C" w:rsidP="0081509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1509C"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50 μg/ml</w:t>
            </w:r>
          </w:p>
        </w:tc>
        <w:tc>
          <w:tcPr>
            <w:tcW w:w="875" w:type="dxa"/>
            <w:tcBorders>
              <w:bottom w:val="nil"/>
            </w:tcBorders>
          </w:tcPr>
          <w:p w14:paraId="20EE4C7C" w14:textId="77777777" w:rsidR="0081509C" w:rsidRPr="0081509C" w:rsidRDefault="0081509C" w:rsidP="0081509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1509C"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876" w:type="dxa"/>
            <w:tcBorders>
              <w:bottom w:val="nil"/>
            </w:tcBorders>
          </w:tcPr>
          <w:p w14:paraId="70F903EA" w14:textId="77777777" w:rsidR="0081509C" w:rsidRPr="0081509C" w:rsidRDefault="0081509C" w:rsidP="0081509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1509C"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876" w:type="dxa"/>
            <w:tcBorders>
              <w:bottom w:val="nil"/>
            </w:tcBorders>
          </w:tcPr>
          <w:p w14:paraId="1C18242B" w14:textId="77777777" w:rsidR="0081509C" w:rsidRPr="0081509C" w:rsidRDefault="0081509C" w:rsidP="0081509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1509C"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888" w:type="dxa"/>
            <w:tcBorders>
              <w:bottom w:val="nil"/>
            </w:tcBorders>
          </w:tcPr>
          <w:p w14:paraId="65303858" w14:textId="77777777" w:rsidR="0081509C" w:rsidRPr="0081509C" w:rsidRDefault="0081509C" w:rsidP="0081509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1509C"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877" w:type="dxa"/>
            <w:tcBorders>
              <w:bottom w:val="nil"/>
            </w:tcBorders>
          </w:tcPr>
          <w:p w14:paraId="05EE870D" w14:textId="77777777" w:rsidR="0081509C" w:rsidRPr="0081509C" w:rsidRDefault="0081509C" w:rsidP="0081509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1509C"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877" w:type="dxa"/>
            <w:tcBorders>
              <w:bottom w:val="nil"/>
            </w:tcBorders>
          </w:tcPr>
          <w:p w14:paraId="2ABFB399" w14:textId="77777777" w:rsidR="0081509C" w:rsidRPr="0081509C" w:rsidRDefault="0081509C" w:rsidP="0081509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1509C"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877" w:type="dxa"/>
            <w:tcBorders>
              <w:bottom w:val="nil"/>
            </w:tcBorders>
          </w:tcPr>
          <w:p w14:paraId="1759BF10" w14:textId="77777777" w:rsidR="0081509C" w:rsidRPr="0081509C" w:rsidRDefault="0081509C" w:rsidP="0081509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1509C"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+++</w:t>
            </w:r>
          </w:p>
        </w:tc>
        <w:tc>
          <w:tcPr>
            <w:tcW w:w="877" w:type="dxa"/>
            <w:tcBorders>
              <w:bottom w:val="nil"/>
            </w:tcBorders>
          </w:tcPr>
          <w:p w14:paraId="6903916A" w14:textId="77777777" w:rsidR="0081509C" w:rsidRPr="0081509C" w:rsidRDefault="0081509C" w:rsidP="0081509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1509C"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</w:t>
            </w:r>
          </w:p>
        </w:tc>
      </w:tr>
      <w:tr w:rsidR="0081509C" w:rsidRPr="0081509C" w14:paraId="04D92AF1" w14:textId="77777777" w:rsidTr="009F0638">
        <w:trPr>
          <w:trHeight w:val="72"/>
          <w:jc w:val="center"/>
        </w:trPr>
        <w:tc>
          <w:tcPr>
            <w:tcW w:w="1150" w:type="dxa"/>
            <w:tcBorders>
              <w:top w:val="nil"/>
              <w:bottom w:val="single" w:sz="12" w:space="0" w:color="auto"/>
            </w:tcBorders>
          </w:tcPr>
          <w:p w14:paraId="031A6A25" w14:textId="77777777" w:rsidR="0081509C" w:rsidRPr="0081509C" w:rsidRDefault="0081509C" w:rsidP="0081509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1509C"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100 μg/ml</w:t>
            </w:r>
          </w:p>
        </w:tc>
        <w:tc>
          <w:tcPr>
            <w:tcW w:w="875" w:type="dxa"/>
            <w:tcBorders>
              <w:top w:val="nil"/>
              <w:bottom w:val="single" w:sz="12" w:space="0" w:color="auto"/>
            </w:tcBorders>
          </w:tcPr>
          <w:p w14:paraId="2766D23A" w14:textId="77777777" w:rsidR="0081509C" w:rsidRPr="0081509C" w:rsidRDefault="0081509C" w:rsidP="0081509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1509C"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876" w:type="dxa"/>
            <w:tcBorders>
              <w:top w:val="nil"/>
              <w:bottom w:val="single" w:sz="12" w:space="0" w:color="auto"/>
            </w:tcBorders>
          </w:tcPr>
          <w:p w14:paraId="2E9BCB2C" w14:textId="77777777" w:rsidR="0081509C" w:rsidRPr="0081509C" w:rsidRDefault="0081509C" w:rsidP="0081509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1509C"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876" w:type="dxa"/>
            <w:tcBorders>
              <w:top w:val="nil"/>
              <w:bottom w:val="single" w:sz="12" w:space="0" w:color="auto"/>
            </w:tcBorders>
          </w:tcPr>
          <w:p w14:paraId="29CE2822" w14:textId="77777777" w:rsidR="0081509C" w:rsidRPr="0081509C" w:rsidRDefault="0081509C" w:rsidP="0081509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1509C"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888" w:type="dxa"/>
            <w:tcBorders>
              <w:top w:val="nil"/>
              <w:bottom w:val="single" w:sz="12" w:space="0" w:color="auto"/>
            </w:tcBorders>
          </w:tcPr>
          <w:p w14:paraId="64E66F53" w14:textId="77777777" w:rsidR="0081509C" w:rsidRPr="0081509C" w:rsidRDefault="0081509C" w:rsidP="0081509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1509C"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877" w:type="dxa"/>
            <w:tcBorders>
              <w:top w:val="nil"/>
              <w:bottom w:val="single" w:sz="12" w:space="0" w:color="auto"/>
            </w:tcBorders>
          </w:tcPr>
          <w:p w14:paraId="7749AE39" w14:textId="77777777" w:rsidR="0081509C" w:rsidRPr="0081509C" w:rsidRDefault="0081509C" w:rsidP="0081509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1509C"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877" w:type="dxa"/>
            <w:tcBorders>
              <w:top w:val="nil"/>
              <w:bottom w:val="single" w:sz="12" w:space="0" w:color="auto"/>
            </w:tcBorders>
          </w:tcPr>
          <w:p w14:paraId="60ADB033" w14:textId="77777777" w:rsidR="0081509C" w:rsidRPr="0081509C" w:rsidRDefault="0081509C" w:rsidP="0081509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1509C"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877" w:type="dxa"/>
            <w:tcBorders>
              <w:top w:val="nil"/>
              <w:bottom w:val="single" w:sz="12" w:space="0" w:color="auto"/>
            </w:tcBorders>
          </w:tcPr>
          <w:p w14:paraId="024D7929" w14:textId="77777777" w:rsidR="0081509C" w:rsidRPr="0081509C" w:rsidRDefault="0081509C" w:rsidP="0081509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1509C"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++</w:t>
            </w:r>
          </w:p>
        </w:tc>
        <w:tc>
          <w:tcPr>
            <w:tcW w:w="877" w:type="dxa"/>
            <w:tcBorders>
              <w:top w:val="nil"/>
              <w:bottom w:val="single" w:sz="12" w:space="0" w:color="auto"/>
            </w:tcBorders>
          </w:tcPr>
          <w:p w14:paraId="712DCB32" w14:textId="77777777" w:rsidR="0081509C" w:rsidRPr="0081509C" w:rsidRDefault="0081509C" w:rsidP="0081509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1509C"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</w:t>
            </w:r>
          </w:p>
        </w:tc>
      </w:tr>
    </w:tbl>
    <w:p w14:paraId="1A5107A4" w14:textId="55015286" w:rsidR="0081509C" w:rsidRPr="0081509C" w:rsidRDefault="0081509C" w:rsidP="00A92435">
      <w:pPr>
        <w:adjustRightInd w:val="0"/>
        <w:snapToGrid w:val="0"/>
        <w:spacing w:line="360" w:lineRule="auto"/>
        <w:ind w:firstLineChars="200" w:firstLine="480"/>
        <w:rPr>
          <w:rFonts w:ascii="Times New Roman" w:eastAsia="SimSun" w:hAnsi="Times New Roman" w:cs="Times New Roman"/>
          <w:sz w:val="24"/>
          <w:szCs w:val="24"/>
          <w14:ligatures w14:val="standardContextual"/>
        </w:rPr>
      </w:pPr>
      <w:r w:rsidRPr="0081509C">
        <w:rPr>
          <w:rFonts w:ascii="Times New Roman" w:eastAsia="SimSun" w:hAnsi="Times New Roman" w:cs="Times New Roman"/>
          <w:color w:val="333333"/>
          <w:sz w:val="24"/>
          <w:szCs w:val="24"/>
          <w:shd w:val="clear" w:color="auto" w:fill="FFFFFF"/>
          <w14:ligatures w14:val="standardContextual"/>
        </w:rPr>
        <w:t xml:space="preserve">The </w:t>
      </w:r>
      <w:r w:rsidRPr="0081509C">
        <w:rPr>
          <w:rFonts w:ascii="Times New Roman" w:eastAsia="SimSun" w:hAnsi="Times New Roman" w:cs="Times New Roman"/>
          <w:i/>
          <w:iCs/>
          <w:color w:val="333333"/>
          <w:sz w:val="24"/>
          <w:szCs w:val="24"/>
          <w:shd w:val="clear" w:color="auto" w:fill="FFFFFF"/>
          <w14:ligatures w14:val="standardContextual"/>
        </w:rPr>
        <w:t>P. aroidearum</w:t>
      </w:r>
      <w:r w:rsidRPr="0081509C">
        <w:rPr>
          <w:rFonts w:ascii="Times New Roman" w:eastAsia="SimSun" w:hAnsi="Times New Roman" w:cs="Times New Roman"/>
          <w:color w:val="333333"/>
          <w:sz w:val="24"/>
          <w:szCs w:val="24"/>
          <w:shd w:val="clear" w:color="auto" w:fill="FFFFFF"/>
          <w14:ligatures w14:val="standardContextual"/>
        </w:rPr>
        <w:t xml:space="preserve"> HZMY2-5 strains were cultured at 28°C on modified LB medium supplemented with kanamycin (Km), rifampicin (Rif), gentamicin (Gm), ampicillin (Amp), streptomycin (Sm), tetracycline (Tre), spectinomycin (Spe), and chloramphenicol (Cm). Growth assessment was conducted by observing the </w:t>
      </w:r>
      <w:r w:rsidRPr="0081509C">
        <w:rPr>
          <w:rFonts w:ascii="Times New Roman" w:eastAsia="SimSun" w:hAnsi="Times New Roman" w:cs="Times New Roman" w:hint="eastAsia"/>
          <w:color w:val="333333"/>
          <w:sz w:val="24"/>
          <w:szCs w:val="24"/>
          <w:shd w:val="clear" w:color="auto" w:fill="FFFFFF"/>
          <w14:ligatures w14:val="standardContextual"/>
        </w:rPr>
        <w:t>cell</w:t>
      </w:r>
      <w:r w:rsidRPr="0081509C">
        <w:rPr>
          <w:rFonts w:ascii="Times New Roman" w:eastAsia="SimSun" w:hAnsi="Times New Roman" w:cs="Times New Roman"/>
          <w:color w:val="333333"/>
          <w:sz w:val="24"/>
          <w:szCs w:val="24"/>
          <w:shd w:val="clear" w:color="auto" w:fill="FFFFFF"/>
          <w14:ligatures w14:val="standardContextual"/>
        </w:rPr>
        <w:t xml:space="preserve"> density at 600 nm (OD</w:t>
      </w:r>
      <w:r w:rsidRPr="0081509C">
        <w:rPr>
          <w:rFonts w:ascii="Times New Roman" w:eastAsia="SimSun" w:hAnsi="Times New Roman" w:cs="Times New Roman"/>
          <w:color w:val="333333"/>
          <w:sz w:val="24"/>
          <w:szCs w:val="24"/>
          <w:shd w:val="clear" w:color="auto" w:fill="FFFFFF"/>
          <w:vertAlign w:val="subscript"/>
          <w14:ligatures w14:val="standardContextual"/>
        </w:rPr>
        <w:t>600</w:t>
      </w:r>
      <w:r w:rsidRPr="0081509C">
        <w:rPr>
          <w:rFonts w:ascii="Times New Roman" w:eastAsia="SimSun" w:hAnsi="Times New Roman" w:cs="Times New Roman"/>
          <w:color w:val="333333"/>
          <w:sz w:val="24"/>
          <w:szCs w:val="24"/>
          <w:shd w:val="clear" w:color="auto" w:fill="FFFFFF"/>
          <w14:ligatures w14:val="standardContextual"/>
        </w:rPr>
        <w:t xml:space="preserve">) after 24 hours of incubation. Growth was denoted as </w:t>
      </w:r>
      <w:r w:rsidR="002A6532">
        <w:rPr>
          <w:rFonts w:ascii="Times New Roman" w:eastAsia="SimSun" w:hAnsi="Times New Roman" w:cs="Times New Roman"/>
          <w:color w:val="333333"/>
          <w:sz w:val="24"/>
          <w:szCs w:val="24"/>
          <w:shd w:val="clear" w:color="auto" w:fill="FFFFFF"/>
          <w14:ligatures w14:val="standardContextual"/>
        </w:rPr>
        <w:t>‘</w:t>
      </w:r>
      <w:r w:rsidRPr="0081509C">
        <w:rPr>
          <w:rFonts w:ascii="Times New Roman" w:eastAsia="SimSun" w:hAnsi="Times New Roman" w:cs="Times New Roman"/>
          <w:color w:val="333333"/>
          <w:sz w:val="24"/>
          <w:szCs w:val="24"/>
          <w:shd w:val="clear" w:color="auto" w:fill="FFFFFF"/>
          <w14:ligatures w14:val="standardContextual"/>
        </w:rPr>
        <w:t>+</w:t>
      </w:r>
      <w:r w:rsidR="002A6532">
        <w:rPr>
          <w:rFonts w:ascii="Times New Roman" w:eastAsia="SimSun" w:hAnsi="Times New Roman" w:cs="Times New Roman"/>
          <w:color w:val="333333"/>
          <w:sz w:val="24"/>
          <w:szCs w:val="24"/>
          <w:shd w:val="clear" w:color="auto" w:fill="FFFFFF"/>
          <w14:ligatures w14:val="standardContextual"/>
        </w:rPr>
        <w:t>’</w:t>
      </w:r>
      <w:r w:rsidRPr="0081509C">
        <w:rPr>
          <w:rFonts w:ascii="Times New Roman" w:eastAsia="SimSun" w:hAnsi="Times New Roman" w:cs="Times New Roman"/>
          <w:color w:val="333333"/>
          <w:sz w:val="24"/>
          <w:szCs w:val="24"/>
          <w:shd w:val="clear" w:color="auto" w:fill="FFFFFF"/>
          <w14:ligatures w14:val="standardContextual"/>
        </w:rPr>
        <w:t xml:space="preserve"> if the OD</w:t>
      </w:r>
      <w:r w:rsidRPr="0081509C">
        <w:rPr>
          <w:rFonts w:ascii="Times New Roman" w:eastAsia="SimSun" w:hAnsi="Times New Roman" w:cs="Times New Roman"/>
          <w:color w:val="333333"/>
          <w:sz w:val="24"/>
          <w:szCs w:val="24"/>
          <w:shd w:val="clear" w:color="auto" w:fill="FFFFFF"/>
          <w:vertAlign w:val="subscript"/>
          <w14:ligatures w14:val="standardContextual"/>
        </w:rPr>
        <w:t>600</w:t>
      </w:r>
      <w:r w:rsidRPr="0081509C">
        <w:rPr>
          <w:rFonts w:ascii="Times New Roman" w:eastAsia="SimSun" w:hAnsi="Times New Roman" w:cs="Times New Roman"/>
          <w:color w:val="333333"/>
          <w:sz w:val="24"/>
          <w:szCs w:val="24"/>
          <w:shd w:val="clear" w:color="auto" w:fill="FFFFFF"/>
          <w14:ligatures w14:val="standardContextual"/>
        </w:rPr>
        <w:t xml:space="preserve"> exceeded 0.2, indicating visible growth, or as </w:t>
      </w:r>
      <w:r w:rsidR="002A6532">
        <w:rPr>
          <w:rFonts w:ascii="Times New Roman" w:eastAsia="SimSun" w:hAnsi="Times New Roman" w:cs="Times New Roman"/>
          <w:color w:val="333333"/>
          <w:sz w:val="24"/>
          <w:szCs w:val="24"/>
          <w:shd w:val="clear" w:color="auto" w:fill="FFFFFF"/>
          <w14:ligatures w14:val="standardContextual"/>
        </w:rPr>
        <w:t>‘</w:t>
      </w:r>
      <w:r w:rsidRPr="0081509C">
        <w:rPr>
          <w:rFonts w:ascii="Times New Roman" w:eastAsia="SimSun" w:hAnsi="Times New Roman" w:cs="Times New Roman"/>
          <w:color w:val="333333"/>
          <w:sz w:val="24"/>
          <w:szCs w:val="24"/>
          <w:shd w:val="clear" w:color="auto" w:fill="FFFFFF"/>
          <w14:ligatures w14:val="standardContextual"/>
        </w:rPr>
        <w:t>-</w:t>
      </w:r>
      <w:r w:rsidR="00E05225">
        <w:rPr>
          <w:rFonts w:ascii="Times New Roman" w:eastAsia="SimSun" w:hAnsi="Times New Roman" w:cs="Times New Roman"/>
          <w:color w:val="333333"/>
          <w:sz w:val="24"/>
          <w:szCs w:val="24"/>
          <w:shd w:val="clear" w:color="auto" w:fill="FFFFFF"/>
          <w14:ligatures w14:val="standardContextual"/>
        </w:rPr>
        <w:t>’</w:t>
      </w:r>
      <w:r w:rsidRPr="0081509C">
        <w:rPr>
          <w:rFonts w:ascii="Times New Roman" w:eastAsia="SimSun" w:hAnsi="Times New Roman" w:cs="Times New Roman"/>
          <w:color w:val="333333"/>
          <w:sz w:val="24"/>
          <w:szCs w:val="24"/>
          <w:shd w:val="clear" w:color="auto" w:fill="FFFFFF"/>
          <w14:ligatures w14:val="standardContextual"/>
        </w:rPr>
        <w:t xml:space="preserve"> if the OD</w:t>
      </w:r>
      <w:r w:rsidRPr="0081509C">
        <w:rPr>
          <w:rFonts w:ascii="Times New Roman" w:eastAsia="SimSun" w:hAnsi="Times New Roman" w:cs="Times New Roman"/>
          <w:color w:val="333333"/>
          <w:sz w:val="24"/>
          <w:szCs w:val="24"/>
          <w:shd w:val="clear" w:color="auto" w:fill="FFFFFF"/>
          <w:vertAlign w:val="subscript"/>
          <w14:ligatures w14:val="standardContextual"/>
        </w:rPr>
        <w:t>600</w:t>
      </w:r>
      <w:r w:rsidRPr="0081509C">
        <w:rPr>
          <w:rFonts w:ascii="Times New Roman" w:eastAsia="SimSun" w:hAnsi="Times New Roman" w:cs="Times New Roman"/>
          <w:color w:val="333333"/>
          <w:sz w:val="24"/>
          <w:szCs w:val="24"/>
          <w:shd w:val="clear" w:color="auto" w:fill="FFFFFF"/>
          <w14:ligatures w14:val="standardContextual"/>
        </w:rPr>
        <w:t xml:space="preserve"> was below 0.2, indicating no apparent growth. Aerobic growth on a specific antibiotic, evident by an OD</w:t>
      </w:r>
      <w:r w:rsidRPr="0081509C">
        <w:rPr>
          <w:rFonts w:ascii="Times New Roman" w:eastAsia="SimSun" w:hAnsi="Times New Roman" w:cs="Times New Roman"/>
          <w:color w:val="333333"/>
          <w:sz w:val="24"/>
          <w:szCs w:val="24"/>
          <w:shd w:val="clear" w:color="auto" w:fill="FFFFFF"/>
          <w:vertAlign w:val="subscript"/>
          <w14:ligatures w14:val="standardContextual"/>
        </w:rPr>
        <w:t>600</w:t>
      </w:r>
      <w:r w:rsidRPr="0081509C">
        <w:rPr>
          <w:rFonts w:ascii="Times New Roman" w:eastAsia="SimSun" w:hAnsi="Times New Roman" w:cs="Times New Roman"/>
          <w:color w:val="333333"/>
          <w:sz w:val="24"/>
          <w:szCs w:val="24"/>
          <w:shd w:val="clear" w:color="auto" w:fill="FFFFFF"/>
          <w14:ligatures w14:val="standardContextual"/>
        </w:rPr>
        <w:t xml:space="preserve"> greater than 0.6 after 24 hours, was assigned a score of </w:t>
      </w:r>
      <w:r w:rsidR="002A6532">
        <w:rPr>
          <w:rFonts w:ascii="Times New Roman" w:eastAsia="SimSun" w:hAnsi="Times New Roman" w:cs="Times New Roman"/>
          <w:color w:val="333333"/>
          <w:sz w:val="24"/>
          <w:szCs w:val="24"/>
          <w:shd w:val="clear" w:color="auto" w:fill="FFFFFF"/>
          <w14:ligatures w14:val="standardContextual"/>
        </w:rPr>
        <w:t>‘</w:t>
      </w:r>
      <w:r w:rsidRPr="0081509C">
        <w:rPr>
          <w:rFonts w:ascii="Times New Roman" w:eastAsia="SimSun" w:hAnsi="Times New Roman" w:cs="Times New Roman"/>
          <w:color w:val="333333"/>
          <w:sz w:val="24"/>
          <w:szCs w:val="24"/>
          <w:shd w:val="clear" w:color="auto" w:fill="FFFFFF"/>
          <w14:ligatures w14:val="standardContextual"/>
        </w:rPr>
        <w:t>+++</w:t>
      </w:r>
      <w:r w:rsidR="002A6532">
        <w:rPr>
          <w:rFonts w:ascii="Times New Roman" w:eastAsia="SimSun" w:hAnsi="Times New Roman" w:cs="Times New Roman"/>
          <w:color w:val="333333"/>
          <w:sz w:val="24"/>
          <w:szCs w:val="24"/>
          <w:shd w:val="clear" w:color="auto" w:fill="FFFFFF"/>
          <w14:ligatures w14:val="standardContextual"/>
        </w:rPr>
        <w:t>’</w:t>
      </w:r>
      <w:r w:rsidRPr="0081509C">
        <w:rPr>
          <w:rFonts w:ascii="Times New Roman" w:eastAsia="SimSun" w:hAnsi="Times New Roman" w:cs="Times New Roman"/>
          <w:color w:val="333333"/>
          <w:sz w:val="24"/>
          <w:szCs w:val="24"/>
          <w:shd w:val="clear" w:color="auto" w:fill="FFFFFF"/>
          <w14:ligatures w14:val="standardContextual"/>
        </w:rPr>
        <w:t>.</w:t>
      </w:r>
    </w:p>
    <w:p w14:paraId="60B6062A" w14:textId="55D384CE" w:rsidR="0020534C" w:rsidRDefault="0020534C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33AC530" w14:textId="4F8342D2" w:rsidR="009F0B9C" w:rsidRPr="003B6C68" w:rsidRDefault="009F0B9C" w:rsidP="00A92435">
      <w:pPr>
        <w:spacing w:after="160" w:line="278" w:lineRule="auto"/>
        <w:rPr>
          <w:rFonts w:ascii="Times New Roman" w:eastAsia="DengXian" w:hAnsi="Times New Roman" w:cs="Times New Roman"/>
          <w:sz w:val="24"/>
          <w:szCs w:val="24"/>
          <w14:ligatures w14:val="standardContextual"/>
        </w:rPr>
      </w:pPr>
      <w:r w:rsidRPr="0020534C">
        <w:rPr>
          <w:rFonts w:ascii="Times New Roman" w:eastAsia="DengXian" w:hAnsi="Times New Roman" w:cs="Times New Roman"/>
          <w:b/>
          <w:bCs/>
          <w:sz w:val="24"/>
          <w:szCs w:val="24"/>
          <w14:ligatures w14:val="standardContextual"/>
        </w:rPr>
        <w:t>Table S</w:t>
      </w:r>
      <w:r>
        <w:rPr>
          <w:rFonts w:ascii="Times New Roman" w:eastAsia="DengXian" w:hAnsi="Times New Roman" w:cs="Times New Roman" w:hint="eastAsia"/>
          <w:b/>
          <w:bCs/>
          <w:sz w:val="24"/>
          <w:szCs w:val="24"/>
          <w14:ligatures w14:val="standardContextual"/>
        </w:rPr>
        <w:t>5</w:t>
      </w:r>
      <w:r w:rsidRPr="0020534C">
        <w:rPr>
          <w:rFonts w:ascii="Times New Roman" w:eastAsia="DengXian" w:hAnsi="Times New Roman" w:cs="Times New Roman"/>
          <w:b/>
          <w:bCs/>
          <w:sz w:val="24"/>
          <w:szCs w:val="24"/>
          <w14:ligatures w14:val="standardContextual"/>
        </w:rPr>
        <w:t xml:space="preserve"> </w:t>
      </w:r>
      <w:r w:rsidRPr="003B6C68">
        <w:rPr>
          <w:rFonts w:ascii="Times New Roman" w:eastAsia="DengXian" w:hAnsi="Times New Roman" w:cs="Times New Roman"/>
          <w:sz w:val="24"/>
          <w:szCs w:val="24"/>
          <w14:ligatures w14:val="standardContextual"/>
        </w:rPr>
        <w:t xml:space="preserve">List of differentially expressed genes related to the bacterial secretion system and their relative expression levels in </w:t>
      </w:r>
      <w:r w:rsidRPr="003B6C68">
        <w:rPr>
          <w:rFonts w:ascii="Times New Roman" w:eastAsia="DengXian" w:hAnsi="Times New Roman" w:cs="Times New Roman"/>
          <w:i/>
          <w:iCs/>
          <w:sz w:val="24"/>
          <w:szCs w:val="24"/>
          <w14:ligatures w14:val="standardContextual"/>
        </w:rPr>
        <w:t>P. aroidearum</w:t>
      </w:r>
      <w:r w:rsidRPr="003B6C68">
        <w:rPr>
          <w:rFonts w:ascii="Times New Roman" w:eastAsia="DengXian" w:hAnsi="Times New Roman" w:cs="Times New Roman"/>
          <w:sz w:val="24"/>
          <w:szCs w:val="24"/>
          <w14:ligatures w14:val="standardContextual"/>
        </w:rPr>
        <w:t xml:space="preserve"> HZMY2-5 following KSM treatment</w:t>
      </w:r>
    </w:p>
    <w:tbl>
      <w:tblPr>
        <w:tblStyle w:val="3"/>
        <w:tblW w:w="8647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255"/>
        <w:gridCol w:w="1020"/>
        <w:gridCol w:w="851"/>
        <w:gridCol w:w="5386"/>
      </w:tblGrid>
      <w:tr w:rsidR="009F0B9C" w:rsidRPr="0020534C" w14:paraId="057969CF" w14:textId="77777777" w:rsidTr="00292C66">
        <w:trPr>
          <w:jc w:val="center"/>
        </w:trPr>
        <w:tc>
          <w:tcPr>
            <w:tcW w:w="1135" w:type="dxa"/>
            <w:tcBorders>
              <w:top w:val="single" w:sz="12" w:space="0" w:color="auto"/>
              <w:bottom w:val="single" w:sz="6" w:space="0" w:color="auto"/>
            </w:tcBorders>
          </w:tcPr>
          <w:p w14:paraId="10AB99E2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Gene ID</w:t>
            </w:r>
          </w:p>
        </w:tc>
        <w:tc>
          <w:tcPr>
            <w:tcW w:w="255" w:type="dxa"/>
            <w:tcBorders>
              <w:top w:val="single" w:sz="12" w:space="0" w:color="auto"/>
              <w:bottom w:val="single" w:sz="6" w:space="0" w:color="auto"/>
            </w:tcBorders>
          </w:tcPr>
          <w:p w14:paraId="223B259B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020" w:type="dxa"/>
            <w:tcBorders>
              <w:top w:val="single" w:sz="12" w:space="0" w:color="auto"/>
              <w:bottom w:val="single" w:sz="6" w:space="0" w:color="auto"/>
            </w:tcBorders>
          </w:tcPr>
          <w:p w14:paraId="521E6F1E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1/2EC</w:t>
            </w: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  <w:vertAlign w:val="subscript"/>
              </w:rPr>
              <w:t>50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6" w:space="0" w:color="auto"/>
            </w:tcBorders>
          </w:tcPr>
          <w:p w14:paraId="7499BA7F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EC</w:t>
            </w: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  <w:vertAlign w:val="subscript"/>
              </w:rPr>
              <w:t>50</w:t>
            </w:r>
          </w:p>
        </w:tc>
        <w:tc>
          <w:tcPr>
            <w:tcW w:w="5386" w:type="dxa"/>
            <w:tcBorders>
              <w:top w:val="single" w:sz="12" w:space="0" w:color="auto"/>
              <w:bottom w:val="single" w:sz="6" w:space="0" w:color="auto"/>
            </w:tcBorders>
          </w:tcPr>
          <w:p w14:paraId="489489DB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Protein</w:t>
            </w:r>
          </w:p>
        </w:tc>
      </w:tr>
      <w:tr w:rsidR="009F0B9C" w:rsidRPr="0020534C" w14:paraId="3DDDD4C4" w14:textId="77777777" w:rsidTr="00292C66">
        <w:trPr>
          <w:jc w:val="center"/>
        </w:trPr>
        <w:tc>
          <w:tcPr>
            <w:tcW w:w="1135" w:type="dxa"/>
            <w:tcBorders>
              <w:top w:val="single" w:sz="6" w:space="0" w:color="auto"/>
            </w:tcBorders>
          </w:tcPr>
          <w:p w14:paraId="1DDCD61C" w14:textId="77777777" w:rsidR="009F0B9C" w:rsidRPr="003B6C68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Pa0062</w:t>
            </w:r>
          </w:p>
        </w:tc>
        <w:tc>
          <w:tcPr>
            <w:tcW w:w="255" w:type="dxa"/>
            <w:tcBorders>
              <w:top w:val="single" w:sz="6" w:space="0" w:color="auto"/>
            </w:tcBorders>
          </w:tcPr>
          <w:p w14:paraId="3C0EB495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020" w:type="dxa"/>
            <w:tcBorders>
              <w:top w:val="single" w:sz="6" w:space="0" w:color="auto"/>
            </w:tcBorders>
          </w:tcPr>
          <w:p w14:paraId="1B328BC0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-2.12</w:t>
            </w:r>
          </w:p>
        </w:tc>
        <w:tc>
          <w:tcPr>
            <w:tcW w:w="851" w:type="dxa"/>
            <w:tcBorders>
              <w:top w:val="single" w:sz="6" w:space="0" w:color="auto"/>
            </w:tcBorders>
          </w:tcPr>
          <w:p w14:paraId="7D28137F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-2.3</w:t>
            </w:r>
          </w:p>
        </w:tc>
        <w:tc>
          <w:tcPr>
            <w:tcW w:w="5386" w:type="dxa"/>
            <w:tcBorders>
              <w:top w:val="single" w:sz="6" w:space="0" w:color="auto"/>
            </w:tcBorders>
          </w:tcPr>
          <w:p w14:paraId="0580EBAC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Hcp family type VI secretion system effector</w:t>
            </w:r>
          </w:p>
        </w:tc>
      </w:tr>
      <w:tr w:rsidR="009F0B9C" w:rsidRPr="0020534C" w14:paraId="087FCBCC" w14:textId="77777777" w:rsidTr="00292C66">
        <w:trPr>
          <w:jc w:val="center"/>
        </w:trPr>
        <w:tc>
          <w:tcPr>
            <w:tcW w:w="1135" w:type="dxa"/>
          </w:tcPr>
          <w:p w14:paraId="02382E49" w14:textId="77777777" w:rsidR="009F0B9C" w:rsidRPr="003B6C68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Pa0</w:t>
            </w:r>
            <w:r w:rsidRPr="003B6C68">
              <w:rPr>
                <w:rFonts w:ascii="Times New Roman" w:eastAsia="Microsoft YaHei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491</w:t>
            </w:r>
          </w:p>
        </w:tc>
        <w:tc>
          <w:tcPr>
            <w:tcW w:w="255" w:type="dxa"/>
          </w:tcPr>
          <w:p w14:paraId="40545A25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Microsoft YaHei" w:hAnsi="Times New Roman" w:cs="Times New Roman"/>
                <w:sz w:val="24"/>
                <w:szCs w:val="24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020" w:type="dxa"/>
          </w:tcPr>
          <w:p w14:paraId="7F131D0C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Microsoft YaHei" w:hAnsi="Times New Roman" w:cs="Times New Roman"/>
                <w:sz w:val="24"/>
                <w:szCs w:val="24"/>
              </w:rPr>
            </w:pPr>
            <w:r w:rsidRPr="0020534C">
              <w:rPr>
                <w:rFonts w:ascii="Times New Roman" w:eastAsia="Microsoft YaHei" w:hAnsi="Times New Roman" w:cs="Times New Roman"/>
                <w:sz w:val="24"/>
                <w:szCs w:val="24"/>
              </w:rPr>
              <w:t>1.36</w:t>
            </w:r>
          </w:p>
        </w:tc>
        <w:tc>
          <w:tcPr>
            <w:tcW w:w="851" w:type="dxa"/>
          </w:tcPr>
          <w:p w14:paraId="1B4E63E0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Microsoft YaHei" w:hAnsi="Times New Roman" w:cs="Times New Roman"/>
                <w:sz w:val="24"/>
                <w:szCs w:val="24"/>
              </w:rPr>
            </w:pPr>
            <w:r w:rsidRPr="0020534C">
              <w:rPr>
                <w:rFonts w:ascii="Times New Roman" w:eastAsia="Microsoft YaHei" w:hAnsi="Times New Roman" w:cs="Times New Roman"/>
                <w:sz w:val="24"/>
                <w:szCs w:val="24"/>
              </w:rPr>
              <w:t>0.94</w:t>
            </w:r>
          </w:p>
        </w:tc>
        <w:tc>
          <w:tcPr>
            <w:tcW w:w="5386" w:type="dxa"/>
          </w:tcPr>
          <w:p w14:paraId="295A4E6F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Preprotein translocase subunit SecY</w:t>
            </w:r>
          </w:p>
        </w:tc>
      </w:tr>
      <w:tr w:rsidR="009F0B9C" w:rsidRPr="0020534C" w14:paraId="2504A0F6" w14:textId="77777777" w:rsidTr="00292C66">
        <w:trPr>
          <w:jc w:val="center"/>
        </w:trPr>
        <w:tc>
          <w:tcPr>
            <w:tcW w:w="1135" w:type="dxa"/>
          </w:tcPr>
          <w:p w14:paraId="29BA11ED" w14:textId="77777777" w:rsidR="009F0B9C" w:rsidRPr="003B6C68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Pa0</w:t>
            </w:r>
            <w:r w:rsidRPr="003B6C68">
              <w:rPr>
                <w:rFonts w:ascii="Times New Roman" w:eastAsia="Microsoft YaHei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715</w:t>
            </w:r>
          </w:p>
        </w:tc>
        <w:tc>
          <w:tcPr>
            <w:tcW w:w="255" w:type="dxa"/>
          </w:tcPr>
          <w:p w14:paraId="624E6924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Microsoft YaHei" w:hAnsi="Times New Roman" w:cs="Times New Roman"/>
                <w:sz w:val="24"/>
                <w:szCs w:val="24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020" w:type="dxa"/>
          </w:tcPr>
          <w:p w14:paraId="7524852F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Microsoft YaHei" w:hAnsi="Times New Roman" w:cs="Times New Roman"/>
                <w:sz w:val="24"/>
                <w:szCs w:val="24"/>
              </w:rPr>
            </w:pPr>
            <w:r w:rsidRPr="0020534C">
              <w:rPr>
                <w:rFonts w:ascii="Times New Roman" w:eastAsia="Microsoft YaHei" w:hAnsi="Times New Roman" w:cs="Times New Roman"/>
                <w:sz w:val="24"/>
                <w:szCs w:val="24"/>
              </w:rPr>
              <w:t>1.08</w:t>
            </w:r>
          </w:p>
        </w:tc>
        <w:tc>
          <w:tcPr>
            <w:tcW w:w="851" w:type="dxa"/>
          </w:tcPr>
          <w:p w14:paraId="151646A0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Microsoft YaHei" w:hAnsi="Times New Roman" w:cs="Times New Roman"/>
                <w:sz w:val="24"/>
                <w:szCs w:val="24"/>
              </w:rPr>
            </w:pPr>
            <w:r w:rsidRPr="0020534C">
              <w:rPr>
                <w:rFonts w:ascii="Times New Roman" w:eastAsia="Microsoft YaHei" w:hAnsi="Times New Roman" w:cs="Times New Roman"/>
                <w:sz w:val="24"/>
                <w:szCs w:val="24"/>
              </w:rPr>
              <w:t>0.58</w:t>
            </w:r>
          </w:p>
        </w:tc>
        <w:tc>
          <w:tcPr>
            <w:tcW w:w="5386" w:type="dxa"/>
          </w:tcPr>
          <w:p w14:paraId="12A026FE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SecA translation cis-regulator SecM</w:t>
            </w:r>
          </w:p>
        </w:tc>
      </w:tr>
      <w:tr w:rsidR="009F0B9C" w:rsidRPr="0020534C" w14:paraId="51E5A359" w14:textId="77777777" w:rsidTr="00292C66">
        <w:trPr>
          <w:jc w:val="center"/>
        </w:trPr>
        <w:tc>
          <w:tcPr>
            <w:tcW w:w="1135" w:type="dxa"/>
          </w:tcPr>
          <w:p w14:paraId="3D9FCA2B" w14:textId="77777777" w:rsidR="009F0B9C" w:rsidRPr="003B6C68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Pa0</w:t>
            </w:r>
            <w:r w:rsidRPr="003B6C68">
              <w:rPr>
                <w:rFonts w:ascii="Times New Roman" w:eastAsia="Microsoft YaHei" w:hAnsi="Times New Roman" w:cs="Times New Roman"/>
                <w:i/>
                <w:iCs/>
                <w:sz w:val="24"/>
                <w:szCs w:val="24"/>
              </w:rPr>
              <w:t>998</w:t>
            </w:r>
          </w:p>
        </w:tc>
        <w:tc>
          <w:tcPr>
            <w:tcW w:w="255" w:type="dxa"/>
          </w:tcPr>
          <w:p w14:paraId="361BB46E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Microsoft YaHei" w:hAnsi="Times New Roman" w:cs="Times New Roman"/>
                <w:sz w:val="24"/>
                <w:szCs w:val="24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020" w:type="dxa"/>
          </w:tcPr>
          <w:p w14:paraId="5FE5AD83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Microsoft YaHei" w:hAnsi="Times New Roman" w:cs="Times New Roman"/>
                <w:sz w:val="24"/>
                <w:szCs w:val="24"/>
              </w:rPr>
            </w:pPr>
            <w:r w:rsidRPr="0020534C">
              <w:rPr>
                <w:rFonts w:ascii="Times New Roman" w:eastAsia="Microsoft YaHei" w:hAnsi="Times New Roman" w:cs="Times New Roman"/>
                <w:sz w:val="24"/>
                <w:szCs w:val="24"/>
              </w:rPr>
              <w:t>1.74</w:t>
            </w:r>
          </w:p>
        </w:tc>
        <w:tc>
          <w:tcPr>
            <w:tcW w:w="851" w:type="dxa"/>
          </w:tcPr>
          <w:p w14:paraId="093E545C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Microsoft YaHei" w:hAnsi="Times New Roman" w:cs="Times New Roman"/>
                <w:sz w:val="24"/>
                <w:szCs w:val="24"/>
              </w:rPr>
            </w:pPr>
            <w:r w:rsidRPr="0020534C">
              <w:rPr>
                <w:rFonts w:ascii="Times New Roman" w:eastAsia="Microsoft YaHei" w:hAnsi="Times New Roman" w:cs="Times New Roman"/>
                <w:sz w:val="24"/>
                <w:szCs w:val="24"/>
              </w:rPr>
              <w:t>1.07</w:t>
            </w:r>
          </w:p>
        </w:tc>
        <w:tc>
          <w:tcPr>
            <w:tcW w:w="5386" w:type="dxa"/>
          </w:tcPr>
          <w:p w14:paraId="3736F1C3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type VI secretion system tip protein TssI/VgrG</w:t>
            </w:r>
          </w:p>
        </w:tc>
      </w:tr>
      <w:tr w:rsidR="009F0B9C" w:rsidRPr="0020534C" w14:paraId="6FF46836" w14:textId="77777777" w:rsidTr="00292C66">
        <w:trPr>
          <w:jc w:val="center"/>
        </w:trPr>
        <w:tc>
          <w:tcPr>
            <w:tcW w:w="1135" w:type="dxa"/>
          </w:tcPr>
          <w:p w14:paraId="71B8818B" w14:textId="77777777" w:rsidR="009F0B9C" w:rsidRPr="003B6C68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</w:t>
            </w:r>
            <w:r w:rsidRPr="003B6C68">
              <w:rPr>
                <w:rFonts w:ascii="Times New Roman" w:eastAsia="Microsoft YaHei" w:hAnsi="Times New Roman" w:cs="Times New Roman"/>
                <w:i/>
                <w:iCs/>
                <w:sz w:val="24"/>
                <w:szCs w:val="24"/>
              </w:rPr>
              <w:t>1046</w:t>
            </w:r>
          </w:p>
        </w:tc>
        <w:tc>
          <w:tcPr>
            <w:tcW w:w="255" w:type="dxa"/>
          </w:tcPr>
          <w:p w14:paraId="4E4EA722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020" w:type="dxa"/>
          </w:tcPr>
          <w:p w14:paraId="3A6EA416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-2.04</w:t>
            </w:r>
          </w:p>
        </w:tc>
        <w:tc>
          <w:tcPr>
            <w:tcW w:w="851" w:type="dxa"/>
          </w:tcPr>
          <w:p w14:paraId="4199A693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-2</w:t>
            </w:r>
          </w:p>
        </w:tc>
        <w:tc>
          <w:tcPr>
            <w:tcW w:w="5386" w:type="dxa"/>
          </w:tcPr>
          <w:p w14:paraId="3E98334A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Hcp family type VI secretion system effector</w:t>
            </w:r>
          </w:p>
        </w:tc>
      </w:tr>
      <w:tr w:rsidR="009F0B9C" w:rsidRPr="0020534C" w14:paraId="387C547E" w14:textId="77777777" w:rsidTr="00292C66">
        <w:trPr>
          <w:jc w:val="center"/>
        </w:trPr>
        <w:tc>
          <w:tcPr>
            <w:tcW w:w="1135" w:type="dxa"/>
          </w:tcPr>
          <w:p w14:paraId="0E4EC0A7" w14:textId="77777777" w:rsidR="009F0B9C" w:rsidRPr="003B6C68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</w:t>
            </w:r>
            <w:r w:rsidRPr="003B6C68">
              <w:rPr>
                <w:rFonts w:ascii="Times New Roman" w:eastAsia="Microsoft YaHei" w:hAnsi="Times New Roman" w:cs="Times New Roman"/>
                <w:i/>
                <w:iCs/>
                <w:sz w:val="24"/>
                <w:szCs w:val="24"/>
              </w:rPr>
              <w:t>1351</w:t>
            </w:r>
          </w:p>
        </w:tc>
        <w:tc>
          <w:tcPr>
            <w:tcW w:w="255" w:type="dxa"/>
          </w:tcPr>
          <w:p w14:paraId="7E4182D5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Microsoft YaHei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020" w:type="dxa"/>
          </w:tcPr>
          <w:p w14:paraId="3245201D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Microsoft YaHei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Microsoft YaHei" w:hAnsi="Times New Roman" w:cs="Times New Roman"/>
                <w:sz w:val="24"/>
                <w:szCs w:val="24"/>
                <w:shd w:val="clear" w:color="auto" w:fill="FFFFFF"/>
              </w:rPr>
              <w:t>1.38</w:t>
            </w:r>
          </w:p>
        </w:tc>
        <w:tc>
          <w:tcPr>
            <w:tcW w:w="851" w:type="dxa"/>
          </w:tcPr>
          <w:p w14:paraId="20EDC065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Microsoft YaHei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Microsoft YaHei" w:hAnsi="Times New Roman" w:cs="Times New Roman"/>
                <w:sz w:val="24"/>
                <w:szCs w:val="24"/>
                <w:shd w:val="clear" w:color="auto" w:fill="FFFFFF"/>
              </w:rPr>
              <w:t>1.1</w:t>
            </w:r>
          </w:p>
        </w:tc>
        <w:tc>
          <w:tcPr>
            <w:tcW w:w="5386" w:type="dxa"/>
          </w:tcPr>
          <w:p w14:paraId="5BFA9D95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Type II secretion system ATPase GspE</w:t>
            </w:r>
          </w:p>
        </w:tc>
      </w:tr>
      <w:tr w:rsidR="009F0B9C" w:rsidRPr="0020534C" w14:paraId="15F556FA" w14:textId="77777777" w:rsidTr="00292C66">
        <w:trPr>
          <w:jc w:val="center"/>
        </w:trPr>
        <w:tc>
          <w:tcPr>
            <w:tcW w:w="1135" w:type="dxa"/>
          </w:tcPr>
          <w:p w14:paraId="14C226D0" w14:textId="77777777" w:rsidR="009F0B9C" w:rsidRPr="003B6C68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</w:t>
            </w:r>
            <w:r w:rsidRPr="003B6C68">
              <w:rPr>
                <w:rFonts w:ascii="Times New Roman" w:eastAsia="Microsoft YaHei" w:hAnsi="Times New Roman" w:cs="Times New Roman"/>
                <w:i/>
                <w:iCs/>
                <w:sz w:val="24"/>
                <w:szCs w:val="24"/>
              </w:rPr>
              <w:t>1353</w:t>
            </w:r>
          </w:p>
        </w:tc>
        <w:tc>
          <w:tcPr>
            <w:tcW w:w="255" w:type="dxa"/>
          </w:tcPr>
          <w:p w14:paraId="7757C683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Microsoft YaHei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020" w:type="dxa"/>
          </w:tcPr>
          <w:p w14:paraId="7D677E55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Microsoft YaHei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Microsoft YaHei" w:hAnsi="Times New Roman" w:cs="Times New Roman"/>
                <w:sz w:val="24"/>
                <w:szCs w:val="24"/>
                <w:shd w:val="clear" w:color="auto" w:fill="FFFFFF"/>
              </w:rPr>
              <w:t>1.25</w:t>
            </w:r>
          </w:p>
        </w:tc>
        <w:tc>
          <w:tcPr>
            <w:tcW w:w="851" w:type="dxa"/>
          </w:tcPr>
          <w:p w14:paraId="06666EB4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Microsoft YaHei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Microsoft YaHei" w:hAnsi="Times New Roman" w:cs="Times New Roman"/>
                <w:sz w:val="24"/>
                <w:szCs w:val="24"/>
                <w:shd w:val="clear" w:color="auto" w:fill="FFFFFF"/>
              </w:rPr>
              <w:t>1.09</w:t>
            </w:r>
          </w:p>
        </w:tc>
        <w:tc>
          <w:tcPr>
            <w:tcW w:w="5386" w:type="dxa"/>
          </w:tcPr>
          <w:p w14:paraId="22B1B18E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Type II secretion system major pseudopilin GspG</w:t>
            </w:r>
          </w:p>
        </w:tc>
      </w:tr>
      <w:tr w:rsidR="009F0B9C" w:rsidRPr="0020534C" w14:paraId="4D1B2289" w14:textId="77777777" w:rsidTr="00292C66">
        <w:trPr>
          <w:jc w:val="center"/>
        </w:trPr>
        <w:tc>
          <w:tcPr>
            <w:tcW w:w="1135" w:type="dxa"/>
          </w:tcPr>
          <w:p w14:paraId="001665C1" w14:textId="77777777" w:rsidR="009F0B9C" w:rsidRPr="003B6C68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</w:t>
            </w:r>
            <w:r w:rsidRPr="003B6C68">
              <w:rPr>
                <w:rFonts w:ascii="Times New Roman" w:eastAsia="Microsoft YaHei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1354</w:t>
            </w:r>
          </w:p>
        </w:tc>
        <w:tc>
          <w:tcPr>
            <w:tcW w:w="255" w:type="dxa"/>
          </w:tcPr>
          <w:p w14:paraId="764A41AD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Microsoft YaHei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020" w:type="dxa"/>
          </w:tcPr>
          <w:p w14:paraId="19C67C44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Microsoft YaHei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Microsoft YaHei" w:hAnsi="Times New Roman" w:cs="Times New Roman"/>
                <w:sz w:val="24"/>
                <w:szCs w:val="24"/>
                <w:shd w:val="clear" w:color="auto" w:fill="FFFFFF"/>
              </w:rPr>
              <w:t>1.3</w:t>
            </w:r>
          </w:p>
        </w:tc>
        <w:tc>
          <w:tcPr>
            <w:tcW w:w="851" w:type="dxa"/>
          </w:tcPr>
          <w:p w14:paraId="6E9A0BE6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Microsoft YaHei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Microsoft YaHei" w:hAnsi="Times New Roman" w:cs="Times New Roman"/>
                <w:sz w:val="24"/>
                <w:szCs w:val="24"/>
                <w:shd w:val="clear" w:color="auto" w:fill="FFFFFF"/>
              </w:rPr>
              <w:t>0.84</w:t>
            </w:r>
          </w:p>
        </w:tc>
        <w:tc>
          <w:tcPr>
            <w:tcW w:w="5386" w:type="dxa"/>
          </w:tcPr>
          <w:p w14:paraId="26C77689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Type II secretion system minor pseudopilin GspH</w:t>
            </w:r>
          </w:p>
        </w:tc>
      </w:tr>
      <w:tr w:rsidR="009F0B9C" w:rsidRPr="0020534C" w14:paraId="27C3C28D" w14:textId="77777777" w:rsidTr="00292C66">
        <w:trPr>
          <w:jc w:val="center"/>
        </w:trPr>
        <w:tc>
          <w:tcPr>
            <w:tcW w:w="1135" w:type="dxa"/>
          </w:tcPr>
          <w:p w14:paraId="2508C786" w14:textId="77777777" w:rsidR="009F0B9C" w:rsidRPr="003B6C68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</w:t>
            </w:r>
            <w:r w:rsidRPr="003B6C68">
              <w:rPr>
                <w:rFonts w:ascii="Times New Roman" w:eastAsia="Microsoft YaHei" w:hAnsi="Times New Roman" w:cs="Times New Roman"/>
                <w:i/>
                <w:iCs/>
                <w:sz w:val="24"/>
                <w:szCs w:val="24"/>
              </w:rPr>
              <w:t>1355</w:t>
            </w:r>
          </w:p>
        </w:tc>
        <w:tc>
          <w:tcPr>
            <w:tcW w:w="255" w:type="dxa"/>
          </w:tcPr>
          <w:p w14:paraId="5CDB2CC8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Microsoft YaHei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020" w:type="dxa"/>
          </w:tcPr>
          <w:p w14:paraId="5F51CAF9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Microsoft YaHei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Microsoft YaHei" w:hAnsi="Times New Roman" w:cs="Times New Roman"/>
                <w:sz w:val="24"/>
                <w:szCs w:val="24"/>
                <w:shd w:val="clear" w:color="auto" w:fill="FFFFFF"/>
              </w:rPr>
              <w:t>1.3</w:t>
            </w:r>
          </w:p>
        </w:tc>
        <w:tc>
          <w:tcPr>
            <w:tcW w:w="851" w:type="dxa"/>
          </w:tcPr>
          <w:p w14:paraId="5FE495E3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Microsoft YaHei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Microsoft YaHei" w:hAnsi="Times New Roman" w:cs="Times New Roman"/>
                <w:sz w:val="24"/>
                <w:szCs w:val="24"/>
                <w:shd w:val="clear" w:color="auto" w:fill="FFFFFF"/>
              </w:rPr>
              <w:t>0.6</w:t>
            </w:r>
          </w:p>
        </w:tc>
        <w:tc>
          <w:tcPr>
            <w:tcW w:w="5386" w:type="dxa"/>
          </w:tcPr>
          <w:p w14:paraId="5F5700BA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Type II secretion system minor pseudopilin GspI</w:t>
            </w:r>
          </w:p>
        </w:tc>
      </w:tr>
      <w:tr w:rsidR="009F0B9C" w:rsidRPr="0020534C" w14:paraId="1892DA21" w14:textId="77777777" w:rsidTr="00292C66">
        <w:trPr>
          <w:jc w:val="center"/>
        </w:trPr>
        <w:tc>
          <w:tcPr>
            <w:tcW w:w="1135" w:type="dxa"/>
          </w:tcPr>
          <w:p w14:paraId="1C0B730B" w14:textId="77777777" w:rsidR="009F0B9C" w:rsidRPr="003B6C68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</w:t>
            </w:r>
            <w:r w:rsidRPr="003B6C68">
              <w:rPr>
                <w:rFonts w:ascii="Times New Roman" w:eastAsia="Microsoft YaHei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1356</w:t>
            </w:r>
          </w:p>
        </w:tc>
        <w:tc>
          <w:tcPr>
            <w:tcW w:w="255" w:type="dxa"/>
          </w:tcPr>
          <w:p w14:paraId="7E491BF9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Microsoft YaHei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020" w:type="dxa"/>
          </w:tcPr>
          <w:p w14:paraId="55C31B63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Microsoft YaHei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Microsoft YaHei" w:hAnsi="Times New Roman" w:cs="Times New Roman"/>
                <w:sz w:val="24"/>
                <w:szCs w:val="24"/>
                <w:shd w:val="clear" w:color="auto" w:fill="FFFFFF"/>
              </w:rPr>
              <w:t>0.79</w:t>
            </w:r>
          </w:p>
        </w:tc>
        <w:tc>
          <w:tcPr>
            <w:tcW w:w="851" w:type="dxa"/>
          </w:tcPr>
          <w:p w14:paraId="38FE8F97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Microsoft YaHei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Microsoft YaHei" w:hAnsi="Times New Roman" w:cs="Times New Roman"/>
                <w:sz w:val="24"/>
                <w:szCs w:val="24"/>
                <w:shd w:val="clear" w:color="auto" w:fill="FFFFFF"/>
              </w:rPr>
              <w:t>-0.39</w:t>
            </w:r>
          </w:p>
        </w:tc>
        <w:tc>
          <w:tcPr>
            <w:tcW w:w="5386" w:type="dxa"/>
          </w:tcPr>
          <w:p w14:paraId="18D7598B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Type II secretion system minor pseudopilin GspJ</w:t>
            </w:r>
          </w:p>
        </w:tc>
      </w:tr>
      <w:tr w:rsidR="009F0B9C" w:rsidRPr="0020534C" w14:paraId="59FD66B1" w14:textId="77777777" w:rsidTr="00292C66">
        <w:trPr>
          <w:jc w:val="center"/>
        </w:trPr>
        <w:tc>
          <w:tcPr>
            <w:tcW w:w="1135" w:type="dxa"/>
          </w:tcPr>
          <w:p w14:paraId="54C6D30B" w14:textId="77777777" w:rsidR="009F0B9C" w:rsidRPr="003B6C68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</w:t>
            </w:r>
            <w:r w:rsidRPr="003B6C68">
              <w:rPr>
                <w:rFonts w:ascii="Times New Roman" w:eastAsia="Microsoft YaHei" w:hAnsi="Times New Roman" w:cs="Times New Roman"/>
                <w:i/>
                <w:iCs/>
                <w:sz w:val="24"/>
                <w:szCs w:val="24"/>
              </w:rPr>
              <w:t>2422</w:t>
            </w:r>
          </w:p>
        </w:tc>
        <w:tc>
          <w:tcPr>
            <w:tcW w:w="255" w:type="dxa"/>
          </w:tcPr>
          <w:p w14:paraId="6A9B2988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Microsoft YaHei" w:hAnsi="Times New Roman" w:cs="Times New Roman"/>
                <w:sz w:val="24"/>
                <w:szCs w:val="24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020" w:type="dxa"/>
          </w:tcPr>
          <w:p w14:paraId="5D952CC2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Microsoft YaHei" w:hAnsi="Times New Roman" w:cs="Times New Roman"/>
                <w:sz w:val="24"/>
                <w:szCs w:val="24"/>
              </w:rPr>
            </w:pPr>
            <w:r w:rsidRPr="0020534C">
              <w:rPr>
                <w:rFonts w:ascii="Times New Roman" w:eastAsia="Microsoft YaHei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851" w:type="dxa"/>
          </w:tcPr>
          <w:p w14:paraId="3EE2ECF6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Microsoft YaHei" w:hAnsi="Times New Roman" w:cs="Times New Roman"/>
                <w:sz w:val="24"/>
                <w:szCs w:val="24"/>
              </w:rPr>
            </w:pPr>
            <w:r w:rsidRPr="0020534C">
              <w:rPr>
                <w:rFonts w:ascii="Times New Roman" w:eastAsia="Microsoft YaHei" w:hAnsi="Times New Roman" w:cs="Times New Roman"/>
                <w:sz w:val="24"/>
                <w:szCs w:val="24"/>
              </w:rPr>
              <w:t>-8.18</w:t>
            </w:r>
          </w:p>
        </w:tc>
        <w:tc>
          <w:tcPr>
            <w:tcW w:w="5386" w:type="dxa"/>
          </w:tcPr>
          <w:p w14:paraId="22A97515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Type III secretion system gatekeeper subunit SctW</w:t>
            </w:r>
          </w:p>
        </w:tc>
      </w:tr>
      <w:tr w:rsidR="009F0B9C" w:rsidRPr="0020534C" w14:paraId="686BDED4" w14:textId="77777777" w:rsidTr="00292C66">
        <w:trPr>
          <w:jc w:val="center"/>
        </w:trPr>
        <w:tc>
          <w:tcPr>
            <w:tcW w:w="1135" w:type="dxa"/>
          </w:tcPr>
          <w:p w14:paraId="695979C0" w14:textId="77777777" w:rsidR="009F0B9C" w:rsidRPr="003B6C68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</w:t>
            </w:r>
            <w:r w:rsidRPr="003B6C68">
              <w:rPr>
                <w:rFonts w:ascii="Times New Roman" w:eastAsia="Microsoft YaHei" w:hAnsi="Times New Roman" w:cs="Times New Roman"/>
                <w:i/>
                <w:iCs/>
                <w:sz w:val="24"/>
                <w:szCs w:val="24"/>
              </w:rPr>
              <w:t>3172</w:t>
            </w:r>
          </w:p>
        </w:tc>
        <w:tc>
          <w:tcPr>
            <w:tcW w:w="255" w:type="dxa"/>
          </w:tcPr>
          <w:p w14:paraId="28A0B8B5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Microsoft YaHei" w:hAnsi="Times New Roman" w:cs="Times New Roman"/>
                <w:sz w:val="24"/>
                <w:szCs w:val="24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020" w:type="dxa"/>
          </w:tcPr>
          <w:p w14:paraId="38DAB831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Microsoft YaHei" w:hAnsi="Times New Roman" w:cs="Times New Roman"/>
                <w:sz w:val="24"/>
                <w:szCs w:val="24"/>
              </w:rPr>
            </w:pPr>
            <w:r w:rsidRPr="0020534C">
              <w:rPr>
                <w:rFonts w:ascii="Times New Roman" w:eastAsia="Microsoft YaHei" w:hAnsi="Times New Roman" w:cs="Times New Roman"/>
                <w:sz w:val="24"/>
                <w:szCs w:val="24"/>
              </w:rPr>
              <w:t>-2.36</w:t>
            </w:r>
          </w:p>
        </w:tc>
        <w:tc>
          <w:tcPr>
            <w:tcW w:w="851" w:type="dxa"/>
          </w:tcPr>
          <w:p w14:paraId="39D911BC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Microsoft YaHei" w:hAnsi="Times New Roman" w:cs="Times New Roman"/>
                <w:sz w:val="24"/>
                <w:szCs w:val="24"/>
              </w:rPr>
            </w:pPr>
            <w:r w:rsidRPr="0020534C">
              <w:rPr>
                <w:rFonts w:ascii="Times New Roman" w:eastAsia="Microsoft YaHei" w:hAnsi="Times New Roman" w:cs="Times New Roman"/>
                <w:sz w:val="24"/>
                <w:szCs w:val="24"/>
              </w:rPr>
              <w:t>-1.49</w:t>
            </w:r>
          </w:p>
        </w:tc>
        <w:tc>
          <w:tcPr>
            <w:tcW w:w="5386" w:type="dxa"/>
          </w:tcPr>
          <w:p w14:paraId="578A1C48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Sec-independent protein translocase subunit TatA</w:t>
            </w:r>
          </w:p>
        </w:tc>
      </w:tr>
      <w:tr w:rsidR="009F0B9C" w:rsidRPr="0020534C" w14:paraId="6CE126BA" w14:textId="77777777" w:rsidTr="00292C66">
        <w:trPr>
          <w:jc w:val="center"/>
        </w:trPr>
        <w:tc>
          <w:tcPr>
            <w:tcW w:w="1135" w:type="dxa"/>
          </w:tcPr>
          <w:p w14:paraId="0D5061B5" w14:textId="77777777" w:rsidR="009F0B9C" w:rsidRPr="003B6C68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</w:t>
            </w:r>
            <w:r w:rsidRPr="003B6C68">
              <w:rPr>
                <w:rFonts w:ascii="Times New Roman" w:eastAsia="Microsoft YaHei" w:hAnsi="Times New Roman" w:cs="Times New Roman"/>
                <w:i/>
                <w:iCs/>
                <w:sz w:val="24"/>
                <w:szCs w:val="24"/>
              </w:rPr>
              <w:t>3322</w:t>
            </w:r>
          </w:p>
        </w:tc>
        <w:tc>
          <w:tcPr>
            <w:tcW w:w="255" w:type="dxa"/>
          </w:tcPr>
          <w:p w14:paraId="5FC10570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Microsoft YaHei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020" w:type="dxa"/>
          </w:tcPr>
          <w:p w14:paraId="0AFA8BBB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Microsoft YaHei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Microsoft YaHei" w:hAnsi="Times New Roman" w:cs="Times New Roman"/>
                <w:sz w:val="24"/>
                <w:szCs w:val="24"/>
                <w:shd w:val="clear" w:color="auto" w:fill="FFFFFF"/>
              </w:rPr>
              <w:t>1.5</w:t>
            </w:r>
          </w:p>
        </w:tc>
        <w:tc>
          <w:tcPr>
            <w:tcW w:w="851" w:type="dxa"/>
          </w:tcPr>
          <w:p w14:paraId="48CF49F1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Microsoft YaHei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Microsoft YaHei" w:hAnsi="Times New Roman" w:cs="Times New Roman"/>
                <w:sz w:val="24"/>
                <w:szCs w:val="24"/>
                <w:shd w:val="clear" w:color="auto" w:fill="FFFFFF"/>
              </w:rPr>
              <w:t>0.83</w:t>
            </w:r>
          </w:p>
        </w:tc>
        <w:tc>
          <w:tcPr>
            <w:tcW w:w="5386" w:type="dxa"/>
          </w:tcPr>
          <w:p w14:paraId="5354878E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Protein translocase subunit SecF</w:t>
            </w:r>
          </w:p>
        </w:tc>
      </w:tr>
      <w:tr w:rsidR="009F0B9C" w:rsidRPr="0020534C" w14:paraId="35A291E4" w14:textId="77777777" w:rsidTr="00292C66">
        <w:trPr>
          <w:jc w:val="center"/>
        </w:trPr>
        <w:tc>
          <w:tcPr>
            <w:tcW w:w="1135" w:type="dxa"/>
          </w:tcPr>
          <w:p w14:paraId="1497AD1A" w14:textId="77777777" w:rsidR="009F0B9C" w:rsidRPr="003B6C68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</w:t>
            </w:r>
            <w:r w:rsidRPr="003B6C68">
              <w:rPr>
                <w:rFonts w:ascii="Times New Roman" w:eastAsia="Microsoft YaHei" w:hAnsi="Times New Roman" w:cs="Times New Roman"/>
                <w:i/>
                <w:iCs/>
                <w:sz w:val="24"/>
                <w:szCs w:val="24"/>
              </w:rPr>
              <w:t>3323</w:t>
            </w:r>
          </w:p>
        </w:tc>
        <w:tc>
          <w:tcPr>
            <w:tcW w:w="255" w:type="dxa"/>
          </w:tcPr>
          <w:p w14:paraId="19D877EB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Microsoft YaHei" w:hAnsi="Times New Roman" w:cs="Times New Roman"/>
                <w:sz w:val="24"/>
                <w:szCs w:val="24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020" w:type="dxa"/>
          </w:tcPr>
          <w:p w14:paraId="207D3210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Microsoft YaHei" w:hAnsi="Times New Roman" w:cs="Times New Roman"/>
                <w:sz w:val="24"/>
                <w:szCs w:val="24"/>
              </w:rPr>
            </w:pPr>
            <w:r w:rsidRPr="0020534C">
              <w:rPr>
                <w:rFonts w:ascii="Times New Roman" w:eastAsia="Microsoft YaHei" w:hAnsi="Times New Roman" w:cs="Times New Roman"/>
                <w:sz w:val="24"/>
                <w:szCs w:val="24"/>
              </w:rPr>
              <w:t>1.75</w:t>
            </w:r>
          </w:p>
        </w:tc>
        <w:tc>
          <w:tcPr>
            <w:tcW w:w="851" w:type="dxa"/>
          </w:tcPr>
          <w:p w14:paraId="7DF6526C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Microsoft YaHei" w:hAnsi="Times New Roman" w:cs="Times New Roman"/>
                <w:sz w:val="24"/>
                <w:szCs w:val="24"/>
              </w:rPr>
            </w:pPr>
            <w:r w:rsidRPr="0020534C">
              <w:rPr>
                <w:rFonts w:ascii="Times New Roman" w:eastAsia="Microsoft YaHei" w:hAnsi="Times New Roman" w:cs="Times New Roman"/>
                <w:sz w:val="24"/>
                <w:szCs w:val="24"/>
              </w:rPr>
              <w:t>0.92</w:t>
            </w:r>
          </w:p>
        </w:tc>
        <w:tc>
          <w:tcPr>
            <w:tcW w:w="5386" w:type="dxa"/>
          </w:tcPr>
          <w:p w14:paraId="6DC4E56E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Protein translocase subunit SecD</w:t>
            </w:r>
          </w:p>
        </w:tc>
      </w:tr>
      <w:tr w:rsidR="009F0B9C" w:rsidRPr="0020534C" w14:paraId="4B1F1C08" w14:textId="77777777" w:rsidTr="00292C66">
        <w:trPr>
          <w:jc w:val="center"/>
        </w:trPr>
        <w:tc>
          <w:tcPr>
            <w:tcW w:w="1135" w:type="dxa"/>
          </w:tcPr>
          <w:p w14:paraId="38C3A514" w14:textId="77777777" w:rsidR="009F0B9C" w:rsidRPr="003B6C68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</w:t>
            </w:r>
            <w:r w:rsidRPr="003B6C68">
              <w:rPr>
                <w:rFonts w:ascii="Times New Roman" w:eastAsia="Microsoft YaHei" w:hAnsi="Times New Roman" w:cs="Times New Roman"/>
                <w:i/>
                <w:iCs/>
                <w:sz w:val="24"/>
                <w:szCs w:val="24"/>
              </w:rPr>
              <w:t>4434</w:t>
            </w:r>
          </w:p>
        </w:tc>
        <w:tc>
          <w:tcPr>
            <w:tcW w:w="255" w:type="dxa"/>
          </w:tcPr>
          <w:p w14:paraId="44A0D485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Microsoft YaHei" w:hAnsi="Times New Roman" w:cs="Times New Roman"/>
                <w:sz w:val="24"/>
                <w:szCs w:val="24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020" w:type="dxa"/>
          </w:tcPr>
          <w:p w14:paraId="6905CD81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Microsoft YaHei" w:hAnsi="Times New Roman" w:cs="Times New Roman"/>
                <w:sz w:val="24"/>
                <w:szCs w:val="24"/>
              </w:rPr>
            </w:pPr>
            <w:r w:rsidRPr="0020534C">
              <w:rPr>
                <w:rFonts w:ascii="Times New Roman" w:eastAsia="Microsoft YaHei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851" w:type="dxa"/>
          </w:tcPr>
          <w:p w14:paraId="1EA9A9E1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Microsoft YaHei" w:hAnsi="Times New Roman" w:cs="Times New Roman"/>
                <w:sz w:val="24"/>
                <w:szCs w:val="24"/>
              </w:rPr>
            </w:pPr>
            <w:r w:rsidRPr="0020534C">
              <w:rPr>
                <w:rFonts w:ascii="Times New Roman" w:eastAsia="Microsoft YaHei" w:hAnsi="Times New Roman" w:cs="Times New Roman"/>
                <w:sz w:val="24"/>
                <w:szCs w:val="24"/>
              </w:rPr>
              <w:t>0.28</w:t>
            </w:r>
          </w:p>
        </w:tc>
        <w:tc>
          <w:tcPr>
            <w:tcW w:w="5386" w:type="dxa"/>
          </w:tcPr>
          <w:p w14:paraId="6DE6D24F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Membrane protein insertase YidC</w:t>
            </w:r>
          </w:p>
        </w:tc>
      </w:tr>
    </w:tbl>
    <w:p w14:paraId="03833826" w14:textId="77777777" w:rsidR="009F0B9C" w:rsidRPr="0020534C" w:rsidRDefault="009F0B9C" w:rsidP="009F0B9C">
      <w:pPr>
        <w:spacing w:after="160" w:line="360" w:lineRule="auto"/>
        <w:ind w:firstLineChars="83" w:firstLine="199"/>
        <w:jc w:val="center"/>
        <w:rPr>
          <w:rFonts w:ascii="Times New Roman" w:eastAsia="DengXian" w:hAnsi="Times New Roman" w:cs="Times New Roman"/>
          <w:b/>
          <w:bCs/>
          <w:sz w:val="24"/>
          <w:szCs w:val="24"/>
          <w:shd w:val="clear" w:color="auto" w:fill="FFFFFF"/>
          <w14:ligatures w14:val="standardContextual"/>
        </w:rPr>
      </w:pPr>
    </w:p>
    <w:p w14:paraId="5C0DCA17" w14:textId="77777777" w:rsidR="009F0B9C" w:rsidRPr="0020534C" w:rsidRDefault="009F0B9C" w:rsidP="009F0B9C">
      <w:pPr>
        <w:widowControl/>
        <w:spacing w:after="160" w:line="278" w:lineRule="auto"/>
        <w:jc w:val="left"/>
        <w:rPr>
          <w:rFonts w:ascii="Times New Roman" w:eastAsia="DengXian" w:hAnsi="Times New Roman" w:cs="Times New Roman"/>
          <w:b/>
          <w:bCs/>
          <w:sz w:val="24"/>
          <w:szCs w:val="24"/>
          <w:shd w:val="clear" w:color="auto" w:fill="FFFFFF"/>
          <w14:ligatures w14:val="standardContextual"/>
        </w:rPr>
      </w:pPr>
      <w:r w:rsidRPr="0020534C">
        <w:rPr>
          <w:rFonts w:ascii="Times New Roman" w:eastAsia="DengXian" w:hAnsi="Times New Roman" w:cs="Times New Roman"/>
          <w:b/>
          <w:bCs/>
          <w:sz w:val="24"/>
          <w:szCs w:val="24"/>
          <w:shd w:val="clear" w:color="auto" w:fill="FFFFFF"/>
          <w14:ligatures w14:val="standardContextual"/>
        </w:rPr>
        <w:br w:type="page"/>
      </w:r>
    </w:p>
    <w:p w14:paraId="180ECEB7" w14:textId="79A746C4" w:rsidR="009F0B9C" w:rsidRPr="003B6C68" w:rsidRDefault="009F0B9C" w:rsidP="009F0538">
      <w:pPr>
        <w:spacing w:after="160" w:line="278" w:lineRule="auto"/>
        <w:rPr>
          <w:rFonts w:ascii="Times New Roman" w:eastAsia="DengXian" w:hAnsi="Times New Roman" w:cs="Times New Roman"/>
          <w:sz w:val="24"/>
          <w:szCs w:val="24"/>
          <w14:ligatures w14:val="standardContextual"/>
        </w:rPr>
      </w:pPr>
      <w:r w:rsidRPr="0020534C">
        <w:rPr>
          <w:rFonts w:ascii="Times New Roman" w:eastAsia="DengXian" w:hAnsi="Times New Roman" w:cs="Times New Roman"/>
          <w:b/>
          <w:bCs/>
          <w:sz w:val="24"/>
          <w:szCs w:val="24"/>
          <w14:ligatures w14:val="standardContextual"/>
        </w:rPr>
        <w:t>Table S</w:t>
      </w:r>
      <w:r>
        <w:rPr>
          <w:rFonts w:ascii="Times New Roman" w:eastAsia="DengXian" w:hAnsi="Times New Roman" w:cs="Times New Roman" w:hint="eastAsia"/>
          <w:b/>
          <w:bCs/>
          <w:sz w:val="24"/>
          <w:szCs w:val="24"/>
          <w14:ligatures w14:val="standardContextual"/>
        </w:rPr>
        <w:t>6</w:t>
      </w:r>
      <w:r w:rsidRPr="0020534C">
        <w:rPr>
          <w:rFonts w:ascii="Times New Roman" w:eastAsia="DengXian" w:hAnsi="Times New Roman" w:cs="Times New Roman"/>
          <w:b/>
          <w:bCs/>
          <w:sz w:val="24"/>
          <w:szCs w:val="24"/>
          <w14:ligatures w14:val="standardContextual"/>
        </w:rPr>
        <w:t xml:space="preserve"> </w:t>
      </w:r>
      <w:r w:rsidRPr="003B6C68">
        <w:rPr>
          <w:rFonts w:ascii="Times New Roman" w:eastAsia="DengXian" w:hAnsi="Times New Roman" w:cs="Times New Roman"/>
          <w:sz w:val="24"/>
          <w:szCs w:val="24"/>
          <w14:ligatures w14:val="standardContextual"/>
        </w:rPr>
        <w:t xml:space="preserve">List of differentially expressed genes related to the phosphotransferase system and their relative expression levels in </w:t>
      </w:r>
      <w:r w:rsidRPr="003B6C68">
        <w:rPr>
          <w:rFonts w:ascii="Times New Roman" w:eastAsia="DengXian" w:hAnsi="Times New Roman" w:cs="Times New Roman"/>
          <w:i/>
          <w:iCs/>
          <w:sz w:val="24"/>
          <w:szCs w:val="24"/>
          <w14:ligatures w14:val="standardContextual"/>
        </w:rPr>
        <w:t>P. aroidearum</w:t>
      </w:r>
      <w:r w:rsidRPr="003B6C68">
        <w:rPr>
          <w:rFonts w:ascii="Times New Roman" w:eastAsia="DengXian" w:hAnsi="Times New Roman" w:cs="Times New Roman"/>
          <w:sz w:val="24"/>
          <w:szCs w:val="24"/>
          <w14:ligatures w14:val="standardContextual"/>
        </w:rPr>
        <w:t xml:space="preserve"> HZMY2-5 following KSM treatment</w:t>
      </w:r>
    </w:p>
    <w:tbl>
      <w:tblPr>
        <w:tblStyle w:val="3"/>
        <w:tblW w:w="8505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3"/>
        <w:gridCol w:w="656"/>
        <w:gridCol w:w="990"/>
        <w:gridCol w:w="877"/>
        <w:gridCol w:w="4819"/>
      </w:tblGrid>
      <w:tr w:rsidR="009F0B9C" w:rsidRPr="0020534C" w14:paraId="507F4218" w14:textId="77777777" w:rsidTr="00292C66">
        <w:trPr>
          <w:jc w:val="center"/>
        </w:trPr>
        <w:tc>
          <w:tcPr>
            <w:tcW w:w="1163" w:type="dxa"/>
            <w:tcBorders>
              <w:top w:val="single" w:sz="12" w:space="0" w:color="auto"/>
              <w:bottom w:val="single" w:sz="6" w:space="0" w:color="auto"/>
            </w:tcBorders>
          </w:tcPr>
          <w:p w14:paraId="0B1D0DB6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Gene ID</w:t>
            </w:r>
          </w:p>
        </w:tc>
        <w:tc>
          <w:tcPr>
            <w:tcW w:w="656" w:type="dxa"/>
            <w:tcBorders>
              <w:top w:val="single" w:sz="12" w:space="0" w:color="auto"/>
              <w:bottom w:val="single" w:sz="6" w:space="0" w:color="auto"/>
            </w:tcBorders>
          </w:tcPr>
          <w:p w14:paraId="74A3C0AD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0" w:type="dxa"/>
            <w:tcBorders>
              <w:top w:val="single" w:sz="12" w:space="0" w:color="auto"/>
              <w:bottom w:val="single" w:sz="6" w:space="0" w:color="auto"/>
            </w:tcBorders>
          </w:tcPr>
          <w:p w14:paraId="4923AA94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1/2EC</w:t>
            </w: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  <w:vertAlign w:val="subscript"/>
              </w:rPr>
              <w:t>50</w:t>
            </w:r>
          </w:p>
        </w:tc>
        <w:tc>
          <w:tcPr>
            <w:tcW w:w="877" w:type="dxa"/>
            <w:tcBorders>
              <w:top w:val="single" w:sz="12" w:space="0" w:color="auto"/>
              <w:bottom w:val="single" w:sz="6" w:space="0" w:color="auto"/>
            </w:tcBorders>
          </w:tcPr>
          <w:p w14:paraId="7853C1CF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EC</w:t>
            </w: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  <w:vertAlign w:val="subscript"/>
              </w:rPr>
              <w:t>50</w:t>
            </w:r>
          </w:p>
        </w:tc>
        <w:tc>
          <w:tcPr>
            <w:tcW w:w="4819" w:type="dxa"/>
            <w:tcBorders>
              <w:top w:val="single" w:sz="12" w:space="0" w:color="auto"/>
              <w:bottom w:val="single" w:sz="6" w:space="0" w:color="auto"/>
            </w:tcBorders>
          </w:tcPr>
          <w:p w14:paraId="403F1E6E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Protein</w:t>
            </w:r>
          </w:p>
        </w:tc>
      </w:tr>
      <w:tr w:rsidR="009F0B9C" w:rsidRPr="0020534C" w14:paraId="39267C3D" w14:textId="77777777" w:rsidTr="00292C66">
        <w:trPr>
          <w:jc w:val="center"/>
        </w:trPr>
        <w:tc>
          <w:tcPr>
            <w:tcW w:w="1163" w:type="dxa"/>
            <w:tcBorders>
              <w:top w:val="single" w:sz="6" w:space="0" w:color="auto"/>
            </w:tcBorders>
          </w:tcPr>
          <w:p w14:paraId="3D176E48" w14:textId="77777777" w:rsidR="009F0B9C" w:rsidRPr="003B6C68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Pa000</w:t>
            </w:r>
            <w:r w:rsidRPr="003B6C68">
              <w:rPr>
                <w:rFonts w:ascii="Times New Roman" w:eastAsia="Microsoft YaHei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656" w:type="dxa"/>
            <w:tcBorders>
              <w:top w:val="single" w:sz="6" w:space="0" w:color="auto"/>
            </w:tcBorders>
          </w:tcPr>
          <w:p w14:paraId="46EE98A5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0" w:type="dxa"/>
            <w:tcBorders>
              <w:top w:val="single" w:sz="6" w:space="0" w:color="auto"/>
            </w:tcBorders>
          </w:tcPr>
          <w:p w14:paraId="4A62DFA3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1.83</w:t>
            </w:r>
          </w:p>
        </w:tc>
        <w:tc>
          <w:tcPr>
            <w:tcW w:w="877" w:type="dxa"/>
            <w:tcBorders>
              <w:top w:val="single" w:sz="6" w:space="0" w:color="auto"/>
            </w:tcBorders>
          </w:tcPr>
          <w:p w14:paraId="4E2A470E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2.29</w:t>
            </w:r>
          </w:p>
        </w:tc>
        <w:tc>
          <w:tcPr>
            <w:tcW w:w="4819" w:type="dxa"/>
            <w:tcBorders>
              <w:top w:val="single" w:sz="6" w:space="0" w:color="auto"/>
            </w:tcBorders>
          </w:tcPr>
          <w:p w14:paraId="46F4D1EE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PTS sugar transporter subunit IIB</w:t>
            </w:r>
          </w:p>
        </w:tc>
      </w:tr>
      <w:tr w:rsidR="009F0B9C" w:rsidRPr="0020534C" w14:paraId="67793F50" w14:textId="77777777" w:rsidTr="00292C66">
        <w:trPr>
          <w:jc w:val="center"/>
        </w:trPr>
        <w:tc>
          <w:tcPr>
            <w:tcW w:w="1163" w:type="dxa"/>
          </w:tcPr>
          <w:p w14:paraId="147915C4" w14:textId="77777777" w:rsidR="009F0B9C" w:rsidRPr="003B6C68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Pa00</w:t>
            </w:r>
            <w:r w:rsidRPr="003B6C68">
              <w:rPr>
                <w:rFonts w:ascii="Times New Roman" w:eastAsia="Microsoft YaHei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656" w:type="dxa"/>
          </w:tcPr>
          <w:p w14:paraId="0444BF5F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0" w:type="dxa"/>
          </w:tcPr>
          <w:p w14:paraId="5C6E57B5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0.94</w:t>
            </w:r>
          </w:p>
        </w:tc>
        <w:tc>
          <w:tcPr>
            <w:tcW w:w="877" w:type="dxa"/>
          </w:tcPr>
          <w:p w14:paraId="10279D70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1.3</w:t>
            </w:r>
          </w:p>
        </w:tc>
        <w:tc>
          <w:tcPr>
            <w:tcW w:w="4819" w:type="dxa"/>
          </w:tcPr>
          <w:p w14:paraId="5ACF8DA1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PTS sugar transporter subunit IIC</w:t>
            </w:r>
          </w:p>
        </w:tc>
      </w:tr>
      <w:tr w:rsidR="009F0B9C" w:rsidRPr="0020534C" w14:paraId="47F96450" w14:textId="77777777" w:rsidTr="00292C66">
        <w:trPr>
          <w:jc w:val="center"/>
        </w:trPr>
        <w:tc>
          <w:tcPr>
            <w:tcW w:w="1163" w:type="dxa"/>
          </w:tcPr>
          <w:p w14:paraId="317EDA7F" w14:textId="77777777" w:rsidR="009F0B9C" w:rsidRPr="003B6C68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Pa00</w:t>
            </w:r>
            <w:r w:rsidRPr="003B6C68">
              <w:rPr>
                <w:rFonts w:ascii="Times New Roman" w:eastAsia="Microsoft YaHei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656" w:type="dxa"/>
          </w:tcPr>
          <w:p w14:paraId="6A910C55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0" w:type="dxa"/>
          </w:tcPr>
          <w:p w14:paraId="5992FCAF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1.08</w:t>
            </w:r>
          </w:p>
        </w:tc>
        <w:tc>
          <w:tcPr>
            <w:tcW w:w="877" w:type="dxa"/>
          </w:tcPr>
          <w:p w14:paraId="76F49D50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1.16</w:t>
            </w:r>
          </w:p>
        </w:tc>
        <w:tc>
          <w:tcPr>
            <w:tcW w:w="4819" w:type="dxa"/>
          </w:tcPr>
          <w:p w14:paraId="2143FACE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PTS lactose/cellobiose transporter subunit IIA</w:t>
            </w:r>
          </w:p>
        </w:tc>
      </w:tr>
      <w:tr w:rsidR="009F0B9C" w:rsidRPr="0020534C" w14:paraId="323EEB23" w14:textId="77777777" w:rsidTr="00292C66">
        <w:trPr>
          <w:jc w:val="center"/>
        </w:trPr>
        <w:tc>
          <w:tcPr>
            <w:tcW w:w="1163" w:type="dxa"/>
          </w:tcPr>
          <w:p w14:paraId="458A22BC" w14:textId="77777777" w:rsidR="009F0B9C" w:rsidRPr="003B6C68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Pa0751</w:t>
            </w:r>
          </w:p>
        </w:tc>
        <w:tc>
          <w:tcPr>
            <w:tcW w:w="656" w:type="dxa"/>
          </w:tcPr>
          <w:p w14:paraId="5F635FAF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0" w:type="dxa"/>
          </w:tcPr>
          <w:p w14:paraId="025AB12B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1.45</w:t>
            </w:r>
          </w:p>
        </w:tc>
        <w:tc>
          <w:tcPr>
            <w:tcW w:w="877" w:type="dxa"/>
          </w:tcPr>
          <w:p w14:paraId="6C4B6402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0.33</w:t>
            </w:r>
          </w:p>
        </w:tc>
        <w:tc>
          <w:tcPr>
            <w:tcW w:w="4819" w:type="dxa"/>
          </w:tcPr>
          <w:p w14:paraId="23489312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PTS ascorbate transporter subunit IIC</w:t>
            </w:r>
          </w:p>
        </w:tc>
      </w:tr>
      <w:tr w:rsidR="009F0B9C" w:rsidRPr="0020534C" w14:paraId="14320BBB" w14:textId="77777777" w:rsidTr="00292C66">
        <w:trPr>
          <w:jc w:val="center"/>
        </w:trPr>
        <w:tc>
          <w:tcPr>
            <w:tcW w:w="1163" w:type="dxa"/>
          </w:tcPr>
          <w:p w14:paraId="32CF7023" w14:textId="77777777" w:rsidR="009F0B9C" w:rsidRPr="003B6C68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Pa0</w:t>
            </w:r>
            <w:r w:rsidRPr="003B6C68">
              <w:rPr>
                <w:rFonts w:ascii="Times New Roman" w:eastAsia="Microsoft YaHei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752</w:t>
            </w:r>
          </w:p>
        </w:tc>
        <w:tc>
          <w:tcPr>
            <w:tcW w:w="656" w:type="dxa"/>
          </w:tcPr>
          <w:p w14:paraId="5B0DC10F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0" w:type="dxa"/>
          </w:tcPr>
          <w:p w14:paraId="39B44E31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1.59</w:t>
            </w:r>
          </w:p>
        </w:tc>
        <w:tc>
          <w:tcPr>
            <w:tcW w:w="877" w:type="dxa"/>
          </w:tcPr>
          <w:p w14:paraId="55287D4C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0.76</w:t>
            </w:r>
          </w:p>
        </w:tc>
        <w:tc>
          <w:tcPr>
            <w:tcW w:w="4819" w:type="dxa"/>
          </w:tcPr>
          <w:p w14:paraId="0D5BC21A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PTS sugar transporter subunit IIB</w:t>
            </w:r>
          </w:p>
        </w:tc>
      </w:tr>
      <w:tr w:rsidR="009F0B9C" w:rsidRPr="0020534C" w14:paraId="10EA9278" w14:textId="77777777" w:rsidTr="00292C66">
        <w:trPr>
          <w:jc w:val="center"/>
        </w:trPr>
        <w:tc>
          <w:tcPr>
            <w:tcW w:w="1163" w:type="dxa"/>
          </w:tcPr>
          <w:p w14:paraId="5EF8C5D2" w14:textId="77777777" w:rsidR="009F0B9C" w:rsidRPr="003B6C68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Pa0</w:t>
            </w:r>
            <w:r w:rsidRPr="003B6C68">
              <w:rPr>
                <w:rFonts w:ascii="Times New Roman" w:eastAsia="Microsoft YaHei" w:hAnsi="Times New Roman" w:cs="Times New Roman"/>
                <w:i/>
                <w:iCs/>
                <w:sz w:val="24"/>
                <w:szCs w:val="24"/>
              </w:rPr>
              <w:t>753</w:t>
            </w:r>
          </w:p>
        </w:tc>
        <w:tc>
          <w:tcPr>
            <w:tcW w:w="656" w:type="dxa"/>
          </w:tcPr>
          <w:p w14:paraId="08C9EEAC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0" w:type="dxa"/>
          </w:tcPr>
          <w:p w14:paraId="45D5E6BE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1.81</w:t>
            </w:r>
          </w:p>
        </w:tc>
        <w:tc>
          <w:tcPr>
            <w:tcW w:w="877" w:type="dxa"/>
          </w:tcPr>
          <w:p w14:paraId="3A01F1F2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1.25</w:t>
            </w:r>
          </w:p>
        </w:tc>
        <w:tc>
          <w:tcPr>
            <w:tcW w:w="4819" w:type="dxa"/>
          </w:tcPr>
          <w:p w14:paraId="77ABB278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PTS sugar transporter subunit IIA</w:t>
            </w:r>
          </w:p>
        </w:tc>
      </w:tr>
      <w:tr w:rsidR="009F0B9C" w:rsidRPr="0020534C" w14:paraId="69EB944C" w14:textId="77777777" w:rsidTr="00292C66">
        <w:trPr>
          <w:jc w:val="center"/>
        </w:trPr>
        <w:tc>
          <w:tcPr>
            <w:tcW w:w="1163" w:type="dxa"/>
          </w:tcPr>
          <w:p w14:paraId="1201B63A" w14:textId="77777777" w:rsidR="009F0B9C" w:rsidRPr="003B6C68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Pa0</w:t>
            </w:r>
            <w:r w:rsidRPr="003B6C68">
              <w:rPr>
                <w:rFonts w:ascii="Times New Roman" w:eastAsia="Microsoft YaHei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836</w:t>
            </w:r>
          </w:p>
        </w:tc>
        <w:tc>
          <w:tcPr>
            <w:tcW w:w="656" w:type="dxa"/>
          </w:tcPr>
          <w:p w14:paraId="66B87E20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0" w:type="dxa"/>
          </w:tcPr>
          <w:p w14:paraId="4ECB6E29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-2.11</w:t>
            </w:r>
          </w:p>
        </w:tc>
        <w:tc>
          <w:tcPr>
            <w:tcW w:w="877" w:type="dxa"/>
          </w:tcPr>
          <w:p w14:paraId="6D4E013E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-1.94</w:t>
            </w:r>
          </w:p>
        </w:tc>
        <w:tc>
          <w:tcPr>
            <w:tcW w:w="4819" w:type="dxa"/>
          </w:tcPr>
          <w:p w14:paraId="6492AC5F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PTS sugar transporter subunit IIB</w:t>
            </w:r>
          </w:p>
        </w:tc>
      </w:tr>
      <w:tr w:rsidR="009F0B9C" w:rsidRPr="0020534C" w14:paraId="2B9AF70D" w14:textId="77777777" w:rsidTr="00292C66">
        <w:trPr>
          <w:jc w:val="center"/>
        </w:trPr>
        <w:tc>
          <w:tcPr>
            <w:tcW w:w="1163" w:type="dxa"/>
          </w:tcPr>
          <w:p w14:paraId="0DA51502" w14:textId="77777777" w:rsidR="009F0B9C" w:rsidRPr="003B6C68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</w:t>
            </w:r>
            <w:r w:rsidRPr="003B6C68">
              <w:rPr>
                <w:rFonts w:ascii="Times New Roman" w:eastAsia="Microsoft YaHei" w:hAnsi="Times New Roman" w:cs="Times New Roman"/>
                <w:i/>
                <w:iCs/>
                <w:sz w:val="24"/>
                <w:szCs w:val="24"/>
              </w:rPr>
              <w:t>1327</w:t>
            </w:r>
          </w:p>
        </w:tc>
        <w:tc>
          <w:tcPr>
            <w:tcW w:w="656" w:type="dxa"/>
          </w:tcPr>
          <w:p w14:paraId="1123A8B3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0" w:type="dxa"/>
          </w:tcPr>
          <w:p w14:paraId="200B8CA2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-1.57</w:t>
            </w:r>
          </w:p>
        </w:tc>
        <w:tc>
          <w:tcPr>
            <w:tcW w:w="877" w:type="dxa"/>
          </w:tcPr>
          <w:p w14:paraId="761EDFC4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-1.17</w:t>
            </w:r>
          </w:p>
        </w:tc>
        <w:tc>
          <w:tcPr>
            <w:tcW w:w="4819" w:type="dxa"/>
          </w:tcPr>
          <w:p w14:paraId="197B55E5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PTS lactose/cellobiose transporter subunit IIA</w:t>
            </w:r>
          </w:p>
        </w:tc>
      </w:tr>
      <w:tr w:rsidR="009F0B9C" w:rsidRPr="0020534C" w14:paraId="6C7FE57B" w14:textId="77777777" w:rsidTr="00292C66">
        <w:trPr>
          <w:jc w:val="center"/>
        </w:trPr>
        <w:tc>
          <w:tcPr>
            <w:tcW w:w="1163" w:type="dxa"/>
          </w:tcPr>
          <w:p w14:paraId="730484C9" w14:textId="77777777" w:rsidR="009F0B9C" w:rsidRPr="003B6C68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</w:t>
            </w:r>
            <w:r w:rsidRPr="003B6C68">
              <w:rPr>
                <w:rFonts w:ascii="Times New Roman" w:eastAsia="Microsoft YaHei" w:hAnsi="Times New Roman" w:cs="Times New Roman"/>
                <w:i/>
                <w:iCs/>
                <w:sz w:val="24"/>
                <w:szCs w:val="24"/>
              </w:rPr>
              <w:t>1993</w:t>
            </w:r>
          </w:p>
        </w:tc>
        <w:tc>
          <w:tcPr>
            <w:tcW w:w="656" w:type="dxa"/>
          </w:tcPr>
          <w:p w14:paraId="0F6715C6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0" w:type="dxa"/>
          </w:tcPr>
          <w:p w14:paraId="00BAFF10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1.95</w:t>
            </w:r>
          </w:p>
        </w:tc>
        <w:tc>
          <w:tcPr>
            <w:tcW w:w="877" w:type="dxa"/>
          </w:tcPr>
          <w:p w14:paraId="20D7A9C8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1.39</w:t>
            </w:r>
          </w:p>
        </w:tc>
        <w:tc>
          <w:tcPr>
            <w:tcW w:w="4819" w:type="dxa"/>
          </w:tcPr>
          <w:p w14:paraId="0C993481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PTS lactose/cellobiose transporter subunit IIA</w:t>
            </w:r>
          </w:p>
        </w:tc>
      </w:tr>
      <w:tr w:rsidR="009F0B9C" w:rsidRPr="0020534C" w14:paraId="7CCB4FD0" w14:textId="77777777" w:rsidTr="00292C66">
        <w:trPr>
          <w:jc w:val="center"/>
        </w:trPr>
        <w:tc>
          <w:tcPr>
            <w:tcW w:w="1163" w:type="dxa"/>
          </w:tcPr>
          <w:p w14:paraId="0193931D" w14:textId="77777777" w:rsidR="009F0B9C" w:rsidRPr="003B6C68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</w:t>
            </w:r>
            <w:r w:rsidRPr="003B6C68">
              <w:rPr>
                <w:rFonts w:ascii="Times New Roman" w:eastAsia="Microsoft YaHei" w:hAnsi="Times New Roman" w:cs="Times New Roman"/>
                <w:i/>
                <w:iCs/>
                <w:sz w:val="24"/>
                <w:szCs w:val="24"/>
              </w:rPr>
              <w:t>2150</w:t>
            </w:r>
          </w:p>
        </w:tc>
        <w:tc>
          <w:tcPr>
            <w:tcW w:w="656" w:type="dxa"/>
          </w:tcPr>
          <w:p w14:paraId="157F7F4D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0" w:type="dxa"/>
          </w:tcPr>
          <w:p w14:paraId="5743768D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-2.02</w:t>
            </w:r>
          </w:p>
        </w:tc>
        <w:tc>
          <w:tcPr>
            <w:tcW w:w="877" w:type="dxa"/>
          </w:tcPr>
          <w:p w14:paraId="5227F2CC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-2</w:t>
            </w:r>
          </w:p>
        </w:tc>
        <w:tc>
          <w:tcPr>
            <w:tcW w:w="4819" w:type="dxa"/>
          </w:tcPr>
          <w:p w14:paraId="619A7019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PTS mannose transporter subunit IID</w:t>
            </w:r>
          </w:p>
        </w:tc>
      </w:tr>
      <w:tr w:rsidR="009F0B9C" w:rsidRPr="0020534C" w14:paraId="4242841D" w14:textId="77777777" w:rsidTr="00292C66">
        <w:trPr>
          <w:jc w:val="center"/>
        </w:trPr>
        <w:tc>
          <w:tcPr>
            <w:tcW w:w="1163" w:type="dxa"/>
          </w:tcPr>
          <w:p w14:paraId="1EC1CB83" w14:textId="77777777" w:rsidR="009F0B9C" w:rsidRPr="003B6C68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</w:t>
            </w:r>
            <w:r w:rsidRPr="003B6C68">
              <w:rPr>
                <w:rFonts w:ascii="Times New Roman" w:eastAsia="Microsoft YaHei" w:hAnsi="Times New Roman" w:cs="Times New Roman"/>
                <w:i/>
                <w:iCs/>
                <w:sz w:val="24"/>
                <w:szCs w:val="24"/>
              </w:rPr>
              <w:t>2151</w:t>
            </w:r>
          </w:p>
        </w:tc>
        <w:tc>
          <w:tcPr>
            <w:tcW w:w="656" w:type="dxa"/>
          </w:tcPr>
          <w:p w14:paraId="0BA91844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0" w:type="dxa"/>
          </w:tcPr>
          <w:p w14:paraId="71149A9A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-1.81</w:t>
            </w:r>
          </w:p>
        </w:tc>
        <w:tc>
          <w:tcPr>
            <w:tcW w:w="877" w:type="dxa"/>
          </w:tcPr>
          <w:p w14:paraId="3E7C0519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-2.04</w:t>
            </w:r>
          </w:p>
        </w:tc>
        <w:tc>
          <w:tcPr>
            <w:tcW w:w="4819" w:type="dxa"/>
          </w:tcPr>
          <w:p w14:paraId="36DC735D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PTS mannose/fructose/sorbose transporter subunit IIC</w:t>
            </w:r>
          </w:p>
        </w:tc>
      </w:tr>
      <w:tr w:rsidR="009F0B9C" w:rsidRPr="0020534C" w14:paraId="126BCE14" w14:textId="77777777" w:rsidTr="00292C66">
        <w:trPr>
          <w:jc w:val="center"/>
        </w:trPr>
        <w:tc>
          <w:tcPr>
            <w:tcW w:w="1163" w:type="dxa"/>
          </w:tcPr>
          <w:p w14:paraId="0CD31166" w14:textId="77777777" w:rsidR="009F0B9C" w:rsidRPr="003B6C68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</w:t>
            </w:r>
            <w:r w:rsidRPr="003B6C68">
              <w:rPr>
                <w:rFonts w:ascii="Times New Roman" w:eastAsia="Microsoft YaHei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2152</w:t>
            </w:r>
          </w:p>
        </w:tc>
        <w:tc>
          <w:tcPr>
            <w:tcW w:w="656" w:type="dxa"/>
          </w:tcPr>
          <w:p w14:paraId="184F26C3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Microsoft YaHei" w:hAnsi="Times New Roman" w:cs="Times New Roman"/>
                <w:sz w:val="24"/>
                <w:szCs w:val="24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0" w:type="dxa"/>
          </w:tcPr>
          <w:p w14:paraId="2F8EBCDD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Microsoft YaHei" w:hAnsi="Times New Roman" w:cs="Times New Roman"/>
                <w:sz w:val="24"/>
                <w:szCs w:val="24"/>
              </w:rPr>
            </w:pPr>
            <w:r w:rsidRPr="0020534C">
              <w:rPr>
                <w:rFonts w:ascii="Times New Roman" w:eastAsia="Microsoft YaHei" w:hAnsi="Times New Roman" w:cs="Times New Roman"/>
                <w:sz w:val="24"/>
                <w:szCs w:val="24"/>
              </w:rPr>
              <w:t>-1.25</w:t>
            </w:r>
          </w:p>
        </w:tc>
        <w:tc>
          <w:tcPr>
            <w:tcW w:w="877" w:type="dxa"/>
          </w:tcPr>
          <w:p w14:paraId="11F042B4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Microsoft YaHei" w:hAnsi="Times New Roman" w:cs="Times New Roman"/>
                <w:sz w:val="24"/>
                <w:szCs w:val="24"/>
              </w:rPr>
            </w:pPr>
            <w:r w:rsidRPr="0020534C">
              <w:rPr>
                <w:rFonts w:ascii="Times New Roman" w:eastAsia="Microsoft YaHei" w:hAnsi="Times New Roman" w:cs="Times New Roman"/>
                <w:sz w:val="24"/>
                <w:szCs w:val="24"/>
              </w:rPr>
              <w:t>-1.1</w:t>
            </w:r>
          </w:p>
        </w:tc>
        <w:tc>
          <w:tcPr>
            <w:tcW w:w="4819" w:type="dxa"/>
          </w:tcPr>
          <w:p w14:paraId="493BB3C1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PTS mannose transporter subunit IIAB</w:t>
            </w:r>
          </w:p>
        </w:tc>
      </w:tr>
      <w:tr w:rsidR="009F0B9C" w:rsidRPr="0020534C" w14:paraId="2FE14E22" w14:textId="77777777" w:rsidTr="00292C66">
        <w:trPr>
          <w:jc w:val="center"/>
        </w:trPr>
        <w:tc>
          <w:tcPr>
            <w:tcW w:w="1163" w:type="dxa"/>
          </w:tcPr>
          <w:p w14:paraId="4CCD9C5F" w14:textId="77777777" w:rsidR="009F0B9C" w:rsidRPr="003B6C68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</w:t>
            </w:r>
            <w:r w:rsidRPr="003B6C68">
              <w:rPr>
                <w:rFonts w:ascii="Times New Roman" w:eastAsia="Microsoft YaHei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2178</w:t>
            </w:r>
          </w:p>
        </w:tc>
        <w:tc>
          <w:tcPr>
            <w:tcW w:w="656" w:type="dxa"/>
          </w:tcPr>
          <w:p w14:paraId="06F4D0D1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0" w:type="dxa"/>
          </w:tcPr>
          <w:p w14:paraId="78FB8F67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4.49</w:t>
            </w:r>
          </w:p>
        </w:tc>
        <w:tc>
          <w:tcPr>
            <w:tcW w:w="877" w:type="dxa"/>
          </w:tcPr>
          <w:p w14:paraId="65B96C6F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3.27</w:t>
            </w:r>
          </w:p>
        </w:tc>
        <w:tc>
          <w:tcPr>
            <w:tcW w:w="4819" w:type="dxa"/>
          </w:tcPr>
          <w:p w14:paraId="1581CEA5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PTS sugar transporter subunit IIA</w:t>
            </w:r>
          </w:p>
        </w:tc>
      </w:tr>
      <w:tr w:rsidR="009F0B9C" w:rsidRPr="0020534C" w14:paraId="6AC7E3C8" w14:textId="77777777" w:rsidTr="00292C66">
        <w:trPr>
          <w:jc w:val="center"/>
        </w:trPr>
        <w:tc>
          <w:tcPr>
            <w:tcW w:w="1163" w:type="dxa"/>
          </w:tcPr>
          <w:p w14:paraId="717F3F0C" w14:textId="77777777" w:rsidR="009F0B9C" w:rsidRPr="003B6C68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</w:t>
            </w:r>
            <w:r w:rsidRPr="003B6C68">
              <w:rPr>
                <w:rFonts w:ascii="Times New Roman" w:eastAsia="Microsoft YaHei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2180</w:t>
            </w:r>
          </w:p>
        </w:tc>
        <w:tc>
          <w:tcPr>
            <w:tcW w:w="656" w:type="dxa"/>
          </w:tcPr>
          <w:p w14:paraId="39A2A140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0" w:type="dxa"/>
          </w:tcPr>
          <w:p w14:paraId="2F10F1B0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3.32</w:t>
            </w:r>
          </w:p>
        </w:tc>
        <w:tc>
          <w:tcPr>
            <w:tcW w:w="877" w:type="dxa"/>
          </w:tcPr>
          <w:p w14:paraId="3814B3D2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1.67</w:t>
            </w:r>
          </w:p>
        </w:tc>
        <w:tc>
          <w:tcPr>
            <w:tcW w:w="4819" w:type="dxa"/>
          </w:tcPr>
          <w:p w14:paraId="0D4352B0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PTS sugar transporter subunit IIC</w:t>
            </w:r>
          </w:p>
        </w:tc>
      </w:tr>
      <w:tr w:rsidR="009F0B9C" w:rsidRPr="0020534C" w14:paraId="61D46C18" w14:textId="77777777" w:rsidTr="00292C66">
        <w:trPr>
          <w:jc w:val="center"/>
        </w:trPr>
        <w:tc>
          <w:tcPr>
            <w:tcW w:w="1163" w:type="dxa"/>
          </w:tcPr>
          <w:p w14:paraId="117A5231" w14:textId="77777777" w:rsidR="009F0B9C" w:rsidRPr="003B6C68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</w:t>
            </w:r>
            <w:r w:rsidRPr="003B6C68">
              <w:rPr>
                <w:rFonts w:ascii="Times New Roman" w:eastAsia="Microsoft YaHei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2181</w:t>
            </w:r>
          </w:p>
        </w:tc>
        <w:tc>
          <w:tcPr>
            <w:tcW w:w="656" w:type="dxa"/>
          </w:tcPr>
          <w:p w14:paraId="1CAFCFE2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0" w:type="dxa"/>
          </w:tcPr>
          <w:p w14:paraId="1FC6DFC7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14.73</w:t>
            </w:r>
          </w:p>
        </w:tc>
        <w:tc>
          <w:tcPr>
            <w:tcW w:w="877" w:type="dxa"/>
          </w:tcPr>
          <w:p w14:paraId="2B83A47E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13.25</w:t>
            </w:r>
          </w:p>
        </w:tc>
        <w:tc>
          <w:tcPr>
            <w:tcW w:w="4819" w:type="dxa"/>
          </w:tcPr>
          <w:p w14:paraId="744A4F63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PTS sugar transporter subunit IIB</w:t>
            </w:r>
          </w:p>
        </w:tc>
      </w:tr>
      <w:tr w:rsidR="009F0B9C" w:rsidRPr="0020534C" w14:paraId="2D51646C" w14:textId="77777777" w:rsidTr="00292C66">
        <w:trPr>
          <w:jc w:val="center"/>
        </w:trPr>
        <w:tc>
          <w:tcPr>
            <w:tcW w:w="1163" w:type="dxa"/>
          </w:tcPr>
          <w:p w14:paraId="2D43BA8C" w14:textId="77777777" w:rsidR="009F0B9C" w:rsidRPr="003B6C68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</w:t>
            </w:r>
            <w:r w:rsidRPr="003B6C68">
              <w:rPr>
                <w:rFonts w:ascii="Times New Roman" w:eastAsia="Microsoft YaHei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2356</w:t>
            </w:r>
          </w:p>
        </w:tc>
        <w:tc>
          <w:tcPr>
            <w:tcW w:w="656" w:type="dxa"/>
          </w:tcPr>
          <w:p w14:paraId="1A5860EE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Microsoft YaHei" w:hAnsi="Times New Roman" w:cs="Times New Roman"/>
                <w:sz w:val="24"/>
                <w:szCs w:val="24"/>
                <w:shd w:val="clear" w:color="auto" w:fill="F5F7FA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0" w:type="dxa"/>
          </w:tcPr>
          <w:p w14:paraId="4B8B5CA8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Microsoft YaHei" w:hAnsi="Times New Roman" w:cs="Times New Roman"/>
                <w:sz w:val="24"/>
                <w:szCs w:val="24"/>
                <w:shd w:val="clear" w:color="auto" w:fill="F5F7FA"/>
              </w:rPr>
            </w:pPr>
            <w:r w:rsidRPr="0020534C">
              <w:rPr>
                <w:rFonts w:ascii="Times New Roman" w:eastAsia="Microsoft YaHei" w:hAnsi="Times New Roman" w:cs="Times New Roman"/>
                <w:sz w:val="24"/>
                <w:szCs w:val="24"/>
              </w:rPr>
              <w:t>1.97</w:t>
            </w:r>
          </w:p>
        </w:tc>
        <w:tc>
          <w:tcPr>
            <w:tcW w:w="877" w:type="dxa"/>
          </w:tcPr>
          <w:p w14:paraId="3C6E7CD6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Microsoft YaHei" w:hAnsi="Times New Roman" w:cs="Times New Roman"/>
                <w:sz w:val="24"/>
                <w:szCs w:val="24"/>
                <w:shd w:val="clear" w:color="auto" w:fill="F5F7FA"/>
              </w:rPr>
            </w:pPr>
            <w:r w:rsidRPr="0020534C">
              <w:rPr>
                <w:rFonts w:ascii="Times New Roman" w:eastAsia="Microsoft YaHei" w:hAnsi="Times New Roman" w:cs="Times New Roman"/>
                <w:sz w:val="24"/>
                <w:szCs w:val="24"/>
              </w:rPr>
              <w:t>1.38</w:t>
            </w:r>
          </w:p>
        </w:tc>
        <w:tc>
          <w:tcPr>
            <w:tcW w:w="4819" w:type="dxa"/>
          </w:tcPr>
          <w:p w14:paraId="75B7F57B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PTS cellobiose/arbutin/salicin transporter subunit IIBC</w:t>
            </w:r>
          </w:p>
        </w:tc>
      </w:tr>
      <w:tr w:rsidR="009F0B9C" w:rsidRPr="0020534C" w14:paraId="4A041398" w14:textId="77777777" w:rsidTr="00292C66">
        <w:trPr>
          <w:jc w:val="center"/>
        </w:trPr>
        <w:tc>
          <w:tcPr>
            <w:tcW w:w="1163" w:type="dxa"/>
          </w:tcPr>
          <w:p w14:paraId="26865D13" w14:textId="77777777" w:rsidR="009F0B9C" w:rsidRPr="003B6C68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</w:t>
            </w:r>
            <w:r w:rsidRPr="003B6C68">
              <w:rPr>
                <w:rFonts w:ascii="Times New Roman" w:eastAsia="Microsoft YaHei" w:hAnsi="Times New Roman" w:cs="Times New Roman"/>
                <w:i/>
                <w:iCs/>
                <w:sz w:val="24"/>
                <w:szCs w:val="24"/>
              </w:rPr>
              <w:t>3007</w:t>
            </w:r>
          </w:p>
        </w:tc>
        <w:tc>
          <w:tcPr>
            <w:tcW w:w="656" w:type="dxa"/>
          </w:tcPr>
          <w:p w14:paraId="0BAD7394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0" w:type="dxa"/>
          </w:tcPr>
          <w:p w14:paraId="1837A7CB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1.17</w:t>
            </w:r>
          </w:p>
        </w:tc>
        <w:tc>
          <w:tcPr>
            <w:tcW w:w="877" w:type="dxa"/>
          </w:tcPr>
          <w:p w14:paraId="2A2CE4F9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4819" w:type="dxa"/>
          </w:tcPr>
          <w:p w14:paraId="1758F036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Beta-glucoside-specific PTS transporter subunit IIABC</w:t>
            </w:r>
          </w:p>
        </w:tc>
      </w:tr>
      <w:tr w:rsidR="009F0B9C" w:rsidRPr="0020534C" w14:paraId="6D338018" w14:textId="77777777" w:rsidTr="00292C66">
        <w:trPr>
          <w:jc w:val="center"/>
        </w:trPr>
        <w:tc>
          <w:tcPr>
            <w:tcW w:w="1163" w:type="dxa"/>
          </w:tcPr>
          <w:p w14:paraId="19708F1B" w14:textId="77777777" w:rsidR="009F0B9C" w:rsidRPr="003B6C68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</w:t>
            </w:r>
            <w:r w:rsidRPr="003B6C68">
              <w:rPr>
                <w:rFonts w:ascii="Times New Roman" w:eastAsia="Microsoft YaHei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3727</w:t>
            </w:r>
          </w:p>
        </w:tc>
        <w:tc>
          <w:tcPr>
            <w:tcW w:w="656" w:type="dxa"/>
          </w:tcPr>
          <w:p w14:paraId="0E2EACF8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0" w:type="dxa"/>
          </w:tcPr>
          <w:p w14:paraId="2FAE5560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1.36</w:t>
            </w:r>
          </w:p>
        </w:tc>
        <w:tc>
          <w:tcPr>
            <w:tcW w:w="877" w:type="dxa"/>
          </w:tcPr>
          <w:p w14:paraId="4E0E0EF4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1.36</w:t>
            </w:r>
          </w:p>
        </w:tc>
        <w:tc>
          <w:tcPr>
            <w:tcW w:w="4819" w:type="dxa"/>
          </w:tcPr>
          <w:p w14:paraId="0C6080A2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Beta-glucoside-specific PTS transporter subunit IIAB</w:t>
            </w:r>
          </w:p>
        </w:tc>
      </w:tr>
      <w:tr w:rsidR="009F0B9C" w:rsidRPr="0020534C" w14:paraId="3612EDA8" w14:textId="77777777" w:rsidTr="00292C66">
        <w:trPr>
          <w:jc w:val="center"/>
        </w:trPr>
        <w:tc>
          <w:tcPr>
            <w:tcW w:w="1163" w:type="dxa"/>
            <w:tcBorders>
              <w:bottom w:val="nil"/>
            </w:tcBorders>
          </w:tcPr>
          <w:p w14:paraId="6BC6103A" w14:textId="77777777" w:rsidR="009F0B9C" w:rsidRPr="003B6C68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</w:t>
            </w:r>
            <w:r w:rsidRPr="003B6C68">
              <w:rPr>
                <w:rFonts w:ascii="Times New Roman" w:eastAsia="Microsoft YaHei" w:hAnsi="Times New Roman" w:cs="Times New Roman"/>
                <w:i/>
                <w:iCs/>
                <w:sz w:val="24"/>
                <w:szCs w:val="24"/>
              </w:rPr>
              <w:t>4044</w:t>
            </w:r>
          </w:p>
        </w:tc>
        <w:tc>
          <w:tcPr>
            <w:tcW w:w="656" w:type="dxa"/>
            <w:tcBorders>
              <w:bottom w:val="nil"/>
            </w:tcBorders>
          </w:tcPr>
          <w:p w14:paraId="2869767C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0" w:type="dxa"/>
            <w:tcBorders>
              <w:bottom w:val="nil"/>
            </w:tcBorders>
          </w:tcPr>
          <w:p w14:paraId="70F33ECC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-2.48</w:t>
            </w:r>
          </w:p>
        </w:tc>
        <w:tc>
          <w:tcPr>
            <w:tcW w:w="877" w:type="dxa"/>
            <w:tcBorders>
              <w:bottom w:val="nil"/>
            </w:tcBorders>
          </w:tcPr>
          <w:p w14:paraId="3EBD0A73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-2.32</w:t>
            </w:r>
          </w:p>
        </w:tc>
        <w:tc>
          <w:tcPr>
            <w:tcW w:w="4819" w:type="dxa"/>
            <w:tcBorders>
              <w:bottom w:val="nil"/>
            </w:tcBorders>
          </w:tcPr>
          <w:p w14:paraId="7546BECE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Fructose PTS transporter subunit IIA</w:t>
            </w:r>
          </w:p>
        </w:tc>
      </w:tr>
      <w:tr w:rsidR="009F0B9C" w:rsidRPr="0020534C" w14:paraId="1F145DE0" w14:textId="77777777" w:rsidTr="00292C66">
        <w:trPr>
          <w:jc w:val="center"/>
        </w:trPr>
        <w:tc>
          <w:tcPr>
            <w:tcW w:w="1163" w:type="dxa"/>
            <w:tcBorders>
              <w:top w:val="nil"/>
              <w:bottom w:val="single" w:sz="12" w:space="0" w:color="auto"/>
            </w:tcBorders>
          </w:tcPr>
          <w:p w14:paraId="0F341396" w14:textId="77777777" w:rsidR="009F0B9C" w:rsidRPr="003B6C68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</w:t>
            </w:r>
            <w:r w:rsidRPr="003B6C68">
              <w:rPr>
                <w:rFonts w:ascii="Times New Roman" w:eastAsia="Microsoft YaHei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4045</w:t>
            </w:r>
          </w:p>
        </w:tc>
        <w:tc>
          <w:tcPr>
            <w:tcW w:w="656" w:type="dxa"/>
            <w:tcBorders>
              <w:top w:val="nil"/>
              <w:bottom w:val="single" w:sz="12" w:space="0" w:color="auto"/>
            </w:tcBorders>
          </w:tcPr>
          <w:p w14:paraId="5BE014E4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0" w:type="dxa"/>
            <w:tcBorders>
              <w:top w:val="nil"/>
              <w:bottom w:val="single" w:sz="12" w:space="0" w:color="auto"/>
            </w:tcBorders>
          </w:tcPr>
          <w:p w14:paraId="3E8E5FE5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-3.25</w:t>
            </w:r>
          </w:p>
        </w:tc>
        <w:tc>
          <w:tcPr>
            <w:tcW w:w="877" w:type="dxa"/>
            <w:tcBorders>
              <w:top w:val="nil"/>
              <w:bottom w:val="single" w:sz="12" w:space="0" w:color="auto"/>
            </w:tcBorders>
          </w:tcPr>
          <w:p w14:paraId="7701B1B3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-2.92</w:t>
            </w:r>
          </w:p>
        </w:tc>
        <w:tc>
          <w:tcPr>
            <w:tcW w:w="4819" w:type="dxa"/>
            <w:tcBorders>
              <w:top w:val="nil"/>
              <w:bottom w:val="single" w:sz="12" w:space="0" w:color="auto"/>
            </w:tcBorders>
          </w:tcPr>
          <w:p w14:paraId="170B143E" w14:textId="77777777" w:rsidR="009F0B9C" w:rsidRPr="0020534C" w:rsidRDefault="009F0B9C" w:rsidP="00292C6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Fructose PTS transporter subunit IIB</w:t>
            </w:r>
          </w:p>
        </w:tc>
      </w:tr>
    </w:tbl>
    <w:p w14:paraId="6B621B8F" w14:textId="77777777" w:rsidR="009F0B9C" w:rsidRPr="0020534C" w:rsidRDefault="009F0B9C" w:rsidP="009F0B9C">
      <w:pPr>
        <w:rPr>
          <w:rFonts w:ascii="Times New Roman" w:hAnsi="Times New Roman" w:cs="Times New Roman"/>
          <w:sz w:val="24"/>
          <w:szCs w:val="24"/>
        </w:rPr>
      </w:pPr>
    </w:p>
    <w:p w14:paraId="0C0AD028" w14:textId="77777777" w:rsidR="009F0B9C" w:rsidRDefault="009F0B9C" w:rsidP="0020534C">
      <w:pPr>
        <w:spacing w:after="160" w:line="278" w:lineRule="auto"/>
        <w:jc w:val="left"/>
        <w:rPr>
          <w:rFonts w:ascii="Times New Roman" w:eastAsia="DengXian" w:hAnsi="Times New Roman" w:cs="Times New Roman"/>
          <w:b/>
          <w:bCs/>
          <w:sz w:val="24"/>
          <w:szCs w:val="24"/>
          <w14:ligatures w14:val="standardContextual"/>
        </w:rPr>
      </w:pPr>
    </w:p>
    <w:p w14:paraId="1FAF3BC7" w14:textId="2152D8DF" w:rsidR="0020534C" w:rsidRPr="003B6C68" w:rsidRDefault="0020534C" w:rsidP="009F0538">
      <w:pPr>
        <w:spacing w:after="160" w:line="278" w:lineRule="auto"/>
        <w:rPr>
          <w:rFonts w:ascii="Times New Roman" w:eastAsia="DengXian" w:hAnsi="Times New Roman" w:cs="Times New Roman"/>
          <w:sz w:val="24"/>
          <w:szCs w:val="24"/>
          <w14:ligatures w14:val="standardContextual"/>
        </w:rPr>
      </w:pPr>
      <w:r w:rsidRPr="0020534C">
        <w:rPr>
          <w:rFonts w:ascii="Times New Roman" w:eastAsia="DengXian" w:hAnsi="Times New Roman" w:cs="Times New Roman"/>
          <w:b/>
          <w:bCs/>
          <w:sz w:val="24"/>
          <w:szCs w:val="24"/>
          <w14:ligatures w14:val="standardContextual"/>
        </w:rPr>
        <w:t>Table S</w:t>
      </w:r>
      <w:r w:rsidR="009F0B9C">
        <w:rPr>
          <w:rFonts w:ascii="Times New Roman" w:eastAsia="DengXian" w:hAnsi="Times New Roman" w:cs="Times New Roman" w:hint="eastAsia"/>
          <w:b/>
          <w:bCs/>
          <w:sz w:val="24"/>
          <w:szCs w:val="24"/>
          <w14:ligatures w14:val="standardContextual"/>
        </w:rPr>
        <w:t>7</w:t>
      </w:r>
      <w:r w:rsidRPr="0020534C">
        <w:rPr>
          <w:rFonts w:ascii="Times New Roman" w:eastAsia="DengXian" w:hAnsi="Times New Roman" w:cs="Times New Roman"/>
          <w:b/>
          <w:bCs/>
          <w:sz w:val="24"/>
          <w:szCs w:val="24"/>
          <w14:ligatures w14:val="standardContextual"/>
        </w:rPr>
        <w:t xml:space="preserve"> </w:t>
      </w:r>
      <w:r w:rsidRPr="003B6C68">
        <w:rPr>
          <w:rFonts w:ascii="Times New Roman" w:eastAsia="DengXian" w:hAnsi="Times New Roman" w:cs="Times New Roman"/>
          <w:sz w:val="24"/>
          <w:szCs w:val="24"/>
          <w14:ligatures w14:val="standardContextual"/>
        </w:rPr>
        <w:t>List of differentially expressed genes related to the ABC transporters</w:t>
      </w:r>
      <w:r w:rsidR="0062648B" w:rsidRPr="00E95FAA">
        <w:t xml:space="preserve"> </w:t>
      </w:r>
      <w:r w:rsidR="0062648B" w:rsidRPr="003B6C68">
        <w:rPr>
          <w:rFonts w:ascii="Times New Roman" w:eastAsia="DengXian" w:hAnsi="Times New Roman" w:cs="Times New Roman"/>
          <w:sz w:val="24"/>
          <w:szCs w:val="24"/>
          <w14:ligatures w14:val="standardContextual"/>
        </w:rPr>
        <w:t>and their relative expression levels</w:t>
      </w:r>
      <w:r w:rsidRPr="003B6C68">
        <w:rPr>
          <w:rFonts w:ascii="Times New Roman" w:eastAsia="DengXian" w:hAnsi="Times New Roman" w:cs="Times New Roman"/>
          <w:sz w:val="24"/>
          <w:szCs w:val="24"/>
          <w14:ligatures w14:val="standardContextual"/>
        </w:rPr>
        <w:t xml:space="preserve"> in </w:t>
      </w:r>
      <w:r w:rsidRPr="003B6C68">
        <w:rPr>
          <w:rFonts w:ascii="Times New Roman" w:eastAsia="DengXian" w:hAnsi="Times New Roman" w:cs="Times New Roman"/>
          <w:i/>
          <w:iCs/>
          <w:sz w:val="24"/>
          <w:szCs w:val="24"/>
          <w14:ligatures w14:val="standardContextual"/>
        </w:rPr>
        <w:t>P. aroidearum</w:t>
      </w:r>
      <w:r w:rsidRPr="003B6C68">
        <w:rPr>
          <w:rFonts w:ascii="Times New Roman" w:eastAsia="DengXian" w:hAnsi="Times New Roman" w:cs="Times New Roman"/>
          <w:sz w:val="24"/>
          <w:szCs w:val="24"/>
          <w14:ligatures w14:val="standardContextual"/>
        </w:rPr>
        <w:t xml:space="preserve"> HZMY2-5 following KSM treatment</w:t>
      </w:r>
    </w:p>
    <w:tbl>
      <w:tblPr>
        <w:tblStyle w:val="3"/>
        <w:tblW w:w="8647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281"/>
        <w:gridCol w:w="1136"/>
        <w:gridCol w:w="850"/>
        <w:gridCol w:w="5103"/>
      </w:tblGrid>
      <w:tr w:rsidR="0020534C" w:rsidRPr="0020534C" w14:paraId="023AB243" w14:textId="77777777" w:rsidTr="0020534C">
        <w:trPr>
          <w:jc w:val="center"/>
        </w:trPr>
        <w:tc>
          <w:tcPr>
            <w:tcW w:w="1277" w:type="dxa"/>
            <w:tcBorders>
              <w:top w:val="single" w:sz="12" w:space="0" w:color="auto"/>
              <w:bottom w:val="single" w:sz="6" w:space="0" w:color="auto"/>
            </w:tcBorders>
          </w:tcPr>
          <w:p w14:paraId="20950016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bookmarkStart w:id="0" w:name="_Hlk184563042"/>
            <w:r w:rsidRPr="0020534C">
              <w:rPr>
                <w:rFonts w:ascii="Times New Roman" w:eastAsia="DengXi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GeneID</w:t>
            </w:r>
          </w:p>
        </w:tc>
        <w:tc>
          <w:tcPr>
            <w:tcW w:w="281" w:type="dxa"/>
            <w:tcBorders>
              <w:top w:val="single" w:sz="12" w:space="0" w:color="auto"/>
              <w:bottom w:val="single" w:sz="6" w:space="0" w:color="auto"/>
            </w:tcBorders>
          </w:tcPr>
          <w:p w14:paraId="0F3107B7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  <w:tcBorders>
              <w:top w:val="single" w:sz="12" w:space="0" w:color="auto"/>
              <w:bottom w:val="single" w:sz="6" w:space="0" w:color="auto"/>
            </w:tcBorders>
          </w:tcPr>
          <w:p w14:paraId="6701A20A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1/2EC</w:t>
            </w:r>
            <w:r w:rsidRPr="0020534C">
              <w:rPr>
                <w:rFonts w:ascii="Times New Roman" w:eastAsia="DengXian" w:hAnsi="Times New Roman" w:cs="Times New Roman"/>
                <w:b/>
                <w:bCs/>
                <w:sz w:val="24"/>
                <w:szCs w:val="24"/>
                <w:shd w:val="clear" w:color="auto" w:fill="FFFFFF"/>
                <w:vertAlign w:val="subscript"/>
              </w:rPr>
              <w:t>50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6" w:space="0" w:color="auto"/>
            </w:tcBorders>
          </w:tcPr>
          <w:p w14:paraId="44B23A11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EC</w:t>
            </w:r>
            <w:r w:rsidRPr="0020534C">
              <w:rPr>
                <w:rFonts w:ascii="Times New Roman" w:eastAsia="DengXian" w:hAnsi="Times New Roman" w:cs="Times New Roman"/>
                <w:b/>
                <w:bCs/>
                <w:sz w:val="24"/>
                <w:szCs w:val="24"/>
                <w:shd w:val="clear" w:color="auto" w:fill="FFFFFF"/>
                <w:vertAlign w:val="subscript"/>
              </w:rPr>
              <w:t>50</w:t>
            </w:r>
          </w:p>
        </w:tc>
        <w:tc>
          <w:tcPr>
            <w:tcW w:w="5103" w:type="dxa"/>
            <w:tcBorders>
              <w:top w:val="single" w:sz="12" w:space="0" w:color="auto"/>
              <w:bottom w:val="single" w:sz="6" w:space="0" w:color="auto"/>
            </w:tcBorders>
          </w:tcPr>
          <w:p w14:paraId="046A6F41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Protein</w:t>
            </w:r>
          </w:p>
        </w:tc>
      </w:tr>
      <w:tr w:rsidR="0020534C" w:rsidRPr="0020534C" w14:paraId="5E0F67FB" w14:textId="77777777" w:rsidTr="0020534C">
        <w:trPr>
          <w:jc w:val="center"/>
        </w:trPr>
        <w:tc>
          <w:tcPr>
            <w:tcW w:w="1277" w:type="dxa"/>
            <w:tcBorders>
              <w:top w:val="single" w:sz="6" w:space="0" w:color="auto"/>
            </w:tcBorders>
          </w:tcPr>
          <w:p w14:paraId="20D556CF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Pa0051</w:t>
            </w:r>
          </w:p>
        </w:tc>
        <w:tc>
          <w:tcPr>
            <w:tcW w:w="281" w:type="dxa"/>
            <w:tcBorders>
              <w:top w:val="single" w:sz="6" w:space="0" w:color="auto"/>
            </w:tcBorders>
          </w:tcPr>
          <w:p w14:paraId="33700BF5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</w:tcBorders>
          </w:tcPr>
          <w:p w14:paraId="6C878ECB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1.08</w:t>
            </w:r>
          </w:p>
        </w:tc>
        <w:tc>
          <w:tcPr>
            <w:tcW w:w="850" w:type="dxa"/>
            <w:tcBorders>
              <w:top w:val="single" w:sz="6" w:space="0" w:color="auto"/>
            </w:tcBorders>
          </w:tcPr>
          <w:p w14:paraId="277DE4F4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0.43</w:t>
            </w:r>
          </w:p>
        </w:tc>
        <w:tc>
          <w:tcPr>
            <w:tcW w:w="5103" w:type="dxa"/>
            <w:tcBorders>
              <w:top w:val="single" w:sz="6" w:space="0" w:color="auto"/>
            </w:tcBorders>
          </w:tcPr>
          <w:p w14:paraId="23C52B00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Dipeptide ABC transporter ATP-binding protein</w:t>
            </w:r>
          </w:p>
        </w:tc>
      </w:tr>
      <w:tr w:rsidR="0020534C" w:rsidRPr="0020534C" w14:paraId="5BFAA290" w14:textId="77777777" w:rsidTr="0020534C">
        <w:trPr>
          <w:jc w:val="center"/>
        </w:trPr>
        <w:tc>
          <w:tcPr>
            <w:tcW w:w="1277" w:type="dxa"/>
          </w:tcPr>
          <w:p w14:paraId="1014DEE1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Pa0120</w:t>
            </w:r>
          </w:p>
        </w:tc>
        <w:tc>
          <w:tcPr>
            <w:tcW w:w="281" w:type="dxa"/>
          </w:tcPr>
          <w:p w14:paraId="0BB71749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0A05122E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-0.9</w:t>
            </w:r>
          </w:p>
        </w:tc>
        <w:tc>
          <w:tcPr>
            <w:tcW w:w="850" w:type="dxa"/>
          </w:tcPr>
          <w:p w14:paraId="7F972D33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-1.12</w:t>
            </w:r>
          </w:p>
        </w:tc>
        <w:tc>
          <w:tcPr>
            <w:tcW w:w="5103" w:type="dxa"/>
          </w:tcPr>
          <w:p w14:paraId="65ADEA19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Branched-chain amino acid ABC transporter substrate-binding protein</w:t>
            </w:r>
          </w:p>
        </w:tc>
      </w:tr>
      <w:tr w:rsidR="0020534C" w:rsidRPr="0020534C" w14:paraId="5C0F58EB" w14:textId="77777777" w:rsidTr="0020534C">
        <w:trPr>
          <w:jc w:val="center"/>
        </w:trPr>
        <w:tc>
          <w:tcPr>
            <w:tcW w:w="1277" w:type="dxa"/>
          </w:tcPr>
          <w:p w14:paraId="393B5437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Pa0121</w:t>
            </w:r>
          </w:p>
        </w:tc>
        <w:tc>
          <w:tcPr>
            <w:tcW w:w="281" w:type="dxa"/>
          </w:tcPr>
          <w:p w14:paraId="341A9D05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7C0696E3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0.96</w:t>
            </w:r>
          </w:p>
        </w:tc>
        <w:tc>
          <w:tcPr>
            <w:tcW w:w="850" w:type="dxa"/>
          </w:tcPr>
          <w:p w14:paraId="23D78D02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-1.24</w:t>
            </w:r>
          </w:p>
        </w:tc>
        <w:tc>
          <w:tcPr>
            <w:tcW w:w="5103" w:type="dxa"/>
          </w:tcPr>
          <w:p w14:paraId="1F495A06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High-affinity branched-chain amino acid ABC transporter permease</w:t>
            </w:r>
          </w:p>
        </w:tc>
      </w:tr>
      <w:tr w:rsidR="0020534C" w:rsidRPr="0020534C" w14:paraId="5E6AC6FD" w14:textId="77777777" w:rsidTr="0020534C">
        <w:trPr>
          <w:jc w:val="center"/>
        </w:trPr>
        <w:tc>
          <w:tcPr>
            <w:tcW w:w="1277" w:type="dxa"/>
          </w:tcPr>
          <w:p w14:paraId="53D306D0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Pa0247</w:t>
            </w:r>
          </w:p>
        </w:tc>
        <w:tc>
          <w:tcPr>
            <w:tcW w:w="281" w:type="dxa"/>
          </w:tcPr>
          <w:p w14:paraId="61B9326D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18D069C6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-3.39</w:t>
            </w:r>
          </w:p>
        </w:tc>
        <w:tc>
          <w:tcPr>
            <w:tcW w:w="850" w:type="dxa"/>
          </w:tcPr>
          <w:p w14:paraId="0E76932B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-3.59</w:t>
            </w:r>
          </w:p>
        </w:tc>
        <w:tc>
          <w:tcPr>
            <w:tcW w:w="5103" w:type="dxa"/>
          </w:tcPr>
          <w:p w14:paraId="75F8A1F9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 xml:space="preserve">Galactofuranose ABC transporter, galactofuranose-binding protein </w:t>
            </w:r>
          </w:p>
        </w:tc>
      </w:tr>
      <w:tr w:rsidR="0020534C" w:rsidRPr="0020534C" w14:paraId="76BD25D0" w14:textId="77777777" w:rsidTr="0020534C">
        <w:trPr>
          <w:jc w:val="center"/>
        </w:trPr>
        <w:tc>
          <w:tcPr>
            <w:tcW w:w="1277" w:type="dxa"/>
          </w:tcPr>
          <w:p w14:paraId="4160C9BA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Pa0248</w:t>
            </w:r>
          </w:p>
        </w:tc>
        <w:tc>
          <w:tcPr>
            <w:tcW w:w="281" w:type="dxa"/>
          </w:tcPr>
          <w:p w14:paraId="3927BB0A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443F39A3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-1.19</w:t>
            </w:r>
          </w:p>
        </w:tc>
        <w:tc>
          <w:tcPr>
            <w:tcW w:w="850" w:type="dxa"/>
          </w:tcPr>
          <w:p w14:paraId="4892F53C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-1.47</w:t>
            </w:r>
          </w:p>
        </w:tc>
        <w:tc>
          <w:tcPr>
            <w:tcW w:w="5103" w:type="dxa"/>
          </w:tcPr>
          <w:p w14:paraId="48D6E287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Galactofuranose ABC transporter, ATP-binding protein</w:t>
            </w:r>
          </w:p>
        </w:tc>
      </w:tr>
      <w:tr w:rsidR="0020534C" w:rsidRPr="0020534C" w14:paraId="49597D2E" w14:textId="77777777" w:rsidTr="0020534C">
        <w:trPr>
          <w:jc w:val="center"/>
        </w:trPr>
        <w:tc>
          <w:tcPr>
            <w:tcW w:w="1277" w:type="dxa"/>
          </w:tcPr>
          <w:p w14:paraId="5160956C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Pa0249</w:t>
            </w:r>
          </w:p>
        </w:tc>
        <w:tc>
          <w:tcPr>
            <w:tcW w:w="281" w:type="dxa"/>
          </w:tcPr>
          <w:p w14:paraId="015129A1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21B6AD5A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-1.85</w:t>
            </w:r>
          </w:p>
        </w:tc>
        <w:tc>
          <w:tcPr>
            <w:tcW w:w="850" w:type="dxa"/>
          </w:tcPr>
          <w:p w14:paraId="78252172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-1.72</w:t>
            </w:r>
          </w:p>
        </w:tc>
        <w:tc>
          <w:tcPr>
            <w:tcW w:w="5103" w:type="dxa"/>
          </w:tcPr>
          <w:p w14:paraId="43811042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Galactofuranose ABC transporter, ATP-binding protein</w:t>
            </w:r>
          </w:p>
        </w:tc>
      </w:tr>
      <w:tr w:rsidR="0020534C" w:rsidRPr="0020534C" w14:paraId="16620F5E" w14:textId="77777777" w:rsidTr="0020534C">
        <w:trPr>
          <w:jc w:val="center"/>
        </w:trPr>
        <w:tc>
          <w:tcPr>
            <w:tcW w:w="1277" w:type="dxa"/>
          </w:tcPr>
          <w:p w14:paraId="09243950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Pa0250</w:t>
            </w:r>
          </w:p>
        </w:tc>
        <w:tc>
          <w:tcPr>
            <w:tcW w:w="281" w:type="dxa"/>
          </w:tcPr>
          <w:p w14:paraId="4DB75F3E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0ECDBBAC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-1.22</w:t>
            </w:r>
          </w:p>
        </w:tc>
        <w:tc>
          <w:tcPr>
            <w:tcW w:w="850" w:type="dxa"/>
          </w:tcPr>
          <w:p w14:paraId="05A5696A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-1.29</w:t>
            </w:r>
          </w:p>
        </w:tc>
        <w:tc>
          <w:tcPr>
            <w:tcW w:w="5103" w:type="dxa"/>
          </w:tcPr>
          <w:p w14:paraId="35C9B644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Galactofuranose ABC transporter, permease protein</w:t>
            </w:r>
          </w:p>
        </w:tc>
      </w:tr>
      <w:tr w:rsidR="0020534C" w:rsidRPr="0020534C" w14:paraId="6554B9EC" w14:textId="77777777" w:rsidTr="0020534C">
        <w:trPr>
          <w:jc w:val="center"/>
        </w:trPr>
        <w:tc>
          <w:tcPr>
            <w:tcW w:w="1277" w:type="dxa"/>
          </w:tcPr>
          <w:p w14:paraId="4AF4599F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Pa0419</w:t>
            </w:r>
          </w:p>
        </w:tc>
        <w:tc>
          <w:tcPr>
            <w:tcW w:w="281" w:type="dxa"/>
          </w:tcPr>
          <w:p w14:paraId="1B1F05C0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102C5A30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2.87</w:t>
            </w:r>
          </w:p>
        </w:tc>
        <w:tc>
          <w:tcPr>
            <w:tcW w:w="850" w:type="dxa"/>
          </w:tcPr>
          <w:p w14:paraId="108CA933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1.12</w:t>
            </w:r>
          </w:p>
        </w:tc>
        <w:tc>
          <w:tcPr>
            <w:tcW w:w="5103" w:type="dxa"/>
          </w:tcPr>
          <w:p w14:paraId="7F43C11F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ATP-binding cassette domain-containing protein</w:t>
            </w:r>
          </w:p>
        </w:tc>
      </w:tr>
      <w:tr w:rsidR="0020534C" w:rsidRPr="0020534C" w14:paraId="4416672A" w14:textId="77777777" w:rsidTr="0020534C">
        <w:trPr>
          <w:jc w:val="center"/>
        </w:trPr>
        <w:tc>
          <w:tcPr>
            <w:tcW w:w="1277" w:type="dxa"/>
          </w:tcPr>
          <w:p w14:paraId="7E6D6FB8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Pa0607</w:t>
            </w:r>
          </w:p>
        </w:tc>
        <w:tc>
          <w:tcPr>
            <w:tcW w:w="281" w:type="dxa"/>
          </w:tcPr>
          <w:p w14:paraId="4763CFA4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5B21B2B3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1.9</w:t>
            </w:r>
          </w:p>
        </w:tc>
        <w:tc>
          <w:tcPr>
            <w:tcW w:w="850" w:type="dxa"/>
          </w:tcPr>
          <w:p w14:paraId="36D15AFD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1.52</w:t>
            </w:r>
          </w:p>
        </w:tc>
        <w:tc>
          <w:tcPr>
            <w:tcW w:w="5103" w:type="dxa"/>
          </w:tcPr>
          <w:p w14:paraId="189C6D36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ABC transporter permease</w:t>
            </w:r>
          </w:p>
        </w:tc>
      </w:tr>
      <w:tr w:rsidR="0020534C" w:rsidRPr="0020534C" w14:paraId="5A2114EC" w14:textId="77777777" w:rsidTr="0020534C">
        <w:trPr>
          <w:jc w:val="center"/>
        </w:trPr>
        <w:tc>
          <w:tcPr>
            <w:tcW w:w="1277" w:type="dxa"/>
          </w:tcPr>
          <w:p w14:paraId="2A809917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Pa0608</w:t>
            </w:r>
          </w:p>
        </w:tc>
        <w:tc>
          <w:tcPr>
            <w:tcW w:w="281" w:type="dxa"/>
          </w:tcPr>
          <w:p w14:paraId="227DD13D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4FD0C862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1.15</w:t>
            </w:r>
          </w:p>
        </w:tc>
        <w:tc>
          <w:tcPr>
            <w:tcW w:w="850" w:type="dxa"/>
          </w:tcPr>
          <w:p w14:paraId="17A42C6C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1.11</w:t>
            </w:r>
          </w:p>
        </w:tc>
        <w:tc>
          <w:tcPr>
            <w:tcW w:w="5103" w:type="dxa"/>
          </w:tcPr>
          <w:p w14:paraId="1048F664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Sugar ABC transporter ATP-binding protein</w:t>
            </w:r>
          </w:p>
        </w:tc>
      </w:tr>
      <w:tr w:rsidR="0020534C" w:rsidRPr="0020534C" w14:paraId="54FE1009" w14:textId="77777777" w:rsidTr="0020534C">
        <w:trPr>
          <w:jc w:val="center"/>
        </w:trPr>
        <w:tc>
          <w:tcPr>
            <w:tcW w:w="1277" w:type="dxa"/>
          </w:tcPr>
          <w:p w14:paraId="422C7D39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Pa0676</w:t>
            </w:r>
          </w:p>
        </w:tc>
        <w:tc>
          <w:tcPr>
            <w:tcW w:w="281" w:type="dxa"/>
          </w:tcPr>
          <w:p w14:paraId="3FCCC53B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2DB733E3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1.52</w:t>
            </w:r>
          </w:p>
        </w:tc>
        <w:tc>
          <w:tcPr>
            <w:tcW w:w="850" w:type="dxa"/>
          </w:tcPr>
          <w:p w14:paraId="684E61EE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1.29</w:t>
            </w:r>
          </w:p>
        </w:tc>
        <w:tc>
          <w:tcPr>
            <w:tcW w:w="5103" w:type="dxa"/>
          </w:tcPr>
          <w:p w14:paraId="220FD8D4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Thiamine/thiamine pyrophosphate ABC transporter permease</w:t>
            </w:r>
          </w:p>
        </w:tc>
      </w:tr>
      <w:tr w:rsidR="0020534C" w:rsidRPr="0020534C" w14:paraId="0E9BE594" w14:textId="77777777" w:rsidTr="0020534C">
        <w:trPr>
          <w:jc w:val="center"/>
        </w:trPr>
        <w:tc>
          <w:tcPr>
            <w:tcW w:w="1277" w:type="dxa"/>
          </w:tcPr>
          <w:p w14:paraId="31BA0D00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Pa0677</w:t>
            </w:r>
          </w:p>
        </w:tc>
        <w:tc>
          <w:tcPr>
            <w:tcW w:w="281" w:type="dxa"/>
          </w:tcPr>
          <w:p w14:paraId="499189C6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6F5F436C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1.63</w:t>
            </w:r>
          </w:p>
        </w:tc>
        <w:tc>
          <w:tcPr>
            <w:tcW w:w="850" w:type="dxa"/>
          </w:tcPr>
          <w:p w14:paraId="34AA85EA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1.18</w:t>
            </w:r>
          </w:p>
        </w:tc>
        <w:tc>
          <w:tcPr>
            <w:tcW w:w="5103" w:type="dxa"/>
          </w:tcPr>
          <w:p w14:paraId="0CE02945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Thiamine ABC transporter substrate binding subunit</w:t>
            </w:r>
          </w:p>
        </w:tc>
      </w:tr>
      <w:tr w:rsidR="0020534C" w:rsidRPr="0020534C" w14:paraId="111D8848" w14:textId="77777777" w:rsidTr="0020534C">
        <w:trPr>
          <w:jc w:val="center"/>
        </w:trPr>
        <w:tc>
          <w:tcPr>
            <w:tcW w:w="1277" w:type="dxa"/>
          </w:tcPr>
          <w:p w14:paraId="0DC32A5F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Pa0776</w:t>
            </w:r>
          </w:p>
        </w:tc>
        <w:tc>
          <w:tcPr>
            <w:tcW w:w="281" w:type="dxa"/>
          </w:tcPr>
          <w:p w14:paraId="133D3C8E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2F48D659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-0.59</w:t>
            </w:r>
          </w:p>
        </w:tc>
        <w:tc>
          <w:tcPr>
            <w:tcW w:w="850" w:type="dxa"/>
          </w:tcPr>
          <w:p w14:paraId="1853E81B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-1.17</w:t>
            </w:r>
          </w:p>
        </w:tc>
        <w:tc>
          <w:tcPr>
            <w:tcW w:w="5103" w:type="dxa"/>
          </w:tcPr>
          <w:p w14:paraId="65FC0A21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ABC transporter substrate-binding protein</w:t>
            </w:r>
          </w:p>
        </w:tc>
      </w:tr>
      <w:tr w:rsidR="0020534C" w:rsidRPr="0020534C" w14:paraId="77AFF878" w14:textId="77777777" w:rsidTr="0020534C">
        <w:trPr>
          <w:jc w:val="center"/>
        </w:trPr>
        <w:tc>
          <w:tcPr>
            <w:tcW w:w="1277" w:type="dxa"/>
          </w:tcPr>
          <w:p w14:paraId="3501E209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Pa0781</w:t>
            </w:r>
          </w:p>
        </w:tc>
        <w:tc>
          <w:tcPr>
            <w:tcW w:w="281" w:type="dxa"/>
          </w:tcPr>
          <w:p w14:paraId="24494FBC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2B849852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1.05</w:t>
            </w:r>
          </w:p>
        </w:tc>
        <w:tc>
          <w:tcPr>
            <w:tcW w:w="850" w:type="dxa"/>
          </w:tcPr>
          <w:p w14:paraId="18D43E09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0.63</w:t>
            </w:r>
          </w:p>
        </w:tc>
        <w:tc>
          <w:tcPr>
            <w:tcW w:w="5103" w:type="dxa"/>
          </w:tcPr>
          <w:p w14:paraId="215C943F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Carbohydrate ABC transporter permease</w:t>
            </w:r>
          </w:p>
        </w:tc>
      </w:tr>
      <w:tr w:rsidR="0020534C" w:rsidRPr="0020534C" w14:paraId="022B81E9" w14:textId="77777777" w:rsidTr="0020534C">
        <w:trPr>
          <w:jc w:val="center"/>
        </w:trPr>
        <w:tc>
          <w:tcPr>
            <w:tcW w:w="1277" w:type="dxa"/>
          </w:tcPr>
          <w:p w14:paraId="34DC0DA7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Pa0829</w:t>
            </w:r>
          </w:p>
        </w:tc>
        <w:tc>
          <w:tcPr>
            <w:tcW w:w="281" w:type="dxa"/>
          </w:tcPr>
          <w:p w14:paraId="79049575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3FE6A8E2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1.32</w:t>
            </w:r>
          </w:p>
        </w:tc>
        <w:tc>
          <w:tcPr>
            <w:tcW w:w="850" w:type="dxa"/>
          </w:tcPr>
          <w:p w14:paraId="0EE9B7DA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-0.14</w:t>
            </w:r>
          </w:p>
        </w:tc>
        <w:tc>
          <w:tcPr>
            <w:tcW w:w="5103" w:type="dxa"/>
          </w:tcPr>
          <w:p w14:paraId="373EE031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Substrate-binding domain-containing protein</w:t>
            </w:r>
          </w:p>
        </w:tc>
      </w:tr>
      <w:tr w:rsidR="0020534C" w:rsidRPr="0020534C" w14:paraId="201C0F14" w14:textId="77777777" w:rsidTr="0020534C">
        <w:trPr>
          <w:jc w:val="center"/>
        </w:trPr>
        <w:tc>
          <w:tcPr>
            <w:tcW w:w="1277" w:type="dxa"/>
          </w:tcPr>
          <w:p w14:paraId="5A236D68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Pa0931</w:t>
            </w:r>
          </w:p>
        </w:tc>
        <w:tc>
          <w:tcPr>
            <w:tcW w:w="281" w:type="dxa"/>
          </w:tcPr>
          <w:p w14:paraId="1C291D9B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70618039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1.18</w:t>
            </w:r>
          </w:p>
        </w:tc>
        <w:tc>
          <w:tcPr>
            <w:tcW w:w="850" w:type="dxa"/>
          </w:tcPr>
          <w:p w14:paraId="6780FE65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0.13</w:t>
            </w:r>
          </w:p>
        </w:tc>
        <w:tc>
          <w:tcPr>
            <w:tcW w:w="5103" w:type="dxa"/>
          </w:tcPr>
          <w:p w14:paraId="5AAC53EA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ABC transporter substrate-binding protein</w:t>
            </w:r>
          </w:p>
        </w:tc>
      </w:tr>
      <w:tr w:rsidR="0020534C" w:rsidRPr="0020534C" w14:paraId="04CE50BA" w14:textId="77777777" w:rsidTr="0020534C">
        <w:trPr>
          <w:jc w:val="center"/>
        </w:trPr>
        <w:tc>
          <w:tcPr>
            <w:tcW w:w="1277" w:type="dxa"/>
          </w:tcPr>
          <w:p w14:paraId="6F7B2849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Pa0976</w:t>
            </w:r>
          </w:p>
        </w:tc>
        <w:tc>
          <w:tcPr>
            <w:tcW w:w="281" w:type="dxa"/>
          </w:tcPr>
          <w:p w14:paraId="62C5774C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4C7E8556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-0.24</w:t>
            </w:r>
          </w:p>
        </w:tc>
        <w:tc>
          <w:tcPr>
            <w:tcW w:w="850" w:type="dxa"/>
          </w:tcPr>
          <w:p w14:paraId="2CCE0F35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-2.8</w:t>
            </w:r>
          </w:p>
        </w:tc>
        <w:tc>
          <w:tcPr>
            <w:tcW w:w="5103" w:type="dxa"/>
          </w:tcPr>
          <w:p w14:paraId="782A2B5C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Glycine betaine/L-proline ABC transporter substrate-binding protein</w:t>
            </w:r>
          </w:p>
        </w:tc>
      </w:tr>
      <w:tr w:rsidR="0020534C" w:rsidRPr="0020534C" w14:paraId="5BDA6F01" w14:textId="77777777" w:rsidTr="0020534C">
        <w:trPr>
          <w:jc w:val="center"/>
        </w:trPr>
        <w:tc>
          <w:tcPr>
            <w:tcW w:w="1277" w:type="dxa"/>
          </w:tcPr>
          <w:p w14:paraId="79FB9D0C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Pa0977</w:t>
            </w:r>
          </w:p>
        </w:tc>
        <w:tc>
          <w:tcPr>
            <w:tcW w:w="281" w:type="dxa"/>
          </w:tcPr>
          <w:p w14:paraId="44C4DF61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4FBA5631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3.47</w:t>
            </w:r>
          </w:p>
        </w:tc>
        <w:tc>
          <w:tcPr>
            <w:tcW w:w="850" w:type="dxa"/>
          </w:tcPr>
          <w:p w14:paraId="3A897A5B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1.05</w:t>
            </w:r>
          </w:p>
        </w:tc>
        <w:tc>
          <w:tcPr>
            <w:tcW w:w="5103" w:type="dxa"/>
          </w:tcPr>
          <w:p w14:paraId="4727C5C2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Glycine betaine/L-proline ABC transporter permease</w:t>
            </w:r>
          </w:p>
        </w:tc>
      </w:tr>
      <w:tr w:rsidR="0020534C" w:rsidRPr="0020534C" w14:paraId="7C94B7BA" w14:textId="77777777" w:rsidTr="0020534C">
        <w:trPr>
          <w:jc w:val="center"/>
        </w:trPr>
        <w:tc>
          <w:tcPr>
            <w:tcW w:w="1277" w:type="dxa"/>
          </w:tcPr>
          <w:p w14:paraId="65E156CC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Pa0978</w:t>
            </w:r>
          </w:p>
        </w:tc>
        <w:tc>
          <w:tcPr>
            <w:tcW w:w="281" w:type="dxa"/>
          </w:tcPr>
          <w:p w14:paraId="10CBBD5C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732C1F73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3.43</w:t>
            </w:r>
          </w:p>
        </w:tc>
        <w:tc>
          <w:tcPr>
            <w:tcW w:w="850" w:type="dxa"/>
          </w:tcPr>
          <w:p w14:paraId="7EBF8558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1.71</w:t>
            </w:r>
          </w:p>
        </w:tc>
        <w:tc>
          <w:tcPr>
            <w:tcW w:w="5103" w:type="dxa"/>
          </w:tcPr>
          <w:p w14:paraId="146B89DE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Glycine betaine/L-proline ABC transporter ATP-binding protein</w:t>
            </w:r>
          </w:p>
        </w:tc>
      </w:tr>
      <w:tr w:rsidR="0020534C" w:rsidRPr="0020534C" w14:paraId="646133EE" w14:textId="77777777" w:rsidTr="0020534C">
        <w:trPr>
          <w:jc w:val="center"/>
        </w:trPr>
        <w:tc>
          <w:tcPr>
            <w:tcW w:w="1277" w:type="dxa"/>
          </w:tcPr>
          <w:p w14:paraId="70594F9B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Pa1120</w:t>
            </w:r>
          </w:p>
        </w:tc>
        <w:tc>
          <w:tcPr>
            <w:tcW w:w="281" w:type="dxa"/>
          </w:tcPr>
          <w:p w14:paraId="2D4FE306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6CC51E71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1.28</w:t>
            </w:r>
          </w:p>
        </w:tc>
        <w:tc>
          <w:tcPr>
            <w:tcW w:w="850" w:type="dxa"/>
          </w:tcPr>
          <w:p w14:paraId="612DB6E8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0.82</w:t>
            </w:r>
          </w:p>
        </w:tc>
        <w:tc>
          <w:tcPr>
            <w:tcW w:w="5103" w:type="dxa"/>
          </w:tcPr>
          <w:p w14:paraId="31CEC4D0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Iron ABC transporter permease</w:t>
            </w:r>
          </w:p>
        </w:tc>
      </w:tr>
      <w:tr w:rsidR="0020534C" w:rsidRPr="0020534C" w14:paraId="2B9CD022" w14:textId="77777777" w:rsidTr="0020534C">
        <w:trPr>
          <w:jc w:val="center"/>
        </w:trPr>
        <w:tc>
          <w:tcPr>
            <w:tcW w:w="1277" w:type="dxa"/>
          </w:tcPr>
          <w:p w14:paraId="00121F89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Pa1121</w:t>
            </w:r>
          </w:p>
        </w:tc>
        <w:tc>
          <w:tcPr>
            <w:tcW w:w="281" w:type="dxa"/>
          </w:tcPr>
          <w:p w14:paraId="525077BA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740DF3CF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1.51</w:t>
            </w:r>
          </w:p>
        </w:tc>
        <w:tc>
          <w:tcPr>
            <w:tcW w:w="850" w:type="dxa"/>
          </w:tcPr>
          <w:p w14:paraId="564F407D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1.25</w:t>
            </w:r>
          </w:p>
        </w:tc>
        <w:tc>
          <w:tcPr>
            <w:tcW w:w="5103" w:type="dxa"/>
          </w:tcPr>
          <w:p w14:paraId="3969D1A7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ABC transporter ATP-binding protein</w:t>
            </w:r>
          </w:p>
        </w:tc>
      </w:tr>
      <w:tr w:rsidR="0020534C" w:rsidRPr="0020534C" w14:paraId="057CFF5A" w14:textId="77777777" w:rsidTr="0020534C">
        <w:trPr>
          <w:jc w:val="center"/>
        </w:trPr>
        <w:tc>
          <w:tcPr>
            <w:tcW w:w="1277" w:type="dxa"/>
          </w:tcPr>
          <w:p w14:paraId="39E9615F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Pa1138</w:t>
            </w:r>
          </w:p>
        </w:tc>
        <w:tc>
          <w:tcPr>
            <w:tcW w:w="281" w:type="dxa"/>
          </w:tcPr>
          <w:p w14:paraId="49495C1E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1E5FC63D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1.62</w:t>
            </w:r>
          </w:p>
        </w:tc>
        <w:tc>
          <w:tcPr>
            <w:tcW w:w="850" w:type="dxa"/>
          </w:tcPr>
          <w:p w14:paraId="5B44D5BE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0.67</w:t>
            </w:r>
          </w:p>
        </w:tc>
        <w:tc>
          <w:tcPr>
            <w:tcW w:w="5103" w:type="dxa"/>
          </w:tcPr>
          <w:p w14:paraId="7AC8D414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Fe3+-hydroxamate ABC transporter ATP-binding protein</w:t>
            </w:r>
          </w:p>
        </w:tc>
      </w:tr>
      <w:tr w:rsidR="0020534C" w:rsidRPr="0020534C" w14:paraId="43BC9678" w14:textId="77777777" w:rsidTr="0020534C">
        <w:trPr>
          <w:jc w:val="center"/>
        </w:trPr>
        <w:tc>
          <w:tcPr>
            <w:tcW w:w="1277" w:type="dxa"/>
          </w:tcPr>
          <w:p w14:paraId="275CCB61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Pa1148</w:t>
            </w:r>
          </w:p>
        </w:tc>
        <w:tc>
          <w:tcPr>
            <w:tcW w:w="281" w:type="dxa"/>
          </w:tcPr>
          <w:p w14:paraId="2DF31E1C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62D6D1CA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1.43</w:t>
            </w:r>
          </w:p>
        </w:tc>
        <w:tc>
          <w:tcPr>
            <w:tcW w:w="850" w:type="dxa"/>
          </w:tcPr>
          <w:p w14:paraId="663B265F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1.11</w:t>
            </w:r>
          </w:p>
        </w:tc>
        <w:tc>
          <w:tcPr>
            <w:tcW w:w="5103" w:type="dxa"/>
          </w:tcPr>
          <w:p w14:paraId="063BEB3F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Vitamin B12 ABC transporter substrate-binding protein</w:t>
            </w:r>
          </w:p>
        </w:tc>
      </w:tr>
      <w:tr w:rsidR="0020534C" w:rsidRPr="0020534C" w14:paraId="68F3D3B6" w14:textId="77777777" w:rsidTr="0020534C">
        <w:trPr>
          <w:jc w:val="center"/>
        </w:trPr>
        <w:tc>
          <w:tcPr>
            <w:tcW w:w="1277" w:type="dxa"/>
          </w:tcPr>
          <w:p w14:paraId="34E5577B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Pa1155</w:t>
            </w:r>
          </w:p>
        </w:tc>
        <w:tc>
          <w:tcPr>
            <w:tcW w:w="281" w:type="dxa"/>
          </w:tcPr>
          <w:p w14:paraId="5D59D403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5A27581F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-2.65</w:t>
            </w:r>
          </w:p>
        </w:tc>
        <w:tc>
          <w:tcPr>
            <w:tcW w:w="850" w:type="dxa"/>
          </w:tcPr>
          <w:p w14:paraId="326C7FB8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-0.92</w:t>
            </w:r>
          </w:p>
        </w:tc>
        <w:tc>
          <w:tcPr>
            <w:tcW w:w="5103" w:type="dxa"/>
          </w:tcPr>
          <w:p w14:paraId="076C8340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Sulfate ABC transporter permease subunit</w:t>
            </w:r>
          </w:p>
        </w:tc>
      </w:tr>
      <w:tr w:rsidR="0020534C" w:rsidRPr="0020534C" w14:paraId="2F1D76EF" w14:textId="77777777" w:rsidTr="0020534C">
        <w:trPr>
          <w:jc w:val="center"/>
        </w:trPr>
        <w:tc>
          <w:tcPr>
            <w:tcW w:w="1277" w:type="dxa"/>
          </w:tcPr>
          <w:p w14:paraId="6D0DE66C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Pa1184</w:t>
            </w:r>
          </w:p>
        </w:tc>
        <w:tc>
          <w:tcPr>
            <w:tcW w:w="281" w:type="dxa"/>
          </w:tcPr>
          <w:p w14:paraId="494DC05C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46D95E77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1.58</w:t>
            </w:r>
          </w:p>
        </w:tc>
        <w:tc>
          <w:tcPr>
            <w:tcW w:w="850" w:type="dxa"/>
          </w:tcPr>
          <w:p w14:paraId="1C09DB4B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1.01</w:t>
            </w:r>
          </w:p>
        </w:tc>
        <w:tc>
          <w:tcPr>
            <w:tcW w:w="5103" w:type="dxa"/>
          </w:tcPr>
          <w:p w14:paraId="412E7A7A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Type I secretion system permease/ATPase</w:t>
            </w:r>
          </w:p>
        </w:tc>
      </w:tr>
      <w:tr w:rsidR="0020534C" w:rsidRPr="0020534C" w14:paraId="71A7DFDA" w14:textId="77777777" w:rsidTr="0020534C">
        <w:trPr>
          <w:jc w:val="center"/>
        </w:trPr>
        <w:tc>
          <w:tcPr>
            <w:tcW w:w="1277" w:type="dxa"/>
          </w:tcPr>
          <w:p w14:paraId="186875C9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Pa1285</w:t>
            </w:r>
          </w:p>
        </w:tc>
        <w:tc>
          <w:tcPr>
            <w:tcW w:w="281" w:type="dxa"/>
          </w:tcPr>
          <w:p w14:paraId="7A7B5404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68531FE7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2.26</w:t>
            </w:r>
          </w:p>
        </w:tc>
        <w:tc>
          <w:tcPr>
            <w:tcW w:w="850" w:type="dxa"/>
          </w:tcPr>
          <w:p w14:paraId="57FBC3E6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1.26</w:t>
            </w:r>
          </w:p>
        </w:tc>
        <w:tc>
          <w:tcPr>
            <w:tcW w:w="5103" w:type="dxa"/>
          </w:tcPr>
          <w:p w14:paraId="7097265E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Sugar ABC transporter permease</w:t>
            </w:r>
          </w:p>
        </w:tc>
      </w:tr>
      <w:tr w:rsidR="0020534C" w:rsidRPr="0020534C" w14:paraId="7FAD860A" w14:textId="77777777" w:rsidTr="0020534C">
        <w:trPr>
          <w:jc w:val="center"/>
        </w:trPr>
        <w:tc>
          <w:tcPr>
            <w:tcW w:w="1277" w:type="dxa"/>
          </w:tcPr>
          <w:p w14:paraId="5043AA33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Pa1286</w:t>
            </w:r>
          </w:p>
        </w:tc>
        <w:tc>
          <w:tcPr>
            <w:tcW w:w="281" w:type="dxa"/>
          </w:tcPr>
          <w:p w14:paraId="4EE5580B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4F6F7EF4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1.07</w:t>
            </w:r>
          </w:p>
        </w:tc>
        <w:tc>
          <w:tcPr>
            <w:tcW w:w="850" w:type="dxa"/>
          </w:tcPr>
          <w:p w14:paraId="03663222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0.22</w:t>
            </w:r>
          </w:p>
        </w:tc>
        <w:tc>
          <w:tcPr>
            <w:tcW w:w="5103" w:type="dxa"/>
          </w:tcPr>
          <w:p w14:paraId="029DED84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Sugar ABC transporter permease</w:t>
            </w:r>
          </w:p>
        </w:tc>
      </w:tr>
      <w:tr w:rsidR="0020534C" w:rsidRPr="0020534C" w14:paraId="1B7BC6EE" w14:textId="77777777" w:rsidTr="0020534C">
        <w:trPr>
          <w:jc w:val="center"/>
        </w:trPr>
        <w:tc>
          <w:tcPr>
            <w:tcW w:w="1277" w:type="dxa"/>
          </w:tcPr>
          <w:p w14:paraId="3EFC2A77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Pa1287</w:t>
            </w:r>
          </w:p>
        </w:tc>
        <w:tc>
          <w:tcPr>
            <w:tcW w:w="281" w:type="dxa"/>
          </w:tcPr>
          <w:p w14:paraId="6AF5F94F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796A42FB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0.43</w:t>
            </w:r>
          </w:p>
        </w:tc>
        <w:tc>
          <w:tcPr>
            <w:tcW w:w="850" w:type="dxa"/>
          </w:tcPr>
          <w:p w14:paraId="7C989DFA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-0.69</w:t>
            </w:r>
          </w:p>
        </w:tc>
        <w:tc>
          <w:tcPr>
            <w:tcW w:w="5103" w:type="dxa"/>
          </w:tcPr>
          <w:p w14:paraId="05F17756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Extracellular solute-binding protein</w:t>
            </w:r>
          </w:p>
        </w:tc>
      </w:tr>
      <w:tr w:rsidR="0020534C" w:rsidRPr="0020534C" w14:paraId="51883D40" w14:textId="77777777" w:rsidTr="0020534C">
        <w:trPr>
          <w:jc w:val="center"/>
        </w:trPr>
        <w:tc>
          <w:tcPr>
            <w:tcW w:w="1277" w:type="dxa"/>
          </w:tcPr>
          <w:p w14:paraId="768B6423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Pa1302</w:t>
            </w:r>
          </w:p>
        </w:tc>
        <w:tc>
          <w:tcPr>
            <w:tcW w:w="281" w:type="dxa"/>
          </w:tcPr>
          <w:p w14:paraId="5C8D7E16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3B2AF712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1.29</w:t>
            </w:r>
          </w:p>
        </w:tc>
        <w:tc>
          <w:tcPr>
            <w:tcW w:w="850" w:type="dxa"/>
          </w:tcPr>
          <w:p w14:paraId="7A5548A6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0.79</w:t>
            </w:r>
          </w:p>
        </w:tc>
        <w:tc>
          <w:tcPr>
            <w:tcW w:w="5103" w:type="dxa"/>
          </w:tcPr>
          <w:p w14:paraId="34D103B6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Phosphate ABC transporter permease</w:t>
            </w:r>
          </w:p>
        </w:tc>
      </w:tr>
      <w:tr w:rsidR="0020534C" w:rsidRPr="0020534C" w14:paraId="7E2BD36C" w14:textId="77777777" w:rsidTr="0020534C">
        <w:trPr>
          <w:jc w:val="center"/>
        </w:trPr>
        <w:tc>
          <w:tcPr>
            <w:tcW w:w="1277" w:type="dxa"/>
          </w:tcPr>
          <w:p w14:paraId="72A29BCF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Pa1303</w:t>
            </w:r>
          </w:p>
        </w:tc>
        <w:tc>
          <w:tcPr>
            <w:tcW w:w="281" w:type="dxa"/>
          </w:tcPr>
          <w:p w14:paraId="6340530D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35BF077E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1.71</w:t>
            </w:r>
          </w:p>
        </w:tc>
        <w:tc>
          <w:tcPr>
            <w:tcW w:w="850" w:type="dxa"/>
          </w:tcPr>
          <w:p w14:paraId="7C8F4A95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1.12</w:t>
            </w:r>
          </w:p>
        </w:tc>
        <w:tc>
          <w:tcPr>
            <w:tcW w:w="5103" w:type="dxa"/>
          </w:tcPr>
          <w:p w14:paraId="202D1FDB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Phosphate ABC transporter ATP-binding protein</w:t>
            </w:r>
          </w:p>
        </w:tc>
      </w:tr>
      <w:tr w:rsidR="0020534C" w:rsidRPr="0020534C" w14:paraId="4E2DF78B" w14:textId="77777777" w:rsidTr="0020534C">
        <w:trPr>
          <w:jc w:val="center"/>
        </w:trPr>
        <w:tc>
          <w:tcPr>
            <w:tcW w:w="1277" w:type="dxa"/>
          </w:tcPr>
          <w:p w14:paraId="725ABF48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Pa1416</w:t>
            </w:r>
          </w:p>
        </w:tc>
        <w:tc>
          <w:tcPr>
            <w:tcW w:w="281" w:type="dxa"/>
          </w:tcPr>
          <w:p w14:paraId="1E692079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420F8A6A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-0.39</w:t>
            </w:r>
          </w:p>
        </w:tc>
        <w:tc>
          <w:tcPr>
            <w:tcW w:w="850" w:type="dxa"/>
          </w:tcPr>
          <w:p w14:paraId="693DD0C8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-1.12</w:t>
            </w:r>
          </w:p>
        </w:tc>
        <w:tc>
          <w:tcPr>
            <w:tcW w:w="5103" w:type="dxa"/>
          </w:tcPr>
          <w:p w14:paraId="037F856A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Lysine/arginine/ornithine ABC transporter substrate-binding protein</w:t>
            </w:r>
          </w:p>
        </w:tc>
      </w:tr>
      <w:tr w:rsidR="0020534C" w:rsidRPr="0020534C" w14:paraId="2BD138FE" w14:textId="77777777" w:rsidTr="0020534C">
        <w:trPr>
          <w:jc w:val="center"/>
        </w:trPr>
        <w:tc>
          <w:tcPr>
            <w:tcW w:w="1277" w:type="dxa"/>
          </w:tcPr>
          <w:p w14:paraId="547E66A3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Pa1417</w:t>
            </w:r>
          </w:p>
        </w:tc>
        <w:tc>
          <w:tcPr>
            <w:tcW w:w="281" w:type="dxa"/>
          </w:tcPr>
          <w:p w14:paraId="10345E93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441CDB55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2.39</w:t>
            </w:r>
          </w:p>
        </w:tc>
        <w:tc>
          <w:tcPr>
            <w:tcW w:w="850" w:type="dxa"/>
          </w:tcPr>
          <w:p w14:paraId="221732FB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0.12</w:t>
            </w:r>
          </w:p>
        </w:tc>
        <w:tc>
          <w:tcPr>
            <w:tcW w:w="5103" w:type="dxa"/>
          </w:tcPr>
          <w:p w14:paraId="6F0B9E9F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Histidine ABC transporter permease</w:t>
            </w:r>
          </w:p>
        </w:tc>
      </w:tr>
      <w:tr w:rsidR="0020534C" w:rsidRPr="0020534C" w14:paraId="346C252C" w14:textId="77777777" w:rsidTr="0020534C">
        <w:trPr>
          <w:jc w:val="center"/>
        </w:trPr>
        <w:tc>
          <w:tcPr>
            <w:tcW w:w="1277" w:type="dxa"/>
          </w:tcPr>
          <w:p w14:paraId="14842C3D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Pa1480</w:t>
            </w:r>
          </w:p>
        </w:tc>
        <w:tc>
          <w:tcPr>
            <w:tcW w:w="281" w:type="dxa"/>
          </w:tcPr>
          <w:p w14:paraId="2DA1C9F9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32CE1692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0.27</w:t>
            </w:r>
          </w:p>
        </w:tc>
        <w:tc>
          <w:tcPr>
            <w:tcW w:w="850" w:type="dxa"/>
          </w:tcPr>
          <w:p w14:paraId="2744B2F6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-1.44</w:t>
            </w:r>
          </w:p>
        </w:tc>
        <w:tc>
          <w:tcPr>
            <w:tcW w:w="5103" w:type="dxa"/>
          </w:tcPr>
          <w:p w14:paraId="11924BA1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Sugar ABC transporter substrate-binding protein</w:t>
            </w:r>
          </w:p>
        </w:tc>
      </w:tr>
      <w:tr w:rsidR="0020534C" w:rsidRPr="0020534C" w14:paraId="0B1561CB" w14:textId="77777777" w:rsidTr="0020534C">
        <w:trPr>
          <w:jc w:val="center"/>
        </w:trPr>
        <w:tc>
          <w:tcPr>
            <w:tcW w:w="1277" w:type="dxa"/>
          </w:tcPr>
          <w:p w14:paraId="33DADFFA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Pa1481</w:t>
            </w:r>
          </w:p>
        </w:tc>
        <w:tc>
          <w:tcPr>
            <w:tcW w:w="281" w:type="dxa"/>
          </w:tcPr>
          <w:p w14:paraId="6ECF4F3C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221FB3B3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2.08</w:t>
            </w:r>
          </w:p>
        </w:tc>
        <w:tc>
          <w:tcPr>
            <w:tcW w:w="850" w:type="dxa"/>
          </w:tcPr>
          <w:p w14:paraId="353D9A18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0.27</w:t>
            </w:r>
          </w:p>
        </w:tc>
        <w:tc>
          <w:tcPr>
            <w:tcW w:w="5103" w:type="dxa"/>
          </w:tcPr>
          <w:p w14:paraId="174D49D0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Sugar ABC transporter ATP-binding protein</w:t>
            </w:r>
          </w:p>
        </w:tc>
      </w:tr>
      <w:tr w:rsidR="0020534C" w:rsidRPr="0020534C" w14:paraId="26F56897" w14:textId="77777777" w:rsidTr="0020534C">
        <w:trPr>
          <w:jc w:val="center"/>
        </w:trPr>
        <w:tc>
          <w:tcPr>
            <w:tcW w:w="1277" w:type="dxa"/>
          </w:tcPr>
          <w:p w14:paraId="4E55692F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Pa1603</w:t>
            </w:r>
          </w:p>
        </w:tc>
        <w:tc>
          <w:tcPr>
            <w:tcW w:w="281" w:type="dxa"/>
          </w:tcPr>
          <w:p w14:paraId="3DB11202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4D0C99B6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0.44</w:t>
            </w:r>
          </w:p>
        </w:tc>
        <w:tc>
          <w:tcPr>
            <w:tcW w:w="850" w:type="dxa"/>
          </w:tcPr>
          <w:p w14:paraId="7771C3CA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-0.7</w:t>
            </w:r>
          </w:p>
        </w:tc>
        <w:tc>
          <w:tcPr>
            <w:tcW w:w="5103" w:type="dxa"/>
          </w:tcPr>
          <w:p w14:paraId="62711311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Glutathione ABC transporter permease GsiC</w:t>
            </w:r>
          </w:p>
        </w:tc>
      </w:tr>
      <w:tr w:rsidR="0020534C" w:rsidRPr="0020534C" w14:paraId="69430679" w14:textId="77777777" w:rsidTr="0020534C">
        <w:trPr>
          <w:jc w:val="center"/>
        </w:trPr>
        <w:tc>
          <w:tcPr>
            <w:tcW w:w="1277" w:type="dxa"/>
          </w:tcPr>
          <w:p w14:paraId="2FBA3489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Pa1638</w:t>
            </w:r>
          </w:p>
        </w:tc>
        <w:tc>
          <w:tcPr>
            <w:tcW w:w="281" w:type="dxa"/>
          </w:tcPr>
          <w:p w14:paraId="157E30C8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2522274C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-0.84</w:t>
            </w:r>
          </w:p>
        </w:tc>
        <w:tc>
          <w:tcPr>
            <w:tcW w:w="850" w:type="dxa"/>
          </w:tcPr>
          <w:p w14:paraId="2A4A62C1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-1.33</w:t>
            </w:r>
          </w:p>
        </w:tc>
        <w:tc>
          <w:tcPr>
            <w:tcW w:w="5103" w:type="dxa"/>
          </w:tcPr>
          <w:p w14:paraId="02BB5F48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ABC transporter substrate-binding protein</w:t>
            </w:r>
          </w:p>
        </w:tc>
      </w:tr>
      <w:tr w:rsidR="0020534C" w:rsidRPr="0020534C" w14:paraId="43408A65" w14:textId="77777777" w:rsidTr="0020534C">
        <w:trPr>
          <w:jc w:val="center"/>
        </w:trPr>
        <w:tc>
          <w:tcPr>
            <w:tcW w:w="1277" w:type="dxa"/>
          </w:tcPr>
          <w:p w14:paraId="4B5C4E70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Pa1746</w:t>
            </w:r>
          </w:p>
        </w:tc>
        <w:tc>
          <w:tcPr>
            <w:tcW w:w="281" w:type="dxa"/>
          </w:tcPr>
          <w:p w14:paraId="2F3A008C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5F33B6E0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1.38</w:t>
            </w:r>
          </w:p>
        </w:tc>
        <w:tc>
          <w:tcPr>
            <w:tcW w:w="850" w:type="dxa"/>
          </w:tcPr>
          <w:p w14:paraId="5DFB9C2B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-0.88</w:t>
            </w:r>
          </w:p>
        </w:tc>
        <w:tc>
          <w:tcPr>
            <w:tcW w:w="5103" w:type="dxa"/>
          </w:tcPr>
          <w:p w14:paraId="18A313F0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Glutamine ABC transporter ATP-binding protein GlnQ</w:t>
            </w:r>
          </w:p>
        </w:tc>
      </w:tr>
      <w:tr w:rsidR="0020534C" w:rsidRPr="0020534C" w14:paraId="35F092F1" w14:textId="77777777" w:rsidTr="0020534C">
        <w:trPr>
          <w:jc w:val="center"/>
        </w:trPr>
        <w:tc>
          <w:tcPr>
            <w:tcW w:w="1277" w:type="dxa"/>
          </w:tcPr>
          <w:p w14:paraId="1E0A24FA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Pa1747</w:t>
            </w:r>
          </w:p>
        </w:tc>
        <w:tc>
          <w:tcPr>
            <w:tcW w:w="281" w:type="dxa"/>
          </w:tcPr>
          <w:p w14:paraId="06394DF6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5F708040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0.77</w:t>
            </w:r>
          </w:p>
        </w:tc>
        <w:tc>
          <w:tcPr>
            <w:tcW w:w="850" w:type="dxa"/>
          </w:tcPr>
          <w:p w14:paraId="79F505B1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-1.78</w:t>
            </w:r>
          </w:p>
        </w:tc>
        <w:tc>
          <w:tcPr>
            <w:tcW w:w="5103" w:type="dxa"/>
          </w:tcPr>
          <w:p w14:paraId="47E84D76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Glutamine ABC transporter permease GlnP</w:t>
            </w:r>
          </w:p>
        </w:tc>
      </w:tr>
      <w:tr w:rsidR="0020534C" w:rsidRPr="0020534C" w14:paraId="0D606673" w14:textId="77777777" w:rsidTr="0020534C">
        <w:trPr>
          <w:jc w:val="center"/>
        </w:trPr>
        <w:tc>
          <w:tcPr>
            <w:tcW w:w="1277" w:type="dxa"/>
          </w:tcPr>
          <w:p w14:paraId="6941F0AE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Pa1748</w:t>
            </w:r>
          </w:p>
        </w:tc>
        <w:tc>
          <w:tcPr>
            <w:tcW w:w="281" w:type="dxa"/>
          </w:tcPr>
          <w:p w14:paraId="21BB27D8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23F43AC6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-0.7</w:t>
            </w:r>
          </w:p>
        </w:tc>
        <w:tc>
          <w:tcPr>
            <w:tcW w:w="850" w:type="dxa"/>
          </w:tcPr>
          <w:p w14:paraId="6B7F8556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-2.29</w:t>
            </w:r>
          </w:p>
        </w:tc>
        <w:tc>
          <w:tcPr>
            <w:tcW w:w="5103" w:type="dxa"/>
          </w:tcPr>
          <w:p w14:paraId="162B120E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Glutamine ABC transporter substrate-binding protein GlnH</w:t>
            </w:r>
          </w:p>
        </w:tc>
      </w:tr>
      <w:tr w:rsidR="0020534C" w:rsidRPr="0020534C" w14:paraId="668F9D0D" w14:textId="77777777" w:rsidTr="0020534C">
        <w:trPr>
          <w:jc w:val="center"/>
        </w:trPr>
        <w:tc>
          <w:tcPr>
            <w:tcW w:w="1277" w:type="dxa"/>
          </w:tcPr>
          <w:p w14:paraId="46470891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Pa1780</w:t>
            </w:r>
          </w:p>
        </w:tc>
        <w:tc>
          <w:tcPr>
            <w:tcW w:w="281" w:type="dxa"/>
          </w:tcPr>
          <w:p w14:paraId="2E2084C2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3091D766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1.37</w:t>
            </w:r>
          </w:p>
        </w:tc>
        <w:tc>
          <w:tcPr>
            <w:tcW w:w="850" w:type="dxa"/>
          </w:tcPr>
          <w:p w14:paraId="6601447C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1.06</w:t>
            </w:r>
          </w:p>
        </w:tc>
        <w:tc>
          <w:tcPr>
            <w:tcW w:w="5103" w:type="dxa"/>
          </w:tcPr>
          <w:p w14:paraId="59AD407B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Microcin C ABC transporter ATP-binding protein YejF</w:t>
            </w:r>
          </w:p>
        </w:tc>
      </w:tr>
      <w:tr w:rsidR="0020534C" w:rsidRPr="0020534C" w14:paraId="4097E7A7" w14:textId="77777777" w:rsidTr="0020534C">
        <w:trPr>
          <w:jc w:val="center"/>
        </w:trPr>
        <w:tc>
          <w:tcPr>
            <w:tcW w:w="1277" w:type="dxa"/>
          </w:tcPr>
          <w:p w14:paraId="2E88EAEB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Pa1781</w:t>
            </w:r>
          </w:p>
        </w:tc>
        <w:tc>
          <w:tcPr>
            <w:tcW w:w="281" w:type="dxa"/>
          </w:tcPr>
          <w:p w14:paraId="55A90220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4FC36DC6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2.62</w:t>
            </w:r>
          </w:p>
        </w:tc>
        <w:tc>
          <w:tcPr>
            <w:tcW w:w="850" w:type="dxa"/>
          </w:tcPr>
          <w:p w14:paraId="17573134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1.9</w:t>
            </w:r>
          </w:p>
        </w:tc>
        <w:tc>
          <w:tcPr>
            <w:tcW w:w="5103" w:type="dxa"/>
          </w:tcPr>
          <w:p w14:paraId="07075D6E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Microcin C ABC transporter permease</w:t>
            </w:r>
          </w:p>
        </w:tc>
      </w:tr>
      <w:tr w:rsidR="0020534C" w:rsidRPr="0020534C" w14:paraId="14900889" w14:textId="77777777" w:rsidTr="0020534C">
        <w:trPr>
          <w:jc w:val="center"/>
        </w:trPr>
        <w:tc>
          <w:tcPr>
            <w:tcW w:w="1277" w:type="dxa"/>
          </w:tcPr>
          <w:p w14:paraId="1E9ECF55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Pa1782</w:t>
            </w:r>
          </w:p>
        </w:tc>
        <w:tc>
          <w:tcPr>
            <w:tcW w:w="281" w:type="dxa"/>
          </w:tcPr>
          <w:p w14:paraId="4D84A54D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74C6685D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1.58</w:t>
            </w:r>
          </w:p>
        </w:tc>
        <w:tc>
          <w:tcPr>
            <w:tcW w:w="850" w:type="dxa"/>
          </w:tcPr>
          <w:p w14:paraId="7A9EBF7A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0.97</w:t>
            </w:r>
          </w:p>
        </w:tc>
        <w:tc>
          <w:tcPr>
            <w:tcW w:w="5103" w:type="dxa"/>
          </w:tcPr>
          <w:p w14:paraId="3724A9BA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Microcin C ABC transporter permease YejB</w:t>
            </w:r>
          </w:p>
        </w:tc>
      </w:tr>
      <w:tr w:rsidR="0020534C" w:rsidRPr="0020534C" w14:paraId="5EC97399" w14:textId="77777777" w:rsidTr="0020534C">
        <w:trPr>
          <w:jc w:val="center"/>
        </w:trPr>
        <w:tc>
          <w:tcPr>
            <w:tcW w:w="1277" w:type="dxa"/>
          </w:tcPr>
          <w:p w14:paraId="74A41994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Pa1783</w:t>
            </w:r>
          </w:p>
        </w:tc>
        <w:tc>
          <w:tcPr>
            <w:tcW w:w="281" w:type="dxa"/>
          </w:tcPr>
          <w:p w14:paraId="56762A3E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0E3F6085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1.63</w:t>
            </w:r>
          </w:p>
        </w:tc>
        <w:tc>
          <w:tcPr>
            <w:tcW w:w="850" w:type="dxa"/>
          </w:tcPr>
          <w:p w14:paraId="3066998C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1.04</w:t>
            </w:r>
          </w:p>
        </w:tc>
        <w:tc>
          <w:tcPr>
            <w:tcW w:w="5103" w:type="dxa"/>
          </w:tcPr>
          <w:p w14:paraId="6B1D516B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Extracellular solute-binding protein</w:t>
            </w:r>
          </w:p>
        </w:tc>
      </w:tr>
      <w:tr w:rsidR="0020534C" w:rsidRPr="0020534C" w14:paraId="53066139" w14:textId="77777777" w:rsidTr="0020534C">
        <w:trPr>
          <w:jc w:val="center"/>
        </w:trPr>
        <w:tc>
          <w:tcPr>
            <w:tcW w:w="1277" w:type="dxa"/>
          </w:tcPr>
          <w:p w14:paraId="7164ACFD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Pa1940</w:t>
            </w:r>
          </w:p>
        </w:tc>
        <w:tc>
          <w:tcPr>
            <w:tcW w:w="281" w:type="dxa"/>
          </w:tcPr>
          <w:p w14:paraId="3E4D6224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39BADF36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1.16</w:t>
            </w:r>
          </w:p>
        </w:tc>
        <w:tc>
          <w:tcPr>
            <w:tcW w:w="850" w:type="dxa"/>
          </w:tcPr>
          <w:p w14:paraId="5111F62E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0.55</w:t>
            </w:r>
          </w:p>
        </w:tc>
        <w:tc>
          <w:tcPr>
            <w:tcW w:w="5103" w:type="dxa"/>
          </w:tcPr>
          <w:p w14:paraId="391E1B34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Lipid A ABC transporter ATP-binding protein/permease MsbA</w:t>
            </w:r>
          </w:p>
        </w:tc>
      </w:tr>
      <w:tr w:rsidR="0020534C" w:rsidRPr="0020534C" w14:paraId="689DDF6E" w14:textId="77777777" w:rsidTr="0020534C">
        <w:trPr>
          <w:jc w:val="center"/>
        </w:trPr>
        <w:tc>
          <w:tcPr>
            <w:tcW w:w="1277" w:type="dxa"/>
          </w:tcPr>
          <w:p w14:paraId="36CC9E8D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Pa2085</w:t>
            </w:r>
          </w:p>
        </w:tc>
        <w:tc>
          <w:tcPr>
            <w:tcW w:w="281" w:type="dxa"/>
          </w:tcPr>
          <w:p w14:paraId="62EB4EB4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7837342B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1.65</w:t>
            </w:r>
          </w:p>
        </w:tc>
        <w:tc>
          <w:tcPr>
            <w:tcW w:w="850" w:type="dxa"/>
          </w:tcPr>
          <w:p w14:paraId="78D93B39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1.75</w:t>
            </w:r>
          </w:p>
        </w:tc>
        <w:tc>
          <w:tcPr>
            <w:tcW w:w="5103" w:type="dxa"/>
          </w:tcPr>
          <w:p w14:paraId="40C1DF3C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Spermidine/putrescine ABC transporter permease PotC</w:t>
            </w:r>
          </w:p>
        </w:tc>
      </w:tr>
      <w:tr w:rsidR="0020534C" w:rsidRPr="0020534C" w14:paraId="64C0DC0C" w14:textId="77777777" w:rsidTr="0020534C">
        <w:trPr>
          <w:jc w:val="center"/>
        </w:trPr>
        <w:tc>
          <w:tcPr>
            <w:tcW w:w="1277" w:type="dxa"/>
          </w:tcPr>
          <w:p w14:paraId="0B91689D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Pa2086</w:t>
            </w:r>
          </w:p>
        </w:tc>
        <w:tc>
          <w:tcPr>
            <w:tcW w:w="281" w:type="dxa"/>
          </w:tcPr>
          <w:p w14:paraId="646706DB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5F7EE5C2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1.19</w:t>
            </w:r>
          </w:p>
        </w:tc>
        <w:tc>
          <w:tcPr>
            <w:tcW w:w="850" w:type="dxa"/>
          </w:tcPr>
          <w:p w14:paraId="22413A64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1.43</w:t>
            </w:r>
          </w:p>
        </w:tc>
        <w:tc>
          <w:tcPr>
            <w:tcW w:w="5103" w:type="dxa"/>
          </w:tcPr>
          <w:p w14:paraId="3B69CBEB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Spermidine/putrescine ABC transporter permease PotB</w:t>
            </w:r>
          </w:p>
        </w:tc>
      </w:tr>
      <w:tr w:rsidR="0020534C" w:rsidRPr="0020534C" w14:paraId="56AFD5EC" w14:textId="77777777" w:rsidTr="0020534C">
        <w:trPr>
          <w:jc w:val="center"/>
        </w:trPr>
        <w:tc>
          <w:tcPr>
            <w:tcW w:w="1277" w:type="dxa"/>
          </w:tcPr>
          <w:p w14:paraId="55C6A4DB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Pa2087</w:t>
            </w:r>
          </w:p>
        </w:tc>
        <w:tc>
          <w:tcPr>
            <w:tcW w:w="281" w:type="dxa"/>
          </w:tcPr>
          <w:p w14:paraId="40AF3FFF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1E36FCB2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1.79</w:t>
            </w:r>
          </w:p>
        </w:tc>
        <w:tc>
          <w:tcPr>
            <w:tcW w:w="850" w:type="dxa"/>
          </w:tcPr>
          <w:p w14:paraId="3E88F116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1.15</w:t>
            </w:r>
          </w:p>
        </w:tc>
        <w:tc>
          <w:tcPr>
            <w:tcW w:w="5103" w:type="dxa"/>
          </w:tcPr>
          <w:p w14:paraId="2695AA37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Spermidine/putrescine ABC transporter ATP-binding protein PotA</w:t>
            </w:r>
          </w:p>
        </w:tc>
      </w:tr>
      <w:tr w:rsidR="0020534C" w:rsidRPr="0020534C" w14:paraId="05DCE5BA" w14:textId="77777777" w:rsidTr="0020534C">
        <w:trPr>
          <w:jc w:val="center"/>
        </w:trPr>
        <w:tc>
          <w:tcPr>
            <w:tcW w:w="1277" w:type="dxa"/>
          </w:tcPr>
          <w:p w14:paraId="32AEA5B0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Pa2130</w:t>
            </w:r>
          </w:p>
        </w:tc>
        <w:tc>
          <w:tcPr>
            <w:tcW w:w="281" w:type="dxa"/>
          </w:tcPr>
          <w:p w14:paraId="71171A71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1E5E4229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-1.92</w:t>
            </w:r>
          </w:p>
        </w:tc>
        <w:tc>
          <w:tcPr>
            <w:tcW w:w="850" w:type="dxa"/>
          </w:tcPr>
          <w:p w14:paraId="211CE1F5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-2.44</w:t>
            </w:r>
          </w:p>
        </w:tc>
        <w:tc>
          <w:tcPr>
            <w:tcW w:w="5103" w:type="dxa"/>
          </w:tcPr>
          <w:p w14:paraId="6C153D48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ABC transporter substrate-binding protein</w:t>
            </w:r>
          </w:p>
        </w:tc>
      </w:tr>
      <w:tr w:rsidR="0020534C" w:rsidRPr="0020534C" w14:paraId="4A933306" w14:textId="77777777" w:rsidTr="0020534C">
        <w:trPr>
          <w:jc w:val="center"/>
        </w:trPr>
        <w:tc>
          <w:tcPr>
            <w:tcW w:w="1277" w:type="dxa"/>
          </w:tcPr>
          <w:p w14:paraId="0665B9B6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Pa2141</w:t>
            </w:r>
          </w:p>
        </w:tc>
        <w:tc>
          <w:tcPr>
            <w:tcW w:w="281" w:type="dxa"/>
          </w:tcPr>
          <w:p w14:paraId="079223E2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0C774163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1.16</w:t>
            </w:r>
          </w:p>
        </w:tc>
        <w:tc>
          <w:tcPr>
            <w:tcW w:w="850" w:type="dxa"/>
          </w:tcPr>
          <w:p w14:paraId="561433DA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1.11</w:t>
            </w:r>
          </w:p>
        </w:tc>
        <w:tc>
          <w:tcPr>
            <w:tcW w:w="5103" w:type="dxa"/>
          </w:tcPr>
          <w:p w14:paraId="60161792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Metal ABC transporter permease</w:t>
            </w:r>
          </w:p>
        </w:tc>
      </w:tr>
      <w:tr w:rsidR="0020534C" w:rsidRPr="0020534C" w14:paraId="2663F74E" w14:textId="77777777" w:rsidTr="0020534C">
        <w:trPr>
          <w:jc w:val="center"/>
        </w:trPr>
        <w:tc>
          <w:tcPr>
            <w:tcW w:w="1277" w:type="dxa"/>
          </w:tcPr>
          <w:p w14:paraId="0C19581B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Pa2142</w:t>
            </w:r>
          </w:p>
        </w:tc>
        <w:tc>
          <w:tcPr>
            <w:tcW w:w="281" w:type="dxa"/>
          </w:tcPr>
          <w:p w14:paraId="4355BF01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4B8D4FDF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1.36</w:t>
            </w:r>
          </w:p>
        </w:tc>
        <w:tc>
          <w:tcPr>
            <w:tcW w:w="850" w:type="dxa"/>
          </w:tcPr>
          <w:p w14:paraId="073DF4EF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1.13</w:t>
            </w:r>
          </w:p>
        </w:tc>
        <w:tc>
          <w:tcPr>
            <w:tcW w:w="5103" w:type="dxa"/>
          </w:tcPr>
          <w:p w14:paraId="6EEA1CE9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Metal ABC transporter permease</w:t>
            </w:r>
          </w:p>
        </w:tc>
      </w:tr>
      <w:tr w:rsidR="0020534C" w:rsidRPr="0020534C" w14:paraId="3093184D" w14:textId="77777777" w:rsidTr="0020534C">
        <w:trPr>
          <w:jc w:val="center"/>
        </w:trPr>
        <w:tc>
          <w:tcPr>
            <w:tcW w:w="1277" w:type="dxa"/>
          </w:tcPr>
          <w:p w14:paraId="64132B19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Pa2143</w:t>
            </w:r>
          </w:p>
        </w:tc>
        <w:tc>
          <w:tcPr>
            <w:tcW w:w="281" w:type="dxa"/>
          </w:tcPr>
          <w:p w14:paraId="4E694E06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38E32441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1.26</w:t>
            </w:r>
          </w:p>
        </w:tc>
        <w:tc>
          <w:tcPr>
            <w:tcW w:w="850" w:type="dxa"/>
          </w:tcPr>
          <w:p w14:paraId="7CF2B6EA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1.14</w:t>
            </w:r>
          </w:p>
        </w:tc>
        <w:tc>
          <w:tcPr>
            <w:tcW w:w="5103" w:type="dxa"/>
          </w:tcPr>
          <w:p w14:paraId="06601F08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Manganese/iron ABC transporter ATP-binding protein</w:t>
            </w:r>
          </w:p>
        </w:tc>
      </w:tr>
      <w:tr w:rsidR="0020534C" w:rsidRPr="0020534C" w14:paraId="75408F99" w14:textId="77777777" w:rsidTr="0020534C">
        <w:trPr>
          <w:jc w:val="center"/>
        </w:trPr>
        <w:tc>
          <w:tcPr>
            <w:tcW w:w="1277" w:type="dxa"/>
          </w:tcPr>
          <w:p w14:paraId="161803C3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Pa2210</w:t>
            </w:r>
          </w:p>
        </w:tc>
        <w:tc>
          <w:tcPr>
            <w:tcW w:w="281" w:type="dxa"/>
          </w:tcPr>
          <w:p w14:paraId="325515C0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05302C4A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1.9</w:t>
            </w:r>
          </w:p>
        </w:tc>
        <w:tc>
          <w:tcPr>
            <w:tcW w:w="850" w:type="dxa"/>
          </w:tcPr>
          <w:p w14:paraId="241FB594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0.75</w:t>
            </w:r>
          </w:p>
        </w:tc>
        <w:tc>
          <w:tcPr>
            <w:tcW w:w="5103" w:type="dxa"/>
          </w:tcPr>
          <w:p w14:paraId="6F85A60F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Oligopeptide ABC transporter substrate-binding protein OppA</w:t>
            </w:r>
          </w:p>
        </w:tc>
      </w:tr>
      <w:tr w:rsidR="0020534C" w:rsidRPr="0020534C" w14:paraId="0D1E2BD9" w14:textId="77777777" w:rsidTr="0020534C">
        <w:trPr>
          <w:jc w:val="center"/>
        </w:trPr>
        <w:tc>
          <w:tcPr>
            <w:tcW w:w="1277" w:type="dxa"/>
          </w:tcPr>
          <w:p w14:paraId="48D1CE0D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Pa2211</w:t>
            </w:r>
          </w:p>
        </w:tc>
        <w:tc>
          <w:tcPr>
            <w:tcW w:w="281" w:type="dxa"/>
          </w:tcPr>
          <w:p w14:paraId="33DAB119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67C8E6E5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-0.61</w:t>
            </w:r>
          </w:p>
        </w:tc>
        <w:tc>
          <w:tcPr>
            <w:tcW w:w="850" w:type="dxa"/>
          </w:tcPr>
          <w:p w14:paraId="214EBEBA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-1.66</w:t>
            </w:r>
          </w:p>
        </w:tc>
        <w:tc>
          <w:tcPr>
            <w:tcW w:w="5103" w:type="dxa"/>
          </w:tcPr>
          <w:p w14:paraId="64F7AFBF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Oligopeptide ABC transporter substrate-binding protein OppA</w:t>
            </w:r>
          </w:p>
        </w:tc>
      </w:tr>
      <w:tr w:rsidR="0020534C" w:rsidRPr="0020534C" w14:paraId="54081B17" w14:textId="77777777" w:rsidTr="0020534C">
        <w:trPr>
          <w:jc w:val="center"/>
        </w:trPr>
        <w:tc>
          <w:tcPr>
            <w:tcW w:w="1277" w:type="dxa"/>
          </w:tcPr>
          <w:p w14:paraId="5984E82A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Pa2212</w:t>
            </w:r>
          </w:p>
        </w:tc>
        <w:tc>
          <w:tcPr>
            <w:tcW w:w="281" w:type="dxa"/>
          </w:tcPr>
          <w:p w14:paraId="5ACB8645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4CEAFE4D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2.24</w:t>
            </w:r>
          </w:p>
        </w:tc>
        <w:tc>
          <w:tcPr>
            <w:tcW w:w="850" w:type="dxa"/>
          </w:tcPr>
          <w:p w14:paraId="6E2AA5C3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0.93</w:t>
            </w:r>
          </w:p>
        </w:tc>
        <w:tc>
          <w:tcPr>
            <w:tcW w:w="5103" w:type="dxa"/>
          </w:tcPr>
          <w:p w14:paraId="75262937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Oligopeptide ABC transporter permease OppB</w:t>
            </w:r>
          </w:p>
        </w:tc>
      </w:tr>
      <w:tr w:rsidR="0020534C" w:rsidRPr="0020534C" w14:paraId="028B43F5" w14:textId="77777777" w:rsidTr="0020534C">
        <w:trPr>
          <w:jc w:val="center"/>
        </w:trPr>
        <w:tc>
          <w:tcPr>
            <w:tcW w:w="1277" w:type="dxa"/>
          </w:tcPr>
          <w:p w14:paraId="560421CA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Pa2213</w:t>
            </w:r>
          </w:p>
        </w:tc>
        <w:tc>
          <w:tcPr>
            <w:tcW w:w="281" w:type="dxa"/>
          </w:tcPr>
          <w:p w14:paraId="77911374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13A43783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1.92</w:t>
            </w:r>
          </w:p>
        </w:tc>
        <w:tc>
          <w:tcPr>
            <w:tcW w:w="850" w:type="dxa"/>
          </w:tcPr>
          <w:p w14:paraId="1DF2657F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0.28</w:t>
            </w:r>
          </w:p>
        </w:tc>
        <w:tc>
          <w:tcPr>
            <w:tcW w:w="5103" w:type="dxa"/>
          </w:tcPr>
          <w:p w14:paraId="772C88DB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Oligopeptide ABC transporter permease OppC</w:t>
            </w:r>
          </w:p>
        </w:tc>
      </w:tr>
      <w:tr w:rsidR="0020534C" w:rsidRPr="0020534C" w14:paraId="1099A274" w14:textId="77777777" w:rsidTr="0020534C">
        <w:trPr>
          <w:jc w:val="center"/>
        </w:trPr>
        <w:tc>
          <w:tcPr>
            <w:tcW w:w="1277" w:type="dxa"/>
          </w:tcPr>
          <w:p w14:paraId="33BAAE00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Pa2214</w:t>
            </w:r>
          </w:p>
        </w:tc>
        <w:tc>
          <w:tcPr>
            <w:tcW w:w="281" w:type="dxa"/>
          </w:tcPr>
          <w:p w14:paraId="1BB1FEFC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168FD0E2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1.64</w:t>
            </w:r>
          </w:p>
        </w:tc>
        <w:tc>
          <w:tcPr>
            <w:tcW w:w="850" w:type="dxa"/>
          </w:tcPr>
          <w:p w14:paraId="264D1E95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0.21</w:t>
            </w:r>
          </w:p>
        </w:tc>
        <w:tc>
          <w:tcPr>
            <w:tcW w:w="5103" w:type="dxa"/>
          </w:tcPr>
          <w:p w14:paraId="779B019C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ABC transporter ATP-binding protein</w:t>
            </w:r>
          </w:p>
        </w:tc>
      </w:tr>
      <w:tr w:rsidR="0020534C" w:rsidRPr="0020534C" w14:paraId="2B3DDD3D" w14:textId="77777777" w:rsidTr="0020534C">
        <w:trPr>
          <w:jc w:val="center"/>
        </w:trPr>
        <w:tc>
          <w:tcPr>
            <w:tcW w:w="1277" w:type="dxa"/>
          </w:tcPr>
          <w:p w14:paraId="70F9FB74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Pa2215</w:t>
            </w:r>
          </w:p>
        </w:tc>
        <w:tc>
          <w:tcPr>
            <w:tcW w:w="281" w:type="dxa"/>
          </w:tcPr>
          <w:p w14:paraId="41307DA3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7C50B0A6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1.14</w:t>
            </w:r>
          </w:p>
        </w:tc>
        <w:tc>
          <w:tcPr>
            <w:tcW w:w="850" w:type="dxa"/>
          </w:tcPr>
          <w:p w14:paraId="3E95D9B9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0.01</w:t>
            </w:r>
          </w:p>
        </w:tc>
        <w:tc>
          <w:tcPr>
            <w:tcW w:w="5103" w:type="dxa"/>
          </w:tcPr>
          <w:p w14:paraId="15CE6D25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 xml:space="preserve">Murein tripeptide/oligopeptide ABC transporter ATP binding protein </w:t>
            </w:r>
          </w:p>
        </w:tc>
      </w:tr>
      <w:tr w:rsidR="0020534C" w:rsidRPr="0020534C" w14:paraId="38245929" w14:textId="77777777" w:rsidTr="0020534C">
        <w:trPr>
          <w:jc w:val="center"/>
        </w:trPr>
        <w:tc>
          <w:tcPr>
            <w:tcW w:w="1277" w:type="dxa"/>
          </w:tcPr>
          <w:p w14:paraId="7F5D3ADB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Pa2314</w:t>
            </w:r>
          </w:p>
        </w:tc>
        <w:tc>
          <w:tcPr>
            <w:tcW w:w="281" w:type="dxa"/>
          </w:tcPr>
          <w:p w14:paraId="36A7F1A0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63ED4996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-0.5</w:t>
            </w:r>
          </w:p>
        </w:tc>
        <w:tc>
          <w:tcPr>
            <w:tcW w:w="850" w:type="dxa"/>
          </w:tcPr>
          <w:p w14:paraId="212CDDC1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-1.21</w:t>
            </w:r>
          </w:p>
        </w:tc>
        <w:tc>
          <w:tcPr>
            <w:tcW w:w="5103" w:type="dxa"/>
          </w:tcPr>
          <w:p w14:paraId="5143FBEB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ABC transporter substrate-binding protein</w:t>
            </w:r>
          </w:p>
        </w:tc>
      </w:tr>
      <w:tr w:rsidR="0020534C" w:rsidRPr="0020534C" w14:paraId="199520F5" w14:textId="77777777" w:rsidTr="0020534C">
        <w:trPr>
          <w:jc w:val="center"/>
        </w:trPr>
        <w:tc>
          <w:tcPr>
            <w:tcW w:w="1277" w:type="dxa"/>
          </w:tcPr>
          <w:p w14:paraId="657D5E39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Pa2338</w:t>
            </w:r>
          </w:p>
        </w:tc>
        <w:tc>
          <w:tcPr>
            <w:tcW w:w="281" w:type="dxa"/>
          </w:tcPr>
          <w:p w14:paraId="159492DE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7FD3002C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1.97</w:t>
            </w:r>
          </w:p>
        </w:tc>
        <w:tc>
          <w:tcPr>
            <w:tcW w:w="850" w:type="dxa"/>
          </w:tcPr>
          <w:p w14:paraId="5CBA9AA8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0.54</w:t>
            </w:r>
          </w:p>
        </w:tc>
        <w:tc>
          <w:tcPr>
            <w:tcW w:w="5103" w:type="dxa"/>
          </w:tcPr>
          <w:p w14:paraId="7DCC16D7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ABC transporter permease subunit</w:t>
            </w:r>
          </w:p>
        </w:tc>
      </w:tr>
      <w:tr w:rsidR="0020534C" w:rsidRPr="0020534C" w14:paraId="1D431FC1" w14:textId="77777777" w:rsidTr="0020534C">
        <w:trPr>
          <w:jc w:val="center"/>
        </w:trPr>
        <w:tc>
          <w:tcPr>
            <w:tcW w:w="1277" w:type="dxa"/>
          </w:tcPr>
          <w:p w14:paraId="091E0B62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Pa2479</w:t>
            </w:r>
          </w:p>
        </w:tc>
        <w:tc>
          <w:tcPr>
            <w:tcW w:w="281" w:type="dxa"/>
          </w:tcPr>
          <w:p w14:paraId="60A760CD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10398D24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1.05</w:t>
            </w:r>
          </w:p>
        </w:tc>
        <w:tc>
          <w:tcPr>
            <w:tcW w:w="850" w:type="dxa"/>
          </w:tcPr>
          <w:p w14:paraId="0AE84A70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1.35</w:t>
            </w:r>
          </w:p>
        </w:tc>
        <w:tc>
          <w:tcPr>
            <w:tcW w:w="5103" w:type="dxa"/>
          </w:tcPr>
          <w:p w14:paraId="0C7C728C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Peptidase domain-containing ABC transporter</w:t>
            </w:r>
          </w:p>
        </w:tc>
      </w:tr>
      <w:tr w:rsidR="0020534C" w:rsidRPr="0020534C" w14:paraId="50DA97EF" w14:textId="77777777" w:rsidTr="0020534C">
        <w:trPr>
          <w:jc w:val="center"/>
        </w:trPr>
        <w:tc>
          <w:tcPr>
            <w:tcW w:w="1277" w:type="dxa"/>
          </w:tcPr>
          <w:p w14:paraId="3326001D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Pa2554</w:t>
            </w:r>
          </w:p>
        </w:tc>
        <w:tc>
          <w:tcPr>
            <w:tcW w:w="281" w:type="dxa"/>
          </w:tcPr>
          <w:p w14:paraId="53DF1992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30E4E95B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1.66</w:t>
            </w:r>
          </w:p>
        </w:tc>
        <w:tc>
          <w:tcPr>
            <w:tcW w:w="850" w:type="dxa"/>
          </w:tcPr>
          <w:p w14:paraId="58D91070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1.08</w:t>
            </w:r>
          </w:p>
        </w:tc>
        <w:tc>
          <w:tcPr>
            <w:tcW w:w="5103" w:type="dxa"/>
          </w:tcPr>
          <w:p w14:paraId="1A58845D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Putrescine export ABC transporter permease SapC</w:t>
            </w:r>
          </w:p>
        </w:tc>
      </w:tr>
      <w:tr w:rsidR="0020534C" w:rsidRPr="0020534C" w14:paraId="00349F97" w14:textId="77777777" w:rsidTr="0020534C">
        <w:trPr>
          <w:jc w:val="center"/>
        </w:trPr>
        <w:tc>
          <w:tcPr>
            <w:tcW w:w="1277" w:type="dxa"/>
          </w:tcPr>
          <w:p w14:paraId="6D0395D8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Pa2555</w:t>
            </w:r>
          </w:p>
        </w:tc>
        <w:tc>
          <w:tcPr>
            <w:tcW w:w="281" w:type="dxa"/>
          </w:tcPr>
          <w:p w14:paraId="3D98807F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1E8659E3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0" w:type="dxa"/>
          </w:tcPr>
          <w:p w14:paraId="23331376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1.01</w:t>
            </w:r>
          </w:p>
        </w:tc>
        <w:tc>
          <w:tcPr>
            <w:tcW w:w="5103" w:type="dxa"/>
          </w:tcPr>
          <w:p w14:paraId="797E5FF8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Putrescine export ABC transporter ATP-binding protein SapD</w:t>
            </w:r>
          </w:p>
        </w:tc>
      </w:tr>
      <w:tr w:rsidR="0020534C" w:rsidRPr="0020534C" w14:paraId="13A87F56" w14:textId="77777777" w:rsidTr="0020534C">
        <w:trPr>
          <w:jc w:val="center"/>
        </w:trPr>
        <w:tc>
          <w:tcPr>
            <w:tcW w:w="1277" w:type="dxa"/>
          </w:tcPr>
          <w:p w14:paraId="7DDB05F2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Pa2556</w:t>
            </w:r>
          </w:p>
        </w:tc>
        <w:tc>
          <w:tcPr>
            <w:tcW w:w="281" w:type="dxa"/>
          </w:tcPr>
          <w:p w14:paraId="5680078E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08AEB75E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1.05</w:t>
            </w:r>
          </w:p>
        </w:tc>
        <w:tc>
          <w:tcPr>
            <w:tcW w:w="850" w:type="dxa"/>
          </w:tcPr>
          <w:p w14:paraId="31BD5064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0.68</w:t>
            </w:r>
          </w:p>
        </w:tc>
        <w:tc>
          <w:tcPr>
            <w:tcW w:w="5103" w:type="dxa"/>
          </w:tcPr>
          <w:p w14:paraId="46C1CB7E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Putrescine export ABC transporter ATP-binding protein SapF</w:t>
            </w:r>
          </w:p>
        </w:tc>
      </w:tr>
      <w:tr w:rsidR="0020534C" w:rsidRPr="0020534C" w14:paraId="1492DB63" w14:textId="77777777" w:rsidTr="0020534C">
        <w:trPr>
          <w:jc w:val="center"/>
        </w:trPr>
        <w:tc>
          <w:tcPr>
            <w:tcW w:w="1277" w:type="dxa"/>
          </w:tcPr>
          <w:p w14:paraId="4229C28F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Pa2588</w:t>
            </w:r>
          </w:p>
        </w:tc>
        <w:tc>
          <w:tcPr>
            <w:tcW w:w="281" w:type="dxa"/>
          </w:tcPr>
          <w:p w14:paraId="5719CA41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13710572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1.16</w:t>
            </w:r>
          </w:p>
        </w:tc>
        <w:tc>
          <w:tcPr>
            <w:tcW w:w="850" w:type="dxa"/>
          </w:tcPr>
          <w:p w14:paraId="71EA941E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1.21</w:t>
            </w:r>
          </w:p>
        </w:tc>
        <w:tc>
          <w:tcPr>
            <w:tcW w:w="5103" w:type="dxa"/>
          </w:tcPr>
          <w:p w14:paraId="4F413B75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ABC transporter substrate-binding protein</w:t>
            </w:r>
          </w:p>
        </w:tc>
      </w:tr>
      <w:tr w:rsidR="0020534C" w:rsidRPr="0020534C" w14:paraId="4B4806D5" w14:textId="77777777" w:rsidTr="0020534C">
        <w:trPr>
          <w:jc w:val="center"/>
        </w:trPr>
        <w:tc>
          <w:tcPr>
            <w:tcW w:w="1277" w:type="dxa"/>
          </w:tcPr>
          <w:p w14:paraId="60F71D4F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Pa2639</w:t>
            </w:r>
          </w:p>
        </w:tc>
        <w:tc>
          <w:tcPr>
            <w:tcW w:w="281" w:type="dxa"/>
          </w:tcPr>
          <w:p w14:paraId="032C5052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56120D7D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0.4</w:t>
            </w:r>
          </w:p>
        </w:tc>
        <w:tc>
          <w:tcPr>
            <w:tcW w:w="850" w:type="dxa"/>
          </w:tcPr>
          <w:p w14:paraId="0D9C5AFE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1.64</w:t>
            </w:r>
          </w:p>
        </w:tc>
        <w:tc>
          <w:tcPr>
            <w:tcW w:w="5103" w:type="dxa"/>
          </w:tcPr>
          <w:p w14:paraId="425B7FF1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Heme exporter protein CcmD</w:t>
            </w:r>
          </w:p>
        </w:tc>
      </w:tr>
      <w:tr w:rsidR="0020534C" w:rsidRPr="0020534C" w14:paraId="051AF3B4" w14:textId="77777777" w:rsidTr="0020534C">
        <w:trPr>
          <w:jc w:val="center"/>
        </w:trPr>
        <w:tc>
          <w:tcPr>
            <w:tcW w:w="1277" w:type="dxa"/>
          </w:tcPr>
          <w:p w14:paraId="253B01C2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Pa2640</w:t>
            </w:r>
          </w:p>
        </w:tc>
        <w:tc>
          <w:tcPr>
            <w:tcW w:w="281" w:type="dxa"/>
          </w:tcPr>
          <w:p w14:paraId="63BF23ED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36D21AA2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-0.17</w:t>
            </w:r>
          </w:p>
        </w:tc>
        <w:tc>
          <w:tcPr>
            <w:tcW w:w="850" w:type="dxa"/>
          </w:tcPr>
          <w:p w14:paraId="35548308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1.09</w:t>
            </w:r>
          </w:p>
        </w:tc>
        <w:tc>
          <w:tcPr>
            <w:tcW w:w="5103" w:type="dxa"/>
          </w:tcPr>
          <w:p w14:paraId="06339D01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Heme ABC transporter permease</w:t>
            </w:r>
          </w:p>
        </w:tc>
      </w:tr>
      <w:tr w:rsidR="0020534C" w:rsidRPr="0020534C" w14:paraId="654A6266" w14:textId="77777777" w:rsidTr="0020534C">
        <w:trPr>
          <w:jc w:val="center"/>
        </w:trPr>
        <w:tc>
          <w:tcPr>
            <w:tcW w:w="1277" w:type="dxa"/>
          </w:tcPr>
          <w:p w14:paraId="7603E6AD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Pa2641</w:t>
            </w:r>
          </w:p>
        </w:tc>
        <w:tc>
          <w:tcPr>
            <w:tcW w:w="281" w:type="dxa"/>
          </w:tcPr>
          <w:p w14:paraId="0EB57416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62331F92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1.79</w:t>
            </w:r>
          </w:p>
        </w:tc>
        <w:tc>
          <w:tcPr>
            <w:tcW w:w="850" w:type="dxa"/>
          </w:tcPr>
          <w:p w14:paraId="5E4F0AFD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1.83</w:t>
            </w:r>
          </w:p>
        </w:tc>
        <w:tc>
          <w:tcPr>
            <w:tcW w:w="5103" w:type="dxa"/>
          </w:tcPr>
          <w:p w14:paraId="19657BC8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Heme exporter protein CcmB</w:t>
            </w:r>
          </w:p>
        </w:tc>
      </w:tr>
      <w:tr w:rsidR="0020534C" w:rsidRPr="0020534C" w14:paraId="1440FDF5" w14:textId="77777777" w:rsidTr="0020534C">
        <w:trPr>
          <w:jc w:val="center"/>
        </w:trPr>
        <w:tc>
          <w:tcPr>
            <w:tcW w:w="1277" w:type="dxa"/>
          </w:tcPr>
          <w:p w14:paraId="71ADCC7A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Pa2642</w:t>
            </w:r>
          </w:p>
        </w:tc>
        <w:tc>
          <w:tcPr>
            <w:tcW w:w="281" w:type="dxa"/>
          </w:tcPr>
          <w:p w14:paraId="338A53F7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5CC3F715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2.14</w:t>
            </w:r>
          </w:p>
        </w:tc>
        <w:tc>
          <w:tcPr>
            <w:tcW w:w="850" w:type="dxa"/>
          </w:tcPr>
          <w:p w14:paraId="64EABDFD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2.47</w:t>
            </w:r>
          </w:p>
        </w:tc>
        <w:tc>
          <w:tcPr>
            <w:tcW w:w="5103" w:type="dxa"/>
          </w:tcPr>
          <w:p w14:paraId="1C877931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Cytochrome c biogenesis heme-transporting ATPase CcmA</w:t>
            </w:r>
          </w:p>
        </w:tc>
      </w:tr>
      <w:tr w:rsidR="0020534C" w:rsidRPr="0020534C" w14:paraId="360BE448" w14:textId="77777777" w:rsidTr="0020534C">
        <w:trPr>
          <w:jc w:val="center"/>
        </w:trPr>
        <w:tc>
          <w:tcPr>
            <w:tcW w:w="1277" w:type="dxa"/>
          </w:tcPr>
          <w:p w14:paraId="1C5B597A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Pa2683</w:t>
            </w:r>
          </w:p>
        </w:tc>
        <w:tc>
          <w:tcPr>
            <w:tcW w:w="281" w:type="dxa"/>
          </w:tcPr>
          <w:p w14:paraId="77845D02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2BF0FEB4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1.07</w:t>
            </w:r>
          </w:p>
        </w:tc>
        <w:tc>
          <w:tcPr>
            <w:tcW w:w="850" w:type="dxa"/>
          </w:tcPr>
          <w:p w14:paraId="5768054C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1.23</w:t>
            </w:r>
          </w:p>
        </w:tc>
        <w:tc>
          <w:tcPr>
            <w:tcW w:w="5103" w:type="dxa"/>
          </w:tcPr>
          <w:p w14:paraId="4CA02081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Vitamin B12 ABC transporter permease BtuC</w:t>
            </w:r>
          </w:p>
        </w:tc>
      </w:tr>
      <w:tr w:rsidR="0020534C" w:rsidRPr="0020534C" w14:paraId="3DDDED94" w14:textId="77777777" w:rsidTr="0020534C">
        <w:trPr>
          <w:jc w:val="center"/>
        </w:trPr>
        <w:tc>
          <w:tcPr>
            <w:tcW w:w="1277" w:type="dxa"/>
          </w:tcPr>
          <w:p w14:paraId="01417BD2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Pa2690</w:t>
            </w:r>
          </w:p>
        </w:tc>
        <w:tc>
          <w:tcPr>
            <w:tcW w:w="281" w:type="dxa"/>
          </w:tcPr>
          <w:p w14:paraId="4837DCB6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221B1F84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1.75</w:t>
            </w:r>
          </w:p>
        </w:tc>
        <w:tc>
          <w:tcPr>
            <w:tcW w:w="850" w:type="dxa"/>
          </w:tcPr>
          <w:p w14:paraId="0594D164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1.31</w:t>
            </w:r>
          </w:p>
        </w:tc>
        <w:tc>
          <w:tcPr>
            <w:tcW w:w="5103" w:type="dxa"/>
          </w:tcPr>
          <w:p w14:paraId="393192EA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Lipoprotein-releasing ABC transporter permease subunit LolE</w:t>
            </w:r>
          </w:p>
        </w:tc>
      </w:tr>
      <w:tr w:rsidR="0020534C" w:rsidRPr="0020534C" w14:paraId="0B507275" w14:textId="77777777" w:rsidTr="0020534C">
        <w:trPr>
          <w:jc w:val="center"/>
        </w:trPr>
        <w:tc>
          <w:tcPr>
            <w:tcW w:w="1277" w:type="dxa"/>
          </w:tcPr>
          <w:p w14:paraId="05F0270D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Pa2691</w:t>
            </w:r>
          </w:p>
        </w:tc>
        <w:tc>
          <w:tcPr>
            <w:tcW w:w="281" w:type="dxa"/>
          </w:tcPr>
          <w:p w14:paraId="6916E0DB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2DBD282C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1.29</w:t>
            </w:r>
          </w:p>
        </w:tc>
        <w:tc>
          <w:tcPr>
            <w:tcW w:w="850" w:type="dxa"/>
          </w:tcPr>
          <w:p w14:paraId="4CBAE811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1.09</w:t>
            </w:r>
          </w:p>
        </w:tc>
        <w:tc>
          <w:tcPr>
            <w:tcW w:w="5103" w:type="dxa"/>
          </w:tcPr>
          <w:p w14:paraId="3965A3FA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Lipoprotein-releasing ABC transporter ATP-binding protein LolD</w:t>
            </w:r>
          </w:p>
        </w:tc>
      </w:tr>
      <w:tr w:rsidR="0020534C" w:rsidRPr="0020534C" w14:paraId="4BC62C0A" w14:textId="77777777" w:rsidTr="0020534C">
        <w:trPr>
          <w:jc w:val="center"/>
        </w:trPr>
        <w:tc>
          <w:tcPr>
            <w:tcW w:w="1277" w:type="dxa"/>
          </w:tcPr>
          <w:p w14:paraId="2843B4AB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Pa2916</w:t>
            </w:r>
          </w:p>
        </w:tc>
        <w:tc>
          <w:tcPr>
            <w:tcW w:w="281" w:type="dxa"/>
          </w:tcPr>
          <w:p w14:paraId="4876C682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0FAA4085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1.76</w:t>
            </w:r>
          </w:p>
        </w:tc>
        <w:tc>
          <w:tcPr>
            <w:tcW w:w="850" w:type="dxa"/>
          </w:tcPr>
          <w:p w14:paraId="1179F93F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-8.49</w:t>
            </w:r>
          </w:p>
        </w:tc>
        <w:tc>
          <w:tcPr>
            <w:tcW w:w="5103" w:type="dxa"/>
          </w:tcPr>
          <w:p w14:paraId="0F5BB1F1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ABC transporter ATP-binding protein</w:t>
            </w:r>
          </w:p>
        </w:tc>
      </w:tr>
      <w:tr w:rsidR="0020534C" w:rsidRPr="0020534C" w14:paraId="205D03E4" w14:textId="77777777" w:rsidTr="0020534C">
        <w:trPr>
          <w:jc w:val="center"/>
        </w:trPr>
        <w:tc>
          <w:tcPr>
            <w:tcW w:w="1277" w:type="dxa"/>
          </w:tcPr>
          <w:p w14:paraId="0C944C09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Pa2991</w:t>
            </w:r>
          </w:p>
        </w:tc>
        <w:tc>
          <w:tcPr>
            <w:tcW w:w="281" w:type="dxa"/>
          </w:tcPr>
          <w:p w14:paraId="3035A4ED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1504DFA8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0.04</w:t>
            </w:r>
          </w:p>
        </w:tc>
        <w:tc>
          <w:tcPr>
            <w:tcW w:w="850" w:type="dxa"/>
          </w:tcPr>
          <w:p w14:paraId="7704F569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1.86</w:t>
            </w:r>
          </w:p>
        </w:tc>
        <w:tc>
          <w:tcPr>
            <w:tcW w:w="5103" w:type="dxa"/>
          </w:tcPr>
          <w:p w14:paraId="1447C4FE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ABC transporter substrate-binding protein</w:t>
            </w:r>
          </w:p>
        </w:tc>
      </w:tr>
      <w:tr w:rsidR="0020534C" w:rsidRPr="0020534C" w14:paraId="7814D304" w14:textId="77777777" w:rsidTr="0020534C">
        <w:trPr>
          <w:jc w:val="center"/>
        </w:trPr>
        <w:tc>
          <w:tcPr>
            <w:tcW w:w="1277" w:type="dxa"/>
          </w:tcPr>
          <w:p w14:paraId="2B6AFD79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Pa2992</w:t>
            </w:r>
          </w:p>
        </w:tc>
        <w:tc>
          <w:tcPr>
            <w:tcW w:w="281" w:type="dxa"/>
          </w:tcPr>
          <w:p w14:paraId="428AD4E9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6316D332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1.52</w:t>
            </w:r>
          </w:p>
        </w:tc>
        <w:tc>
          <w:tcPr>
            <w:tcW w:w="850" w:type="dxa"/>
          </w:tcPr>
          <w:p w14:paraId="7DB11C39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2.35</w:t>
            </w:r>
          </w:p>
        </w:tc>
        <w:tc>
          <w:tcPr>
            <w:tcW w:w="5103" w:type="dxa"/>
          </w:tcPr>
          <w:p w14:paraId="0E94A89A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Iron ABC transporter permease</w:t>
            </w:r>
          </w:p>
        </w:tc>
      </w:tr>
      <w:tr w:rsidR="0020534C" w:rsidRPr="0020534C" w14:paraId="42A4BFF2" w14:textId="77777777" w:rsidTr="0020534C">
        <w:trPr>
          <w:jc w:val="center"/>
        </w:trPr>
        <w:tc>
          <w:tcPr>
            <w:tcW w:w="1277" w:type="dxa"/>
          </w:tcPr>
          <w:p w14:paraId="51F02DB3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Pa2993</w:t>
            </w:r>
          </w:p>
        </w:tc>
        <w:tc>
          <w:tcPr>
            <w:tcW w:w="281" w:type="dxa"/>
          </w:tcPr>
          <w:p w14:paraId="0615FF94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14FA7230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0.47</w:t>
            </w:r>
          </w:p>
        </w:tc>
        <w:tc>
          <w:tcPr>
            <w:tcW w:w="850" w:type="dxa"/>
          </w:tcPr>
          <w:p w14:paraId="66FB4F5C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1.06</w:t>
            </w:r>
          </w:p>
        </w:tc>
        <w:tc>
          <w:tcPr>
            <w:tcW w:w="5103" w:type="dxa"/>
          </w:tcPr>
          <w:p w14:paraId="522077E7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Ferric ABC transporter ATP-binding protein</w:t>
            </w:r>
          </w:p>
        </w:tc>
      </w:tr>
      <w:tr w:rsidR="0020534C" w:rsidRPr="0020534C" w14:paraId="143443D8" w14:textId="77777777" w:rsidTr="0020534C">
        <w:trPr>
          <w:jc w:val="center"/>
        </w:trPr>
        <w:tc>
          <w:tcPr>
            <w:tcW w:w="1277" w:type="dxa"/>
          </w:tcPr>
          <w:p w14:paraId="45647763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Pa3010</w:t>
            </w:r>
          </w:p>
        </w:tc>
        <w:tc>
          <w:tcPr>
            <w:tcW w:w="281" w:type="dxa"/>
          </w:tcPr>
          <w:p w14:paraId="3A44EDF4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01696D15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2.34</w:t>
            </w:r>
          </w:p>
        </w:tc>
        <w:tc>
          <w:tcPr>
            <w:tcW w:w="850" w:type="dxa"/>
          </w:tcPr>
          <w:p w14:paraId="448A5E06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1.44</w:t>
            </w:r>
          </w:p>
        </w:tc>
        <w:tc>
          <w:tcPr>
            <w:tcW w:w="5103" w:type="dxa"/>
          </w:tcPr>
          <w:p w14:paraId="0B45EA25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Fe(3+) ABC transporter substrate-binding protein</w:t>
            </w:r>
          </w:p>
        </w:tc>
      </w:tr>
      <w:tr w:rsidR="0020534C" w:rsidRPr="0020534C" w14:paraId="57EC9538" w14:textId="77777777" w:rsidTr="0020534C">
        <w:trPr>
          <w:jc w:val="center"/>
        </w:trPr>
        <w:tc>
          <w:tcPr>
            <w:tcW w:w="1277" w:type="dxa"/>
          </w:tcPr>
          <w:p w14:paraId="341B6400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Pa3011</w:t>
            </w:r>
          </w:p>
        </w:tc>
        <w:tc>
          <w:tcPr>
            <w:tcW w:w="281" w:type="dxa"/>
          </w:tcPr>
          <w:p w14:paraId="19D82620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143B501A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3.87</w:t>
            </w:r>
          </w:p>
        </w:tc>
        <w:tc>
          <w:tcPr>
            <w:tcW w:w="850" w:type="dxa"/>
          </w:tcPr>
          <w:p w14:paraId="427CAAF2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1.93</w:t>
            </w:r>
          </w:p>
        </w:tc>
        <w:tc>
          <w:tcPr>
            <w:tcW w:w="5103" w:type="dxa"/>
          </w:tcPr>
          <w:p w14:paraId="43B6D3EA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Iron ABC transporter permease</w:t>
            </w:r>
          </w:p>
        </w:tc>
      </w:tr>
      <w:tr w:rsidR="0020534C" w:rsidRPr="0020534C" w14:paraId="3B16C747" w14:textId="77777777" w:rsidTr="0020534C">
        <w:trPr>
          <w:jc w:val="center"/>
        </w:trPr>
        <w:tc>
          <w:tcPr>
            <w:tcW w:w="1277" w:type="dxa"/>
          </w:tcPr>
          <w:p w14:paraId="2A255DB0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Pa3019</w:t>
            </w:r>
          </w:p>
        </w:tc>
        <w:tc>
          <w:tcPr>
            <w:tcW w:w="281" w:type="dxa"/>
          </w:tcPr>
          <w:p w14:paraId="7687E254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5602B5F6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-0.69</w:t>
            </w:r>
          </w:p>
        </w:tc>
        <w:tc>
          <w:tcPr>
            <w:tcW w:w="850" w:type="dxa"/>
          </w:tcPr>
          <w:p w14:paraId="410B8B8A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-1.9</w:t>
            </w:r>
          </w:p>
        </w:tc>
        <w:tc>
          <w:tcPr>
            <w:tcW w:w="5103" w:type="dxa"/>
          </w:tcPr>
          <w:p w14:paraId="72F4F98F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ABC transporter permease</w:t>
            </w:r>
          </w:p>
        </w:tc>
      </w:tr>
      <w:tr w:rsidR="0020534C" w:rsidRPr="0020534C" w14:paraId="15B990E9" w14:textId="77777777" w:rsidTr="0020534C">
        <w:trPr>
          <w:jc w:val="center"/>
        </w:trPr>
        <w:tc>
          <w:tcPr>
            <w:tcW w:w="1277" w:type="dxa"/>
          </w:tcPr>
          <w:p w14:paraId="73E7D105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Pa3020</w:t>
            </w:r>
          </w:p>
        </w:tc>
        <w:tc>
          <w:tcPr>
            <w:tcW w:w="281" w:type="dxa"/>
          </w:tcPr>
          <w:p w14:paraId="1F4AB20B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0F9D01FA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0.05</w:t>
            </w:r>
          </w:p>
        </w:tc>
        <w:tc>
          <w:tcPr>
            <w:tcW w:w="850" w:type="dxa"/>
          </w:tcPr>
          <w:p w14:paraId="15618D38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-1.48</w:t>
            </w:r>
          </w:p>
        </w:tc>
        <w:tc>
          <w:tcPr>
            <w:tcW w:w="5103" w:type="dxa"/>
          </w:tcPr>
          <w:p w14:paraId="5A735610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Sugar ABC transporter ATP-binding protein</w:t>
            </w:r>
          </w:p>
        </w:tc>
      </w:tr>
      <w:tr w:rsidR="0020534C" w:rsidRPr="0020534C" w14:paraId="6C9FE53F" w14:textId="77777777" w:rsidTr="0020534C">
        <w:trPr>
          <w:jc w:val="center"/>
        </w:trPr>
        <w:tc>
          <w:tcPr>
            <w:tcW w:w="1277" w:type="dxa"/>
          </w:tcPr>
          <w:p w14:paraId="0AF9001B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Pa3021</w:t>
            </w:r>
          </w:p>
        </w:tc>
        <w:tc>
          <w:tcPr>
            <w:tcW w:w="281" w:type="dxa"/>
          </w:tcPr>
          <w:p w14:paraId="0D85CDE6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6138ABF9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-0.77</w:t>
            </w:r>
          </w:p>
        </w:tc>
        <w:tc>
          <w:tcPr>
            <w:tcW w:w="850" w:type="dxa"/>
          </w:tcPr>
          <w:p w14:paraId="562A4ADE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-2.04</w:t>
            </w:r>
          </w:p>
        </w:tc>
        <w:tc>
          <w:tcPr>
            <w:tcW w:w="5103" w:type="dxa"/>
          </w:tcPr>
          <w:p w14:paraId="2F871791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Substrate-binding domain-containing protein</w:t>
            </w:r>
          </w:p>
        </w:tc>
      </w:tr>
      <w:tr w:rsidR="0020534C" w:rsidRPr="0020534C" w14:paraId="0226AE59" w14:textId="77777777" w:rsidTr="0020534C">
        <w:trPr>
          <w:jc w:val="center"/>
        </w:trPr>
        <w:tc>
          <w:tcPr>
            <w:tcW w:w="1277" w:type="dxa"/>
          </w:tcPr>
          <w:p w14:paraId="4D2A9E58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Pa3075</w:t>
            </w:r>
          </w:p>
        </w:tc>
        <w:tc>
          <w:tcPr>
            <w:tcW w:w="281" w:type="dxa"/>
          </w:tcPr>
          <w:p w14:paraId="77096491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3E63FD45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1.23</w:t>
            </w:r>
          </w:p>
        </w:tc>
        <w:tc>
          <w:tcPr>
            <w:tcW w:w="850" w:type="dxa"/>
          </w:tcPr>
          <w:p w14:paraId="1CF81DCE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1.5</w:t>
            </w:r>
          </w:p>
        </w:tc>
        <w:tc>
          <w:tcPr>
            <w:tcW w:w="5103" w:type="dxa"/>
          </w:tcPr>
          <w:p w14:paraId="759C243A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Molybdate ABC transporter permease subunit</w:t>
            </w:r>
          </w:p>
        </w:tc>
      </w:tr>
      <w:tr w:rsidR="0020534C" w:rsidRPr="0020534C" w14:paraId="455FEDF9" w14:textId="77777777" w:rsidTr="0020534C">
        <w:trPr>
          <w:jc w:val="center"/>
        </w:trPr>
        <w:tc>
          <w:tcPr>
            <w:tcW w:w="1277" w:type="dxa"/>
          </w:tcPr>
          <w:p w14:paraId="20FB47C1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Pa3079</w:t>
            </w:r>
          </w:p>
        </w:tc>
        <w:tc>
          <w:tcPr>
            <w:tcW w:w="281" w:type="dxa"/>
          </w:tcPr>
          <w:p w14:paraId="62FC6C2A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08CE68D1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1.04</w:t>
            </w:r>
          </w:p>
        </w:tc>
        <w:tc>
          <w:tcPr>
            <w:tcW w:w="850" w:type="dxa"/>
          </w:tcPr>
          <w:p w14:paraId="7197E06E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1.03</w:t>
            </w:r>
          </w:p>
        </w:tc>
        <w:tc>
          <w:tcPr>
            <w:tcW w:w="5103" w:type="dxa"/>
          </w:tcPr>
          <w:p w14:paraId="6A89D93D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Molybdate ABC transporter ATP-binding protein ModF</w:t>
            </w:r>
          </w:p>
        </w:tc>
      </w:tr>
      <w:tr w:rsidR="0020534C" w:rsidRPr="0020534C" w14:paraId="01CCDADB" w14:textId="77777777" w:rsidTr="0020534C">
        <w:trPr>
          <w:jc w:val="center"/>
        </w:trPr>
        <w:tc>
          <w:tcPr>
            <w:tcW w:w="1277" w:type="dxa"/>
          </w:tcPr>
          <w:p w14:paraId="0C394A1E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Pa3154</w:t>
            </w:r>
          </w:p>
        </w:tc>
        <w:tc>
          <w:tcPr>
            <w:tcW w:w="281" w:type="dxa"/>
          </w:tcPr>
          <w:p w14:paraId="0CDD2084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1A352399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-0.02</w:t>
            </w:r>
          </w:p>
        </w:tc>
        <w:tc>
          <w:tcPr>
            <w:tcW w:w="850" w:type="dxa"/>
          </w:tcPr>
          <w:p w14:paraId="03A36E8A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-1.1</w:t>
            </w:r>
          </w:p>
        </w:tc>
        <w:tc>
          <w:tcPr>
            <w:tcW w:w="5103" w:type="dxa"/>
          </w:tcPr>
          <w:p w14:paraId="2FD46253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Amino acid ABC transporter substrate-binding protein</w:t>
            </w:r>
          </w:p>
        </w:tc>
      </w:tr>
      <w:tr w:rsidR="0020534C" w:rsidRPr="0020534C" w14:paraId="79AA4774" w14:textId="77777777" w:rsidTr="0020534C">
        <w:trPr>
          <w:jc w:val="center"/>
        </w:trPr>
        <w:tc>
          <w:tcPr>
            <w:tcW w:w="1277" w:type="dxa"/>
          </w:tcPr>
          <w:p w14:paraId="2AF4A8BA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Pa3155</w:t>
            </w:r>
          </w:p>
        </w:tc>
        <w:tc>
          <w:tcPr>
            <w:tcW w:w="281" w:type="dxa"/>
          </w:tcPr>
          <w:p w14:paraId="06F99EA6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3147FDD4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2.7</w:t>
            </w:r>
          </w:p>
        </w:tc>
        <w:tc>
          <w:tcPr>
            <w:tcW w:w="850" w:type="dxa"/>
          </w:tcPr>
          <w:p w14:paraId="31E17858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0.92</w:t>
            </w:r>
          </w:p>
        </w:tc>
        <w:tc>
          <w:tcPr>
            <w:tcW w:w="5103" w:type="dxa"/>
          </w:tcPr>
          <w:p w14:paraId="31D2A901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Amino acid ABC transporter permease</w:t>
            </w:r>
          </w:p>
        </w:tc>
      </w:tr>
      <w:tr w:rsidR="0020534C" w:rsidRPr="0020534C" w14:paraId="2B280460" w14:textId="77777777" w:rsidTr="0020534C">
        <w:trPr>
          <w:jc w:val="center"/>
        </w:trPr>
        <w:tc>
          <w:tcPr>
            <w:tcW w:w="1277" w:type="dxa"/>
          </w:tcPr>
          <w:p w14:paraId="148420E8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Pa3156</w:t>
            </w:r>
          </w:p>
        </w:tc>
        <w:tc>
          <w:tcPr>
            <w:tcW w:w="281" w:type="dxa"/>
          </w:tcPr>
          <w:p w14:paraId="2BEF302F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121854FE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2.78</w:t>
            </w:r>
          </w:p>
        </w:tc>
        <w:tc>
          <w:tcPr>
            <w:tcW w:w="850" w:type="dxa"/>
          </w:tcPr>
          <w:p w14:paraId="4A81468D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0.69</w:t>
            </w:r>
          </w:p>
        </w:tc>
        <w:tc>
          <w:tcPr>
            <w:tcW w:w="5103" w:type="dxa"/>
          </w:tcPr>
          <w:p w14:paraId="5C7C647D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Glutamate/aspartate ABC transporter permease GltK</w:t>
            </w:r>
          </w:p>
        </w:tc>
      </w:tr>
      <w:tr w:rsidR="0020534C" w:rsidRPr="0020534C" w14:paraId="09D4876A" w14:textId="77777777" w:rsidTr="0020534C">
        <w:trPr>
          <w:jc w:val="center"/>
        </w:trPr>
        <w:tc>
          <w:tcPr>
            <w:tcW w:w="1277" w:type="dxa"/>
          </w:tcPr>
          <w:p w14:paraId="393C9F1B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Pa3157</w:t>
            </w:r>
          </w:p>
        </w:tc>
        <w:tc>
          <w:tcPr>
            <w:tcW w:w="281" w:type="dxa"/>
          </w:tcPr>
          <w:p w14:paraId="65B0AC8B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45D83340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1.61</w:t>
            </w:r>
          </w:p>
        </w:tc>
        <w:tc>
          <w:tcPr>
            <w:tcW w:w="850" w:type="dxa"/>
          </w:tcPr>
          <w:p w14:paraId="12330787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0.58</w:t>
            </w:r>
          </w:p>
        </w:tc>
        <w:tc>
          <w:tcPr>
            <w:tcW w:w="5103" w:type="dxa"/>
          </w:tcPr>
          <w:p w14:paraId="4AB48163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Amino acid ABC transporter ATP-binding protein</w:t>
            </w:r>
          </w:p>
        </w:tc>
      </w:tr>
      <w:tr w:rsidR="0020534C" w:rsidRPr="0020534C" w14:paraId="052C1D3F" w14:textId="77777777" w:rsidTr="0020534C">
        <w:trPr>
          <w:jc w:val="center"/>
        </w:trPr>
        <w:tc>
          <w:tcPr>
            <w:tcW w:w="1277" w:type="dxa"/>
          </w:tcPr>
          <w:p w14:paraId="395B95D2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Pa3367</w:t>
            </w:r>
          </w:p>
        </w:tc>
        <w:tc>
          <w:tcPr>
            <w:tcW w:w="281" w:type="dxa"/>
          </w:tcPr>
          <w:p w14:paraId="098F687E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5DA85D06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1.72</w:t>
            </w:r>
          </w:p>
        </w:tc>
        <w:tc>
          <w:tcPr>
            <w:tcW w:w="850" w:type="dxa"/>
          </w:tcPr>
          <w:p w14:paraId="1F059250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0.45</w:t>
            </w:r>
          </w:p>
        </w:tc>
        <w:tc>
          <w:tcPr>
            <w:tcW w:w="5103" w:type="dxa"/>
          </w:tcPr>
          <w:p w14:paraId="33CAC674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Fe(3+) dicitrate ABC transporter substrate-binding protein FecB</w:t>
            </w:r>
          </w:p>
        </w:tc>
      </w:tr>
      <w:tr w:rsidR="0020534C" w:rsidRPr="0020534C" w14:paraId="036B4B6F" w14:textId="77777777" w:rsidTr="0020534C">
        <w:trPr>
          <w:jc w:val="center"/>
        </w:trPr>
        <w:tc>
          <w:tcPr>
            <w:tcW w:w="1277" w:type="dxa"/>
          </w:tcPr>
          <w:p w14:paraId="086AA9D8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Pa3368</w:t>
            </w:r>
          </w:p>
        </w:tc>
        <w:tc>
          <w:tcPr>
            <w:tcW w:w="281" w:type="dxa"/>
          </w:tcPr>
          <w:p w14:paraId="7F028088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1E09E309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2.77</w:t>
            </w:r>
          </w:p>
        </w:tc>
        <w:tc>
          <w:tcPr>
            <w:tcW w:w="850" w:type="dxa"/>
          </w:tcPr>
          <w:p w14:paraId="7C578D08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0.83</w:t>
            </w:r>
          </w:p>
        </w:tc>
        <w:tc>
          <w:tcPr>
            <w:tcW w:w="5103" w:type="dxa"/>
          </w:tcPr>
          <w:p w14:paraId="45CA7806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Iron-dicitrate ABC transporter permease FecC</w:t>
            </w:r>
          </w:p>
        </w:tc>
      </w:tr>
      <w:tr w:rsidR="0020534C" w:rsidRPr="0020534C" w14:paraId="29CD96C9" w14:textId="77777777" w:rsidTr="0020534C">
        <w:trPr>
          <w:jc w:val="center"/>
        </w:trPr>
        <w:tc>
          <w:tcPr>
            <w:tcW w:w="1277" w:type="dxa"/>
          </w:tcPr>
          <w:p w14:paraId="46399F37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Pa3369</w:t>
            </w:r>
          </w:p>
        </w:tc>
        <w:tc>
          <w:tcPr>
            <w:tcW w:w="281" w:type="dxa"/>
          </w:tcPr>
          <w:p w14:paraId="2B9DDC2B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621439A2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2.1</w:t>
            </w:r>
          </w:p>
        </w:tc>
        <w:tc>
          <w:tcPr>
            <w:tcW w:w="850" w:type="dxa"/>
          </w:tcPr>
          <w:p w14:paraId="3CF3D7CA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0.06</w:t>
            </w:r>
          </w:p>
        </w:tc>
        <w:tc>
          <w:tcPr>
            <w:tcW w:w="5103" w:type="dxa"/>
          </w:tcPr>
          <w:p w14:paraId="71AA3559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Fe(3+) dicitrate ABC transporter permease subunit FecD</w:t>
            </w:r>
          </w:p>
        </w:tc>
      </w:tr>
      <w:tr w:rsidR="0020534C" w:rsidRPr="0020534C" w14:paraId="2BC9E5FD" w14:textId="77777777" w:rsidTr="0020534C">
        <w:trPr>
          <w:jc w:val="center"/>
        </w:trPr>
        <w:tc>
          <w:tcPr>
            <w:tcW w:w="1277" w:type="dxa"/>
          </w:tcPr>
          <w:p w14:paraId="4F1E75CF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Pa3370</w:t>
            </w:r>
          </w:p>
        </w:tc>
        <w:tc>
          <w:tcPr>
            <w:tcW w:w="281" w:type="dxa"/>
          </w:tcPr>
          <w:p w14:paraId="5E9A6967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64CA8123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2.14</w:t>
            </w:r>
          </w:p>
        </w:tc>
        <w:tc>
          <w:tcPr>
            <w:tcW w:w="850" w:type="dxa"/>
          </w:tcPr>
          <w:p w14:paraId="47C90B0F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1.29</w:t>
            </w:r>
          </w:p>
        </w:tc>
        <w:tc>
          <w:tcPr>
            <w:tcW w:w="5103" w:type="dxa"/>
          </w:tcPr>
          <w:p w14:paraId="06BA1525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Fe(3+) dicitrate ABC transporter ATP-binding protein FecE</w:t>
            </w:r>
          </w:p>
        </w:tc>
      </w:tr>
      <w:tr w:rsidR="0020534C" w:rsidRPr="0020534C" w14:paraId="09B9431D" w14:textId="77777777" w:rsidTr="0020534C">
        <w:trPr>
          <w:jc w:val="center"/>
        </w:trPr>
        <w:tc>
          <w:tcPr>
            <w:tcW w:w="1277" w:type="dxa"/>
          </w:tcPr>
          <w:p w14:paraId="7B88E190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Pa3439</w:t>
            </w:r>
          </w:p>
        </w:tc>
        <w:tc>
          <w:tcPr>
            <w:tcW w:w="281" w:type="dxa"/>
          </w:tcPr>
          <w:p w14:paraId="4D425C87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05E493C5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-2.65</w:t>
            </w:r>
          </w:p>
        </w:tc>
        <w:tc>
          <w:tcPr>
            <w:tcW w:w="850" w:type="dxa"/>
          </w:tcPr>
          <w:p w14:paraId="2D058F2F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-0.3</w:t>
            </w:r>
          </w:p>
        </w:tc>
        <w:tc>
          <w:tcPr>
            <w:tcW w:w="5103" w:type="dxa"/>
          </w:tcPr>
          <w:p w14:paraId="4952D4C4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Phosphonate ABC transporter substrate-binding protein</w:t>
            </w:r>
          </w:p>
        </w:tc>
      </w:tr>
      <w:tr w:rsidR="0020534C" w:rsidRPr="0020534C" w14:paraId="0CCABAD6" w14:textId="77777777" w:rsidTr="0020534C">
        <w:trPr>
          <w:jc w:val="center"/>
        </w:trPr>
        <w:tc>
          <w:tcPr>
            <w:tcW w:w="1277" w:type="dxa"/>
          </w:tcPr>
          <w:p w14:paraId="23507632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Pa3539</w:t>
            </w:r>
          </w:p>
        </w:tc>
        <w:tc>
          <w:tcPr>
            <w:tcW w:w="281" w:type="dxa"/>
          </w:tcPr>
          <w:p w14:paraId="60D31AA7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1DB2653E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1.32</w:t>
            </w:r>
          </w:p>
        </w:tc>
        <w:tc>
          <w:tcPr>
            <w:tcW w:w="850" w:type="dxa"/>
          </w:tcPr>
          <w:p w14:paraId="5FE2B691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0.13</w:t>
            </w:r>
          </w:p>
        </w:tc>
        <w:tc>
          <w:tcPr>
            <w:tcW w:w="5103" w:type="dxa"/>
          </w:tcPr>
          <w:p w14:paraId="1782B79D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MacB family efflux pump subunit</w:t>
            </w:r>
          </w:p>
        </w:tc>
      </w:tr>
      <w:tr w:rsidR="0020534C" w:rsidRPr="0020534C" w14:paraId="72E97D01" w14:textId="77777777" w:rsidTr="0020534C">
        <w:trPr>
          <w:jc w:val="center"/>
        </w:trPr>
        <w:tc>
          <w:tcPr>
            <w:tcW w:w="1277" w:type="dxa"/>
          </w:tcPr>
          <w:p w14:paraId="586E4B14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Pa3560</w:t>
            </w:r>
          </w:p>
        </w:tc>
        <w:tc>
          <w:tcPr>
            <w:tcW w:w="281" w:type="dxa"/>
          </w:tcPr>
          <w:p w14:paraId="1A4325F8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1D145D8F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1.49</w:t>
            </w:r>
          </w:p>
        </w:tc>
        <w:tc>
          <w:tcPr>
            <w:tcW w:w="850" w:type="dxa"/>
          </w:tcPr>
          <w:p w14:paraId="3155EED9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0.43</w:t>
            </w:r>
          </w:p>
        </w:tc>
        <w:tc>
          <w:tcPr>
            <w:tcW w:w="5103" w:type="dxa"/>
          </w:tcPr>
          <w:p w14:paraId="48B8C1A4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Sugar ABC transporter permease</w:t>
            </w:r>
          </w:p>
        </w:tc>
      </w:tr>
      <w:tr w:rsidR="0020534C" w:rsidRPr="0020534C" w14:paraId="083EF4DA" w14:textId="77777777" w:rsidTr="0020534C">
        <w:trPr>
          <w:jc w:val="center"/>
        </w:trPr>
        <w:tc>
          <w:tcPr>
            <w:tcW w:w="1277" w:type="dxa"/>
          </w:tcPr>
          <w:p w14:paraId="026D73B2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Pa3541</w:t>
            </w:r>
          </w:p>
        </w:tc>
        <w:tc>
          <w:tcPr>
            <w:tcW w:w="281" w:type="dxa"/>
          </w:tcPr>
          <w:p w14:paraId="3BFC2F88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54B85344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0.34</w:t>
            </w:r>
          </w:p>
        </w:tc>
        <w:tc>
          <w:tcPr>
            <w:tcW w:w="850" w:type="dxa"/>
          </w:tcPr>
          <w:p w14:paraId="3E5F46E6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-1.11</w:t>
            </w:r>
          </w:p>
        </w:tc>
        <w:tc>
          <w:tcPr>
            <w:tcW w:w="5103" w:type="dxa"/>
          </w:tcPr>
          <w:p w14:paraId="682FAE4F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Sulfate/thiosulfate ABC transporter permease CysW</w:t>
            </w:r>
          </w:p>
        </w:tc>
      </w:tr>
      <w:tr w:rsidR="0020534C" w:rsidRPr="0020534C" w14:paraId="2775093A" w14:textId="77777777" w:rsidTr="0020534C">
        <w:trPr>
          <w:jc w:val="center"/>
        </w:trPr>
        <w:tc>
          <w:tcPr>
            <w:tcW w:w="1277" w:type="dxa"/>
          </w:tcPr>
          <w:p w14:paraId="7244151A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Pa3561</w:t>
            </w:r>
          </w:p>
        </w:tc>
        <w:tc>
          <w:tcPr>
            <w:tcW w:w="281" w:type="dxa"/>
          </w:tcPr>
          <w:p w14:paraId="38EA7258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15316307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-0.17</w:t>
            </w:r>
          </w:p>
        </w:tc>
        <w:tc>
          <w:tcPr>
            <w:tcW w:w="850" w:type="dxa"/>
          </w:tcPr>
          <w:p w14:paraId="22B0BAD8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-1.46</w:t>
            </w:r>
          </w:p>
        </w:tc>
        <w:tc>
          <w:tcPr>
            <w:tcW w:w="5103" w:type="dxa"/>
          </w:tcPr>
          <w:p w14:paraId="70FCA5E4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Extracellular solute-binding protein</w:t>
            </w:r>
          </w:p>
        </w:tc>
      </w:tr>
      <w:tr w:rsidR="0020534C" w:rsidRPr="0020534C" w14:paraId="6FD8DE41" w14:textId="77777777" w:rsidTr="0020534C">
        <w:trPr>
          <w:jc w:val="center"/>
        </w:trPr>
        <w:tc>
          <w:tcPr>
            <w:tcW w:w="1277" w:type="dxa"/>
          </w:tcPr>
          <w:p w14:paraId="4FEFB10A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Pa3575</w:t>
            </w:r>
          </w:p>
        </w:tc>
        <w:tc>
          <w:tcPr>
            <w:tcW w:w="281" w:type="dxa"/>
          </w:tcPr>
          <w:p w14:paraId="3967A499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582264DC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-1.27</w:t>
            </w:r>
          </w:p>
        </w:tc>
        <w:tc>
          <w:tcPr>
            <w:tcW w:w="850" w:type="dxa"/>
          </w:tcPr>
          <w:p w14:paraId="3A843F9D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-2.35</w:t>
            </w:r>
          </w:p>
        </w:tc>
        <w:tc>
          <w:tcPr>
            <w:tcW w:w="5103" w:type="dxa"/>
          </w:tcPr>
          <w:p w14:paraId="7E892EE4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ABC transporter substrate-binding protein</w:t>
            </w:r>
          </w:p>
        </w:tc>
      </w:tr>
      <w:tr w:rsidR="0020534C" w:rsidRPr="0020534C" w14:paraId="68B969B2" w14:textId="77777777" w:rsidTr="0020534C">
        <w:trPr>
          <w:jc w:val="center"/>
        </w:trPr>
        <w:tc>
          <w:tcPr>
            <w:tcW w:w="1277" w:type="dxa"/>
          </w:tcPr>
          <w:p w14:paraId="6DD36683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Pa4091</w:t>
            </w:r>
          </w:p>
        </w:tc>
        <w:tc>
          <w:tcPr>
            <w:tcW w:w="281" w:type="dxa"/>
          </w:tcPr>
          <w:p w14:paraId="62109604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3157FCFB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1.12</w:t>
            </w:r>
          </w:p>
        </w:tc>
        <w:tc>
          <w:tcPr>
            <w:tcW w:w="850" w:type="dxa"/>
          </w:tcPr>
          <w:p w14:paraId="179107BF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0.24</w:t>
            </w:r>
          </w:p>
        </w:tc>
        <w:tc>
          <w:tcPr>
            <w:tcW w:w="5103" w:type="dxa"/>
          </w:tcPr>
          <w:p w14:paraId="31E2E6B5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Lipid asymmetry maintenance ABC transporter permease subunit MlaE</w:t>
            </w:r>
          </w:p>
        </w:tc>
      </w:tr>
      <w:tr w:rsidR="0020534C" w:rsidRPr="0020534C" w14:paraId="60BD4889" w14:textId="77777777" w:rsidTr="0020534C">
        <w:trPr>
          <w:jc w:val="center"/>
        </w:trPr>
        <w:tc>
          <w:tcPr>
            <w:tcW w:w="1277" w:type="dxa"/>
          </w:tcPr>
          <w:p w14:paraId="2C18B77E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Pa4098</w:t>
            </w:r>
          </w:p>
        </w:tc>
        <w:tc>
          <w:tcPr>
            <w:tcW w:w="281" w:type="dxa"/>
          </w:tcPr>
          <w:p w14:paraId="4B4430D8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1212A0AB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1.03</w:t>
            </w:r>
          </w:p>
        </w:tc>
        <w:tc>
          <w:tcPr>
            <w:tcW w:w="850" w:type="dxa"/>
          </w:tcPr>
          <w:p w14:paraId="6FAA7D8F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0.79</w:t>
            </w:r>
          </w:p>
        </w:tc>
        <w:tc>
          <w:tcPr>
            <w:tcW w:w="5103" w:type="dxa"/>
          </w:tcPr>
          <w:p w14:paraId="7A9FD50D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LPS export ABC transporter ATP-binding protein</w:t>
            </w:r>
          </w:p>
        </w:tc>
      </w:tr>
      <w:tr w:rsidR="0020534C" w:rsidRPr="0020534C" w14:paraId="1CB5F5D2" w14:textId="77777777" w:rsidTr="0020534C">
        <w:trPr>
          <w:jc w:val="center"/>
        </w:trPr>
        <w:tc>
          <w:tcPr>
            <w:tcW w:w="1277" w:type="dxa"/>
          </w:tcPr>
          <w:p w14:paraId="58949080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Pa4253</w:t>
            </w:r>
          </w:p>
        </w:tc>
        <w:tc>
          <w:tcPr>
            <w:tcW w:w="281" w:type="dxa"/>
          </w:tcPr>
          <w:p w14:paraId="56786B72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64BED24C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3.07</w:t>
            </w:r>
          </w:p>
        </w:tc>
        <w:tc>
          <w:tcPr>
            <w:tcW w:w="850" w:type="dxa"/>
          </w:tcPr>
          <w:p w14:paraId="07969E4E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1.54</w:t>
            </w:r>
          </w:p>
        </w:tc>
        <w:tc>
          <w:tcPr>
            <w:tcW w:w="5103" w:type="dxa"/>
          </w:tcPr>
          <w:p w14:paraId="3843D101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ABC transporter ATP-binding protein</w:t>
            </w:r>
          </w:p>
        </w:tc>
      </w:tr>
      <w:tr w:rsidR="0020534C" w:rsidRPr="0020534C" w14:paraId="40AD83D4" w14:textId="77777777" w:rsidTr="0020534C">
        <w:trPr>
          <w:jc w:val="center"/>
        </w:trPr>
        <w:tc>
          <w:tcPr>
            <w:tcW w:w="1277" w:type="dxa"/>
          </w:tcPr>
          <w:p w14:paraId="0BA446B2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Pa4255</w:t>
            </w:r>
          </w:p>
        </w:tc>
        <w:tc>
          <w:tcPr>
            <w:tcW w:w="281" w:type="dxa"/>
          </w:tcPr>
          <w:p w14:paraId="3838C021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742F84EE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1.66</w:t>
            </w:r>
          </w:p>
        </w:tc>
        <w:tc>
          <w:tcPr>
            <w:tcW w:w="850" w:type="dxa"/>
          </w:tcPr>
          <w:p w14:paraId="5E0BA195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1.15</w:t>
            </w:r>
          </w:p>
        </w:tc>
        <w:tc>
          <w:tcPr>
            <w:tcW w:w="5103" w:type="dxa"/>
          </w:tcPr>
          <w:p w14:paraId="7F42CC88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ABC transporter permease subunit</w:t>
            </w:r>
          </w:p>
        </w:tc>
      </w:tr>
      <w:tr w:rsidR="0020534C" w:rsidRPr="0020534C" w14:paraId="7D65DF1C" w14:textId="77777777" w:rsidTr="0020534C">
        <w:trPr>
          <w:jc w:val="center"/>
        </w:trPr>
        <w:tc>
          <w:tcPr>
            <w:tcW w:w="1277" w:type="dxa"/>
          </w:tcPr>
          <w:p w14:paraId="5BA730C2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Pa4256</w:t>
            </w:r>
          </w:p>
        </w:tc>
        <w:tc>
          <w:tcPr>
            <w:tcW w:w="281" w:type="dxa"/>
          </w:tcPr>
          <w:p w14:paraId="38066D07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69916441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1.91</w:t>
            </w:r>
          </w:p>
        </w:tc>
        <w:tc>
          <w:tcPr>
            <w:tcW w:w="850" w:type="dxa"/>
          </w:tcPr>
          <w:p w14:paraId="09C01318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1.52</w:t>
            </w:r>
          </w:p>
        </w:tc>
        <w:tc>
          <w:tcPr>
            <w:tcW w:w="5103" w:type="dxa"/>
          </w:tcPr>
          <w:p w14:paraId="28A92E67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ABC transporter permease subunit</w:t>
            </w:r>
          </w:p>
        </w:tc>
      </w:tr>
      <w:tr w:rsidR="0020534C" w:rsidRPr="0020534C" w14:paraId="44564AAB" w14:textId="77777777" w:rsidTr="0020534C">
        <w:trPr>
          <w:jc w:val="center"/>
        </w:trPr>
        <w:tc>
          <w:tcPr>
            <w:tcW w:w="1277" w:type="dxa"/>
          </w:tcPr>
          <w:p w14:paraId="482D3021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Pa4293</w:t>
            </w:r>
          </w:p>
        </w:tc>
        <w:tc>
          <w:tcPr>
            <w:tcW w:w="281" w:type="dxa"/>
          </w:tcPr>
          <w:p w14:paraId="089C3EAE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6D1D40C5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0.03</w:t>
            </w:r>
          </w:p>
        </w:tc>
        <w:tc>
          <w:tcPr>
            <w:tcW w:w="850" w:type="dxa"/>
          </w:tcPr>
          <w:p w14:paraId="164AC22D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-1.04</w:t>
            </w:r>
          </w:p>
        </w:tc>
        <w:tc>
          <w:tcPr>
            <w:tcW w:w="5103" w:type="dxa"/>
          </w:tcPr>
          <w:p w14:paraId="4D07EE85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Xylose ABC transporter ATP-binding protein</w:t>
            </w:r>
          </w:p>
        </w:tc>
      </w:tr>
      <w:tr w:rsidR="0020534C" w:rsidRPr="0020534C" w14:paraId="6010F3F2" w14:textId="77777777" w:rsidTr="0020534C">
        <w:trPr>
          <w:jc w:val="center"/>
        </w:trPr>
        <w:tc>
          <w:tcPr>
            <w:tcW w:w="1277" w:type="dxa"/>
          </w:tcPr>
          <w:p w14:paraId="3D7B609B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Pa4294</w:t>
            </w:r>
          </w:p>
        </w:tc>
        <w:tc>
          <w:tcPr>
            <w:tcW w:w="281" w:type="dxa"/>
          </w:tcPr>
          <w:p w14:paraId="4135F605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4E2C043E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-1.29</w:t>
            </w:r>
          </w:p>
        </w:tc>
        <w:tc>
          <w:tcPr>
            <w:tcW w:w="850" w:type="dxa"/>
          </w:tcPr>
          <w:p w14:paraId="09ABA3FB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-1.66</w:t>
            </w:r>
          </w:p>
        </w:tc>
        <w:tc>
          <w:tcPr>
            <w:tcW w:w="5103" w:type="dxa"/>
          </w:tcPr>
          <w:p w14:paraId="18BE856A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D-xylose ABC transporter substrate-binding protein</w:t>
            </w:r>
          </w:p>
        </w:tc>
      </w:tr>
      <w:tr w:rsidR="0020534C" w:rsidRPr="0020534C" w14:paraId="47183193" w14:textId="77777777" w:rsidTr="0020534C">
        <w:trPr>
          <w:jc w:val="center"/>
        </w:trPr>
        <w:tc>
          <w:tcPr>
            <w:tcW w:w="1277" w:type="dxa"/>
          </w:tcPr>
          <w:p w14:paraId="056B6CD9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Pa4377</w:t>
            </w:r>
          </w:p>
        </w:tc>
        <w:tc>
          <w:tcPr>
            <w:tcW w:w="281" w:type="dxa"/>
          </w:tcPr>
          <w:p w14:paraId="053B83D2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573CD199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0" w:type="dxa"/>
          </w:tcPr>
          <w:p w14:paraId="5341D145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0.17</w:t>
            </w:r>
          </w:p>
        </w:tc>
        <w:tc>
          <w:tcPr>
            <w:tcW w:w="5103" w:type="dxa"/>
          </w:tcPr>
          <w:p w14:paraId="1F06131E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Ribose ABC transporter ATP-binding protein RbsA</w:t>
            </w:r>
          </w:p>
        </w:tc>
      </w:tr>
      <w:tr w:rsidR="0020534C" w:rsidRPr="0020534C" w14:paraId="2BD9F483" w14:textId="77777777" w:rsidTr="0020534C">
        <w:trPr>
          <w:jc w:val="center"/>
        </w:trPr>
        <w:tc>
          <w:tcPr>
            <w:tcW w:w="1277" w:type="dxa"/>
          </w:tcPr>
          <w:p w14:paraId="0632BFC7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Pa4404</w:t>
            </w:r>
          </w:p>
        </w:tc>
        <w:tc>
          <w:tcPr>
            <w:tcW w:w="281" w:type="dxa"/>
          </w:tcPr>
          <w:p w14:paraId="63F3F3EE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20E1EBF9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-1.07</w:t>
            </w:r>
          </w:p>
        </w:tc>
        <w:tc>
          <w:tcPr>
            <w:tcW w:w="850" w:type="dxa"/>
          </w:tcPr>
          <w:p w14:paraId="16266243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-0.88</w:t>
            </w:r>
          </w:p>
        </w:tc>
        <w:tc>
          <w:tcPr>
            <w:tcW w:w="5103" w:type="dxa"/>
          </w:tcPr>
          <w:p w14:paraId="59945DA9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Phosphate ABC transporter substrate-binding protein PstS</w:t>
            </w:r>
          </w:p>
        </w:tc>
      </w:tr>
      <w:tr w:rsidR="0020534C" w:rsidRPr="0020534C" w14:paraId="3A7B908E" w14:textId="77777777" w:rsidTr="0020534C">
        <w:trPr>
          <w:jc w:val="center"/>
        </w:trPr>
        <w:tc>
          <w:tcPr>
            <w:tcW w:w="1277" w:type="dxa"/>
          </w:tcPr>
          <w:p w14:paraId="63861071" w14:textId="77777777" w:rsidR="0020534C" w:rsidRPr="003B6C68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B6C68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Pa4406</w:t>
            </w:r>
          </w:p>
        </w:tc>
        <w:tc>
          <w:tcPr>
            <w:tcW w:w="281" w:type="dxa"/>
          </w:tcPr>
          <w:p w14:paraId="2931AA80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6" w:type="dxa"/>
          </w:tcPr>
          <w:p w14:paraId="7166B61B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1.11</w:t>
            </w:r>
          </w:p>
        </w:tc>
        <w:tc>
          <w:tcPr>
            <w:tcW w:w="850" w:type="dxa"/>
          </w:tcPr>
          <w:p w14:paraId="0C652033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0.64</w:t>
            </w:r>
          </w:p>
        </w:tc>
        <w:tc>
          <w:tcPr>
            <w:tcW w:w="5103" w:type="dxa"/>
          </w:tcPr>
          <w:p w14:paraId="1E90F7B5" w14:textId="77777777" w:rsidR="0020534C" w:rsidRPr="0020534C" w:rsidRDefault="0020534C" w:rsidP="0020534C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</w:pPr>
            <w:r w:rsidRPr="0020534C">
              <w:rPr>
                <w:rFonts w:ascii="Times New Roman" w:eastAsia="DengXian" w:hAnsi="Times New Roman" w:cs="Times New Roman"/>
                <w:sz w:val="24"/>
                <w:szCs w:val="24"/>
                <w:shd w:val="clear" w:color="auto" w:fill="FFFFFF"/>
              </w:rPr>
              <w:t>Phosphate ABC transporter permease PstA</w:t>
            </w:r>
          </w:p>
        </w:tc>
      </w:tr>
    </w:tbl>
    <w:p w14:paraId="2E9AB1FF" w14:textId="41748045" w:rsidR="00C063B1" w:rsidRPr="00025A4D" w:rsidRDefault="00C063B1" w:rsidP="00025A4D">
      <w:pPr>
        <w:widowControl/>
        <w:spacing w:after="160" w:line="278" w:lineRule="auto"/>
        <w:jc w:val="left"/>
        <w:rPr>
          <w:rFonts w:ascii="Times New Roman" w:eastAsia="DengXian" w:hAnsi="Times New Roman" w:cs="Times New Roman"/>
          <w:sz w:val="24"/>
          <w:szCs w:val="24"/>
          <w14:ligatures w14:val="standardContextual"/>
        </w:rPr>
      </w:pPr>
      <w:bookmarkStart w:id="1" w:name="_GoBack"/>
      <w:bookmarkEnd w:id="0"/>
      <w:bookmarkEnd w:id="1"/>
    </w:p>
    <w:sectPr w:rsidR="00C063B1" w:rsidRPr="00025A4D" w:rsidSect="004838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3E10F8" w14:textId="77777777" w:rsidR="00925C48" w:rsidRDefault="00925C48" w:rsidP="009215C8">
      <w:r>
        <w:separator/>
      </w:r>
    </w:p>
  </w:endnote>
  <w:endnote w:type="continuationSeparator" w:id="0">
    <w:p w14:paraId="1D80B333" w14:textId="77777777" w:rsidR="00925C48" w:rsidRDefault="00925C48" w:rsidP="00921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E8D8C8" w14:textId="77777777" w:rsidR="00925C48" w:rsidRDefault="00925C48" w:rsidP="009215C8">
      <w:r>
        <w:separator/>
      </w:r>
    </w:p>
  </w:footnote>
  <w:footnote w:type="continuationSeparator" w:id="0">
    <w:p w14:paraId="5631C44A" w14:textId="77777777" w:rsidR="00925C48" w:rsidRDefault="00925C48" w:rsidP="009215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4A2067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CB0FDA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CA8BC8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8D8279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44EB39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C5EB7B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EEA6EC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3BEF4D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FA26E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486FCB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D403A8"/>
    <w:multiLevelType w:val="hybridMultilevel"/>
    <w:tmpl w:val="E0D87DD6"/>
    <w:lvl w:ilvl="0" w:tplc="3CFE4628">
      <w:start w:val="2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11" w15:restartNumberingAfterBreak="0">
    <w:nsid w:val="02203EBC"/>
    <w:multiLevelType w:val="hybridMultilevel"/>
    <w:tmpl w:val="D0ACEBAE"/>
    <w:lvl w:ilvl="0" w:tplc="3F948B02">
      <w:start w:val="1"/>
      <w:numFmt w:val="decimal"/>
      <w:lvlText w:val="[%1]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2" w15:restartNumberingAfterBreak="0">
    <w:nsid w:val="055E0CF8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111505DA"/>
    <w:multiLevelType w:val="hybridMultilevel"/>
    <w:tmpl w:val="98AEAF84"/>
    <w:lvl w:ilvl="0" w:tplc="7DBC0784">
      <w:start w:val="1"/>
      <w:numFmt w:val="decimal"/>
      <w:lvlText w:val="（%1）"/>
      <w:lvlJc w:val="left"/>
      <w:pPr>
        <w:ind w:left="1200" w:hanging="720"/>
      </w:pPr>
      <w:rPr>
        <w:rFonts w:asciiTheme="minorEastAsia" w:eastAsiaTheme="minorEastAsia" w:hAnsiTheme="minorEastAsia" w:cs="Arial" w:hint="default"/>
      </w:r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14" w15:restartNumberingAfterBreak="0">
    <w:nsid w:val="25F56D8D"/>
    <w:multiLevelType w:val="hybridMultilevel"/>
    <w:tmpl w:val="DEDC3244"/>
    <w:lvl w:ilvl="0" w:tplc="1A9E8028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5" w15:restartNumberingAfterBreak="0">
    <w:nsid w:val="28F90314"/>
    <w:multiLevelType w:val="hybridMultilevel"/>
    <w:tmpl w:val="6FB035E4"/>
    <w:lvl w:ilvl="0" w:tplc="3F948B02">
      <w:start w:val="1"/>
      <w:numFmt w:val="decimal"/>
      <w:lvlText w:val="[%1]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6" w15:restartNumberingAfterBreak="0">
    <w:nsid w:val="2A3603F2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CE1028F"/>
    <w:multiLevelType w:val="hybridMultilevel"/>
    <w:tmpl w:val="C7301E5C"/>
    <w:lvl w:ilvl="0" w:tplc="3F948B02">
      <w:start w:val="1"/>
      <w:numFmt w:val="decimal"/>
      <w:lvlText w:val="[%1]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8" w15:restartNumberingAfterBreak="0">
    <w:nsid w:val="328C6038"/>
    <w:multiLevelType w:val="hybridMultilevel"/>
    <w:tmpl w:val="2D42B1D4"/>
    <w:lvl w:ilvl="0" w:tplc="D40E982A">
      <w:start w:val="1"/>
      <w:numFmt w:val="decimal"/>
      <w:lvlText w:val="%1、"/>
      <w:lvlJc w:val="left"/>
      <w:pPr>
        <w:ind w:left="84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19" w15:restartNumberingAfterBreak="0">
    <w:nsid w:val="364371C2"/>
    <w:multiLevelType w:val="hybridMultilevel"/>
    <w:tmpl w:val="F4B6704E"/>
    <w:lvl w:ilvl="0" w:tplc="6EC26826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20" w15:restartNumberingAfterBreak="0">
    <w:nsid w:val="3ADB2F28"/>
    <w:multiLevelType w:val="hybridMultilevel"/>
    <w:tmpl w:val="7B4CA9A8"/>
    <w:lvl w:ilvl="0" w:tplc="ADC4D330">
      <w:start w:val="1"/>
      <w:numFmt w:val="decimal"/>
      <w:lvlText w:val="%1、"/>
      <w:lvlJc w:val="left"/>
      <w:pPr>
        <w:ind w:left="360" w:hanging="360"/>
      </w:pPr>
      <w:rPr>
        <w:rFonts w:eastAsia="SimSun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1" w15:restartNumberingAfterBreak="0">
    <w:nsid w:val="43BB12ED"/>
    <w:multiLevelType w:val="hybridMultilevel"/>
    <w:tmpl w:val="A042A6F6"/>
    <w:lvl w:ilvl="0" w:tplc="3F948B02">
      <w:start w:val="1"/>
      <w:numFmt w:val="decimal"/>
      <w:lvlText w:val="[%1]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2" w15:restartNumberingAfterBreak="0">
    <w:nsid w:val="44053A57"/>
    <w:multiLevelType w:val="hybridMultilevel"/>
    <w:tmpl w:val="A508941E"/>
    <w:lvl w:ilvl="0" w:tplc="3F948B02">
      <w:start w:val="1"/>
      <w:numFmt w:val="decimal"/>
      <w:lvlText w:val="[%1]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3" w15:restartNumberingAfterBreak="0">
    <w:nsid w:val="47FF4E3E"/>
    <w:multiLevelType w:val="hybridMultilevel"/>
    <w:tmpl w:val="EF7616E8"/>
    <w:lvl w:ilvl="0" w:tplc="3CFE4628">
      <w:start w:val="2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4" w15:restartNumberingAfterBreak="0">
    <w:nsid w:val="4C1F0C40"/>
    <w:multiLevelType w:val="hybridMultilevel"/>
    <w:tmpl w:val="3BC09106"/>
    <w:lvl w:ilvl="0" w:tplc="3F948B02">
      <w:start w:val="1"/>
      <w:numFmt w:val="decimal"/>
      <w:lvlText w:val="[%1]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5" w15:restartNumberingAfterBreak="0">
    <w:nsid w:val="55D647EF"/>
    <w:multiLevelType w:val="hybridMultilevel"/>
    <w:tmpl w:val="6F00E30A"/>
    <w:lvl w:ilvl="0" w:tplc="8F66A28C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26" w15:restartNumberingAfterBreak="0">
    <w:nsid w:val="57412A94"/>
    <w:multiLevelType w:val="hybridMultilevel"/>
    <w:tmpl w:val="36FA76B0"/>
    <w:lvl w:ilvl="0" w:tplc="3F948B02">
      <w:start w:val="1"/>
      <w:numFmt w:val="decimal"/>
      <w:lvlText w:val="[%1]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7" w15:restartNumberingAfterBreak="0">
    <w:nsid w:val="5F307B08"/>
    <w:multiLevelType w:val="hybridMultilevel"/>
    <w:tmpl w:val="8014FC52"/>
    <w:lvl w:ilvl="0" w:tplc="3F948B02">
      <w:start w:val="1"/>
      <w:numFmt w:val="decimal"/>
      <w:lvlText w:val="[%1]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8" w15:restartNumberingAfterBreak="0">
    <w:nsid w:val="5FE1028C"/>
    <w:multiLevelType w:val="multilevel"/>
    <w:tmpl w:val="C5946C78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2160"/>
      </w:pPr>
      <w:rPr>
        <w:rFonts w:hint="default"/>
      </w:rPr>
    </w:lvl>
  </w:abstractNum>
  <w:abstractNum w:abstractNumId="29" w15:restartNumberingAfterBreak="0">
    <w:nsid w:val="5FFD3D09"/>
    <w:multiLevelType w:val="hybridMultilevel"/>
    <w:tmpl w:val="6B18CE62"/>
    <w:lvl w:ilvl="0" w:tplc="3F948B02">
      <w:start w:val="1"/>
      <w:numFmt w:val="decimal"/>
      <w:lvlText w:val="[%1]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0" w15:restartNumberingAfterBreak="0">
    <w:nsid w:val="636552CB"/>
    <w:multiLevelType w:val="hybridMultilevel"/>
    <w:tmpl w:val="69487734"/>
    <w:lvl w:ilvl="0" w:tplc="FEFC9682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31" w15:restartNumberingAfterBreak="0">
    <w:nsid w:val="64323110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6B7D688F"/>
    <w:multiLevelType w:val="hybridMultilevel"/>
    <w:tmpl w:val="E0049608"/>
    <w:lvl w:ilvl="0" w:tplc="172694D2">
      <w:start w:val="2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3" w15:restartNumberingAfterBreak="0">
    <w:nsid w:val="6F2A708F"/>
    <w:multiLevelType w:val="hybridMultilevel"/>
    <w:tmpl w:val="CFAA581A"/>
    <w:lvl w:ilvl="0" w:tplc="3F948B02">
      <w:start w:val="1"/>
      <w:numFmt w:val="decimal"/>
      <w:lvlText w:val="[%1]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16"/>
  </w:num>
  <w:num w:numId="2">
    <w:abstractNumId w:val="31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  <w:num w:numId="15">
    <w:abstractNumId w:val="28"/>
  </w:num>
  <w:num w:numId="16">
    <w:abstractNumId w:val="25"/>
  </w:num>
  <w:num w:numId="17">
    <w:abstractNumId w:val="20"/>
  </w:num>
  <w:num w:numId="18">
    <w:abstractNumId w:val="32"/>
  </w:num>
  <w:num w:numId="19">
    <w:abstractNumId w:val="23"/>
  </w:num>
  <w:num w:numId="20">
    <w:abstractNumId w:val="10"/>
  </w:num>
  <w:num w:numId="21">
    <w:abstractNumId w:val="26"/>
  </w:num>
  <w:num w:numId="22">
    <w:abstractNumId w:val="17"/>
  </w:num>
  <w:num w:numId="23">
    <w:abstractNumId w:val="27"/>
  </w:num>
  <w:num w:numId="24">
    <w:abstractNumId w:val="15"/>
  </w:num>
  <w:num w:numId="25">
    <w:abstractNumId w:val="14"/>
  </w:num>
  <w:num w:numId="26">
    <w:abstractNumId w:val="24"/>
  </w:num>
  <w:num w:numId="27">
    <w:abstractNumId w:val="11"/>
  </w:num>
  <w:num w:numId="28">
    <w:abstractNumId w:val="18"/>
  </w:num>
  <w:num w:numId="29">
    <w:abstractNumId w:val="30"/>
  </w:num>
  <w:num w:numId="30">
    <w:abstractNumId w:val="19"/>
  </w:num>
  <w:num w:numId="31">
    <w:abstractNumId w:val="21"/>
  </w:num>
  <w:num w:numId="32">
    <w:abstractNumId w:val="33"/>
  </w:num>
  <w:num w:numId="33">
    <w:abstractNumId w:val="29"/>
  </w:num>
  <w:num w:numId="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bordersDoNotSurroundHeader/>
  <w:bordersDoNotSurroundFooter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Pest Manag Sci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  <w:docVar w:name="MachineID" w:val="204|199|197|199|200|197|187|202|197|187|200|197|186|200|197|202|198|"/>
    <w:docVar w:name="Username" w:val="Editor"/>
  </w:docVars>
  <w:rsids>
    <w:rsidRoot w:val="001876D3"/>
    <w:rsid w:val="0000266C"/>
    <w:rsid w:val="00003C47"/>
    <w:rsid w:val="00010CDA"/>
    <w:rsid w:val="0001178A"/>
    <w:rsid w:val="000139BA"/>
    <w:rsid w:val="00014CCD"/>
    <w:rsid w:val="00017F3A"/>
    <w:rsid w:val="000216F2"/>
    <w:rsid w:val="00025A4D"/>
    <w:rsid w:val="0002616F"/>
    <w:rsid w:val="00026FD8"/>
    <w:rsid w:val="00030BD4"/>
    <w:rsid w:val="00030BEC"/>
    <w:rsid w:val="000314A5"/>
    <w:rsid w:val="0003380F"/>
    <w:rsid w:val="00035B5B"/>
    <w:rsid w:val="000423D9"/>
    <w:rsid w:val="00042F13"/>
    <w:rsid w:val="0004326E"/>
    <w:rsid w:val="00044124"/>
    <w:rsid w:val="00044995"/>
    <w:rsid w:val="00046907"/>
    <w:rsid w:val="00047A85"/>
    <w:rsid w:val="0005297A"/>
    <w:rsid w:val="00062F6F"/>
    <w:rsid w:val="00065F6E"/>
    <w:rsid w:val="000768B5"/>
    <w:rsid w:val="000801DC"/>
    <w:rsid w:val="0008110B"/>
    <w:rsid w:val="00082665"/>
    <w:rsid w:val="000A5BC4"/>
    <w:rsid w:val="000B04C3"/>
    <w:rsid w:val="000C06F9"/>
    <w:rsid w:val="000C7280"/>
    <w:rsid w:val="000C76D0"/>
    <w:rsid w:val="000C7F61"/>
    <w:rsid w:val="000D1519"/>
    <w:rsid w:val="000D47EF"/>
    <w:rsid w:val="000E041C"/>
    <w:rsid w:val="000E7294"/>
    <w:rsid w:val="000F3ADE"/>
    <w:rsid w:val="00103AF6"/>
    <w:rsid w:val="00106808"/>
    <w:rsid w:val="00116FB8"/>
    <w:rsid w:val="00134B9F"/>
    <w:rsid w:val="001476B6"/>
    <w:rsid w:val="00147A5C"/>
    <w:rsid w:val="0015485A"/>
    <w:rsid w:val="00162A7A"/>
    <w:rsid w:val="00162A81"/>
    <w:rsid w:val="001678CA"/>
    <w:rsid w:val="00171341"/>
    <w:rsid w:val="001876D3"/>
    <w:rsid w:val="00187B26"/>
    <w:rsid w:val="00192ABC"/>
    <w:rsid w:val="001B4903"/>
    <w:rsid w:val="001C1DDF"/>
    <w:rsid w:val="001F159F"/>
    <w:rsid w:val="001F27DF"/>
    <w:rsid w:val="001F55F0"/>
    <w:rsid w:val="0020534C"/>
    <w:rsid w:val="00215DC4"/>
    <w:rsid w:val="00241257"/>
    <w:rsid w:val="00257801"/>
    <w:rsid w:val="002604DA"/>
    <w:rsid w:val="00260561"/>
    <w:rsid w:val="00261863"/>
    <w:rsid w:val="00282AB0"/>
    <w:rsid w:val="0029253B"/>
    <w:rsid w:val="002A400F"/>
    <w:rsid w:val="002A6532"/>
    <w:rsid w:val="002B0A63"/>
    <w:rsid w:val="002E0BC7"/>
    <w:rsid w:val="002E4F00"/>
    <w:rsid w:val="002E56A7"/>
    <w:rsid w:val="002E7E90"/>
    <w:rsid w:val="002E7EA4"/>
    <w:rsid w:val="002F13AB"/>
    <w:rsid w:val="002F2DFB"/>
    <w:rsid w:val="002F4E37"/>
    <w:rsid w:val="00302A3C"/>
    <w:rsid w:val="00307B4B"/>
    <w:rsid w:val="00311758"/>
    <w:rsid w:val="00327FF9"/>
    <w:rsid w:val="00334CE4"/>
    <w:rsid w:val="00334DF5"/>
    <w:rsid w:val="00342CDF"/>
    <w:rsid w:val="00360A32"/>
    <w:rsid w:val="00371D01"/>
    <w:rsid w:val="003732C7"/>
    <w:rsid w:val="003802C0"/>
    <w:rsid w:val="003811E6"/>
    <w:rsid w:val="00385667"/>
    <w:rsid w:val="00385F86"/>
    <w:rsid w:val="003907A7"/>
    <w:rsid w:val="00392333"/>
    <w:rsid w:val="0039689B"/>
    <w:rsid w:val="003A5408"/>
    <w:rsid w:val="003A6D9D"/>
    <w:rsid w:val="003A6FB7"/>
    <w:rsid w:val="003A7FFA"/>
    <w:rsid w:val="003B452E"/>
    <w:rsid w:val="003B6C68"/>
    <w:rsid w:val="003B738C"/>
    <w:rsid w:val="003C0F6A"/>
    <w:rsid w:val="003C2EEB"/>
    <w:rsid w:val="003F2C4F"/>
    <w:rsid w:val="003F5C15"/>
    <w:rsid w:val="00414CC6"/>
    <w:rsid w:val="004152C9"/>
    <w:rsid w:val="00420B4D"/>
    <w:rsid w:val="0042221E"/>
    <w:rsid w:val="004229F0"/>
    <w:rsid w:val="004252C8"/>
    <w:rsid w:val="00445944"/>
    <w:rsid w:val="0045384F"/>
    <w:rsid w:val="0045508A"/>
    <w:rsid w:val="00474D4B"/>
    <w:rsid w:val="004838CC"/>
    <w:rsid w:val="00491E52"/>
    <w:rsid w:val="00493C72"/>
    <w:rsid w:val="00497187"/>
    <w:rsid w:val="004A0FA3"/>
    <w:rsid w:val="004A1826"/>
    <w:rsid w:val="004B0487"/>
    <w:rsid w:val="004C644B"/>
    <w:rsid w:val="0050107F"/>
    <w:rsid w:val="00510D95"/>
    <w:rsid w:val="005303D4"/>
    <w:rsid w:val="00534950"/>
    <w:rsid w:val="00540C84"/>
    <w:rsid w:val="00552132"/>
    <w:rsid w:val="00552783"/>
    <w:rsid w:val="0055303D"/>
    <w:rsid w:val="00554F88"/>
    <w:rsid w:val="00557DE4"/>
    <w:rsid w:val="005701DD"/>
    <w:rsid w:val="00572AE8"/>
    <w:rsid w:val="00572E09"/>
    <w:rsid w:val="00575485"/>
    <w:rsid w:val="00576EF0"/>
    <w:rsid w:val="00586849"/>
    <w:rsid w:val="005935A6"/>
    <w:rsid w:val="005963B1"/>
    <w:rsid w:val="005A2EA3"/>
    <w:rsid w:val="005A5DD2"/>
    <w:rsid w:val="005B1A51"/>
    <w:rsid w:val="005B531C"/>
    <w:rsid w:val="005B5D23"/>
    <w:rsid w:val="005C262A"/>
    <w:rsid w:val="005C436F"/>
    <w:rsid w:val="005C5926"/>
    <w:rsid w:val="005D4CC8"/>
    <w:rsid w:val="00600473"/>
    <w:rsid w:val="006007B5"/>
    <w:rsid w:val="006137C2"/>
    <w:rsid w:val="0062648B"/>
    <w:rsid w:val="0063057B"/>
    <w:rsid w:val="0063376B"/>
    <w:rsid w:val="006421E4"/>
    <w:rsid w:val="00645CA2"/>
    <w:rsid w:val="006635A0"/>
    <w:rsid w:val="00665AA7"/>
    <w:rsid w:val="00667B93"/>
    <w:rsid w:val="00670FBB"/>
    <w:rsid w:val="00677075"/>
    <w:rsid w:val="00681AC4"/>
    <w:rsid w:val="00684174"/>
    <w:rsid w:val="00685F1C"/>
    <w:rsid w:val="00691737"/>
    <w:rsid w:val="00692072"/>
    <w:rsid w:val="006A1F20"/>
    <w:rsid w:val="006A3D0D"/>
    <w:rsid w:val="006B135B"/>
    <w:rsid w:val="006B47C2"/>
    <w:rsid w:val="006C0354"/>
    <w:rsid w:val="006C4567"/>
    <w:rsid w:val="006C631A"/>
    <w:rsid w:val="006E1546"/>
    <w:rsid w:val="006E5856"/>
    <w:rsid w:val="006E7BB4"/>
    <w:rsid w:val="006F15E3"/>
    <w:rsid w:val="006F2B06"/>
    <w:rsid w:val="006F776D"/>
    <w:rsid w:val="00701366"/>
    <w:rsid w:val="00707F07"/>
    <w:rsid w:val="0071001F"/>
    <w:rsid w:val="007146E7"/>
    <w:rsid w:val="0071525C"/>
    <w:rsid w:val="007236AE"/>
    <w:rsid w:val="00725A5B"/>
    <w:rsid w:val="007268D2"/>
    <w:rsid w:val="00730117"/>
    <w:rsid w:val="00734031"/>
    <w:rsid w:val="00740436"/>
    <w:rsid w:val="00747AA7"/>
    <w:rsid w:val="00754691"/>
    <w:rsid w:val="00761A89"/>
    <w:rsid w:val="007769C0"/>
    <w:rsid w:val="00777C1A"/>
    <w:rsid w:val="00787058"/>
    <w:rsid w:val="00790685"/>
    <w:rsid w:val="007956E1"/>
    <w:rsid w:val="007A50A0"/>
    <w:rsid w:val="007A6EC0"/>
    <w:rsid w:val="007B1278"/>
    <w:rsid w:val="007B425B"/>
    <w:rsid w:val="007B425C"/>
    <w:rsid w:val="007B7267"/>
    <w:rsid w:val="007C2FFF"/>
    <w:rsid w:val="007D1ACC"/>
    <w:rsid w:val="007D302C"/>
    <w:rsid w:val="007D44D9"/>
    <w:rsid w:val="007E1F41"/>
    <w:rsid w:val="007E3069"/>
    <w:rsid w:val="007E7BF9"/>
    <w:rsid w:val="007F2363"/>
    <w:rsid w:val="007F6BE5"/>
    <w:rsid w:val="0080246E"/>
    <w:rsid w:val="008037CC"/>
    <w:rsid w:val="0080657C"/>
    <w:rsid w:val="0081509C"/>
    <w:rsid w:val="008166BA"/>
    <w:rsid w:val="0081744E"/>
    <w:rsid w:val="00820C79"/>
    <w:rsid w:val="00823EF8"/>
    <w:rsid w:val="00825789"/>
    <w:rsid w:val="0083088E"/>
    <w:rsid w:val="0083092A"/>
    <w:rsid w:val="00830C40"/>
    <w:rsid w:val="0083245E"/>
    <w:rsid w:val="00847C74"/>
    <w:rsid w:val="00853B7A"/>
    <w:rsid w:val="008544AD"/>
    <w:rsid w:val="00893363"/>
    <w:rsid w:val="008969DA"/>
    <w:rsid w:val="008C66E2"/>
    <w:rsid w:val="008D039C"/>
    <w:rsid w:val="008D4120"/>
    <w:rsid w:val="008D6411"/>
    <w:rsid w:val="008D6703"/>
    <w:rsid w:val="008E2947"/>
    <w:rsid w:val="008E5B76"/>
    <w:rsid w:val="008F1014"/>
    <w:rsid w:val="008F51E2"/>
    <w:rsid w:val="00901B1E"/>
    <w:rsid w:val="0091125E"/>
    <w:rsid w:val="00911E5A"/>
    <w:rsid w:val="009215C8"/>
    <w:rsid w:val="00922353"/>
    <w:rsid w:val="00925C48"/>
    <w:rsid w:val="00927E49"/>
    <w:rsid w:val="00940AA1"/>
    <w:rsid w:val="009444FD"/>
    <w:rsid w:val="00944B7E"/>
    <w:rsid w:val="00953070"/>
    <w:rsid w:val="009537E2"/>
    <w:rsid w:val="00957F4D"/>
    <w:rsid w:val="009621CE"/>
    <w:rsid w:val="00963C93"/>
    <w:rsid w:val="00963FFD"/>
    <w:rsid w:val="00970331"/>
    <w:rsid w:val="00972549"/>
    <w:rsid w:val="00972F8F"/>
    <w:rsid w:val="00973429"/>
    <w:rsid w:val="009776CD"/>
    <w:rsid w:val="00993777"/>
    <w:rsid w:val="009D612B"/>
    <w:rsid w:val="009E6A69"/>
    <w:rsid w:val="009F0538"/>
    <w:rsid w:val="009F0B9C"/>
    <w:rsid w:val="00A02639"/>
    <w:rsid w:val="00A05034"/>
    <w:rsid w:val="00A05C06"/>
    <w:rsid w:val="00A05C92"/>
    <w:rsid w:val="00A246E9"/>
    <w:rsid w:val="00A24DB8"/>
    <w:rsid w:val="00A3151D"/>
    <w:rsid w:val="00A32F19"/>
    <w:rsid w:val="00A33BF2"/>
    <w:rsid w:val="00A368F4"/>
    <w:rsid w:val="00A36A42"/>
    <w:rsid w:val="00A51C51"/>
    <w:rsid w:val="00A53901"/>
    <w:rsid w:val="00A539B2"/>
    <w:rsid w:val="00A92435"/>
    <w:rsid w:val="00A92F95"/>
    <w:rsid w:val="00A96FCA"/>
    <w:rsid w:val="00AA5D41"/>
    <w:rsid w:val="00AC5423"/>
    <w:rsid w:val="00AC54AA"/>
    <w:rsid w:val="00AC61C2"/>
    <w:rsid w:val="00AC7E92"/>
    <w:rsid w:val="00AE3530"/>
    <w:rsid w:val="00AE4382"/>
    <w:rsid w:val="00AF16B3"/>
    <w:rsid w:val="00AF1D10"/>
    <w:rsid w:val="00AF2D7E"/>
    <w:rsid w:val="00AF6094"/>
    <w:rsid w:val="00AF69EF"/>
    <w:rsid w:val="00B03533"/>
    <w:rsid w:val="00B04B89"/>
    <w:rsid w:val="00B05C95"/>
    <w:rsid w:val="00B12BE9"/>
    <w:rsid w:val="00B144C7"/>
    <w:rsid w:val="00B23E8C"/>
    <w:rsid w:val="00B321AC"/>
    <w:rsid w:val="00B4046C"/>
    <w:rsid w:val="00B44F6D"/>
    <w:rsid w:val="00B4635B"/>
    <w:rsid w:val="00B50A7E"/>
    <w:rsid w:val="00B53A78"/>
    <w:rsid w:val="00B5554D"/>
    <w:rsid w:val="00B60805"/>
    <w:rsid w:val="00B734F3"/>
    <w:rsid w:val="00B76569"/>
    <w:rsid w:val="00B81CB7"/>
    <w:rsid w:val="00B839E3"/>
    <w:rsid w:val="00B85FFC"/>
    <w:rsid w:val="00B944A5"/>
    <w:rsid w:val="00BB3205"/>
    <w:rsid w:val="00BB71A6"/>
    <w:rsid w:val="00BC05CF"/>
    <w:rsid w:val="00BC175D"/>
    <w:rsid w:val="00BC5F7D"/>
    <w:rsid w:val="00BD0211"/>
    <w:rsid w:val="00BD7A81"/>
    <w:rsid w:val="00BE5F12"/>
    <w:rsid w:val="00BE5F2A"/>
    <w:rsid w:val="00BF2BFE"/>
    <w:rsid w:val="00C001B9"/>
    <w:rsid w:val="00C063B1"/>
    <w:rsid w:val="00C07A51"/>
    <w:rsid w:val="00C10CDE"/>
    <w:rsid w:val="00C10F71"/>
    <w:rsid w:val="00C12B3C"/>
    <w:rsid w:val="00C23671"/>
    <w:rsid w:val="00C310A6"/>
    <w:rsid w:val="00C60734"/>
    <w:rsid w:val="00C60ACD"/>
    <w:rsid w:val="00C67E6D"/>
    <w:rsid w:val="00C74A60"/>
    <w:rsid w:val="00C80AE1"/>
    <w:rsid w:val="00C83306"/>
    <w:rsid w:val="00C85997"/>
    <w:rsid w:val="00C8622E"/>
    <w:rsid w:val="00C87951"/>
    <w:rsid w:val="00C90E4B"/>
    <w:rsid w:val="00C92A79"/>
    <w:rsid w:val="00CA0707"/>
    <w:rsid w:val="00CB74E6"/>
    <w:rsid w:val="00CB786F"/>
    <w:rsid w:val="00CD06D5"/>
    <w:rsid w:val="00CD47C1"/>
    <w:rsid w:val="00CD52ED"/>
    <w:rsid w:val="00CE3972"/>
    <w:rsid w:val="00CE50D8"/>
    <w:rsid w:val="00CE6268"/>
    <w:rsid w:val="00CF16C5"/>
    <w:rsid w:val="00D02ACF"/>
    <w:rsid w:val="00D055E2"/>
    <w:rsid w:val="00D21D87"/>
    <w:rsid w:val="00D3256F"/>
    <w:rsid w:val="00D37E6A"/>
    <w:rsid w:val="00D418A0"/>
    <w:rsid w:val="00D51A24"/>
    <w:rsid w:val="00D54C5F"/>
    <w:rsid w:val="00D55B99"/>
    <w:rsid w:val="00D63AC7"/>
    <w:rsid w:val="00D673B7"/>
    <w:rsid w:val="00D679F4"/>
    <w:rsid w:val="00D71DF6"/>
    <w:rsid w:val="00D72A0D"/>
    <w:rsid w:val="00D752DA"/>
    <w:rsid w:val="00D767A3"/>
    <w:rsid w:val="00D82732"/>
    <w:rsid w:val="00D86118"/>
    <w:rsid w:val="00D868E8"/>
    <w:rsid w:val="00DA2FD3"/>
    <w:rsid w:val="00DA7758"/>
    <w:rsid w:val="00DB1437"/>
    <w:rsid w:val="00DB3EB5"/>
    <w:rsid w:val="00DB49E5"/>
    <w:rsid w:val="00DB673C"/>
    <w:rsid w:val="00DC3167"/>
    <w:rsid w:val="00DD562E"/>
    <w:rsid w:val="00DD5BA5"/>
    <w:rsid w:val="00DE08FB"/>
    <w:rsid w:val="00DE6852"/>
    <w:rsid w:val="00DE7E94"/>
    <w:rsid w:val="00E05225"/>
    <w:rsid w:val="00E052EB"/>
    <w:rsid w:val="00E16EFB"/>
    <w:rsid w:val="00E21068"/>
    <w:rsid w:val="00E21E1F"/>
    <w:rsid w:val="00E220D5"/>
    <w:rsid w:val="00E237E0"/>
    <w:rsid w:val="00E2426C"/>
    <w:rsid w:val="00E31C23"/>
    <w:rsid w:val="00E36D9F"/>
    <w:rsid w:val="00E40669"/>
    <w:rsid w:val="00E5150A"/>
    <w:rsid w:val="00E73694"/>
    <w:rsid w:val="00E74272"/>
    <w:rsid w:val="00E75D26"/>
    <w:rsid w:val="00E811B6"/>
    <w:rsid w:val="00E85D32"/>
    <w:rsid w:val="00E877C3"/>
    <w:rsid w:val="00E94B9A"/>
    <w:rsid w:val="00E95FAA"/>
    <w:rsid w:val="00EB5233"/>
    <w:rsid w:val="00EC3487"/>
    <w:rsid w:val="00ED2A35"/>
    <w:rsid w:val="00ED2DD7"/>
    <w:rsid w:val="00ED2EBE"/>
    <w:rsid w:val="00EE7B49"/>
    <w:rsid w:val="00EF0362"/>
    <w:rsid w:val="00EF21CF"/>
    <w:rsid w:val="00EF5724"/>
    <w:rsid w:val="00F0038B"/>
    <w:rsid w:val="00F02C28"/>
    <w:rsid w:val="00F03B2D"/>
    <w:rsid w:val="00F1264A"/>
    <w:rsid w:val="00F14F5F"/>
    <w:rsid w:val="00F20F5E"/>
    <w:rsid w:val="00F2413D"/>
    <w:rsid w:val="00F26FAD"/>
    <w:rsid w:val="00F35CA9"/>
    <w:rsid w:val="00F47957"/>
    <w:rsid w:val="00F54852"/>
    <w:rsid w:val="00F728EA"/>
    <w:rsid w:val="00F857A7"/>
    <w:rsid w:val="00F86101"/>
    <w:rsid w:val="00F900D4"/>
    <w:rsid w:val="00F93750"/>
    <w:rsid w:val="00FA5E72"/>
    <w:rsid w:val="00FA638E"/>
    <w:rsid w:val="00FA6F5C"/>
    <w:rsid w:val="00FB406E"/>
    <w:rsid w:val="00FC03CA"/>
    <w:rsid w:val="00FC22A7"/>
    <w:rsid w:val="00FC4CAC"/>
    <w:rsid w:val="00FD34DB"/>
    <w:rsid w:val="00FD6D8B"/>
    <w:rsid w:val="00FE3348"/>
    <w:rsid w:val="00FF0F94"/>
    <w:rsid w:val="00FF36D8"/>
    <w:rsid w:val="00FF7240"/>
    <w:rsid w:val="00FF779E"/>
    <w:rsid w:val="00FF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9A103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5944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5A5DD2"/>
    <w:pPr>
      <w:keepNext/>
      <w:keepLines/>
      <w:spacing w:before="340" w:after="330" w:line="360" w:lineRule="auto"/>
      <w:outlineLvl w:val="0"/>
    </w:pPr>
    <w:rPr>
      <w:rFonts w:eastAsia="Times New Roman"/>
      <w:b/>
      <w:bCs/>
      <w:kern w:val="44"/>
      <w:sz w:val="32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0B4D"/>
    <w:pPr>
      <w:keepNext/>
      <w:keepLines/>
      <w:spacing w:before="260" w:after="260" w:line="416" w:lineRule="auto"/>
      <w:outlineLvl w:val="1"/>
    </w:pPr>
    <w:rPr>
      <w:rFonts w:asciiTheme="majorHAnsi" w:eastAsia="Times New Roman" w:hAnsiTheme="majorHAnsi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F2DF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2DF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2DF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2DF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2DF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2DF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2DF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B47C2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B47C2"/>
    <w:rPr>
      <w:rFonts w:ascii="Courier New" w:hAnsi="Courier New" w:cs="Courier New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5A5DD2"/>
    <w:rPr>
      <w:rFonts w:eastAsia="Times New Roman"/>
      <w:b/>
      <w:bCs/>
      <w:kern w:val="44"/>
      <w:sz w:val="32"/>
      <w:szCs w:val="44"/>
    </w:rPr>
  </w:style>
  <w:style w:type="table" w:styleId="TableGrid">
    <w:name w:val="Table Grid"/>
    <w:basedOn w:val="TableNormal"/>
    <w:uiPriority w:val="39"/>
    <w:rsid w:val="001F27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0"/>
    <w:rsid w:val="00692072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692072"/>
    <w:rPr>
      <w:rFonts w:ascii="Calibri" w:hAnsi="Calibri" w:cs="Calibri"/>
      <w:noProof/>
      <w:sz w:val="20"/>
    </w:rPr>
  </w:style>
  <w:style w:type="paragraph" w:customStyle="1" w:styleId="EndNoteBibliography">
    <w:name w:val="EndNote Bibliography"/>
    <w:basedOn w:val="Normal"/>
    <w:link w:val="EndNoteBibliography0"/>
    <w:rsid w:val="00692072"/>
    <w:rPr>
      <w:rFonts w:ascii="Calibri" w:hAnsi="Calibri" w:cs="Calibri"/>
      <w:noProof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692072"/>
    <w:rPr>
      <w:rFonts w:ascii="Calibri" w:hAnsi="Calibri" w:cs="Calibri"/>
      <w:noProof/>
      <w:sz w:val="20"/>
    </w:rPr>
  </w:style>
  <w:style w:type="character" w:customStyle="1" w:styleId="Heading2Char">
    <w:name w:val="Heading 2 Char"/>
    <w:basedOn w:val="DefaultParagraphFont"/>
    <w:link w:val="Heading2"/>
    <w:uiPriority w:val="9"/>
    <w:rsid w:val="00420B4D"/>
    <w:rPr>
      <w:rFonts w:asciiTheme="majorHAnsi" w:eastAsia="Times New Roman" w:hAnsiTheme="majorHAnsi" w:cstheme="majorBidi"/>
      <w:b/>
      <w:bCs/>
      <w:sz w:val="32"/>
      <w:szCs w:val="32"/>
    </w:rPr>
  </w:style>
  <w:style w:type="paragraph" w:styleId="NormalWeb">
    <w:name w:val="Normal (Web)"/>
    <w:basedOn w:val="Normal"/>
    <w:uiPriority w:val="99"/>
    <w:unhideWhenUsed/>
    <w:rsid w:val="00E220D5"/>
    <w:rPr>
      <w:rFonts w:ascii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0D1519"/>
  </w:style>
  <w:style w:type="character" w:styleId="LineNumber">
    <w:name w:val="line number"/>
    <w:basedOn w:val="DefaultParagraphFont"/>
    <w:uiPriority w:val="99"/>
    <w:unhideWhenUsed/>
    <w:rsid w:val="00A02639"/>
    <w:rPr>
      <w:rFonts w:ascii="Times New Roman" w:eastAsia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1B49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B4903"/>
    <w:rPr>
      <w:sz w:val="18"/>
      <w:szCs w:val="18"/>
    </w:rPr>
  </w:style>
  <w:style w:type="paragraph" w:styleId="Footer">
    <w:name w:val="footer"/>
    <w:basedOn w:val="Normal"/>
    <w:link w:val="FooterChar"/>
    <w:unhideWhenUsed/>
    <w:qFormat/>
    <w:rsid w:val="001B49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B4903"/>
    <w:rPr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768B5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68B5"/>
    <w:pPr>
      <w:jc w:val="left"/>
    </w:pPr>
    <w:rPr>
      <w:rFonts w:ascii="Tahoma" w:hAnsi="Tahoma" w:cs="Tahoma"/>
      <w:sz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68B5"/>
    <w:rPr>
      <w:rFonts w:ascii="Tahoma" w:hAnsi="Tahoma" w:cs="Tahoma"/>
      <w:sz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68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68B5"/>
    <w:rPr>
      <w:rFonts w:ascii="Tahoma" w:hAnsi="Tahoma" w:cs="Tahoma"/>
      <w:b/>
      <w:bCs/>
      <w:sz w:val="16"/>
    </w:rPr>
  </w:style>
  <w:style w:type="numbering" w:styleId="111111">
    <w:name w:val="Outline List 2"/>
    <w:basedOn w:val="NoList"/>
    <w:uiPriority w:val="99"/>
    <w:semiHidden/>
    <w:unhideWhenUsed/>
    <w:rsid w:val="002F2DFB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2F2DFB"/>
    <w:pPr>
      <w:numPr>
        <w:numId w:val="2"/>
      </w:numPr>
    </w:pPr>
  </w:style>
  <w:style w:type="character" w:customStyle="1" w:styleId="Heading3Char">
    <w:name w:val="Heading 3 Char"/>
    <w:basedOn w:val="DefaultParagraphFont"/>
    <w:link w:val="Heading3"/>
    <w:uiPriority w:val="9"/>
    <w:rsid w:val="002F2DF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2DF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2DFB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2DF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2DF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2DFB"/>
    <w:rPr>
      <w:rFonts w:asciiTheme="majorHAnsi" w:eastAsiaTheme="majorEastAsia" w:hAnsiTheme="majorHAnsi" w:cstheme="majorBidi"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2DFB"/>
    <w:rPr>
      <w:rFonts w:asciiTheme="majorHAnsi" w:eastAsiaTheme="majorEastAsia" w:hAnsiTheme="majorHAnsi" w:cstheme="majorBidi"/>
      <w:i/>
      <w:iCs/>
      <w:color w:val="272727" w:themeColor="text1" w:themeTint="D8"/>
    </w:rPr>
  </w:style>
  <w:style w:type="numbering" w:styleId="ArticleSection">
    <w:name w:val="Outline List 3"/>
    <w:basedOn w:val="NoList"/>
    <w:uiPriority w:val="99"/>
    <w:semiHidden/>
    <w:unhideWhenUsed/>
    <w:rsid w:val="002F2DFB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F2DFB"/>
    <w:rPr>
      <w:rFonts w:ascii="Tahoma" w:hAnsi="Tahoma" w:cs="Tahoma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2DFB"/>
    <w:rPr>
      <w:rFonts w:ascii="Tahoma" w:hAnsi="Tahoma" w:cs="Tahoma"/>
      <w:sz w:val="16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2F2DFB"/>
  </w:style>
  <w:style w:type="paragraph" w:styleId="BlockText">
    <w:name w:val="Block Text"/>
    <w:basedOn w:val="Normal"/>
    <w:uiPriority w:val="99"/>
    <w:semiHidden/>
    <w:unhideWhenUsed/>
    <w:rsid w:val="002F2DFB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i/>
      <w:iCs/>
      <w:color w:val="4F81BD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2F2DF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F2DFB"/>
  </w:style>
  <w:style w:type="paragraph" w:styleId="BodyText2">
    <w:name w:val="Body Text 2"/>
    <w:basedOn w:val="Normal"/>
    <w:link w:val="BodyText2Char"/>
    <w:uiPriority w:val="99"/>
    <w:semiHidden/>
    <w:unhideWhenUsed/>
    <w:rsid w:val="002F2DF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F2DFB"/>
  </w:style>
  <w:style w:type="paragraph" w:styleId="BodyText3">
    <w:name w:val="Body Text 3"/>
    <w:basedOn w:val="Normal"/>
    <w:link w:val="BodyText3Char"/>
    <w:uiPriority w:val="99"/>
    <w:semiHidden/>
    <w:unhideWhenUsed/>
    <w:rsid w:val="002F2DF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F2DFB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2DFB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F2DFB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2DF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F2DFB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2DFB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F2DFB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2DFB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F2DFB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2DFB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F2DFB"/>
    <w:rPr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2F2DFB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F2DFB"/>
    <w:pPr>
      <w:spacing w:after="200"/>
    </w:pPr>
    <w:rPr>
      <w:i/>
      <w:iCs/>
      <w:color w:val="1F497D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2F2DFB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2F2DFB"/>
  </w:style>
  <w:style w:type="table" w:styleId="ColorfulGrid">
    <w:name w:val="Colorful Grid"/>
    <w:basedOn w:val="TableNormal"/>
    <w:uiPriority w:val="73"/>
    <w:semiHidden/>
    <w:unhideWhenUsed/>
    <w:rsid w:val="002F2DF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2F2DF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2F2DF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2F2DF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2F2DF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2F2DF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2F2DF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2F2DFB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2F2DFB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2F2DFB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2F2DFB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2F2DFB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2F2DFB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2F2DFB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2F2DFB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2F2DFB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2F2DFB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2F2DF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2F2DFB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2F2DFB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2F2DFB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2F2DFB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2F2DFB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2F2DFB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2F2DFB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2F2DFB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2F2DFB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2F2DFB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2DFB"/>
  </w:style>
  <w:style w:type="character" w:customStyle="1" w:styleId="DateChar">
    <w:name w:val="Date Char"/>
    <w:basedOn w:val="DefaultParagraphFont"/>
    <w:link w:val="Date"/>
    <w:uiPriority w:val="99"/>
    <w:semiHidden/>
    <w:rsid w:val="002F2DFB"/>
  </w:style>
  <w:style w:type="paragraph" w:styleId="DocumentMap">
    <w:name w:val="Document Map"/>
    <w:basedOn w:val="Normal"/>
    <w:link w:val="DocumentMapChar"/>
    <w:uiPriority w:val="99"/>
    <w:semiHidden/>
    <w:unhideWhenUsed/>
    <w:rsid w:val="002F2DFB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F2DFB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2DFB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2F2DFB"/>
  </w:style>
  <w:style w:type="character" w:styleId="Emphasis">
    <w:name w:val="Emphasis"/>
    <w:basedOn w:val="DefaultParagraphFont"/>
    <w:uiPriority w:val="20"/>
    <w:qFormat/>
    <w:rsid w:val="002F2DFB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2F2DFB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F2DFB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F2DFB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2F2DFB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2DFB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F2DFB"/>
    <w:rPr>
      <w:color w:val="800080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2F2DFB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F2DF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F2DFB"/>
    <w:rPr>
      <w:sz w:val="20"/>
      <w:szCs w:val="20"/>
    </w:rPr>
  </w:style>
  <w:style w:type="table" w:styleId="GridTable1Light">
    <w:name w:val="Grid Table 1 Light"/>
    <w:basedOn w:val="TableNormal"/>
    <w:uiPriority w:val="46"/>
    <w:rsid w:val="002F2DFB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2F2DFB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2F2DFB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2F2DFB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2F2DFB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2F2DFB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2F2DFB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2F2DFB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2F2DFB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2F2DFB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2F2DFB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2F2DFB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2F2DFB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2F2DFB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2F2DFB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2F2DFB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2F2DFB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2F2DFB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2F2DFB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2F2DFB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2F2DFB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2F2DFB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2F2DFB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2F2DFB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2F2DFB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2F2DFB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2F2DFB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2F2DFB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2F2DF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2F2DF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2F2DF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2F2DF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2F2DF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2F2DF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2F2DF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2F2DFB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2F2DFB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2F2DFB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2F2DFB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2F2DFB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2F2DFB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2F2DFB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2F2DFB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2F2DFB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2F2DFB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2F2DFB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2F2DFB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2F2DFB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2F2DFB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1">
    <w:name w:val="井号标签1"/>
    <w:basedOn w:val="DefaultParagraphFont"/>
    <w:uiPriority w:val="99"/>
    <w:rsid w:val="002F2DFB"/>
    <w:rPr>
      <w:color w:val="2B579A"/>
      <w:shd w:val="clear" w:color="auto" w:fill="E1DFDD"/>
    </w:rPr>
  </w:style>
  <w:style w:type="character" w:styleId="HTMLAcronym">
    <w:name w:val="HTML Acronym"/>
    <w:basedOn w:val="DefaultParagraphFont"/>
    <w:uiPriority w:val="99"/>
    <w:semiHidden/>
    <w:unhideWhenUsed/>
    <w:rsid w:val="002F2DFB"/>
  </w:style>
  <w:style w:type="paragraph" w:styleId="HTMLAddress">
    <w:name w:val="HTML Address"/>
    <w:basedOn w:val="Normal"/>
    <w:link w:val="HTMLAddressChar"/>
    <w:uiPriority w:val="99"/>
    <w:semiHidden/>
    <w:unhideWhenUsed/>
    <w:rsid w:val="002F2DFB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F2DFB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2F2DFB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2F2DFB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2F2DFB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2F2DFB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2F2DFB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2F2DFB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2F2DFB"/>
    <w:rPr>
      <w:i/>
      <w:iCs/>
    </w:rPr>
  </w:style>
  <w:style w:type="character" w:styleId="Hyperlink">
    <w:name w:val="Hyperlink"/>
    <w:basedOn w:val="DefaultParagraphFont"/>
    <w:uiPriority w:val="99"/>
    <w:unhideWhenUsed/>
    <w:rsid w:val="002F2DFB"/>
    <w:rPr>
      <w:color w:val="0000FF" w:themeColor="hyperlink"/>
      <w:u w:val="single"/>
    </w:rPr>
  </w:style>
  <w:style w:type="paragraph" w:styleId="Index1">
    <w:name w:val="index 1"/>
    <w:basedOn w:val="Normal"/>
    <w:next w:val="Normal"/>
    <w:uiPriority w:val="99"/>
    <w:semiHidden/>
    <w:unhideWhenUsed/>
    <w:rsid w:val="002F2DFB"/>
    <w:pPr>
      <w:ind w:left="210" w:hanging="210"/>
    </w:pPr>
  </w:style>
  <w:style w:type="paragraph" w:styleId="Index2">
    <w:name w:val="index 2"/>
    <w:basedOn w:val="Normal"/>
    <w:next w:val="Normal"/>
    <w:uiPriority w:val="99"/>
    <w:semiHidden/>
    <w:unhideWhenUsed/>
    <w:rsid w:val="002F2DFB"/>
    <w:pPr>
      <w:ind w:left="420" w:hanging="210"/>
    </w:pPr>
  </w:style>
  <w:style w:type="paragraph" w:styleId="Index3">
    <w:name w:val="index 3"/>
    <w:basedOn w:val="Normal"/>
    <w:next w:val="Normal"/>
    <w:uiPriority w:val="99"/>
    <w:semiHidden/>
    <w:unhideWhenUsed/>
    <w:rsid w:val="002F2DFB"/>
    <w:pPr>
      <w:ind w:left="630" w:hanging="210"/>
    </w:pPr>
  </w:style>
  <w:style w:type="paragraph" w:styleId="Index4">
    <w:name w:val="index 4"/>
    <w:basedOn w:val="Normal"/>
    <w:next w:val="Normal"/>
    <w:uiPriority w:val="99"/>
    <w:semiHidden/>
    <w:unhideWhenUsed/>
    <w:rsid w:val="002F2DFB"/>
    <w:pPr>
      <w:ind w:left="840" w:hanging="210"/>
    </w:pPr>
  </w:style>
  <w:style w:type="paragraph" w:styleId="Index5">
    <w:name w:val="index 5"/>
    <w:basedOn w:val="Normal"/>
    <w:next w:val="Normal"/>
    <w:uiPriority w:val="99"/>
    <w:semiHidden/>
    <w:unhideWhenUsed/>
    <w:rsid w:val="002F2DFB"/>
    <w:pPr>
      <w:ind w:left="1050" w:hanging="210"/>
    </w:pPr>
  </w:style>
  <w:style w:type="paragraph" w:styleId="Index6">
    <w:name w:val="index 6"/>
    <w:basedOn w:val="Normal"/>
    <w:next w:val="Normal"/>
    <w:uiPriority w:val="99"/>
    <w:semiHidden/>
    <w:unhideWhenUsed/>
    <w:rsid w:val="002F2DFB"/>
    <w:pPr>
      <w:ind w:left="1260" w:hanging="210"/>
    </w:pPr>
  </w:style>
  <w:style w:type="paragraph" w:styleId="Index7">
    <w:name w:val="index 7"/>
    <w:basedOn w:val="Normal"/>
    <w:next w:val="Normal"/>
    <w:uiPriority w:val="99"/>
    <w:semiHidden/>
    <w:unhideWhenUsed/>
    <w:rsid w:val="002F2DFB"/>
    <w:pPr>
      <w:ind w:left="1470" w:hanging="210"/>
    </w:pPr>
  </w:style>
  <w:style w:type="paragraph" w:styleId="Index8">
    <w:name w:val="index 8"/>
    <w:basedOn w:val="Normal"/>
    <w:next w:val="Normal"/>
    <w:uiPriority w:val="99"/>
    <w:semiHidden/>
    <w:unhideWhenUsed/>
    <w:rsid w:val="002F2DFB"/>
    <w:pPr>
      <w:ind w:left="1680" w:hanging="210"/>
    </w:pPr>
  </w:style>
  <w:style w:type="paragraph" w:styleId="Index9">
    <w:name w:val="index 9"/>
    <w:basedOn w:val="Normal"/>
    <w:next w:val="Normal"/>
    <w:uiPriority w:val="99"/>
    <w:semiHidden/>
    <w:unhideWhenUsed/>
    <w:rsid w:val="002F2DFB"/>
    <w:pPr>
      <w:ind w:left="1890" w:hanging="21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2DFB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qFormat/>
    <w:rsid w:val="002F2DFB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2DFB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2DFB"/>
    <w:rPr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qFormat/>
    <w:rsid w:val="002F2DFB"/>
    <w:rPr>
      <w:b/>
      <w:bCs/>
      <w:smallCaps/>
      <w:color w:val="4F81BD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2F2DF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2F2DFB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2F2DFB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2F2DFB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2F2DFB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2F2DFB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2F2DFB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2F2DF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2F2DFB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2F2DFB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2F2DFB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2F2DFB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2F2DFB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2F2DFB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unhideWhenUsed/>
    <w:rsid w:val="002F2DFB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2F2DFB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2F2DFB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2F2DFB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2F2DFB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2F2DFB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2F2DFB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paragraph" w:styleId="List">
    <w:name w:val="List"/>
    <w:basedOn w:val="Normal"/>
    <w:uiPriority w:val="99"/>
    <w:semiHidden/>
    <w:unhideWhenUsed/>
    <w:rsid w:val="002F2DFB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2F2DFB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2F2DFB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2F2DFB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2F2DFB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2F2DFB"/>
    <w:pPr>
      <w:numPr>
        <w:numId w:val="4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2F2DFB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2F2DFB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2F2DFB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F2DFB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2F2DFB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2DFB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2DFB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2DFB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2DFB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2F2DFB"/>
    <w:pPr>
      <w:numPr>
        <w:numId w:val="9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2F2DFB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2F2DFB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2F2DFB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F2DFB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qFormat/>
    <w:rsid w:val="002F2DFB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2F2DF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2F2DF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2F2DF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2F2DF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2F2DF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2F2DF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2F2DF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2F2DFB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2F2DFB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2F2DFB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2F2DFB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2F2DFB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2F2DFB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2F2DFB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2F2DFB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2F2DFB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2F2DFB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2F2DFB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2F2DFB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2F2DFB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2F2DFB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2F2DFB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2F2DFB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2F2DFB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2F2DFB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2F2DFB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2F2DFB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2F2DFB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2F2DFB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2F2DFB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2F2DFB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2F2DFB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2F2DFB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2F2DFB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2F2DFB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2F2DFB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2F2DFB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2F2DFB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2F2DFB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2F2DFB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2F2DFB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2F2DFB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2F2DFB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2F2DFB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2F2DFB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2F2DFB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2F2DFB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2F2DFB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2F2DFB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2F2DFB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F2DFB"/>
    <w:rPr>
      <w:rFonts w:ascii="Consolas" w:hAnsi="Consolas"/>
      <w:sz w:val="20"/>
      <w:szCs w:val="20"/>
    </w:rPr>
  </w:style>
  <w:style w:type="table" w:styleId="MediumGrid1">
    <w:name w:val="Medium Grid 1"/>
    <w:basedOn w:val="TableNormal"/>
    <w:uiPriority w:val="67"/>
    <w:semiHidden/>
    <w:unhideWhenUsed/>
    <w:rsid w:val="002F2DFB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2F2DFB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2F2DFB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2F2DFB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2F2DF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2F2DFB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2F2DFB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2F2DF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2F2DF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2F2DF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2F2DF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2F2DF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2F2DF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2F2DF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2F2DF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2F2DF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2F2DF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2F2DF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2F2DF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2F2DF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2F2DF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2F2DFB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2F2DFB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2F2DFB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2F2DFB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2F2DFB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2F2DFB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2F2DFB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2F2DF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2F2DF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2F2DF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2F2DF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2F2DF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2F2DF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2F2DF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2F2DFB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2F2DFB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2F2DFB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2F2DFB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2F2DF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2F2DFB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2F2DFB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2F2DF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2F2DF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2F2DF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2F2DF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2F2DF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2F2DF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2F2DF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10">
    <w:name w:val="@他1"/>
    <w:basedOn w:val="DefaultParagraphFont"/>
    <w:uiPriority w:val="99"/>
    <w:rsid w:val="002F2DFB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2DF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F2DF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2F2DFB"/>
    <w:pPr>
      <w:widowControl w:val="0"/>
      <w:jc w:val="both"/>
    </w:pPr>
  </w:style>
  <w:style w:type="paragraph" w:styleId="NormalIndent">
    <w:name w:val="Normal Indent"/>
    <w:basedOn w:val="Normal"/>
    <w:uiPriority w:val="99"/>
    <w:semiHidden/>
    <w:unhideWhenUsed/>
    <w:rsid w:val="002F2DFB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2DFB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F2DFB"/>
  </w:style>
  <w:style w:type="character" w:styleId="PageNumber">
    <w:name w:val="page number"/>
    <w:basedOn w:val="DefaultParagraphFont"/>
    <w:uiPriority w:val="99"/>
    <w:semiHidden/>
    <w:unhideWhenUsed/>
    <w:rsid w:val="002F2DFB"/>
  </w:style>
  <w:style w:type="character" w:styleId="PlaceholderText">
    <w:name w:val="Placeholder Text"/>
    <w:basedOn w:val="DefaultParagraphFont"/>
    <w:uiPriority w:val="99"/>
    <w:semiHidden/>
    <w:rsid w:val="002F2DFB"/>
    <w:rPr>
      <w:color w:val="808080"/>
    </w:rPr>
  </w:style>
  <w:style w:type="table" w:styleId="PlainTable1">
    <w:name w:val="Plain Table 1"/>
    <w:basedOn w:val="TableNormal"/>
    <w:uiPriority w:val="41"/>
    <w:rsid w:val="002F2DF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2F2DF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2F2DFB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2F2DFB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2F2DF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semiHidden/>
    <w:unhideWhenUsed/>
    <w:rsid w:val="002F2DFB"/>
    <w:rPr>
      <w:rFonts w:ascii="Consolas" w:hAnsi="Consolas"/>
    </w:rPr>
  </w:style>
  <w:style w:type="character" w:customStyle="1" w:styleId="PlainTextChar">
    <w:name w:val="Plain Text Char"/>
    <w:basedOn w:val="DefaultParagraphFont"/>
    <w:link w:val="PlainText"/>
    <w:semiHidden/>
    <w:rsid w:val="002F2DFB"/>
    <w:rPr>
      <w:rFonts w:ascii="Consolas" w:hAnsi="Consolas"/>
    </w:rPr>
  </w:style>
  <w:style w:type="paragraph" w:styleId="Quote">
    <w:name w:val="Quote"/>
    <w:basedOn w:val="Normal"/>
    <w:next w:val="Normal"/>
    <w:link w:val="QuoteChar"/>
    <w:uiPriority w:val="29"/>
    <w:qFormat/>
    <w:rsid w:val="002F2DF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2DFB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2DF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F2DFB"/>
  </w:style>
  <w:style w:type="paragraph" w:styleId="Signature">
    <w:name w:val="Signature"/>
    <w:basedOn w:val="Normal"/>
    <w:link w:val="SignatureChar"/>
    <w:uiPriority w:val="99"/>
    <w:semiHidden/>
    <w:unhideWhenUsed/>
    <w:rsid w:val="002F2DFB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2F2DFB"/>
  </w:style>
  <w:style w:type="character" w:customStyle="1" w:styleId="11">
    <w:name w:val="智能超链接1"/>
    <w:basedOn w:val="DefaultParagraphFont"/>
    <w:uiPriority w:val="99"/>
    <w:rsid w:val="002F2DFB"/>
    <w:rPr>
      <w:u w:val="dotted"/>
    </w:rPr>
  </w:style>
  <w:style w:type="character" w:customStyle="1" w:styleId="12">
    <w:name w:val="智能链接1"/>
    <w:basedOn w:val="DefaultParagraphFont"/>
    <w:uiPriority w:val="99"/>
    <w:rsid w:val="002F2DFB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qFormat/>
    <w:rsid w:val="002F2DFB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2F2DFB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2F2DFB"/>
    <w:rPr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2F2DFB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2F2DFB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2F2DFB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2DFB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2DFB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2DFB"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2DFB"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2DFB"/>
    <w:pPr>
      <w:widowControl w:val="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2DFB"/>
    <w:pPr>
      <w:widowControl w:val="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2DFB"/>
    <w:pPr>
      <w:widowControl w:val="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2DFB"/>
    <w:pPr>
      <w:widowControl w:val="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2DFB"/>
    <w:pPr>
      <w:widowControl w:val="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2DFB"/>
    <w:pPr>
      <w:widowControl w:val="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2DFB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2DFB"/>
    <w:pPr>
      <w:widowControl w:val="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2DFB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2DFB"/>
    <w:pPr>
      <w:widowControl w:val="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2DFB"/>
    <w:pPr>
      <w:widowControl w:val="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2DFB"/>
    <w:pPr>
      <w:widowControl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2DFB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2DFB"/>
    <w:pPr>
      <w:widowControl w:val="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2DFB"/>
    <w:pPr>
      <w:widowControl w:val="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2DFB"/>
    <w:pPr>
      <w:widowControl w:val="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2DFB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2DFB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2DFB"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2DFB"/>
    <w:pPr>
      <w:widowControl w:val="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2F2DF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2F2DFB"/>
    <w:pPr>
      <w:widowControl w:val="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2DFB"/>
    <w:pPr>
      <w:widowControl w:val="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2DFB"/>
    <w:pPr>
      <w:widowControl w:val="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2DFB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2DFB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2DFB"/>
    <w:pPr>
      <w:widowControl w:val="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2DFB"/>
    <w:pPr>
      <w:widowControl w:val="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2DFB"/>
    <w:pPr>
      <w:widowControl w:val="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F2DFB"/>
    <w:pPr>
      <w:ind w:left="210" w:hanging="21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2F2DFB"/>
  </w:style>
  <w:style w:type="table" w:styleId="TableProfessional">
    <w:name w:val="Table Professional"/>
    <w:basedOn w:val="TableNormal"/>
    <w:uiPriority w:val="99"/>
    <w:semiHidden/>
    <w:unhideWhenUsed/>
    <w:rsid w:val="002F2DFB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2DFB"/>
    <w:pPr>
      <w:widowControl w:val="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2DFB"/>
    <w:pPr>
      <w:widowControl w:val="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2DFB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2DFB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2DFB"/>
    <w:pPr>
      <w:widowControl w:val="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2DF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2DFB"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2DFB"/>
    <w:pPr>
      <w:widowControl w:val="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2DFB"/>
    <w:pPr>
      <w:widowControl w:val="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2F2DF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2D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2F2DF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uiPriority w:val="39"/>
    <w:unhideWhenUsed/>
    <w:rsid w:val="002F2DFB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002F2DFB"/>
    <w:pPr>
      <w:spacing w:after="100"/>
      <w:ind w:left="210"/>
    </w:pPr>
  </w:style>
  <w:style w:type="paragraph" w:styleId="TOC3">
    <w:name w:val="toc 3"/>
    <w:basedOn w:val="Normal"/>
    <w:next w:val="Normal"/>
    <w:uiPriority w:val="39"/>
    <w:unhideWhenUsed/>
    <w:rsid w:val="002F2DFB"/>
    <w:pPr>
      <w:spacing w:after="100"/>
      <w:ind w:left="420"/>
    </w:pPr>
  </w:style>
  <w:style w:type="paragraph" w:styleId="TOC4">
    <w:name w:val="toc 4"/>
    <w:basedOn w:val="Normal"/>
    <w:next w:val="Normal"/>
    <w:uiPriority w:val="39"/>
    <w:semiHidden/>
    <w:unhideWhenUsed/>
    <w:rsid w:val="002F2DFB"/>
    <w:pPr>
      <w:spacing w:after="100"/>
      <w:ind w:left="630"/>
    </w:pPr>
  </w:style>
  <w:style w:type="paragraph" w:styleId="TOC5">
    <w:name w:val="toc 5"/>
    <w:basedOn w:val="Normal"/>
    <w:next w:val="Normal"/>
    <w:uiPriority w:val="39"/>
    <w:semiHidden/>
    <w:unhideWhenUsed/>
    <w:rsid w:val="002F2DFB"/>
    <w:pPr>
      <w:spacing w:after="100"/>
      <w:ind w:left="840"/>
    </w:pPr>
  </w:style>
  <w:style w:type="paragraph" w:styleId="TOC6">
    <w:name w:val="toc 6"/>
    <w:basedOn w:val="Normal"/>
    <w:next w:val="Normal"/>
    <w:uiPriority w:val="39"/>
    <w:semiHidden/>
    <w:unhideWhenUsed/>
    <w:rsid w:val="002F2DFB"/>
    <w:pPr>
      <w:spacing w:after="100"/>
      <w:ind w:left="1050"/>
    </w:pPr>
  </w:style>
  <w:style w:type="paragraph" w:styleId="TOC7">
    <w:name w:val="toc 7"/>
    <w:basedOn w:val="Normal"/>
    <w:next w:val="Normal"/>
    <w:uiPriority w:val="39"/>
    <w:semiHidden/>
    <w:unhideWhenUsed/>
    <w:rsid w:val="002F2DFB"/>
    <w:pPr>
      <w:spacing w:after="100"/>
      <w:ind w:left="1260"/>
    </w:pPr>
  </w:style>
  <w:style w:type="paragraph" w:styleId="TOC8">
    <w:name w:val="toc 8"/>
    <w:basedOn w:val="Normal"/>
    <w:next w:val="Normal"/>
    <w:uiPriority w:val="39"/>
    <w:semiHidden/>
    <w:unhideWhenUsed/>
    <w:rsid w:val="002F2DFB"/>
    <w:pPr>
      <w:spacing w:after="100"/>
      <w:ind w:left="1470"/>
    </w:pPr>
  </w:style>
  <w:style w:type="paragraph" w:styleId="TOC9">
    <w:name w:val="toc 9"/>
    <w:basedOn w:val="Normal"/>
    <w:next w:val="Normal"/>
    <w:uiPriority w:val="39"/>
    <w:semiHidden/>
    <w:unhideWhenUsed/>
    <w:rsid w:val="002F2DFB"/>
    <w:pPr>
      <w:spacing w:after="100"/>
      <w:ind w:left="168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F2DFB"/>
    <w:pPr>
      <w:spacing w:before="240" w:after="0" w:line="240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2"/>
      <w:szCs w:val="32"/>
    </w:rPr>
  </w:style>
  <w:style w:type="character" w:customStyle="1" w:styleId="13">
    <w:name w:val="未处理的提及1"/>
    <w:basedOn w:val="DefaultParagraphFont"/>
    <w:uiPriority w:val="99"/>
    <w:rsid w:val="002F2DFB"/>
    <w:rPr>
      <w:color w:val="605E5C"/>
      <w:shd w:val="clear" w:color="auto" w:fill="E1DFDD"/>
    </w:rPr>
  </w:style>
  <w:style w:type="table" w:customStyle="1" w:styleId="14">
    <w:name w:val="网格型1"/>
    <w:basedOn w:val="TableNormal"/>
    <w:next w:val="TableGrid"/>
    <w:qFormat/>
    <w:rsid w:val="00C063B1"/>
    <w:rPr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网格型2"/>
    <w:basedOn w:val="TableNormal"/>
    <w:next w:val="TableGrid"/>
    <w:qFormat/>
    <w:rsid w:val="0081509C"/>
    <w:rPr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">
    <w:name w:val="无列表1"/>
    <w:next w:val="NoList"/>
    <w:uiPriority w:val="99"/>
    <w:semiHidden/>
    <w:unhideWhenUsed/>
    <w:rsid w:val="0020534C"/>
  </w:style>
  <w:style w:type="table" w:customStyle="1" w:styleId="3">
    <w:name w:val="网格型3"/>
    <w:basedOn w:val="TableNormal"/>
    <w:next w:val="TableGrid"/>
    <w:qFormat/>
    <w:rsid w:val="0020534C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1982</Words>
  <Characters>11298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2025-03-26T05:54:00Z</dcterms:created>
  <dcterms:modified xsi:type="dcterms:W3CDTF">2025-04-09T02:14:00Z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2023-05-11T09:53:48Z</vt:filetime>
  </property>
</Properties>
</file>