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52D44" w14:textId="045B33C0" w:rsidR="00A54A81" w:rsidRPr="00872BCA" w:rsidRDefault="00243436" w:rsidP="00A54A81">
      <w:pPr>
        <w:jc w:val="left"/>
        <w:rPr>
          <w:rFonts w:hint="eastAsia"/>
          <w:color w:val="000000" w:themeColor="text1"/>
        </w:rPr>
      </w:pPr>
      <w:r w:rsidRPr="00872BCA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71624FAE" wp14:editId="39DCF86F">
            <wp:extent cx="5274310" cy="4414520"/>
            <wp:effectExtent l="0" t="0" r="2540" b="5080"/>
            <wp:docPr id="1594777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7786" name="图片 1594777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A9B9A" w14:textId="43B31ECD" w:rsidR="00454D33" w:rsidRPr="00872BCA" w:rsidRDefault="00A54A81" w:rsidP="00581AC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B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1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Domain architectures and phylogenetic tree of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EnvZ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Domain architecture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F11EC2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="00F11EC2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syringae</w:t>
      </w:r>
      <w:proofErr w:type="spellEnd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proofErr w:type="spellEnd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F11EC2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actinidiae</w:t>
      </w:r>
      <w:proofErr w:type="spellEnd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F11EC2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EnvZ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. The numbers represent amino acid residues where the predicted domains start and end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TM</w:t>
      </w:r>
      <w:r w:rsidR="007D5175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transmembrane domain. </w:t>
      </w:r>
      <w:r w:rsidR="00075BE4"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Genetic organization of the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EnvZ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TCS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Psa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QSY6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Aeromonas </w:t>
      </w:r>
      <w:proofErr w:type="spellStart"/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hydrophila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ZYAH72,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Escherichia coli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str. K-12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substr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MG1655,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</w:t>
      </w:r>
      <w:r w:rsidR="00075BE4" w:rsidRPr="00872BCA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ibrio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parahaemolyticus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RIMD 2210633 and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</w:t>
      </w:r>
      <w:r w:rsidR="00075BE4" w:rsidRPr="00872BCA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aeruginosa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PAO1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TCS response regulator</w:t>
      </w:r>
      <w:r w:rsidR="00076803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shown in green, the histidine kinases are shown in blue, and the arrows indicate the direction of transcription. </w:t>
      </w:r>
      <w:r w:rsidR="00075BE4"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="00075BE4" w:rsidRPr="00872B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Phylogenetic tree of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EnvZ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075BE4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their</w:t>
      </w:r>
      <w:r w:rsidR="00075BE4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orthologues.</w:t>
      </w:r>
    </w:p>
    <w:p w14:paraId="7AAA4A16" w14:textId="0ED4ADFE" w:rsidR="00A54A81" w:rsidRPr="00872BCA" w:rsidRDefault="00075BE4" w:rsidP="00581AC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Twenty-eight TCSs from 15 genera were selected </w:t>
      </w:r>
      <w:r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constructed based on a maximum likelihood</w:t>
      </w:r>
      <w:r w:rsidR="00454D33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method</w:t>
      </w:r>
      <w:r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42A5B363" w14:textId="01409000" w:rsidR="00454D33" w:rsidRPr="00872BCA" w:rsidRDefault="006D53CC" w:rsidP="00581AC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BCA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61E4C2B4" wp14:editId="46999D8C">
            <wp:extent cx="5274310" cy="1828800"/>
            <wp:effectExtent l="0" t="0" r="2540" b="0"/>
            <wp:docPr id="11652501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250192" name="图片 11652501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4A35C" w14:textId="77777777" w:rsidR="00454D33" w:rsidRPr="00872BCA" w:rsidRDefault="002C49DC" w:rsidP="00454D33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72BC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Figure S2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Relative expression of </w:t>
      </w:r>
      <w:proofErr w:type="spellStart"/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was measured with </w:t>
      </w:r>
      <w:proofErr w:type="spellStart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qRT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-PCR, including in </w:t>
      </w:r>
      <w:proofErr w:type="spellStart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Δ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mutant in KB (</w:t>
      </w:r>
      <w:r w:rsidRPr="00872BC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a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), and in </w:t>
      </w:r>
      <w:proofErr w:type="spellStart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Δ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/p-</w:t>
      </w:r>
      <w:proofErr w:type="spellStart"/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and OE </w:t>
      </w:r>
      <w:proofErr w:type="spellStart"/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in KB and MM (</w:t>
      </w:r>
      <w:r w:rsidRPr="00872BC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b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) compared to that of wild-type. Error bars indicate standard deviations. Statistical difference was analyzed using Student's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t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-test. **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P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&lt; 0.01, **** 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P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&lt; 0.0001.</w:t>
      </w:r>
    </w:p>
    <w:p w14:paraId="7D1D2930" w14:textId="1666B66E" w:rsidR="002C49DC" w:rsidRPr="00872BCA" w:rsidRDefault="00243436" w:rsidP="00454D3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72BCA">
        <w:rPr>
          <w:rFonts w:ascii="Times New Roman" w:hAnsi="Times New Roman" w:cs="Times New Roman"/>
          <w:noProof/>
          <w:color w:val="000000" w:themeColor="text1"/>
          <w:kern w:val="0"/>
          <w:sz w:val="24"/>
          <w:szCs w:val="24"/>
          <w:lang w:val="en-IN" w:eastAsia="en-IN"/>
        </w:rPr>
        <w:drawing>
          <wp:inline distT="0" distB="0" distL="0" distR="0" wp14:anchorId="70960906" wp14:editId="7D71609D">
            <wp:extent cx="5274310" cy="2646680"/>
            <wp:effectExtent l="0" t="0" r="2540" b="1270"/>
            <wp:docPr id="1399347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34730" name="图片 1399347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E361B" w14:textId="7035DA48" w:rsidR="00A54A81" w:rsidRPr="00872BCA" w:rsidRDefault="00A54A81" w:rsidP="00581AC1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72B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2C49DC"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O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mpR</w:t>
      </w:r>
      <w:proofErr w:type="spellEnd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/</w:t>
      </w:r>
      <w:proofErr w:type="spellStart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E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nvZ</w:t>
      </w:r>
      <w:proofErr w:type="spellEnd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does not affect </w:t>
      </w:r>
      <w:proofErr w:type="spellStart"/>
      <w:r w:rsidRPr="00872BCA">
        <w:rPr>
          <w:rFonts w:ascii="Times New Roman" w:hAnsi="Times New Roman" w:cs="Times New Roman" w:hint="eastAsia"/>
          <w:i/>
          <w:iCs/>
          <w:color w:val="000000" w:themeColor="text1"/>
          <w:kern w:val="0"/>
          <w:sz w:val="24"/>
          <w:szCs w:val="24"/>
        </w:rPr>
        <w:t>Psa</w:t>
      </w:r>
      <w:proofErr w:type="spellEnd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twitching motility. </w:t>
      </w:r>
      <w:r w:rsidRPr="00872BCA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a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T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witching of wild-</w:t>
      </w:r>
      <w:bookmarkStart w:id="0" w:name="OLE_LINK32"/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type QSY6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and </w:t>
      </w:r>
      <w:bookmarkStart w:id="1" w:name="_Hlk182734020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mutants</w:t>
      </w:r>
      <w:bookmarkEnd w:id="1"/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after incubation 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for 72h.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872BCA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b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T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witching diameter of wild-type QSY6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and mutants.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Differences were determined with Student’s </w:t>
      </w:r>
      <w:r w:rsidRPr="00872BCA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t</w:t>
      </w:r>
      <w:r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-test</w:t>
      </w:r>
      <w:r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</w:p>
    <w:bookmarkEnd w:id="0"/>
    <w:p w14:paraId="5B81928E" w14:textId="30C2FBE0" w:rsidR="00A54A81" w:rsidRPr="00872BCA" w:rsidRDefault="00243436" w:rsidP="003C2F1C">
      <w:pPr>
        <w:ind w:firstLineChars="150" w:firstLine="315"/>
        <w:jc w:val="left"/>
        <w:rPr>
          <w:rFonts w:hint="eastAsia"/>
          <w:color w:val="000000" w:themeColor="text1"/>
        </w:rPr>
      </w:pPr>
      <w:r w:rsidRPr="00872BCA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2D893271" wp14:editId="4345823D">
            <wp:extent cx="5274310" cy="2578735"/>
            <wp:effectExtent l="0" t="0" r="2540" b="0"/>
            <wp:docPr id="9917721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72111" name="图片 9917721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0A3D3" w14:textId="440FFC38" w:rsidR="009F3662" w:rsidRPr="00872BCA" w:rsidRDefault="00A54A81" w:rsidP="00FF651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B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2C49DC"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Purification and verification of </w:t>
      </w:r>
      <w:proofErr w:type="spellStart"/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protein. </w:t>
      </w:r>
      <w:proofErr w:type="gramStart"/>
      <w:r w:rsidRPr="00872B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proofErr w:type="gramEnd"/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SDS-PAGE gel of </w:t>
      </w:r>
      <w:proofErr w:type="spellStart"/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OmpR</w:t>
      </w:r>
      <w:proofErr w:type="spellEnd"/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 Ni-NTA column</w:t>
      </w:r>
      <w:r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affinity chromatography purification. </w:t>
      </w:r>
      <w:r w:rsidR="00454D33" w:rsidRPr="00872B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They are shown as </w:t>
      </w:r>
      <w:r w:rsidR="00075BE4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standard protein marker</w:t>
      </w:r>
      <w:r w:rsidR="00075BE4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(lane 1),</w:t>
      </w:r>
      <w:r w:rsidR="00075BE4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the supernatant of </w:t>
      </w:r>
      <w:proofErr w:type="spellStart"/>
      <w:r w:rsidR="00075BE4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OmpR</w:t>
      </w:r>
      <w:proofErr w:type="spellEnd"/>
      <w:r w:rsidR="00075BE4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protein</w:t>
      </w:r>
      <w:r w:rsidR="00075BE4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(lane 2), 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the 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flow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-through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of the supernatant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(lane 3), eluates of 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washing buffer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(lane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4 and 5), and 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elu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a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te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s of elution buffer (lane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</w:t>
      </w:r>
      <w:r w:rsidR="00C03B45" w:rsidRPr="00872BC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8)</w:t>
      </w:r>
      <w:r w:rsidR="00454D33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, respectively. </w:t>
      </w:r>
      <w:r w:rsidR="009F3662" w:rsidRPr="00872BCA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b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P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urifi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ed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OmpR</w:t>
      </w:r>
      <w:proofErr w:type="spellEnd"/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protein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(30.8KDa) detected by </w:t>
      </w:r>
      <w:r w:rsidR="007C38C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W</w:t>
      </w:r>
      <w:r w:rsidR="009F3662" w:rsidRPr="00872BC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estern blotting</w:t>
      </w:r>
      <w:r w:rsidR="009F3662" w:rsidRPr="00872BC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</w:p>
    <w:p w14:paraId="38C2F79C" w14:textId="1D29C0BB" w:rsidR="00075BE4" w:rsidRPr="00872BCA" w:rsidRDefault="00075BE4" w:rsidP="007E618D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1FB5846" w14:textId="5313B3D1" w:rsidR="00075BE4" w:rsidRPr="00872BCA" w:rsidRDefault="00075BE4" w:rsidP="007E618D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75BE4" w:rsidRPr="00872BCA" w:rsidSect="00872B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12B6F" w14:textId="77777777" w:rsidR="008E56A6" w:rsidRDefault="008E56A6" w:rsidP="006D3C9F">
      <w:pPr>
        <w:rPr>
          <w:rFonts w:hint="eastAsia"/>
        </w:rPr>
      </w:pPr>
      <w:r>
        <w:separator/>
      </w:r>
    </w:p>
  </w:endnote>
  <w:endnote w:type="continuationSeparator" w:id="0">
    <w:p w14:paraId="799F8766" w14:textId="77777777" w:rsidR="008E56A6" w:rsidRDefault="008E56A6" w:rsidP="006D3C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5ABB0" w14:textId="77777777" w:rsidR="008E56A6" w:rsidRDefault="008E56A6" w:rsidP="006D3C9F">
      <w:pPr>
        <w:rPr>
          <w:rFonts w:hint="eastAsia"/>
        </w:rPr>
      </w:pPr>
      <w:r>
        <w:separator/>
      </w:r>
    </w:p>
  </w:footnote>
  <w:footnote w:type="continuationSeparator" w:id="0">
    <w:p w14:paraId="02A91E8E" w14:textId="77777777" w:rsidR="008E56A6" w:rsidRDefault="008E56A6" w:rsidP="006D3C9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81"/>
    <w:rsid w:val="0002411B"/>
    <w:rsid w:val="00026319"/>
    <w:rsid w:val="00075BE4"/>
    <w:rsid w:val="00076803"/>
    <w:rsid w:val="00082A79"/>
    <w:rsid w:val="00084D2E"/>
    <w:rsid w:val="000C06F8"/>
    <w:rsid w:val="000D228E"/>
    <w:rsid w:val="001541C2"/>
    <w:rsid w:val="00182AD7"/>
    <w:rsid w:val="001B03CE"/>
    <w:rsid w:val="001C7887"/>
    <w:rsid w:val="001C7B6A"/>
    <w:rsid w:val="001D5496"/>
    <w:rsid w:val="001D6F67"/>
    <w:rsid w:val="00211959"/>
    <w:rsid w:val="00234DA8"/>
    <w:rsid w:val="00242445"/>
    <w:rsid w:val="00243436"/>
    <w:rsid w:val="00263E5E"/>
    <w:rsid w:val="002C49DC"/>
    <w:rsid w:val="002D6CB3"/>
    <w:rsid w:val="002E7DCC"/>
    <w:rsid w:val="0032105F"/>
    <w:rsid w:val="00373CAC"/>
    <w:rsid w:val="0039337B"/>
    <w:rsid w:val="003951B4"/>
    <w:rsid w:val="003B3919"/>
    <w:rsid w:val="003C2F1C"/>
    <w:rsid w:val="003D3C95"/>
    <w:rsid w:val="003D3E4A"/>
    <w:rsid w:val="003F35FF"/>
    <w:rsid w:val="0041744F"/>
    <w:rsid w:val="004304CC"/>
    <w:rsid w:val="00443561"/>
    <w:rsid w:val="00452BFF"/>
    <w:rsid w:val="00454D33"/>
    <w:rsid w:val="00480CFC"/>
    <w:rsid w:val="004817F0"/>
    <w:rsid w:val="00485A20"/>
    <w:rsid w:val="00495021"/>
    <w:rsid w:val="004A7345"/>
    <w:rsid w:val="004C484A"/>
    <w:rsid w:val="004D2913"/>
    <w:rsid w:val="004E03F2"/>
    <w:rsid w:val="00514412"/>
    <w:rsid w:val="0053553F"/>
    <w:rsid w:val="0054128A"/>
    <w:rsid w:val="00545F75"/>
    <w:rsid w:val="00547C99"/>
    <w:rsid w:val="005578CD"/>
    <w:rsid w:val="00581AC1"/>
    <w:rsid w:val="005D63BA"/>
    <w:rsid w:val="005E2106"/>
    <w:rsid w:val="0062033B"/>
    <w:rsid w:val="006B01AD"/>
    <w:rsid w:val="006B6920"/>
    <w:rsid w:val="006D3C9F"/>
    <w:rsid w:val="006D53CC"/>
    <w:rsid w:val="006D6B9C"/>
    <w:rsid w:val="00705008"/>
    <w:rsid w:val="00705B3A"/>
    <w:rsid w:val="00720440"/>
    <w:rsid w:val="0072662D"/>
    <w:rsid w:val="007735F4"/>
    <w:rsid w:val="007826F8"/>
    <w:rsid w:val="007A3756"/>
    <w:rsid w:val="007B409E"/>
    <w:rsid w:val="007C38C8"/>
    <w:rsid w:val="007D43B2"/>
    <w:rsid w:val="007D5175"/>
    <w:rsid w:val="007E618D"/>
    <w:rsid w:val="007F41A3"/>
    <w:rsid w:val="00854A1F"/>
    <w:rsid w:val="00872BCA"/>
    <w:rsid w:val="008D6017"/>
    <w:rsid w:val="008E1720"/>
    <w:rsid w:val="008E56A6"/>
    <w:rsid w:val="008F126E"/>
    <w:rsid w:val="00922828"/>
    <w:rsid w:val="00943DA9"/>
    <w:rsid w:val="00995281"/>
    <w:rsid w:val="009D3B47"/>
    <w:rsid w:val="009D5DFD"/>
    <w:rsid w:val="009F3662"/>
    <w:rsid w:val="00A23DAF"/>
    <w:rsid w:val="00A2494A"/>
    <w:rsid w:val="00A54A81"/>
    <w:rsid w:val="00AE3EB1"/>
    <w:rsid w:val="00C03B45"/>
    <w:rsid w:val="00C14177"/>
    <w:rsid w:val="00C41F8B"/>
    <w:rsid w:val="00C6646B"/>
    <w:rsid w:val="00C70610"/>
    <w:rsid w:val="00C753E7"/>
    <w:rsid w:val="00C7798D"/>
    <w:rsid w:val="00C852E3"/>
    <w:rsid w:val="00CE266B"/>
    <w:rsid w:val="00D15CCC"/>
    <w:rsid w:val="00D306C1"/>
    <w:rsid w:val="00DA57CB"/>
    <w:rsid w:val="00E035E8"/>
    <w:rsid w:val="00E73B44"/>
    <w:rsid w:val="00EA7769"/>
    <w:rsid w:val="00ED0FEF"/>
    <w:rsid w:val="00F11EC2"/>
    <w:rsid w:val="00F23655"/>
    <w:rsid w:val="00F6763E"/>
    <w:rsid w:val="00F944C2"/>
    <w:rsid w:val="00FD148C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1D784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C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3C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3C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3C9F"/>
    <w:rPr>
      <w:sz w:val="18"/>
      <w:szCs w:val="18"/>
    </w:rPr>
  </w:style>
  <w:style w:type="paragraph" w:styleId="a7">
    <w:name w:val="Revision"/>
    <w:hidden/>
    <w:uiPriority w:val="99"/>
    <w:semiHidden/>
    <w:rsid w:val="004A7345"/>
  </w:style>
  <w:style w:type="paragraph" w:styleId="a8">
    <w:name w:val="Balloon Text"/>
    <w:basedOn w:val="a"/>
    <w:link w:val="a9"/>
    <w:uiPriority w:val="99"/>
    <w:semiHidden/>
    <w:unhideWhenUsed/>
    <w:rsid w:val="007B409E"/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B4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CEBFE-B074-4199-A6AF-C2D49757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2025-05-14T14:22:00Z</dcterms:created>
  <dcterms:modified xsi:type="dcterms:W3CDTF">2025-05-14T14:22:00Z</dcterms:modified>
</cp:coreProperties>
</file>