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52A5" w:rsidRPr="004A0BD6" w:rsidRDefault="000952A5" w:rsidP="000952A5">
      <w:pPr>
        <w:widowControl/>
        <w:snapToGrid w:val="0"/>
        <w:spacing w:line="360" w:lineRule="auto"/>
        <w:rPr>
          <w:rFonts w:ascii="Times New Roman" w:eastAsia="等线" w:hAnsi="Times New Roman" w:cs="Times New Roman"/>
          <w:b/>
          <w:sz w:val="24"/>
          <w:szCs w:val="24"/>
          <w:lang w:val="en-US"/>
        </w:rPr>
      </w:pPr>
      <w:r w:rsidRPr="004A0BD6">
        <w:rPr>
          <w:rFonts w:ascii="Times New Roman" w:eastAsia="等线" w:hAnsi="Times New Roman" w:cs="Times New Roman"/>
          <w:b/>
          <w:sz w:val="24"/>
          <w:szCs w:val="24"/>
          <w:lang w:val="en-US"/>
        </w:rPr>
        <w:t>Supplementary material</w:t>
      </w:r>
      <w:bookmarkStart w:id="0" w:name="_GoBack"/>
      <w:bookmarkEnd w:id="0"/>
    </w:p>
    <w:p w:rsidR="000952A5" w:rsidRPr="00886CDF" w:rsidRDefault="000952A5" w:rsidP="000952A5">
      <w:pPr>
        <w:spacing w:line="360" w:lineRule="auto"/>
        <w:rPr>
          <w:rFonts w:ascii="Times New Roman" w:eastAsia="SimSun" w:hAnsi="Times New Roman" w:cs="Times New Roman"/>
          <w:b/>
          <w:sz w:val="22"/>
          <w:lang w:val="en-US"/>
        </w:rPr>
      </w:pPr>
      <w:r w:rsidRPr="00886CDF">
        <w:rPr>
          <w:rFonts w:ascii="Times New Roman" w:eastAsia="Times New Roman" w:hAnsi="Times New Roman" w:cs="Times New Roman"/>
          <w:b/>
          <w:sz w:val="22"/>
          <w:lang w:val="en-US"/>
        </w:rPr>
        <w:t>Supplementary Section 1</w:t>
      </w:r>
      <w:r w:rsidRPr="00886CDF">
        <w:rPr>
          <w:rFonts w:ascii="Times New Roman" w:eastAsia="SimSun" w:hAnsi="Times New Roman" w:cs="Times New Roman"/>
          <w:b/>
          <w:sz w:val="22"/>
          <w:lang w:val="en-US"/>
        </w:rPr>
        <w:t>: Prostate Imaging Reporting and Data System (</w:t>
      </w:r>
      <w:r w:rsidRPr="00886CDF">
        <w:rPr>
          <w:rFonts w:ascii="Times New Roman" w:eastAsia="Times New Roman" w:hAnsi="Times New Roman" w:cs="Times New Roman"/>
          <w:b/>
          <w:sz w:val="22"/>
          <w:lang w:val="en-US"/>
        </w:rPr>
        <w:t>PI-RADS) assessment and lesion annotation</w:t>
      </w:r>
    </w:p>
    <w:p w:rsidR="000952A5" w:rsidRPr="00886CDF" w:rsidRDefault="000952A5" w:rsidP="000952A5">
      <w:pPr>
        <w:spacing w:line="360" w:lineRule="auto"/>
        <w:ind w:firstLineChars="200" w:firstLine="440"/>
        <w:rPr>
          <w:rFonts w:ascii="Times New Roman" w:eastAsia="Times New Roman" w:hAnsi="Times New Roman" w:cs="Times New Roman"/>
          <w:sz w:val="22"/>
          <w:lang w:val="en-US"/>
        </w:rPr>
      </w:pPr>
      <w:r w:rsidRPr="00886CDF">
        <w:rPr>
          <w:rFonts w:ascii="Times New Roman" w:eastAsia="Times New Roman" w:hAnsi="Times New Roman" w:cs="Times New Roman"/>
          <w:sz w:val="22"/>
          <w:lang w:val="en-US"/>
        </w:rPr>
        <w:t>The magnetic resonance (MR) images of prostates from hospital (H) 1, H2, H4, and H6 were divided into five groups and assessed by five junior radiologist</w:t>
      </w:r>
      <w:r w:rsidRPr="00886CDF">
        <w:rPr>
          <w:rFonts w:ascii="Times New Roman" w:hAnsi="Times New Roman" w:cs="Times New Roman"/>
          <w:sz w:val="22"/>
          <w:lang w:val="en-US"/>
        </w:rPr>
        <w:t>s</w:t>
      </w:r>
      <w:r w:rsidRPr="00886CDF">
        <w:rPr>
          <w:rFonts w:ascii="Times New Roman" w:eastAsia="Times New Roman" w:hAnsi="Times New Roman" w:cs="Times New Roman"/>
          <w:sz w:val="22"/>
          <w:lang w:val="en-US"/>
        </w:rPr>
        <w:t xml:space="preserve"> (JR1–5). Subsequently, the same images were divided again into two groups, and their PI-RADS score results were verified by two expert radiologists (ER1 and ER2). Images from H3 and H5 were assessed by one (JR6) and two (JR7 and JR8) junior radiologists, respectively, and the results were verified by </w:t>
      </w:r>
      <w:r>
        <w:rPr>
          <w:rFonts w:ascii="Times New Roman" w:hAnsi="Times New Roman" w:cs="Times New Roman" w:hint="eastAsia"/>
          <w:sz w:val="22"/>
          <w:lang w:val="en-US"/>
        </w:rPr>
        <w:t>the</w:t>
      </w:r>
      <w:r w:rsidRPr="00886CDF">
        <w:rPr>
          <w:rFonts w:ascii="Times New Roman" w:eastAsia="Times New Roman" w:hAnsi="Times New Roman" w:cs="Times New Roman"/>
          <w:sz w:val="22"/>
          <w:lang w:val="en-US"/>
        </w:rPr>
        <w:t xml:space="preserve"> third expert radiologist (ER3).</w:t>
      </w:r>
    </w:p>
    <w:p w:rsidR="000952A5" w:rsidRPr="00886CDF" w:rsidRDefault="000952A5" w:rsidP="000952A5">
      <w:pPr>
        <w:spacing w:line="360" w:lineRule="auto"/>
        <w:ind w:firstLineChars="200" w:firstLine="440"/>
        <w:rPr>
          <w:rFonts w:ascii="Times New Roman" w:eastAsia="Times New Roman" w:hAnsi="Times New Roman" w:cs="Times New Roman"/>
          <w:sz w:val="22"/>
          <w:lang w:val="en-US"/>
        </w:rPr>
      </w:pPr>
      <w:r w:rsidRPr="00886CDF">
        <w:rPr>
          <w:rFonts w:ascii="Times New Roman" w:eastAsia="Times New Roman" w:hAnsi="Times New Roman" w:cs="Times New Roman"/>
          <w:sz w:val="22"/>
          <w:lang w:val="en-US"/>
        </w:rPr>
        <w:t>The prostate lesions were delineated on the T2-weighted (T2W) images by the same junior radiologists who had performed the PI-RADS assessment</w:t>
      </w:r>
      <w:r>
        <w:rPr>
          <w:rFonts w:ascii="Times New Roman" w:eastAsia="Times New Roman" w:hAnsi="Times New Roman" w:cs="Times New Roman"/>
          <w:sz w:val="22"/>
          <w:lang w:val="en-US"/>
        </w:rPr>
        <w:t xml:space="preserve"> [1]</w:t>
      </w:r>
      <w:r w:rsidRPr="00886CDF">
        <w:rPr>
          <w:rFonts w:ascii="Times New Roman" w:eastAsia="Times New Roman" w:hAnsi="Times New Roman" w:cs="Times New Roman"/>
          <w:sz w:val="22"/>
          <w:lang w:val="en-US"/>
        </w:rPr>
        <w:t xml:space="preserve"> on the corresponding lesions (i.e. JR1–8). The delineation of the prostate lesions was performed twice in a slice-by-slice manner by the same junior radiologist. The delineated region was referred to as the region of interest (ROI), based on which the subsequent radiomics feature would be extracted. The ITK-snap open-source software (v. 3.80) was used to delineate the lesions.</w:t>
      </w:r>
    </w:p>
    <w:p w:rsidR="000952A5" w:rsidRPr="00886CDF" w:rsidRDefault="000952A5" w:rsidP="000952A5">
      <w:pPr>
        <w:spacing w:line="360" w:lineRule="auto"/>
        <w:rPr>
          <w:rFonts w:ascii="Times New Roman" w:eastAsia="Times New Roman" w:hAnsi="Times New Roman" w:cs="Times New Roman"/>
          <w:b/>
          <w:sz w:val="22"/>
          <w:lang w:val="en-US"/>
        </w:rPr>
      </w:pPr>
      <w:bookmarkStart w:id="1" w:name="_Hlk132099328"/>
    </w:p>
    <w:p w:rsidR="000952A5" w:rsidRPr="00886CDF" w:rsidRDefault="000952A5" w:rsidP="000952A5">
      <w:pPr>
        <w:spacing w:line="360" w:lineRule="auto"/>
        <w:rPr>
          <w:rFonts w:ascii="Times New Roman" w:hAnsi="Times New Roman" w:cs="Times New Roman"/>
          <w:b/>
          <w:sz w:val="22"/>
          <w:lang w:val="en-US"/>
        </w:rPr>
      </w:pPr>
      <w:r w:rsidRPr="00886CDF">
        <w:rPr>
          <w:rFonts w:ascii="Times New Roman" w:eastAsia="Times New Roman" w:hAnsi="Times New Roman" w:cs="Times New Roman"/>
          <w:b/>
          <w:sz w:val="22"/>
          <w:lang w:val="en-US"/>
        </w:rPr>
        <w:t>Supplementary Section 2</w:t>
      </w:r>
      <w:r w:rsidRPr="00886CDF">
        <w:rPr>
          <w:rFonts w:ascii="Times New Roman" w:eastAsia="SimSun" w:hAnsi="Times New Roman" w:cs="Times New Roman"/>
          <w:b/>
          <w:sz w:val="22"/>
          <w:lang w:val="en-US"/>
        </w:rPr>
        <w:t>: I</w:t>
      </w:r>
      <w:r w:rsidRPr="00886CDF">
        <w:rPr>
          <w:rFonts w:ascii="Times New Roman" w:eastAsia="SimSun" w:hAnsi="Times New Roman" w:cs="Times New Roman" w:hint="eastAsia"/>
          <w:b/>
          <w:sz w:val="22"/>
          <w:lang w:val="en-US"/>
        </w:rPr>
        <w:t>mage</w:t>
      </w:r>
      <w:r w:rsidRPr="00886CDF">
        <w:rPr>
          <w:rFonts w:ascii="Times New Roman" w:eastAsia="SimSun" w:hAnsi="Times New Roman" w:cs="Times New Roman"/>
          <w:b/>
          <w:sz w:val="22"/>
          <w:lang w:val="en-US"/>
        </w:rPr>
        <w:t xml:space="preserve"> </w:t>
      </w:r>
      <w:r w:rsidRPr="00886CDF">
        <w:rPr>
          <w:rFonts w:ascii="Times New Roman" w:hAnsi="Times New Roman" w:cs="Times New Roman" w:hint="eastAsia"/>
          <w:b/>
          <w:sz w:val="22"/>
          <w:lang w:val="en-US"/>
        </w:rPr>
        <w:t>p</w:t>
      </w:r>
      <w:r w:rsidRPr="00886CDF">
        <w:rPr>
          <w:rFonts w:ascii="Times New Roman" w:hAnsi="Times New Roman" w:cs="Times New Roman"/>
          <w:b/>
          <w:sz w:val="22"/>
          <w:lang w:val="en-US"/>
        </w:rPr>
        <w:t>re-processing</w:t>
      </w:r>
    </w:p>
    <w:bookmarkEnd w:id="1"/>
    <w:p w:rsidR="000952A5" w:rsidRPr="00886CDF" w:rsidRDefault="000952A5" w:rsidP="000952A5">
      <w:pPr>
        <w:spacing w:line="360" w:lineRule="auto"/>
        <w:ind w:firstLineChars="200" w:firstLine="440"/>
        <w:rPr>
          <w:rFonts w:ascii="Times New Roman" w:hAnsi="Times New Roman" w:cs="Times New Roman"/>
          <w:b/>
          <w:sz w:val="22"/>
          <w:lang w:val="en-US"/>
        </w:rPr>
      </w:pPr>
      <w:r w:rsidRPr="00886CDF">
        <w:rPr>
          <w:rFonts w:ascii="Times New Roman" w:eastAsia="Times New Roman" w:hAnsi="Times New Roman" w:cs="Times New Roman"/>
          <w:sz w:val="22"/>
          <w:lang w:val="en-US"/>
        </w:rPr>
        <w:t xml:space="preserve">The magnetic resonance imaging (MRI) images of all patients were exported in the Digital Imaging and Communications in Medicine (DICOM) format through the post-processing workstation. Subsequently, the DICOM-format images were converted </w:t>
      </w:r>
      <w:r>
        <w:rPr>
          <w:rFonts w:ascii="Times New Roman" w:eastAsia="Times New Roman" w:hAnsi="Times New Roman" w:cs="Times New Roman"/>
          <w:sz w:val="22"/>
          <w:lang w:val="en-US"/>
        </w:rPr>
        <w:t>in</w:t>
      </w:r>
      <w:r w:rsidRPr="00886CDF">
        <w:rPr>
          <w:rFonts w:ascii="Times New Roman" w:eastAsia="Times New Roman" w:hAnsi="Times New Roman" w:cs="Times New Roman"/>
          <w:sz w:val="22"/>
          <w:lang w:val="en-US"/>
        </w:rPr>
        <w:t>to the Neuroimaging Informatics Technology Initiative format, removing the patients’ personal information, such as name, birth date, and age at the time of examination. Differences in acquisition parameters and MRI scanner manufacturers can result in inter-center differences in image intensity and image spatial resolution. To reduce inter-center variability, an image harmonization method was used.</w:t>
      </w:r>
      <w:r w:rsidRPr="00886CDF">
        <w:rPr>
          <w:rFonts w:ascii="Times New Roman" w:eastAsia="等线" w:hAnsi="Times New Roman" w:cs="Times New Roman"/>
          <w:sz w:val="22"/>
          <w:lang w:val="en-US"/>
        </w:rPr>
        <w:t xml:space="preserve"> </w:t>
      </w:r>
      <w:r w:rsidRPr="00886CDF">
        <w:rPr>
          <w:rFonts w:ascii="Times New Roman" w:eastAsia="Times New Roman" w:hAnsi="Times New Roman" w:cs="Times New Roman"/>
          <w:sz w:val="22"/>
          <w:lang w:val="en-US"/>
        </w:rPr>
        <w:t>First, each original T2W image was normalized by subtracting the mean and then</w:t>
      </w:r>
      <w:r>
        <w:rPr>
          <w:rFonts w:ascii="Times New Roman" w:eastAsia="Times New Roman" w:hAnsi="Times New Roman" w:cs="Times New Roman"/>
          <w:sz w:val="22"/>
          <w:lang w:val="en-US"/>
        </w:rPr>
        <w:t xml:space="preserve"> being</w:t>
      </w:r>
      <w:r w:rsidRPr="00886CDF">
        <w:rPr>
          <w:rFonts w:ascii="Times New Roman" w:eastAsia="Times New Roman" w:hAnsi="Times New Roman" w:cs="Times New Roman"/>
          <w:sz w:val="22"/>
          <w:lang w:val="en-US"/>
        </w:rPr>
        <w:t xml:space="preserve"> divid</w:t>
      </w:r>
      <w:r>
        <w:rPr>
          <w:rFonts w:ascii="Times New Roman" w:eastAsia="Times New Roman" w:hAnsi="Times New Roman" w:cs="Times New Roman"/>
          <w:sz w:val="22"/>
          <w:lang w:val="en-US"/>
        </w:rPr>
        <w:t>ed</w:t>
      </w:r>
      <w:r w:rsidRPr="00886CDF">
        <w:rPr>
          <w:rFonts w:ascii="Times New Roman" w:eastAsia="Times New Roman" w:hAnsi="Times New Roman" w:cs="Times New Roman"/>
          <w:sz w:val="22"/>
          <w:lang w:val="en-US"/>
        </w:rPr>
        <w:t xml:space="preserve"> by </w:t>
      </w:r>
      <w:r>
        <w:rPr>
          <w:rFonts w:ascii="Times New Roman" w:eastAsia="Times New Roman" w:hAnsi="Times New Roman" w:cs="Times New Roman"/>
          <w:sz w:val="22"/>
          <w:lang w:val="en-US"/>
        </w:rPr>
        <w:t xml:space="preserve">the </w:t>
      </w:r>
      <w:r w:rsidRPr="00886CDF">
        <w:rPr>
          <w:rFonts w:ascii="Times New Roman" w:eastAsia="Times New Roman" w:hAnsi="Times New Roman" w:cs="Times New Roman"/>
          <w:sz w:val="22"/>
          <w:lang w:val="en-US"/>
        </w:rPr>
        <w:t>standard deviation. Then, the normalized image was resampled to achieve a uniform pixel spacing of 1 × 1 × 1 mm</w:t>
      </w:r>
      <w:r w:rsidRPr="005829CE">
        <w:rPr>
          <w:rFonts w:ascii="Times New Roman" w:hAnsi="Times New Roman" w:cs="Times New Roman" w:hint="eastAsia"/>
          <w:sz w:val="22"/>
          <w:vertAlign w:val="superscript"/>
          <w:lang w:val="en-US"/>
        </w:rPr>
        <w:t>3</w:t>
      </w:r>
      <w:r w:rsidRPr="00886CDF">
        <w:rPr>
          <w:rFonts w:ascii="Times New Roman" w:eastAsia="Times New Roman" w:hAnsi="Times New Roman" w:cs="Times New Roman"/>
          <w:sz w:val="22"/>
          <w:lang w:val="en-US"/>
        </w:rPr>
        <w:t>.</w:t>
      </w:r>
    </w:p>
    <w:p w:rsidR="000952A5" w:rsidRPr="00886CDF" w:rsidRDefault="000952A5" w:rsidP="000952A5">
      <w:pPr>
        <w:spacing w:line="360" w:lineRule="auto"/>
        <w:rPr>
          <w:rFonts w:ascii="Times New Roman" w:eastAsia="Times New Roman" w:hAnsi="Times New Roman" w:cs="Times New Roman"/>
          <w:b/>
          <w:sz w:val="22"/>
          <w:lang w:val="en-US"/>
        </w:rPr>
      </w:pPr>
    </w:p>
    <w:p w:rsidR="000952A5" w:rsidRPr="00886CDF" w:rsidRDefault="000952A5" w:rsidP="000952A5">
      <w:pPr>
        <w:spacing w:line="360" w:lineRule="auto"/>
        <w:rPr>
          <w:rFonts w:ascii="Times New Roman" w:hAnsi="Times New Roman" w:cs="Times New Roman"/>
          <w:b/>
          <w:sz w:val="22"/>
          <w:lang w:val="en-US"/>
        </w:rPr>
      </w:pPr>
      <w:r w:rsidRPr="00886CDF">
        <w:rPr>
          <w:rFonts w:ascii="Times New Roman" w:eastAsia="Times New Roman" w:hAnsi="Times New Roman" w:cs="Times New Roman"/>
          <w:b/>
          <w:sz w:val="22"/>
          <w:lang w:val="en-US"/>
        </w:rPr>
        <w:t>Supplementary Section 3</w:t>
      </w:r>
      <w:r w:rsidRPr="00886CDF">
        <w:rPr>
          <w:rFonts w:ascii="Times New Roman" w:eastAsia="SimSun" w:hAnsi="Times New Roman" w:cs="Times New Roman"/>
          <w:b/>
          <w:sz w:val="22"/>
          <w:lang w:val="en-US"/>
        </w:rPr>
        <w:t xml:space="preserve">: </w:t>
      </w:r>
      <w:r w:rsidRPr="00886CDF">
        <w:rPr>
          <w:rFonts w:ascii="Times New Roman" w:eastAsia="Times New Roman" w:hAnsi="Times New Roman" w:cs="Times New Roman"/>
          <w:b/>
          <w:sz w:val="22"/>
          <w:lang w:val="en-US"/>
        </w:rPr>
        <w:t>Extraction of radiomics features</w:t>
      </w:r>
    </w:p>
    <w:p w:rsidR="000952A5" w:rsidRPr="00886CDF" w:rsidRDefault="000952A5" w:rsidP="000952A5">
      <w:pPr>
        <w:spacing w:line="360" w:lineRule="auto"/>
        <w:ind w:firstLineChars="200" w:firstLine="440"/>
        <w:rPr>
          <w:rFonts w:ascii="Times New Roman" w:eastAsia="Times New Roman" w:hAnsi="Times New Roman" w:cs="Times New Roman"/>
          <w:sz w:val="22"/>
          <w:lang w:val="en-US"/>
        </w:rPr>
      </w:pPr>
      <w:r w:rsidRPr="00886CDF">
        <w:rPr>
          <w:rFonts w:ascii="Times New Roman" w:eastAsia="Times New Roman" w:hAnsi="Times New Roman" w:cs="Times New Roman"/>
          <w:sz w:val="22"/>
          <w:lang w:val="en-US"/>
        </w:rPr>
        <w:t>Radiomics features were extracted from T2W images</w:t>
      </w:r>
      <w:r>
        <w:rPr>
          <w:rFonts w:ascii="Times New Roman" w:eastAsia="Times New Roman" w:hAnsi="Times New Roman" w:cs="Times New Roman"/>
          <w:sz w:val="22"/>
          <w:lang w:val="en-US"/>
        </w:rPr>
        <w:t xml:space="preserve"> </w:t>
      </w:r>
      <w:r w:rsidRPr="00886CDF">
        <w:rPr>
          <w:rFonts w:ascii="Times New Roman" w:eastAsia="Times New Roman" w:hAnsi="Times New Roman" w:cs="Times New Roman"/>
          <w:sz w:val="22"/>
          <w:lang w:val="en-US"/>
        </w:rPr>
        <w:t>and their derived images using the open-source package of Pyradiomics (v.3.0.1, https://pyradiomics.readthedocs.io/en/v3.0.1/) in Python (v.3.</w:t>
      </w:r>
      <w:r>
        <w:rPr>
          <w:rFonts w:ascii="Times New Roman" w:eastAsia="Times New Roman" w:hAnsi="Times New Roman" w:cs="Times New Roman"/>
          <w:sz w:val="22"/>
          <w:lang w:val="en-US"/>
        </w:rPr>
        <w:t>7</w:t>
      </w:r>
      <w:r w:rsidRPr="00886CDF">
        <w:rPr>
          <w:rFonts w:ascii="Times New Roman" w:eastAsia="Times New Roman" w:hAnsi="Times New Roman" w:cs="Times New Roman"/>
          <w:sz w:val="22"/>
          <w:lang w:val="en-US"/>
        </w:rPr>
        <w:t>,</w:t>
      </w:r>
      <w:r w:rsidRPr="00886CDF">
        <w:rPr>
          <w:rFonts w:ascii="Times New Roman" w:hAnsi="Times New Roman" w:cs="Times New Roman"/>
          <w:sz w:val="22"/>
          <w:lang w:val="en-US"/>
        </w:rPr>
        <w:t xml:space="preserve"> </w:t>
      </w:r>
      <w:r w:rsidRPr="00886CDF">
        <w:rPr>
          <w:rFonts w:ascii="Times New Roman" w:eastAsia="Times New Roman" w:hAnsi="Times New Roman" w:cs="Times New Roman"/>
          <w:sz w:val="22"/>
          <w:lang w:val="en-US"/>
        </w:rPr>
        <w:t xml:space="preserve">https://www.python.org/). </w:t>
      </w:r>
      <w:bookmarkStart w:id="2" w:name="_Hlk132187149"/>
      <w:r w:rsidRPr="00886CDF">
        <w:rPr>
          <w:rFonts w:ascii="Times New Roman" w:eastAsia="Times New Roman" w:hAnsi="Times New Roman" w:cs="Times New Roman"/>
          <w:sz w:val="22"/>
          <w:lang w:val="en-US"/>
        </w:rPr>
        <w:t>A total of 1,595 radiomics features were extracted from the ROI</w:t>
      </w:r>
      <w:bookmarkEnd w:id="2"/>
      <w:r w:rsidRPr="00886CDF">
        <w:rPr>
          <w:rFonts w:ascii="Times New Roman" w:eastAsia="Times New Roman" w:hAnsi="Times New Roman" w:cs="Times New Roman"/>
          <w:sz w:val="22"/>
          <w:lang w:val="en-US"/>
        </w:rPr>
        <w:t xml:space="preserve"> of each patient. Specifically, 107 radiomics features were extracted from the ROI of each original T2W image, including the following seven types: 18 first-order statistics (first-order) features, 14 shape-based features, 24-grey level co-occurrence matrix (GLCM) features, 16 grey-level run length matrix (GLRLM) features, 16 grey-level size zone matrix (GLSZM) features, 5 neighboring grey-tone difference matrix (NGTDM) features, and 14 grey-level dependence matrix (GLDM) features.</w:t>
      </w:r>
      <w:r w:rsidRPr="00886CDF">
        <w:rPr>
          <w:rFonts w:ascii="Times New Roman" w:eastAsia="等线" w:hAnsi="Times New Roman" w:cs="Times New Roman"/>
          <w:sz w:val="22"/>
          <w:lang w:val="en-US"/>
        </w:rPr>
        <w:t xml:space="preserve"> A</w:t>
      </w:r>
      <w:r w:rsidRPr="00886CDF">
        <w:rPr>
          <w:rFonts w:ascii="Times New Roman" w:eastAsia="Times New Roman" w:hAnsi="Times New Roman" w:cs="Times New Roman"/>
          <w:sz w:val="22"/>
          <w:lang w:val="en-US"/>
        </w:rPr>
        <w:t xml:space="preserve">dditionally, all radiomics features mentioned above, except the shape-based features (i.e. first-order, GLSZM, GLCM, GLRLM, NGTDM, and GLDM), were also extracted from the ROI in seven types of </w:t>
      </w:r>
      <w:bookmarkStart w:id="3" w:name="_Hlk132187219"/>
      <w:r w:rsidRPr="00886CDF">
        <w:rPr>
          <w:rFonts w:ascii="Times New Roman" w:eastAsia="Times New Roman" w:hAnsi="Times New Roman" w:cs="Times New Roman"/>
          <w:sz w:val="22"/>
          <w:lang w:val="en-US"/>
        </w:rPr>
        <w:lastRenderedPageBreak/>
        <w:t>derived images</w:t>
      </w:r>
      <w:bookmarkEnd w:id="3"/>
      <w:r w:rsidRPr="00886CDF">
        <w:rPr>
          <w:rFonts w:ascii="Times New Roman" w:eastAsia="Times New Roman" w:hAnsi="Times New Roman" w:cs="Times New Roman"/>
          <w:sz w:val="22"/>
          <w:lang w:val="en-US"/>
        </w:rPr>
        <w:t xml:space="preserve">, obtained by applying seven different filters to the original T2W image, namely, gradient, wavelet, logarithm, square, square root, exponential, and </w:t>
      </w:r>
      <w:bookmarkStart w:id="4" w:name="_Hlk145686951"/>
      <w:r w:rsidRPr="00886CDF">
        <w:rPr>
          <w:rFonts w:ascii="Times New Roman" w:eastAsia="Times New Roman" w:hAnsi="Times New Roman" w:cs="Times New Roman"/>
          <w:sz w:val="22"/>
          <w:lang w:val="en-US"/>
        </w:rPr>
        <w:t xml:space="preserve">local binary pattern in 3D </w:t>
      </w:r>
      <w:bookmarkEnd w:id="4"/>
      <w:r w:rsidRPr="00886CDF">
        <w:rPr>
          <w:rFonts w:ascii="Times New Roman" w:eastAsia="Times New Roman" w:hAnsi="Times New Roman" w:cs="Times New Roman"/>
          <w:sz w:val="22"/>
          <w:lang w:val="en-US"/>
        </w:rPr>
        <w:t xml:space="preserve">(LBP-3D). Among them, the wavelet filter was applied to the original T2W image to obtain 744 wavelet features. Specifically, for the wavelet transformation, high- (H) and low-pass (L) filters were applied in three dimensions (X, Y, and Z axes) to produce eight decomposition images, which were referred to as LLL, LLH, LHL, LHH, HLL, HLH, HHL, and HHH. From each of the eight decomposition images, six types (first-order, GLSZM, GLCM, GLRLM, NGTDM, and GLDM) of radiomics features were extracted. Further, for the derived images obtained using filters such as </w:t>
      </w:r>
      <w:r w:rsidRPr="006D0919">
        <w:rPr>
          <w:rFonts w:ascii="Times New Roman" w:eastAsia="Times New Roman" w:hAnsi="Times New Roman" w:cs="Times New Roman"/>
          <w:sz w:val="22"/>
          <w:lang w:val="en-US"/>
        </w:rPr>
        <w:t>gradient, logarithm, square, square root, and exponential</w:t>
      </w:r>
      <w:r w:rsidRPr="00886CDF">
        <w:rPr>
          <w:rFonts w:ascii="Times New Roman" w:eastAsia="Times New Roman" w:hAnsi="Times New Roman" w:cs="Times New Roman"/>
          <w:sz w:val="22"/>
          <w:lang w:val="en-US"/>
        </w:rPr>
        <w:t xml:space="preserve"> filters, </w:t>
      </w:r>
      <w:r w:rsidRPr="00CC2A61">
        <w:rPr>
          <w:rFonts w:ascii="Times New Roman" w:hAnsi="Times New Roman" w:cs="Times New Roman" w:hint="eastAsia"/>
          <w:color w:val="000000" w:themeColor="text1"/>
          <w:sz w:val="22"/>
          <w:lang w:val="en-US"/>
        </w:rPr>
        <w:t>465</w:t>
      </w:r>
      <w:r w:rsidRPr="00CC2A61">
        <w:rPr>
          <w:rFonts w:ascii="Times New Roman" w:eastAsia="Times New Roman" w:hAnsi="Times New Roman" w:cs="Times New Roman"/>
          <w:color w:val="000000" w:themeColor="text1"/>
          <w:sz w:val="22"/>
          <w:lang w:val="en-US"/>
        </w:rPr>
        <w:t xml:space="preserve"> ra</w:t>
      </w:r>
      <w:r w:rsidRPr="00CC2A61">
        <w:rPr>
          <w:rFonts w:ascii="Times New Roman" w:eastAsia="Times New Roman" w:hAnsi="Times New Roman" w:cs="Times New Roman"/>
          <w:sz w:val="22"/>
          <w:lang w:val="en-US"/>
        </w:rPr>
        <w:t>di</w:t>
      </w:r>
      <w:r w:rsidRPr="00886CDF">
        <w:rPr>
          <w:rFonts w:ascii="Times New Roman" w:eastAsia="Times New Roman" w:hAnsi="Times New Roman" w:cs="Times New Roman"/>
          <w:sz w:val="22"/>
          <w:lang w:val="en-US"/>
        </w:rPr>
        <w:t>omics features were extracted. Finally, for the derived images obtained using LBP-3D filter</w:t>
      </w:r>
      <w:r w:rsidRPr="00886CDF">
        <w:rPr>
          <w:rFonts w:ascii="Times New Roman" w:hAnsi="Times New Roman" w:cs="Times New Roman"/>
          <w:sz w:val="22"/>
          <w:lang w:val="en-US"/>
        </w:rPr>
        <w:t>s</w:t>
      </w:r>
      <w:r w:rsidRPr="00886CDF">
        <w:rPr>
          <w:rFonts w:ascii="Times New Roman" w:eastAsia="等线" w:hAnsi="Times New Roman" w:cs="Times New Roman"/>
          <w:sz w:val="22"/>
          <w:lang w:val="en-US"/>
        </w:rPr>
        <w:t xml:space="preserve"> </w:t>
      </w:r>
      <w:r w:rsidRPr="00886CDF">
        <w:rPr>
          <w:rFonts w:ascii="Times New Roman" w:eastAsia="Times New Roman" w:hAnsi="Times New Roman" w:cs="Times New Roman"/>
          <w:sz w:val="22"/>
          <w:lang w:val="en-US"/>
        </w:rPr>
        <w:t>with lbp3D levels of 2, lbp3DIcosphereRadius of 1, and lbp3DIcosphereSubdivision of 1,</w:t>
      </w:r>
      <w:r>
        <w:rPr>
          <w:rFonts w:ascii="Times New Roman" w:eastAsia="Times New Roman" w:hAnsi="Times New Roman" w:cs="Times New Roman"/>
          <w:sz w:val="22"/>
          <w:lang w:val="en-US"/>
        </w:rPr>
        <w:t xml:space="preserve"> </w:t>
      </w:r>
      <w:r w:rsidRPr="00886CDF">
        <w:rPr>
          <w:rFonts w:ascii="Times New Roman" w:eastAsia="Times New Roman" w:hAnsi="Times New Roman" w:cs="Times New Roman"/>
          <w:sz w:val="22"/>
          <w:lang w:val="en-US"/>
        </w:rPr>
        <w:t>279 radiomics features were extracted. Thus, for each original T2W image and its derived images, 1,595 radiomics features were extracted.</w:t>
      </w:r>
    </w:p>
    <w:p w:rsidR="000952A5" w:rsidRPr="00886CDF" w:rsidRDefault="000952A5" w:rsidP="000952A5">
      <w:pPr>
        <w:spacing w:line="360" w:lineRule="auto"/>
        <w:rPr>
          <w:rFonts w:ascii="Times New Roman" w:eastAsia="Times New Roman" w:hAnsi="Times New Roman" w:cs="Times New Roman"/>
          <w:b/>
          <w:sz w:val="22"/>
          <w:lang w:val="en-US"/>
        </w:rPr>
      </w:pPr>
      <w:bookmarkStart w:id="5" w:name="_Hlk132099388"/>
    </w:p>
    <w:p w:rsidR="000952A5" w:rsidRPr="00886CDF" w:rsidRDefault="000952A5" w:rsidP="000952A5">
      <w:pPr>
        <w:spacing w:line="360" w:lineRule="auto"/>
        <w:rPr>
          <w:rFonts w:ascii="Times New Roman" w:eastAsia="Times New Roman" w:hAnsi="Times New Roman" w:cs="Times New Roman"/>
          <w:b/>
          <w:sz w:val="22"/>
          <w:lang w:val="en-US"/>
        </w:rPr>
      </w:pPr>
      <w:bookmarkStart w:id="6" w:name="_Hlk163498661"/>
      <w:r w:rsidRPr="00886CDF">
        <w:rPr>
          <w:rFonts w:ascii="Times New Roman" w:eastAsia="Times New Roman" w:hAnsi="Times New Roman" w:cs="Times New Roman"/>
          <w:b/>
          <w:sz w:val="22"/>
          <w:lang w:val="en-US"/>
        </w:rPr>
        <w:t>Supplementary Section 4</w:t>
      </w:r>
      <w:r w:rsidRPr="00886CDF">
        <w:rPr>
          <w:rFonts w:ascii="Times New Roman" w:eastAsia="SimSun" w:hAnsi="Times New Roman" w:cs="Times New Roman"/>
          <w:b/>
          <w:sz w:val="22"/>
          <w:lang w:val="en-US"/>
        </w:rPr>
        <w:t xml:space="preserve">: </w:t>
      </w:r>
      <w:r w:rsidRPr="00886CDF">
        <w:rPr>
          <w:rFonts w:ascii="Times New Roman" w:eastAsia="Times New Roman" w:hAnsi="Times New Roman" w:cs="Times New Roman"/>
          <w:b/>
          <w:sz w:val="22"/>
          <w:lang w:val="en-US"/>
        </w:rPr>
        <w:t>Feature selection</w:t>
      </w:r>
    </w:p>
    <w:bookmarkEnd w:id="5"/>
    <w:bookmarkEnd w:id="6"/>
    <w:p w:rsidR="000952A5" w:rsidRPr="002271D6" w:rsidRDefault="000952A5" w:rsidP="000952A5">
      <w:pPr>
        <w:spacing w:line="360" w:lineRule="auto"/>
        <w:ind w:firstLineChars="200" w:firstLine="440"/>
        <w:rPr>
          <w:rFonts w:ascii="Times New Roman" w:eastAsia="Times New Roman" w:hAnsi="Times New Roman" w:cs="Times New Roman"/>
          <w:color w:val="000000" w:themeColor="text1"/>
          <w:sz w:val="22"/>
          <w:lang w:val="en-US"/>
        </w:rPr>
      </w:pPr>
      <w:r w:rsidRPr="00CC2A61">
        <w:rPr>
          <w:rFonts w:ascii="Times New Roman" w:hAnsi="Times New Roman" w:cs="Times New Roman" w:hint="eastAsia"/>
          <w:color w:val="000000" w:themeColor="text1"/>
          <w:sz w:val="22"/>
          <w:lang w:val="en-US"/>
        </w:rPr>
        <w:t>Because a three-fold cross-center validation was used to develop and externally validate the radiomics models in the current study, feature selection was performed in the training cohort for each fold of cross-center validation. Specifically, for each fold of the cross-center validation,</w:t>
      </w:r>
      <w:r w:rsidRPr="00CC2A61" w:rsidDel="003D4619">
        <w:rPr>
          <w:rFonts w:ascii="Times New Roman" w:eastAsia="Times New Roman" w:hAnsi="Times New Roman" w:cs="Times New Roman"/>
          <w:color w:val="000000" w:themeColor="text1"/>
          <w:sz w:val="22"/>
          <w:lang w:val="en-US"/>
        </w:rPr>
        <w:t xml:space="preserve"> </w:t>
      </w:r>
      <w:r w:rsidRPr="00CC2A61">
        <w:rPr>
          <w:rFonts w:ascii="Times New Roman" w:hAnsi="Times New Roman" w:cs="Times New Roman" w:hint="eastAsia"/>
          <w:color w:val="000000" w:themeColor="text1"/>
          <w:sz w:val="22"/>
          <w:lang w:val="en-US"/>
        </w:rPr>
        <w:t>a</w:t>
      </w:r>
      <w:r w:rsidRPr="00CC2A61">
        <w:rPr>
          <w:rFonts w:ascii="Times New Roman" w:eastAsia="Times New Roman" w:hAnsi="Times New Roman" w:cs="Times New Roman"/>
          <w:color w:val="000000" w:themeColor="text1"/>
          <w:sz w:val="22"/>
          <w:lang w:val="en-US"/>
        </w:rPr>
        <w:t>ll 1,595 radiomic</w:t>
      </w:r>
      <w:r w:rsidRPr="00886CDF">
        <w:rPr>
          <w:rFonts w:ascii="Times New Roman" w:eastAsia="Times New Roman" w:hAnsi="Times New Roman" w:cs="Times New Roman"/>
          <w:sz w:val="22"/>
          <w:lang w:val="en-US"/>
        </w:rPr>
        <w:t xml:space="preserve">s features extracted from the T2W images </w:t>
      </w:r>
      <w:r>
        <w:rPr>
          <w:rFonts w:ascii="Times New Roman" w:hAnsi="Times New Roman" w:cs="Times New Roman" w:hint="eastAsia"/>
          <w:sz w:val="22"/>
          <w:lang w:val="en-US"/>
        </w:rPr>
        <w:t xml:space="preserve">and their derived images </w:t>
      </w:r>
      <w:r w:rsidRPr="00886CDF">
        <w:rPr>
          <w:rFonts w:ascii="Times New Roman" w:eastAsia="Times New Roman" w:hAnsi="Times New Roman" w:cs="Times New Roman"/>
          <w:sz w:val="22"/>
          <w:lang w:val="en-US"/>
        </w:rPr>
        <w:t xml:space="preserve">of the training cohort were standardized as Z-scores by subtracting their respective means and then dividing the result by their respective standard deviations. The radiomics features from the external validation cohort were standardized using the same mean and standard deviation as those for the training cohort. Feature selection based on a two-sample Student’s t-test was performed. The features with significant differences between the active surveillance (AS) and non-AS groups were retained. </w:t>
      </w:r>
      <w:r>
        <w:rPr>
          <w:rFonts w:ascii="Times New Roman" w:eastAsia="Times New Roman" w:hAnsi="Times New Roman" w:cs="Times New Roman"/>
          <w:sz w:val="22"/>
          <w:lang w:val="en-US"/>
        </w:rPr>
        <w:t>T</w:t>
      </w:r>
      <w:r w:rsidRPr="00886CDF">
        <w:rPr>
          <w:rFonts w:ascii="Times New Roman" w:eastAsia="Times New Roman" w:hAnsi="Times New Roman" w:cs="Times New Roman"/>
          <w:sz w:val="22"/>
          <w:lang w:val="en-US"/>
        </w:rPr>
        <w:t xml:space="preserve">he least absolute shrinkage and selection operator (LASSO) regression was </w:t>
      </w:r>
      <w:r>
        <w:rPr>
          <w:rFonts w:ascii="Times New Roman" w:eastAsia="Times New Roman" w:hAnsi="Times New Roman" w:cs="Times New Roman"/>
          <w:sz w:val="22"/>
          <w:lang w:val="en-US"/>
        </w:rPr>
        <w:t xml:space="preserve">then </w:t>
      </w:r>
      <w:r w:rsidRPr="00886CDF">
        <w:rPr>
          <w:rFonts w:ascii="Times New Roman" w:eastAsia="Times New Roman" w:hAnsi="Times New Roman" w:cs="Times New Roman"/>
          <w:sz w:val="22"/>
          <w:lang w:val="en-US"/>
        </w:rPr>
        <w:t xml:space="preserve">adopted for further feature selection. The parameter alpha within LASSO was set using a five-fold cross-validation, which is a commonly used method of adjusting parameters. LASSO with the optimal alpha was </w:t>
      </w:r>
      <w:r>
        <w:rPr>
          <w:rFonts w:ascii="Times New Roman" w:eastAsia="Times New Roman" w:hAnsi="Times New Roman" w:cs="Times New Roman"/>
          <w:sz w:val="22"/>
          <w:lang w:val="en-US"/>
        </w:rPr>
        <w:t xml:space="preserve">then </w:t>
      </w:r>
      <w:r w:rsidRPr="00886CDF">
        <w:rPr>
          <w:rFonts w:ascii="Times New Roman" w:eastAsia="Times New Roman" w:hAnsi="Times New Roman" w:cs="Times New Roman"/>
          <w:sz w:val="22"/>
          <w:lang w:val="en-US"/>
        </w:rPr>
        <w:t xml:space="preserve">performed in the </w:t>
      </w:r>
      <w:r w:rsidRPr="002271D6">
        <w:rPr>
          <w:rFonts w:ascii="Times New Roman" w:eastAsia="Times New Roman" w:hAnsi="Times New Roman" w:cs="Times New Roman"/>
          <w:color w:val="000000" w:themeColor="text1"/>
          <w:sz w:val="22"/>
          <w:lang w:val="en-US"/>
        </w:rPr>
        <w:t>training cohort. The features with non-zero coefficients were selected to develop the radiomics model.</w:t>
      </w:r>
      <w:r w:rsidRPr="002271D6">
        <w:rPr>
          <w:rFonts w:ascii="Times New Roman" w:hAnsi="Times New Roman" w:cs="Times New Roman"/>
          <w:color w:val="000000" w:themeColor="text1"/>
          <w:sz w:val="22"/>
          <w:lang w:val="en-US"/>
        </w:rPr>
        <w:t xml:space="preserve"> </w:t>
      </w:r>
    </w:p>
    <w:p w:rsidR="000952A5" w:rsidRPr="00886CDF" w:rsidRDefault="000952A5" w:rsidP="000952A5">
      <w:pPr>
        <w:spacing w:line="360" w:lineRule="auto"/>
        <w:rPr>
          <w:rFonts w:ascii="Times New Roman" w:eastAsia="Times New Roman" w:hAnsi="Times New Roman" w:cs="Times New Roman"/>
          <w:b/>
          <w:sz w:val="22"/>
          <w:lang w:val="en-US"/>
        </w:rPr>
      </w:pPr>
    </w:p>
    <w:p w:rsidR="000952A5" w:rsidRPr="00886CDF" w:rsidRDefault="000952A5" w:rsidP="000952A5">
      <w:pPr>
        <w:spacing w:line="360" w:lineRule="auto"/>
        <w:rPr>
          <w:rFonts w:ascii="Times New Roman" w:eastAsia="Times New Roman" w:hAnsi="Times New Roman" w:cs="Times New Roman"/>
          <w:b/>
          <w:sz w:val="22"/>
          <w:lang w:val="en-US"/>
        </w:rPr>
      </w:pPr>
      <w:r w:rsidRPr="00886CDF">
        <w:rPr>
          <w:rFonts w:ascii="Times New Roman" w:eastAsia="Times New Roman" w:hAnsi="Times New Roman" w:cs="Times New Roman"/>
          <w:b/>
          <w:sz w:val="22"/>
          <w:lang w:val="en-US"/>
        </w:rPr>
        <w:t>Supplementary Section 5</w:t>
      </w:r>
      <w:r w:rsidRPr="00886CDF">
        <w:rPr>
          <w:rFonts w:ascii="Times New Roman" w:eastAsia="SimSun" w:hAnsi="Times New Roman" w:cs="Times New Roman"/>
          <w:b/>
          <w:sz w:val="22"/>
          <w:lang w:val="en-US"/>
        </w:rPr>
        <w:t xml:space="preserve">: </w:t>
      </w:r>
      <w:r w:rsidRPr="00886CDF">
        <w:rPr>
          <w:rFonts w:ascii="Times New Roman" w:eastAsia="Times New Roman" w:hAnsi="Times New Roman" w:cs="Times New Roman"/>
          <w:b/>
          <w:sz w:val="22"/>
          <w:lang w:val="en-US"/>
        </w:rPr>
        <w:t>Definition of intermediate-risk cases</w:t>
      </w:r>
    </w:p>
    <w:p w:rsidR="000952A5" w:rsidRDefault="000952A5" w:rsidP="000952A5">
      <w:pPr>
        <w:spacing w:line="360" w:lineRule="auto"/>
        <w:ind w:firstLineChars="200" w:firstLine="440"/>
        <w:rPr>
          <w:rFonts w:ascii="Times New Roman" w:hAnsi="Times New Roman" w:cs="Times New Roman"/>
          <w:sz w:val="22"/>
          <w:lang w:val="en-US"/>
        </w:rPr>
      </w:pPr>
      <w:r w:rsidRPr="00886CDF">
        <w:rPr>
          <w:rFonts w:ascii="Times New Roman" w:hAnsi="Times New Roman" w:cs="Times New Roman"/>
          <w:color w:val="000000"/>
          <w:sz w:val="22"/>
          <w:lang w:val="en-US"/>
        </w:rPr>
        <w:t xml:space="preserve">According to the National Comprehensive Cancer Network guidelines </w:t>
      </w:r>
      <w:r>
        <w:rPr>
          <w:rFonts w:ascii="Times New Roman" w:hAnsi="Times New Roman" w:cs="Times New Roman"/>
          <w:color w:val="000000"/>
          <w:sz w:val="22"/>
          <w:lang w:val="en-US"/>
        </w:rPr>
        <w:t>[2</w:t>
      </w:r>
      <w:r>
        <w:rPr>
          <w:rFonts w:ascii="Times New Roman" w:hAnsi="Times New Roman" w:cs="Times New Roman" w:hint="eastAsia"/>
          <w:color w:val="000000"/>
          <w:sz w:val="22"/>
          <w:lang w:val="en-US"/>
        </w:rPr>
        <w:t>]</w:t>
      </w:r>
      <w:r w:rsidRPr="00886CDF">
        <w:rPr>
          <w:rFonts w:ascii="Times New Roman" w:hAnsi="Times New Roman" w:cs="Times New Roman"/>
          <w:color w:val="000000"/>
          <w:sz w:val="22"/>
          <w:lang w:val="en-US"/>
        </w:rPr>
        <w:t xml:space="preserve">, a patient with prostate cancer (PCa) is classified as having </w:t>
      </w:r>
      <w:r w:rsidRPr="00886CDF">
        <w:rPr>
          <w:rFonts w:ascii="Times New Roman" w:hAnsi="Times New Roman" w:cs="Times New Roman"/>
          <w:sz w:val="22"/>
          <w:lang w:val="en-US"/>
        </w:rPr>
        <w:t>intermediate risk if they have no high-risk or very high-risk group features</w:t>
      </w:r>
      <w:r>
        <w:rPr>
          <w:rFonts w:ascii="Times New Roman" w:hAnsi="Times New Roman" w:cs="Times New Roman"/>
          <w:sz w:val="22"/>
          <w:lang w:val="en-US"/>
        </w:rPr>
        <w:t>,</w:t>
      </w:r>
      <w:r w:rsidRPr="00886CDF">
        <w:rPr>
          <w:rFonts w:ascii="Times New Roman" w:hAnsi="Times New Roman" w:cs="Times New Roman"/>
          <w:sz w:val="22"/>
          <w:lang w:val="en-US"/>
        </w:rPr>
        <w:t xml:space="preserve"> and have one or more intermediate-risk factors (IRFs; i.e. cT2b–cT2c, Gleason grade group [GGG] 2 or 3, and prostate-specific antigen level 10–20 ng/mL). Patients with intermediate-risk PCa are classified as having favorable intermediate-risk (FIR) and unfavorable intermediate-risk (UFIR). A patient classified as having FIR is characterized as an individual with PCa who exhibits all of the following factors: one IRF, GGG 1 or 2, and &lt;50%</w:t>
      </w:r>
      <w:r w:rsidRPr="00886CDF">
        <w:rPr>
          <w:lang w:val="en-US"/>
        </w:rPr>
        <w:t xml:space="preserve"> </w:t>
      </w:r>
      <w:r w:rsidRPr="00886CDF">
        <w:rPr>
          <w:rFonts w:ascii="Times New Roman" w:hAnsi="Times New Roman" w:cs="Times New Roman"/>
          <w:sz w:val="22"/>
          <w:lang w:val="en-US"/>
        </w:rPr>
        <w:t xml:space="preserve">positive biopsy cores (PBCs). In contrast, a patient with UFIR refers to an individual with PCa who has one or more of the following factors: two or three </w:t>
      </w:r>
      <w:r w:rsidRPr="00886CDF">
        <w:rPr>
          <w:rFonts w:ascii="Times New Roman" w:hAnsi="Times New Roman" w:cs="Times New Roman"/>
          <w:sz w:val="22"/>
          <w:lang w:val="en-US"/>
        </w:rPr>
        <w:lastRenderedPageBreak/>
        <w:t>IRFs, GGG 3, and ≥50% PBCs.</w:t>
      </w:r>
    </w:p>
    <w:p w:rsidR="000952A5" w:rsidRDefault="000952A5" w:rsidP="000952A5">
      <w:pPr>
        <w:widowControl/>
        <w:rPr>
          <w:rFonts w:ascii="Times New Roman" w:hAnsi="Times New Roman" w:cs="Times New Roman"/>
          <w:sz w:val="22"/>
          <w:lang w:val="en-US"/>
        </w:rPr>
      </w:pPr>
    </w:p>
    <w:p w:rsidR="000952A5" w:rsidRDefault="000952A5" w:rsidP="000952A5">
      <w:pPr>
        <w:widowControl/>
        <w:rPr>
          <w:rFonts w:ascii="Times New Roman" w:hAnsi="Times New Roman" w:cs="Times New Roman"/>
          <w:bCs/>
          <w:sz w:val="22"/>
          <w:lang w:val="en-US"/>
        </w:rPr>
      </w:pPr>
      <w:r w:rsidRPr="00886CDF">
        <w:rPr>
          <w:rFonts w:ascii="Times New Roman" w:hAnsi="Times New Roman" w:cs="Times New Roman"/>
          <w:b/>
          <w:sz w:val="22"/>
          <w:lang w:val="en-US"/>
        </w:rPr>
        <w:t xml:space="preserve">Supplementary Table </w:t>
      </w:r>
      <w:r>
        <w:rPr>
          <w:rFonts w:ascii="Times New Roman" w:hAnsi="Times New Roman" w:cs="Times New Roman" w:hint="eastAsia"/>
          <w:b/>
          <w:sz w:val="22"/>
          <w:lang w:val="en-US"/>
        </w:rPr>
        <w:t>S</w:t>
      </w:r>
      <w:r w:rsidRPr="00886CDF">
        <w:rPr>
          <w:rFonts w:ascii="Times New Roman" w:hAnsi="Times New Roman" w:cs="Times New Roman"/>
          <w:b/>
          <w:sz w:val="22"/>
          <w:lang w:val="en-US"/>
        </w:rPr>
        <w:t>1</w:t>
      </w:r>
      <w:r>
        <w:rPr>
          <w:rFonts w:ascii="Times New Roman" w:hAnsi="Times New Roman" w:cs="Times New Roman" w:hint="eastAsia"/>
          <w:b/>
          <w:sz w:val="22"/>
          <w:lang w:val="en-US"/>
        </w:rPr>
        <w:t xml:space="preserve"> </w:t>
      </w:r>
      <w:r w:rsidRPr="00886CDF">
        <w:rPr>
          <w:rFonts w:ascii="Times New Roman" w:hAnsi="Times New Roman" w:cs="Times New Roman"/>
          <w:bCs/>
          <w:sz w:val="22"/>
          <w:lang w:val="en-US"/>
        </w:rPr>
        <w:t>Magnetic resonance imaging sequence parameters</w:t>
      </w:r>
    </w:p>
    <w:p w:rsidR="000952A5" w:rsidRPr="00886CDF" w:rsidRDefault="000952A5" w:rsidP="000952A5">
      <w:pPr>
        <w:spacing w:line="360" w:lineRule="auto"/>
        <w:rPr>
          <w:rFonts w:ascii="Times New Roman" w:hAnsi="Times New Roman" w:cs="Times New Roman"/>
          <w:b/>
          <w:sz w:val="22"/>
          <w:lang w:val="en-US"/>
        </w:rPr>
      </w:pPr>
    </w:p>
    <w:tbl>
      <w:tblPr>
        <w:tblStyle w:val="21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472"/>
        <w:gridCol w:w="1265"/>
        <w:gridCol w:w="1265"/>
        <w:gridCol w:w="1265"/>
        <w:gridCol w:w="1265"/>
        <w:gridCol w:w="1265"/>
        <w:gridCol w:w="1263"/>
      </w:tblGrid>
      <w:tr w:rsidR="000952A5" w:rsidTr="00067259">
        <w:trPr>
          <w:cnfStyle w:val="100000000000" w:firstRow="1" w:lastRow="0" w:firstColumn="0" w:lastColumn="0" w:oddVBand="0" w:evenVBand="0" w:oddHBand="0" w:evenHBand="0" w:firstRowFirstColumn="0" w:firstRowLastColumn="0" w:lastRowFirstColumn="0" w:lastRowLastColumn="0"/>
          <w:trHeight w:val="119"/>
        </w:trPr>
        <w:tc>
          <w:tcPr>
            <w:tcW w:w="813" w:type="pct"/>
            <w:tcBorders>
              <w:bottom w:val="none" w:sz="0" w:space="0" w:color="auto"/>
            </w:tcBorders>
            <w:hideMark/>
          </w:tcPr>
          <w:p w:rsidR="000952A5" w:rsidRPr="00886CDF" w:rsidRDefault="000952A5" w:rsidP="00067259">
            <w:pPr>
              <w:snapToGrid w:val="0"/>
              <w:spacing w:line="360" w:lineRule="auto"/>
              <w:rPr>
                <w:rFonts w:ascii="Times New Roman" w:hAnsi="Times New Roman" w:cs="Times New Roman"/>
                <w:sz w:val="22"/>
                <w:lang w:val="en-US"/>
              </w:rPr>
            </w:pPr>
          </w:p>
        </w:tc>
        <w:tc>
          <w:tcPr>
            <w:tcW w:w="698" w:type="pct"/>
            <w:tcBorders>
              <w:bottom w:val="none" w:sz="0" w:space="0" w:color="auto"/>
            </w:tcBorders>
            <w:hideMark/>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Hospital 1</w:t>
            </w:r>
          </w:p>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w:t>
            </w:r>
            <w:r w:rsidRPr="00B15019">
              <w:rPr>
                <w:rFonts w:ascii="Times New Roman" w:hAnsi="Times New Roman" w:cs="Times New Roman"/>
                <w:i/>
                <w:sz w:val="22"/>
                <w:lang w:val="en-US"/>
              </w:rPr>
              <w:t>n</w:t>
            </w:r>
            <w:r w:rsidRPr="00886CDF">
              <w:rPr>
                <w:rFonts w:ascii="Times New Roman" w:hAnsi="Times New Roman" w:cs="Times New Roman"/>
                <w:sz w:val="22"/>
                <w:lang w:val="en-US"/>
              </w:rPr>
              <w:t>=166)</w:t>
            </w:r>
          </w:p>
        </w:tc>
        <w:tc>
          <w:tcPr>
            <w:tcW w:w="698" w:type="pct"/>
            <w:tcBorders>
              <w:bottom w:val="none" w:sz="0" w:space="0" w:color="auto"/>
            </w:tcBorders>
            <w:hideMark/>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Hospital 2</w:t>
            </w:r>
          </w:p>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w:t>
            </w:r>
            <w:r w:rsidRPr="00B15019">
              <w:rPr>
                <w:rFonts w:ascii="Times New Roman" w:hAnsi="Times New Roman" w:cs="Times New Roman"/>
                <w:i/>
                <w:sz w:val="22"/>
                <w:lang w:val="en-US"/>
              </w:rPr>
              <w:t>n</w:t>
            </w:r>
            <w:r w:rsidRPr="00886CDF">
              <w:rPr>
                <w:rFonts w:ascii="Times New Roman" w:hAnsi="Times New Roman" w:cs="Times New Roman"/>
                <w:sz w:val="22"/>
                <w:lang w:val="en-US"/>
              </w:rPr>
              <w:t>=167)</w:t>
            </w:r>
          </w:p>
        </w:tc>
        <w:tc>
          <w:tcPr>
            <w:tcW w:w="698" w:type="pct"/>
            <w:tcBorders>
              <w:bottom w:val="none" w:sz="0" w:space="0" w:color="auto"/>
            </w:tcBorders>
            <w:hideMark/>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Hospital 3</w:t>
            </w:r>
          </w:p>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w:t>
            </w:r>
            <w:r w:rsidRPr="00B15019">
              <w:rPr>
                <w:rFonts w:ascii="Times New Roman" w:hAnsi="Times New Roman" w:cs="Times New Roman"/>
                <w:i/>
                <w:sz w:val="22"/>
                <w:lang w:val="en-US"/>
              </w:rPr>
              <w:t>n</w:t>
            </w:r>
            <w:r w:rsidRPr="00886CDF">
              <w:rPr>
                <w:rFonts w:ascii="Times New Roman" w:hAnsi="Times New Roman" w:cs="Times New Roman"/>
                <w:sz w:val="22"/>
                <w:lang w:val="en-US"/>
              </w:rPr>
              <w:t>=97)</w:t>
            </w:r>
          </w:p>
        </w:tc>
        <w:tc>
          <w:tcPr>
            <w:tcW w:w="698" w:type="pct"/>
            <w:tcBorders>
              <w:bottom w:val="none" w:sz="0" w:space="0" w:color="auto"/>
            </w:tcBorders>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Hospital 4</w:t>
            </w:r>
          </w:p>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w:t>
            </w:r>
            <w:r w:rsidRPr="00B15019">
              <w:rPr>
                <w:rFonts w:ascii="Times New Roman" w:hAnsi="Times New Roman" w:cs="Times New Roman"/>
                <w:i/>
                <w:sz w:val="22"/>
                <w:lang w:val="en-US"/>
              </w:rPr>
              <w:t>n</w:t>
            </w:r>
            <w:r w:rsidRPr="00886CDF">
              <w:rPr>
                <w:rFonts w:ascii="Times New Roman" w:hAnsi="Times New Roman" w:cs="Times New Roman"/>
                <w:sz w:val="22"/>
                <w:lang w:val="en-US"/>
              </w:rPr>
              <w:t>=100)</w:t>
            </w:r>
          </w:p>
        </w:tc>
        <w:tc>
          <w:tcPr>
            <w:tcW w:w="698" w:type="pct"/>
            <w:tcBorders>
              <w:bottom w:val="none" w:sz="0" w:space="0" w:color="auto"/>
            </w:tcBorders>
            <w:hideMark/>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Hospital 5</w:t>
            </w:r>
          </w:p>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w:t>
            </w:r>
            <w:r w:rsidRPr="00B15019">
              <w:rPr>
                <w:rFonts w:ascii="Times New Roman" w:hAnsi="Times New Roman" w:cs="Times New Roman"/>
                <w:i/>
                <w:sz w:val="22"/>
                <w:lang w:val="en-US"/>
              </w:rPr>
              <w:t>n</w:t>
            </w:r>
            <w:r w:rsidRPr="00886CDF">
              <w:rPr>
                <w:rFonts w:ascii="Times New Roman" w:hAnsi="Times New Roman" w:cs="Times New Roman"/>
                <w:sz w:val="22"/>
                <w:lang w:val="en-US"/>
              </w:rPr>
              <w:t>=316)</w:t>
            </w:r>
          </w:p>
        </w:tc>
        <w:tc>
          <w:tcPr>
            <w:tcW w:w="697" w:type="pct"/>
            <w:tcBorders>
              <w:bottom w:val="none" w:sz="0" w:space="0" w:color="auto"/>
            </w:tcBorders>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Hospital 6</w:t>
            </w:r>
          </w:p>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w:t>
            </w:r>
            <w:r w:rsidRPr="00B15019">
              <w:rPr>
                <w:rFonts w:ascii="Times New Roman" w:hAnsi="Times New Roman" w:cs="Times New Roman"/>
                <w:i/>
                <w:sz w:val="22"/>
                <w:lang w:val="en-US"/>
              </w:rPr>
              <w:t>n</w:t>
            </w:r>
            <w:r w:rsidRPr="00886CDF">
              <w:rPr>
                <w:rFonts w:ascii="Times New Roman" w:hAnsi="Times New Roman" w:cs="Times New Roman"/>
                <w:sz w:val="22"/>
                <w:lang w:val="en-US"/>
              </w:rPr>
              <w:t>=110)</w:t>
            </w:r>
          </w:p>
        </w:tc>
      </w:tr>
      <w:tr w:rsidR="000952A5" w:rsidTr="00067259">
        <w:trPr>
          <w:cnfStyle w:val="000000100000" w:firstRow="0" w:lastRow="0" w:firstColumn="0" w:lastColumn="0" w:oddVBand="0" w:evenVBand="0" w:oddHBand="1" w:evenHBand="0" w:firstRowFirstColumn="0" w:firstRowLastColumn="0" w:lastRowFirstColumn="0" w:lastRowLastColumn="0"/>
          <w:trHeight w:val="378"/>
        </w:trPr>
        <w:tc>
          <w:tcPr>
            <w:tcW w:w="813" w:type="pct"/>
            <w:tcBorders>
              <w:top w:val="none" w:sz="0" w:space="0" w:color="auto"/>
              <w:bottom w:val="none" w:sz="0" w:space="0" w:color="auto"/>
            </w:tcBorders>
            <w:hideMark/>
          </w:tcPr>
          <w:p w:rsidR="000952A5" w:rsidRPr="00886CDF" w:rsidRDefault="000952A5" w:rsidP="00067259">
            <w:pPr>
              <w:snapToGrid w:val="0"/>
              <w:spacing w:line="360" w:lineRule="auto"/>
              <w:rPr>
                <w:rFonts w:ascii="Times New Roman" w:hAnsi="Times New Roman" w:cs="Times New Roman"/>
                <w:b/>
                <w:sz w:val="22"/>
                <w:lang w:val="en-US"/>
              </w:rPr>
            </w:pPr>
            <w:r w:rsidRPr="00886CDF">
              <w:rPr>
                <w:rFonts w:ascii="Times New Roman" w:hAnsi="Times New Roman" w:cs="Times New Roman"/>
                <w:b/>
                <w:sz w:val="22"/>
                <w:lang w:val="en-US"/>
              </w:rPr>
              <w:t>MRI strength and vendor</w:t>
            </w:r>
          </w:p>
        </w:tc>
        <w:tc>
          <w:tcPr>
            <w:tcW w:w="698" w:type="pct"/>
            <w:tcBorders>
              <w:top w:val="none" w:sz="0" w:space="0" w:color="auto"/>
              <w:bottom w:val="none" w:sz="0" w:space="0" w:color="auto"/>
            </w:tcBorders>
            <w:hideMark/>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3.0 T,</w:t>
            </w:r>
          </w:p>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Siemens Skyra</w:t>
            </w:r>
          </w:p>
        </w:tc>
        <w:tc>
          <w:tcPr>
            <w:tcW w:w="698" w:type="pct"/>
            <w:tcBorders>
              <w:top w:val="none" w:sz="0" w:space="0" w:color="auto"/>
              <w:bottom w:val="none" w:sz="0" w:space="0" w:color="auto"/>
            </w:tcBorders>
            <w:hideMark/>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3.0 T,</w:t>
            </w:r>
          </w:p>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Philips Ingenia</w:t>
            </w:r>
          </w:p>
        </w:tc>
        <w:tc>
          <w:tcPr>
            <w:tcW w:w="698" w:type="pct"/>
            <w:tcBorders>
              <w:top w:val="none" w:sz="0" w:space="0" w:color="auto"/>
              <w:bottom w:val="none" w:sz="0" w:space="0" w:color="auto"/>
            </w:tcBorders>
            <w:hideMark/>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3.0 T,</w:t>
            </w:r>
          </w:p>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Siemens Skyra</w:t>
            </w:r>
          </w:p>
        </w:tc>
        <w:tc>
          <w:tcPr>
            <w:tcW w:w="698" w:type="pct"/>
            <w:tcBorders>
              <w:top w:val="none" w:sz="0" w:space="0" w:color="auto"/>
              <w:bottom w:val="none" w:sz="0" w:space="0" w:color="auto"/>
            </w:tcBorders>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3.0 T,</w:t>
            </w:r>
          </w:p>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Philips Achieva TX</w:t>
            </w:r>
          </w:p>
        </w:tc>
        <w:tc>
          <w:tcPr>
            <w:tcW w:w="698" w:type="pct"/>
            <w:tcBorders>
              <w:top w:val="none" w:sz="0" w:space="0" w:color="auto"/>
              <w:bottom w:val="none" w:sz="0" w:space="0" w:color="auto"/>
            </w:tcBorders>
            <w:hideMark/>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3.0 T,</w:t>
            </w:r>
          </w:p>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Siemens,</w:t>
            </w:r>
          </w:p>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GE, and Philips</w:t>
            </w:r>
          </w:p>
        </w:tc>
        <w:tc>
          <w:tcPr>
            <w:tcW w:w="697" w:type="pct"/>
            <w:tcBorders>
              <w:top w:val="none" w:sz="0" w:space="0" w:color="auto"/>
              <w:bottom w:val="none" w:sz="0" w:space="0" w:color="auto"/>
            </w:tcBorders>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3.0 T,</w:t>
            </w:r>
          </w:p>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Siemens Skyra and Vero</w:t>
            </w:r>
          </w:p>
        </w:tc>
      </w:tr>
      <w:tr w:rsidR="000952A5" w:rsidTr="00067259">
        <w:trPr>
          <w:trHeight w:val="82"/>
        </w:trPr>
        <w:tc>
          <w:tcPr>
            <w:tcW w:w="813" w:type="pct"/>
            <w:hideMark/>
          </w:tcPr>
          <w:p w:rsidR="000952A5" w:rsidRPr="00886CDF" w:rsidRDefault="000952A5" w:rsidP="00067259">
            <w:pPr>
              <w:snapToGrid w:val="0"/>
              <w:spacing w:line="360" w:lineRule="auto"/>
              <w:rPr>
                <w:rFonts w:ascii="Times New Roman" w:hAnsi="Times New Roman" w:cs="Times New Roman"/>
                <w:b/>
                <w:sz w:val="22"/>
                <w:lang w:val="en-US"/>
              </w:rPr>
            </w:pPr>
            <w:r w:rsidRPr="00886CDF">
              <w:rPr>
                <w:rFonts w:ascii="Times New Roman" w:hAnsi="Times New Roman" w:cs="Times New Roman"/>
                <w:b/>
                <w:sz w:val="22"/>
                <w:lang w:val="en-US"/>
              </w:rPr>
              <w:t>B value (s/mm</w:t>
            </w:r>
            <w:r w:rsidRPr="00886CDF">
              <w:rPr>
                <w:rFonts w:ascii="Times New Roman" w:hAnsi="Times New Roman" w:cs="Times New Roman"/>
                <w:b/>
                <w:sz w:val="22"/>
                <w:vertAlign w:val="superscript"/>
                <w:lang w:val="en-US"/>
              </w:rPr>
              <w:t>2</w:t>
            </w:r>
            <w:r w:rsidRPr="00886CDF">
              <w:rPr>
                <w:rFonts w:ascii="Times New Roman" w:hAnsi="Times New Roman" w:cs="Times New Roman"/>
                <w:b/>
                <w:sz w:val="22"/>
                <w:lang w:val="en-US"/>
              </w:rPr>
              <w:t>)</w:t>
            </w:r>
          </w:p>
        </w:tc>
        <w:tc>
          <w:tcPr>
            <w:tcW w:w="698" w:type="pct"/>
            <w:hideMark/>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50, 70, 1500, 2000</w:t>
            </w:r>
          </w:p>
        </w:tc>
        <w:tc>
          <w:tcPr>
            <w:tcW w:w="698" w:type="pct"/>
            <w:hideMark/>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10, 20, 50, 100, 200, 1000, 2000</w:t>
            </w:r>
          </w:p>
        </w:tc>
        <w:tc>
          <w:tcPr>
            <w:tcW w:w="698" w:type="pct"/>
            <w:hideMark/>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0, 1500</w:t>
            </w:r>
          </w:p>
        </w:tc>
        <w:tc>
          <w:tcPr>
            <w:tcW w:w="698" w:type="pct"/>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0, 1000, 2000</w:t>
            </w:r>
          </w:p>
        </w:tc>
        <w:tc>
          <w:tcPr>
            <w:tcW w:w="698" w:type="pct"/>
            <w:hideMark/>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0, 1000, 2500</w:t>
            </w:r>
          </w:p>
        </w:tc>
        <w:tc>
          <w:tcPr>
            <w:tcW w:w="697" w:type="pct"/>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0, 50, 800, 1000, 1500</w:t>
            </w:r>
          </w:p>
        </w:tc>
      </w:tr>
      <w:tr w:rsidR="000952A5" w:rsidTr="00067259">
        <w:trPr>
          <w:cnfStyle w:val="000000100000" w:firstRow="0" w:lastRow="0" w:firstColumn="0" w:lastColumn="0" w:oddVBand="0" w:evenVBand="0" w:oddHBand="1" w:evenHBand="0" w:firstRowFirstColumn="0" w:firstRowLastColumn="0" w:lastRowFirstColumn="0" w:lastRowLastColumn="0"/>
          <w:trHeight w:val="62"/>
        </w:trPr>
        <w:tc>
          <w:tcPr>
            <w:tcW w:w="813" w:type="pct"/>
            <w:tcBorders>
              <w:top w:val="none" w:sz="0" w:space="0" w:color="auto"/>
              <w:bottom w:val="none" w:sz="0" w:space="0" w:color="auto"/>
            </w:tcBorders>
            <w:hideMark/>
          </w:tcPr>
          <w:p w:rsidR="000952A5" w:rsidRPr="00886CDF" w:rsidRDefault="000952A5" w:rsidP="00067259">
            <w:pPr>
              <w:snapToGrid w:val="0"/>
              <w:spacing w:line="360" w:lineRule="auto"/>
              <w:rPr>
                <w:rFonts w:ascii="Times New Roman" w:hAnsi="Times New Roman" w:cs="Times New Roman"/>
                <w:b/>
                <w:sz w:val="22"/>
                <w:lang w:val="en-US"/>
              </w:rPr>
            </w:pPr>
            <w:r w:rsidRPr="00886CDF">
              <w:rPr>
                <w:rFonts w:ascii="Times New Roman" w:hAnsi="Times New Roman" w:cs="Times New Roman"/>
                <w:b/>
                <w:sz w:val="22"/>
                <w:lang w:val="en-US"/>
              </w:rPr>
              <w:t>Slice thickness (mm)</w:t>
            </w:r>
          </w:p>
        </w:tc>
        <w:tc>
          <w:tcPr>
            <w:tcW w:w="698" w:type="pct"/>
            <w:tcBorders>
              <w:top w:val="none" w:sz="0" w:space="0" w:color="auto"/>
              <w:bottom w:val="none" w:sz="0" w:space="0" w:color="auto"/>
            </w:tcBorders>
            <w:hideMark/>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3</w:t>
            </w:r>
          </w:p>
        </w:tc>
        <w:tc>
          <w:tcPr>
            <w:tcW w:w="698" w:type="pct"/>
            <w:tcBorders>
              <w:top w:val="none" w:sz="0" w:space="0" w:color="auto"/>
              <w:bottom w:val="none" w:sz="0" w:space="0" w:color="auto"/>
            </w:tcBorders>
            <w:hideMark/>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1.5, 2, 3, 3.4, 3.5, 3.7, 3.8, 3.9, 4, 4.1, 4.2, 4.3, 5</w:t>
            </w:r>
          </w:p>
        </w:tc>
        <w:tc>
          <w:tcPr>
            <w:tcW w:w="698" w:type="pct"/>
            <w:tcBorders>
              <w:top w:val="none" w:sz="0" w:space="0" w:color="auto"/>
              <w:bottom w:val="none" w:sz="0" w:space="0" w:color="auto"/>
            </w:tcBorders>
            <w:hideMark/>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3, 5</w:t>
            </w:r>
          </w:p>
        </w:tc>
        <w:tc>
          <w:tcPr>
            <w:tcW w:w="698" w:type="pct"/>
            <w:tcBorders>
              <w:top w:val="none" w:sz="0" w:space="0" w:color="auto"/>
              <w:bottom w:val="none" w:sz="0" w:space="0" w:color="auto"/>
            </w:tcBorders>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3</w:t>
            </w:r>
          </w:p>
        </w:tc>
        <w:tc>
          <w:tcPr>
            <w:tcW w:w="698" w:type="pct"/>
            <w:tcBorders>
              <w:top w:val="none" w:sz="0" w:space="0" w:color="auto"/>
              <w:bottom w:val="none" w:sz="0" w:space="0" w:color="auto"/>
            </w:tcBorders>
            <w:hideMark/>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3, 3, 3</w:t>
            </w:r>
          </w:p>
        </w:tc>
        <w:tc>
          <w:tcPr>
            <w:tcW w:w="697" w:type="pct"/>
            <w:tcBorders>
              <w:top w:val="none" w:sz="0" w:space="0" w:color="auto"/>
              <w:bottom w:val="none" w:sz="0" w:space="0" w:color="auto"/>
            </w:tcBorders>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3.5, 4, 5, 5.5</w:t>
            </w:r>
          </w:p>
        </w:tc>
      </w:tr>
      <w:tr w:rsidR="000952A5" w:rsidTr="00067259">
        <w:trPr>
          <w:trHeight w:val="3"/>
        </w:trPr>
        <w:tc>
          <w:tcPr>
            <w:tcW w:w="813" w:type="pct"/>
            <w:hideMark/>
          </w:tcPr>
          <w:p w:rsidR="000952A5" w:rsidRPr="00886CDF" w:rsidRDefault="000952A5" w:rsidP="00067259">
            <w:pPr>
              <w:snapToGrid w:val="0"/>
              <w:spacing w:line="360" w:lineRule="auto"/>
              <w:rPr>
                <w:rFonts w:ascii="Times New Roman" w:hAnsi="Times New Roman" w:cs="Times New Roman"/>
                <w:b/>
                <w:sz w:val="22"/>
                <w:lang w:val="en-US"/>
              </w:rPr>
            </w:pPr>
            <w:r w:rsidRPr="00886CDF">
              <w:rPr>
                <w:rFonts w:ascii="Times New Roman" w:hAnsi="Times New Roman" w:cs="Times New Roman"/>
                <w:b/>
                <w:sz w:val="22"/>
                <w:lang w:val="en-US"/>
              </w:rPr>
              <w:t>Spacing between</w:t>
            </w:r>
          </w:p>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b/>
                <w:sz w:val="22"/>
                <w:lang w:val="en-US"/>
              </w:rPr>
              <w:t>slices (mm)</w:t>
            </w:r>
          </w:p>
        </w:tc>
        <w:tc>
          <w:tcPr>
            <w:tcW w:w="698" w:type="pct"/>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3, 3.45</w:t>
            </w:r>
          </w:p>
        </w:tc>
        <w:tc>
          <w:tcPr>
            <w:tcW w:w="698" w:type="pct"/>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1.65, 3, 3.2, 3.3, 3.4, 3.5, 3.7, 3.8, 3.9, 2.2, 4, 4.1, 4.2, 4.3, 5</w:t>
            </w:r>
          </w:p>
        </w:tc>
        <w:tc>
          <w:tcPr>
            <w:tcW w:w="698" w:type="pct"/>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0</w:t>
            </w:r>
          </w:p>
        </w:tc>
        <w:tc>
          <w:tcPr>
            <w:tcW w:w="698" w:type="pct"/>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3</w:t>
            </w:r>
          </w:p>
        </w:tc>
        <w:tc>
          <w:tcPr>
            <w:tcW w:w="698" w:type="pct"/>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0</w:t>
            </w:r>
          </w:p>
        </w:tc>
        <w:tc>
          <w:tcPr>
            <w:tcW w:w="697" w:type="pct"/>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3.5, 4, 4.8, 6, 6.6</w:t>
            </w:r>
          </w:p>
        </w:tc>
      </w:tr>
      <w:tr w:rsidR="000952A5" w:rsidTr="00067259">
        <w:trPr>
          <w:cnfStyle w:val="000000100000" w:firstRow="0" w:lastRow="0" w:firstColumn="0" w:lastColumn="0" w:oddVBand="0" w:evenVBand="0" w:oddHBand="1" w:evenHBand="0" w:firstRowFirstColumn="0" w:firstRowLastColumn="0" w:lastRowFirstColumn="0" w:lastRowLastColumn="0"/>
          <w:trHeight w:val="3"/>
        </w:trPr>
        <w:tc>
          <w:tcPr>
            <w:tcW w:w="813" w:type="pct"/>
            <w:tcBorders>
              <w:top w:val="none" w:sz="0" w:space="0" w:color="auto"/>
              <w:bottom w:val="none" w:sz="0" w:space="0" w:color="auto"/>
            </w:tcBorders>
          </w:tcPr>
          <w:p w:rsidR="000952A5" w:rsidRPr="00886CDF" w:rsidRDefault="000952A5" w:rsidP="00067259">
            <w:pPr>
              <w:snapToGrid w:val="0"/>
              <w:spacing w:line="360" w:lineRule="auto"/>
              <w:rPr>
                <w:rFonts w:ascii="Times New Roman" w:hAnsi="Times New Roman" w:cs="Times New Roman"/>
                <w:b/>
                <w:sz w:val="22"/>
                <w:lang w:val="en-US"/>
              </w:rPr>
            </w:pPr>
            <w:r w:rsidRPr="00886CDF">
              <w:rPr>
                <w:rFonts w:ascii="Times New Roman" w:hAnsi="Times New Roman" w:cs="Times New Roman"/>
                <w:b/>
                <w:sz w:val="22"/>
                <w:lang w:val="en-US"/>
              </w:rPr>
              <w:t>Echo time (s)</w:t>
            </w:r>
          </w:p>
        </w:tc>
        <w:tc>
          <w:tcPr>
            <w:tcW w:w="698" w:type="pct"/>
            <w:tcBorders>
              <w:top w:val="none" w:sz="0" w:space="0" w:color="auto"/>
              <w:bottom w:val="none" w:sz="0" w:space="0" w:color="auto"/>
            </w:tcBorders>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60, 104</w:t>
            </w:r>
          </w:p>
        </w:tc>
        <w:tc>
          <w:tcPr>
            <w:tcW w:w="698" w:type="pct"/>
            <w:tcBorders>
              <w:top w:val="none" w:sz="0" w:space="0" w:color="auto"/>
              <w:bottom w:val="none" w:sz="0" w:space="0" w:color="auto"/>
            </w:tcBorders>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77, 78, 100</w:t>
            </w:r>
          </w:p>
        </w:tc>
        <w:tc>
          <w:tcPr>
            <w:tcW w:w="698" w:type="pct"/>
            <w:tcBorders>
              <w:top w:val="none" w:sz="0" w:space="0" w:color="auto"/>
              <w:bottom w:val="none" w:sz="0" w:space="0" w:color="auto"/>
            </w:tcBorders>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13, 78, 104</w:t>
            </w:r>
          </w:p>
        </w:tc>
        <w:tc>
          <w:tcPr>
            <w:tcW w:w="698" w:type="pct"/>
            <w:tcBorders>
              <w:top w:val="none" w:sz="0" w:space="0" w:color="auto"/>
              <w:bottom w:val="none" w:sz="0" w:space="0" w:color="auto"/>
            </w:tcBorders>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76, 80</w:t>
            </w:r>
          </w:p>
        </w:tc>
        <w:tc>
          <w:tcPr>
            <w:tcW w:w="698" w:type="pct"/>
            <w:tcBorders>
              <w:top w:val="none" w:sz="0" w:space="0" w:color="auto"/>
              <w:bottom w:val="none" w:sz="0" w:space="0" w:color="auto"/>
            </w:tcBorders>
          </w:tcPr>
          <w:p w:rsidR="000952A5" w:rsidRPr="00886CDF" w:rsidRDefault="000952A5" w:rsidP="00067259">
            <w:pPr>
              <w:snapToGrid w:val="0"/>
              <w:spacing w:line="360" w:lineRule="auto"/>
              <w:rPr>
                <w:rFonts w:ascii="Times New Roman" w:hAnsi="Times New Roman" w:cs="Times New Roman"/>
                <w:sz w:val="22"/>
                <w:highlight w:val="yellow"/>
                <w:lang w:val="en-US"/>
              </w:rPr>
            </w:pPr>
            <w:r w:rsidRPr="00886CDF">
              <w:rPr>
                <w:rFonts w:ascii="Times New Roman" w:hAnsi="Times New Roman" w:cs="Times New Roman"/>
                <w:sz w:val="22"/>
                <w:lang w:val="en-US"/>
              </w:rPr>
              <w:t>126, 100, 110</w:t>
            </w:r>
          </w:p>
        </w:tc>
        <w:tc>
          <w:tcPr>
            <w:tcW w:w="697" w:type="pct"/>
            <w:tcBorders>
              <w:top w:val="none" w:sz="0" w:space="0" w:color="auto"/>
              <w:bottom w:val="none" w:sz="0" w:space="0" w:color="auto"/>
            </w:tcBorders>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62, 64, 74, 97, 104</w:t>
            </w:r>
          </w:p>
        </w:tc>
      </w:tr>
      <w:tr w:rsidR="000952A5" w:rsidTr="00067259">
        <w:trPr>
          <w:trHeight w:val="151"/>
        </w:trPr>
        <w:tc>
          <w:tcPr>
            <w:tcW w:w="813" w:type="pct"/>
            <w:hideMark/>
          </w:tcPr>
          <w:p w:rsidR="000952A5" w:rsidRPr="00886CDF" w:rsidRDefault="000952A5" w:rsidP="00067259">
            <w:pPr>
              <w:snapToGrid w:val="0"/>
              <w:spacing w:line="360" w:lineRule="auto"/>
              <w:rPr>
                <w:rFonts w:ascii="Times New Roman" w:hAnsi="Times New Roman" w:cs="Times New Roman"/>
                <w:b/>
                <w:sz w:val="22"/>
                <w:lang w:val="en-US"/>
              </w:rPr>
            </w:pPr>
            <w:r w:rsidRPr="00886CDF">
              <w:rPr>
                <w:rFonts w:ascii="Times New Roman" w:hAnsi="Times New Roman" w:cs="Times New Roman"/>
                <w:b/>
                <w:sz w:val="22"/>
                <w:lang w:val="en-US"/>
              </w:rPr>
              <w:t>Repetition time (s)</w:t>
            </w:r>
          </w:p>
        </w:tc>
        <w:tc>
          <w:tcPr>
            <w:tcW w:w="698" w:type="pct"/>
            <w:hideMark/>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6540, 7590</w:t>
            </w:r>
          </w:p>
        </w:tc>
        <w:tc>
          <w:tcPr>
            <w:tcW w:w="698" w:type="pct"/>
            <w:hideMark/>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4542, 4828, 4898, 4733, 4972, 6000</w:t>
            </w:r>
          </w:p>
        </w:tc>
        <w:tc>
          <w:tcPr>
            <w:tcW w:w="698" w:type="pct"/>
            <w:hideMark/>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807, 4300, 6500, 6880</w:t>
            </w:r>
          </w:p>
        </w:tc>
        <w:tc>
          <w:tcPr>
            <w:tcW w:w="698" w:type="pct"/>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2750, 3000</w:t>
            </w:r>
          </w:p>
        </w:tc>
        <w:tc>
          <w:tcPr>
            <w:tcW w:w="698" w:type="pct"/>
            <w:hideMark/>
          </w:tcPr>
          <w:p w:rsidR="000952A5" w:rsidRPr="00886CDF" w:rsidRDefault="000952A5" w:rsidP="00067259">
            <w:pPr>
              <w:snapToGrid w:val="0"/>
              <w:spacing w:line="360" w:lineRule="auto"/>
              <w:rPr>
                <w:rFonts w:ascii="Times New Roman" w:hAnsi="Times New Roman" w:cs="Times New Roman"/>
                <w:sz w:val="22"/>
                <w:highlight w:val="yellow"/>
                <w:lang w:val="en-US"/>
              </w:rPr>
            </w:pPr>
            <w:r w:rsidRPr="00886CDF">
              <w:rPr>
                <w:rFonts w:ascii="Times New Roman" w:hAnsi="Times New Roman" w:cs="Times New Roman"/>
                <w:sz w:val="22"/>
                <w:lang w:val="en-US"/>
              </w:rPr>
              <w:t>6000, 4652, 3424</w:t>
            </w:r>
          </w:p>
        </w:tc>
        <w:tc>
          <w:tcPr>
            <w:tcW w:w="697" w:type="pct"/>
          </w:tcPr>
          <w:p w:rsidR="000952A5" w:rsidRPr="00886CDF" w:rsidRDefault="000952A5" w:rsidP="00067259">
            <w:pPr>
              <w:snapToGrid w:val="0"/>
              <w:spacing w:line="360" w:lineRule="auto"/>
              <w:rPr>
                <w:rFonts w:ascii="Times New Roman" w:hAnsi="Times New Roman" w:cs="Times New Roman"/>
                <w:sz w:val="22"/>
                <w:lang w:val="en-US"/>
              </w:rPr>
            </w:pPr>
            <w:r w:rsidRPr="00886CDF">
              <w:rPr>
                <w:rFonts w:ascii="Times New Roman" w:hAnsi="Times New Roman" w:cs="Times New Roman"/>
                <w:sz w:val="22"/>
                <w:lang w:val="en-US"/>
              </w:rPr>
              <w:t>4480, 5000, 5100, 7500, 8600</w:t>
            </w:r>
          </w:p>
        </w:tc>
      </w:tr>
    </w:tbl>
    <w:p w:rsidR="000952A5" w:rsidRPr="00886CDF" w:rsidRDefault="000952A5" w:rsidP="000952A5">
      <w:pPr>
        <w:snapToGrid w:val="0"/>
        <w:spacing w:line="360" w:lineRule="auto"/>
        <w:rPr>
          <w:rFonts w:ascii="Times New Roman" w:hAnsi="Times New Roman" w:cs="Times New Roman"/>
          <w:sz w:val="22"/>
          <w:lang w:val="en-US"/>
        </w:rPr>
      </w:pPr>
      <w:bookmarkStart w:id="7" w:name="_Hlk140761610"/>
      <w:r w:rsidRPr="00886CDF">
        <w:rPr>
          <w:rFonts w:ascii="Times New Roman" w:hAnsi="Times New Roman" w:cs="Times New Roman"/>
          <w:sz w:val="22"/>
          <w:lang w:val="en-US"/>
        </w:rPr>
        <w:t xml:space="preserve">Abbreviations: </w:t>
      </w:r>
      <w:r w:rsidRPr="00886CDF">
        <w:rPr>
          <w:rFonts w:ascii="Times New Roman" w:hAnsi="Times New Roman" w:cs="Times New Roman"/>
          <w:i/>
          <w:iCs/>
          <w:sz w:val="22"/>
          <w:lang w:val="en-US"/>
        </w:rPr>
        <w:t xml:space="preserve">T2WI, </w:t>
      </w:r>
      <w:r w:rsidRPr="00886CDF">
        <w:rPr>
          <w:rFonts w:ascii="Times New Roman" w:hAnsi="Times New Roman" w:cs="Times New Roman"/>
          <w:iCs/>
          <w:sz w:val="22"/>
          <w:lang w:val="en-US"/>
        </w:rPr>
        <w:t xml:space="preserve">T2-weighted imaging; </w:t>
      </w:r>
      <w:r w:rsidRPr="00886CDF">
        <w:rPr>
          <w:rFonts w:ascii="Times New Roman" w:hAnsi="Times New Roman" w:cs="Times New Roman"/>
          <w:i/>
          <w:iCs/>
          <w:sz w:val="22"/>
          <w:lang w:val="en-US"/>
        </w:rPr>
        <w:t xml:space="preserve">DWI, </w:t>
      </w:r>
      <w:r w:rsidRPr="00886CDF">
        <w:rPr>
          <w:rFonts w:ascii="Times New Roman" w:hAnsi="Times New Roman" w:cs="Times New Roman"/>
          <w:iCs/>
          <w:sz w:val="22"/>
          <w:lang w:val="en-US"/>
        </w:rPr>
        <w:t xml:space="preserve">diffusion-weighted imaging; </w:t>
      </w:r>
      <w:r w:rsidRPr="00886CDF">
        <w:rPr>
          <w:rFonts w:ascii="Times New Roman" w:hAnsi="Times New Roman" w:cs="Times New Roman"/>
          <w:i/>
          <w:iCs/>
          <w:sz w:val="22"/>
          <w:lang w:val="en-US"/>
        </w:rPr>
        <w:t>ADC,</w:t>
      </w:r>
      <w:r w:rsidRPr="00886CDF">
        <w:rPr>
          <w:rFonts w:ascii="Times New Roman" w:hAnsi="Times New Roman" w:cs="Times New Roman"/>
          <w:iCs/>
          <w:sz w:val="22"/>
          <w:lang w:val="en-US"/>
        </w:rPr>
        <w:t xml:space="preserve"> apparent diffusion coefficient</w:t>
      </w:r>
      <w:r w:rsidRPr="00886CDF">
        <w:rPr>
          <w:rFonts w:ascii="Times New Roman" w:hAnsi="Times New Roman" w:cs="Times New Roman"/>
          <w:sz w:val="22"/>
          <w:lang w:val="en-US"/>
        </w:rPr>
        <w:t xml:space="preserve">; </w:t>
      </w:r>
      <w:r w:rsidRPr="00886CDF">
        <w:rPr>
          <w:rFonts w:ascii="Times New Roman" w:hAnsi="Times New Roman" w:cs="Times New Roman"/>
          <w:i/>
          <w:sz w:val="22"/>
          <w:lang w:val="en-US"/>
        </w:rPr>
        <w:t>MRI</w:t>
      </w:r>
      <w:r w:rsidRPr="00886CDF">
        <w:rPr>
          <w:rFonts w:ascii="Times New Roman" w:hAnsi="Times New Roman" w:cs="Times New Roman"/>
          <w:sz w:val="22"/>
          <w:lang w:val="en-US"/>
        </w:rPr>
        <w:t>, magnetic resonance imaging</w:t>
      </w:r>
    </w:p>
    <w:p w:rsidR="000952A5" w:rsidRDefault="000952A5" w:rsidP="000952A5">
      <w:pPr>
        <w:spacing w:line="360" w:lineRule="auto"/>
        <w:rPr>
          <w:rFonts w:ascii="Times New Roman" w:hAnsi="Times New Roman" w:cs="Times New Roman"/>
          <w:i/>
          <w:iCs/>
          <w:sz w:val="22"/>
          <w:lang w:val="en-US"/>
        </w:rPr>
      </w:pPr>
      <w:r w:rsidRPr="00886CDF">
        <w:rPr>
          <w:rFonts w:ascii="Times New Roman" w:hAnsi="Times New Roman" w:cs="Times New Roman"/>
          <w:i/>
          <w:iCs/>
          <w:sz w:val="22"/>
          <w:lang w:val="en-US"/>
        </w:rPr>
        <w:br w:type="page"/>
      </w:r>
      <w:bookmarkEnd w:id="7"/>
    </w:p>
    <w:p w:rsidR="000952A5" w:rsidRPr="007F04EF" w:rsidRDefault="000952A5" w:rsidP="000952A5">
      <w:pPr>
        <w:widowControl/>
        <w:spacing w:line="360" w:lineRule="auto"/>
        <w:rPr>
          <w:rFonts w:ascii="Times New Roman" w:hAnsi="Times New Roman" w:cs="Times New Roman"/>
          <w:sz w:val="22"/>
          <w:lang w:val="en-US"/>
        </w:rPr>
      </w:pPr>
      <w:bookmarkStart w:id="8" w:name="_Hlk162619321"/>
      <w:bookmarkStart w:id="9" w:name="_Hlk165639114"/>
      <w:bookmarkStart w:id="10" w:name="_Hlk162536460"/>
      <w:bookmarkStart w:id="11" w:name="_Hlk162536546"/>
      <w:r w:rsidRPr="00CC2A61">
        <w:rPr>
          <w:rFonts w:ascii="Times New Roman" w:hAnsi="Times New Roman" w:cs="Times New Roman"/>
          <w:b/>
          <w:sz w:val="22"/>
          <w:lang w:val="en-US"/>
        </w:rPr>
        <w:lastRenderedPageBreak/>
        <w:t>Supplementary Table S</w:t>
      </w:r>
      <w:r w:rsidRPr="00CC2A61">
        <w:rPr>
          <w:rFonts w:ascii="Times New Roman" w:hAnsi="Times New Roman" w:cs="Times New Roman" w:hint="eastAsia"/>
          <w:b/>
          <w:sz w:val="22"/>
          <w:lang w:val="en-US"/>
        </w:rPr>
        <w:t>2</w:t>
      </w:r>
      <w:bookmarkStart w:id="12" w:name="_Hlk166078316"/>
      <w:r w:rsidRPr="00CC2A61">
        <w:rPr>
          <w:rFonts w:ascii="Times New Roman" w:hAnsi="Times New Roman" w:cs="Times New Roman" w:hint="eastAsia"/>
          <w:b/>
          <w:sz w:val="22"/>
          <w:lang w:val="en-US"/>
        </w:rPr>
        <w:t xml:space="preserve"> </w:t>
      </w:r>
      <w:r w:rsidRPr="007F04EF">
        <w:rPr>
          <w:rFonts w:ascii="Times New Roman" w:hAnsi="Times New Roman" w:cs="Times New Roman"/>
          <w:sz w:val="22"/>
          <w:lang w:val="en-US"/>
        </w:rPr>
        <w:t>Detail</w:t>
      </w:r>
      <w:r w:rsidRPr="007F04EF">
        <w:rPr>
          <w:rFonts w:ascii="Times New Roman" w:hAnsi="Times New Roman" w:cs="Times New Roman" w:hint="eastAsia"/>
          <w:sz w:val="22"/>
          <w:lang w:val="en-US"/>
        </w:rPr>
        <w:t>s in the</w:t>
      </w:r>
      <w:r w:rsidRPr="007F04EF">
        <w:rPr>
          <w:rFonts w:ascii="Times New Roman" w:hAnsi="Times New Roman" w:cs="Times New Roman"/>
          <w:sz w:val="22"/>
          <w:lang w:val="en-US"/>
        </w:rPr>
        <w:t xml:space="preserve"> data splitting </w:t>
      </w:r>
      <w:r w:rsidRPr="007F04EF">
        <w:rPr>
          <w:rFonts w:ascii="Times New Roman" w:hAnsi="Times New Roman" w:cs="Times New Roman" w:hint="eastAsia"/>
          <w:sz w:val="22"/>
          <w:lang w:val="en-US"/>
        </w:rPr>
        <w:t>for each fold of</w:t>
      </w:r>
      <w:r w:rsidRPr="007F04EF">
        <w:rPr>
          <w:rFonts w:ascii="Times New Roman" w:hAnsi="Times New Roman" w:cs="Times New Roman"/>
          <w:sz w:val="22"/>
          <w:lang w:val="en-US"/>
        </w:rPr>
        <w:t xml:space="preserve"> the </w:t>
      </w:r>
      <w:r w:rsidRPr="007F04EF">
        <w:rPr>
          <w:rFonts w:ascii="Times New Roman" w:hAnsi="Times New Roman" w:cs="Times New Roman" w:hint="eastAsia"/>
          <w:sz w:val="22"/>
          <w:lang w:val="en-US"/>
        </w:rPr>
        <w:t>three</w:t>
      </w:r>
      <w:r w:rsidRPr="007F04EF">
        <w:rPr>
          <w:rFonts w:ascii="Times New Roman" w:hAnsi="Times New Roman" w:cs="Times New Roman"/>
          <w:sz w:val="22"/>
          <w:lang w:val="en-US"/>
        </w:rPr>
        <w:t>-fold cross-center validation</w:t>
      </w:r>
      <w:bookmarkEnd w:id="12"/>
    </w:p>
    <w:p w:rsidR="000952A5" w:rsidRPr="00ED02D6" w:rsidRDefault="000952A5" w:rsidP="000952A5">
      <w:pPr>
        <w:widowControl/>
        <w:rPr>
          <w:rFonts w:ascii="Times New Roman" w:hAnsi="Times New Roman" w:cs="Times New Roman"/>
          <w:b/>
          <w:bCs/>
          <w:sz w:val="22"/>
          <w:lang w:val="en-US"/>
        </w:rPr>
      </w:pPr>
    </w:p>
    <w:tbl>
      <w:tblPr>
        <w:tblStyle w:val="TableGrid"/>
        <w:tblW w:w="8642" w:type="dxa"/>
        <w:jc w:val="center"/>
        <w:tblLayout w:type="fixed"/>
        <w:tblLook w:val="04A0" w:firstRow="1" w:lastRow="0" w:firstColumn="1" w:lastColumn="0" w:noHBand="0" w:noVBand="1"/>
      </w:tblPr>
      <w:tblGrid>
        <w:gridCol w:w="1372"/>
        <w:gridCol w:w="3159"/>
        <w:gridCol w:w="2977"/>
        <w:gridCol w:w="1134"/>
      </w:tblGrid>
      <w:tr w:rsidR="000952A5" w:rsidRPr="00ED02D6" w:rsidTr="00067259">
        <w:trPr>
          <w:jc w:val="center"/>
        </w:trPr>
        <w:tc>
          <w:tcPr>
            <w:tcW w:w="1372" w:type="dxa"/>
            <w:tcBorders>
              <w:top w:val="single" w:sz="4" w:space="0" w:color="auto"/>
              <w:left w:val="single" w:sz="4" w:space="0" w:color="auto"/>
              <w:bottom w:val="single" w:sz="4" w:space="0" w:color="auto"/>
              <w:right w:val="single" w:sz="4" w:space="0" w:color="auto"/>
            </w:tcBorders>
          </w:tcPr>
          <w:p w:rsidR="000952A5" w:rsidRPr="00ED02D6" w:rsidRDefault="000952A5" w:rsidP="00067259">
            <w:pPr>
              <w:widowControl/>
              <w:rPr>
                <w:rFonts w:ascii="Times New Roman" w:hAnsi="Times New Roman" w:cs="Times New Roman"/>
                <w:bCs/>
                <w:sz w:val="22"/>
                <w:lang w:val="en-US"/>
              </w:rPr>
            </w:pPr>
            <w:r w:rsidRPr="00ED02D6">
              <w:rPr>
                <w:rFonts w:ascii="Times New Roman" w:hAnsi="Times New Roman" w:cs="Times New Roman" w:hint="eastAsia"/>
                <w:bCs/>
                <w:sz w:val="22"/>
                <w:lang w:val="en-US"/>
              </w:rPr>
              <w:t>N</w:t>
            </w:r>
            <w:r w:rsidRPr="00ED02D6">
              <w:rPr>
                <w:rFonts w:ascii="Times New Roman" w:hAnsi="Times New Roman" w:cs="Times New Roman"/>
                <w:bCs/>
                <w:sz w:val="22"/>
                <w:lang w:val="en-US"/>
              </w:rPr>
              <w:t xml:space="preserve">o. of </w:t>
            </w:r>
            <w:r w:rsidRPr="00ED02D6">
              <w:rPr>
                <w:rFonts w:ascii="Times New Roman" w:hAnsi="Times New Roman" w:cs="Times New Roman" w:hint="eastAsia"/>
                <w:bCs/>
                <w:sz w:val="22"/>
                <w:lang w:val="en-US"/>
              </w:rPr>
              <w:t>3</w:t>
            </w:r>
            <w:r w:rsidRPr="00ED02D6">
              <w:rPr>
                <w:rFonts w:ascii="Times New Roman" w:hAnsi="Times New Roman" w:cs="Times New Roman"/>
                <w:bCs/>
                <w:sz w:val="22"/>
                <w:lang w:val="en-US"/>
              </w:rPr>
              <w:t>-fold cross-center validation</w:t>
            </w:r>
          </w:p>
        </w:tc>
        <w:tc>
          <w:tcPr>
            <w:tcW w:w="3159" w:type="dxa"/>
            <w:tcBorders>
              <w:top w:val="single" w:sz="4" w:space="0" w:color="auto"/>
              <w:left w:val="single" w:sz="4" w:space="0" w:color="auto"/>
              <w:bottom w:val="single" w:sz="4" w:space="0" w:color="auto"/>
              <w:right w:val="single" w:sz="4" w:space="0" w:color="auto"/>
            </w:tcBorders>
            <w:vAlign w:val="center"/>
            <w:hideMark/>
          </w:tcPr>
          <w:p w:rsidR="000952A5" w:rsidRPr="00ED02D6" w:rsidRDefault="000952A5" w:rsidP="00067259">
            <w:pPr>
              <w:widowControl/>
              <w:rPr>
                <w:rFonts w:ascii="Times New Roman" w:hAnsi="Times New Roman" w:cs="Times New Roman"/>
                <w:bCs/>
                <w:sz w:val="22"/>
                <w:lang w:val="en-US"/>
              </w:rPr>
            </w:pPr>
            <w:r w:rsidRPr="00ED02D6">
              <w:rPr>
                <w:rFonts w:ascii="Times New Roman" w:hAnsi="Times New Roman" w:cs="Times New Roman" w:hint="eastAsia"/>
                <w:bCs/>
                <w:sz w:val="22"/>
                <w:lang w:val="en-US"/>
              </w:rPr>
              <w:t>TC</w:t>
            </w:r>
          </w:p>
        </w:tc>
        <w:tc>
          <w:tcPr>
            <w:tcW w:w="2977" w:type="dxa"/>
            <w:tcBorders>
              <w:top w:val="single" w:sz="4" w:space="0" w:color="auto"/>
              <w:left w:val="single" w:sz="4" w:space="0" w:color="auto"/>
              <w:bottom w:val="single" w:sz="4" w:space="0" w:color="auto"/>
              <w:right w:val="single" w:sz="4" w:space="0" w:color="auto"/>
            </w:tcBorders>
            <w:vAlign w:val="center"/>
            <w:hideMark/>
          </w:tcPr>
          <w:p w:rsidR="000952A5" w:rsidRPr="00ED02D6" w:rsidRDefault="000952A5" w:rsidP="00067259">
            <w:pPr>
              <w:widowControl/>
              <w:rPr>
                <w:rFonts w:ascii="Times New Roman" w:hAnsi="Times New Roman" w:cs="Times New Roman"/>
                <w:bCs/>
                <w:sz w:val="22"/>
                <w:lang w:val="en-US"/>
              </w:rPr>
            </w:pPr>
            <w:r w:rsidRPr="00ED02D6">
              <w:rPr>
                <w:rFonts w:ascii="Times New Roman" w:hAnsi="Times New Roman" w:cs="Times New Roman" w:hint="eastAsia"/>
                <w:bCs/>
                <w:sz w:val="22"/>
                <w:lang w:val="en-US"/>
              </w:rPr>
              <w:t>EVC</w:t>
            </w:r>
          </w:p>
        </w:tc>
        <w:tc>
          <w:tcPr>
            <w:tcW w:w="1134" w:type="dxa"/>
            <w:tcBorders>
              <w:top w:val="single" w:sz="4" w:space="0" w:color="auto"/>
              <w:left w:val="single" w:sz="4" w:space="0" w:color="auto"/>
              <w:bottom w:val="single" w:sz="4" w:space="0" w:color="auto"/>
              <w:right w:val="single" w:sz="4" w:space="0" w:color="auto"/>
            </w:tcBorders>
            <w:vAlign w:val="center"/>
            <w:hideMark/>
          </w:tcPr>
          <w:p w:rsidR="000952A5" w:rsidRPr="00ED02D6" w:rsidRDefault="000952A5" w:rsidP="00067259">
            <w:pPr>
              <w:widowControl/>
              <w:rPr>
                <w:rFonts w:ascii="Times New Roman" w:hAnsi="Times New Roman" w:cs="Times New Roman"/>
                <w:bCs/>
                <w:sz w:val="22"/>
                <w:lang w:val="en-US"/>
              </w:rPr>
            </w:pPr>
            <w:r w:rsidRPr="00ED02D6">
              <w:rPr>
                <w:rFonts w:ascii="Times New Roman" w:hAnsi="Times New Roman" w:cs="Times New Roman"/>
                <w:bCs/>
                <w:sz w:val="22"/>
                <w:lang w:val="en-US"/>
              </w:rPr>
              <w:t>Threshold</w:t>
            </w:r>
          </w:p>
        </w:tc>
      </w:tr>
      <w:tr w:rsidR="000952A5" w:rsidRPr="00ED02D6" w:rsidTr="00067259">
        <w:trPr>
          <w:jc w:val="center"/>
        </w:trPr>
        <w:tc>
          <w:tcPr>
            <w:tcW w:w="1372" w:type="dxa"/>
            <w:tcBorders>
              <w:top w:val="single" w:sz="4" w:space="0" w:color="auto"/>
              <w:left w:val="single" w:sz="4" w:space="0" w:color="auto"/>
              <w:bottom w:val="single" w:sz="4" w:space="0" w:color="auto"/>
              <w:right w:val="single" w:sz="4" w:space="0" w:color="auto"/>
            </w:tcBorders>
          </w:tcPr>
          <w:p w:rsidR="000952A5" w:rsidRPr="00ED02D6" w:rsidRDefault="000952A5" w:rsidP="00067259">
            <w:pPr>
              <w:widowControl/>
              <w:rPr>
                <w:rFonts w:ascii="Times New Roman" w:hAnsi="Times New Roman" w:cs="Times New Roman"/>
                <w:bCs/>
                <w:sz w:val="22"/>
                <w:lang w:val="en-US"/>
              </w:rPr>
            </w:pPr>
            <w:r w:rsidRPr="00ED02D6">
              <w:rPr>
                <w:rFonts w:ascii="Times New Roman" w:hAnsi="Times New Roman" w:cs="Times New Roman" w:hint="eastAsia"/>
                <w:bCs/>
                <w:sz w:val="22"/>
                <w:lang w:val="en-US"/>
              </w:rPr>
              <w:t>F</w:t>
            </w:r>
            <w:r w:rsidRPr="00ED02D6">
              <w:rPr>
                <w:rFonts w:ascii="Times New Roman" w:hAnsi="Times New Roman" w:cs="Times New Roman"/>
                <w:bCs/>
                <w:sz w:val="22"/>
                <w:lang w:val="en-US"/>
              </w:rPr>
              <w:t>old 1</w:t>
            </w:r>
          </w:p>
        </w:tc>
        <w:tc>
          <w:tcPr>
            <w:tcW w:w="3159" w:type="dxa"/>
            <w:tcBorders>
              <w:top w:val="single" w:sz="4" w:space="0" w:color="auto"/>
              <w:left w:val="single" w:sz="4" w:space="0" w:color="auto"/>
              <w:bottom w:val="single" w:sz="4" w:space="0" w:color="auto"/>
              <w:right w:val="single" w:sz="4" w:space="0" w:color="auto"/>
            </w:tcBorders>
            <w:hideMark/>
          </w:tcPr>
          <w:p w:rsidR="000952A5" w:rsidRPr="00ED02D6" w:rsidRDefault="000952A5" w:rsidP="00067259">
            <w:pPr>
              <w:widowControl/>
              <w:rPr>
                <w:rFonts w:ascii="Times New Roman" w:hAnsi="Times New Roman" w:cs="Times New Roman"/>
                <w:bCs/>
                <w:sz w:val="22"/>
                <w:lang w:val="en-US"/>
              </w:rPr>
            </w:pPr>
            <w:r w:rsidRPr="00ED02D6">
              <w:rPr>
                <w:rFonts w:ascii="Times New Roman" w:hAnsi="Times New Roman" w:cs="Times New Roman"/>
                <w:bCs/>
                <w:sz w:val="22"/>
                <w:lang w:val="en-US"/>
              </w:rPr>
              <w:t>H1, H2, H3, H4</w:t>
            </w:r>
          </w:p>
          <w:p w:rsidR="000952A5" w:rsidRPr="00ED02D6" w:rsidRDefault="000952A5" w:rsidP="00067259">
            <w:pPr>
              <w:widowControl/>
              <w:rPr>
                <w:rFonts w:ascii="Times New Roman" w:hAnsi="Times New Roman" w:cs="Times New Roman"/>
                <w:bCs/>
                <w:sz w:val="22"/>
                <w:lang w:val="en-US"/>
              </w:rPr>
            </w:pPr>
            <w:r w:rsidRPr="00ED02D6">
              <w:rPr>
                <w:rFonts w:ascii="Times New Roman" w:hAnsi="Times New Roman" w:cs="Times New Roman"/>
                <w:bCs/>
                <w:sz w:val="22"/>
                <w:lang w:val="en-US"/>
              </w:rPr>
              <w:t>(n=530</w:t>
            </w:r>
            <w:r w:rsidRPr="00ED02D6">
              <w:rPr>
                <w:rFonts w:ascii="Times New Roman" w:hAnsi="Times New Roman" w:cs="Times New Roman" w:hint="eastAsia"/>
                <w:bCs/>
                <w:sz w:val="22"/>
                <w:lang w:val="en-US"/>
              </w:rPr>
              <w:t>, AS=91, AS%=17.3%</w:t>
            </w:r>
            <w:r w:rsidRPr="00ED02D6">
              <w:rPr>
                <w:rFonts w:ascii="Times New Roman" w:hAnsi="Times New Roman" w:cs="Times New Roman"/>
                <w:bCs/>
                <w:sz w:val="22"/>
                <w:lang w:val="en-US"/>
              </w:rPr>
              <w:t>)</w:t>
            </w:r>
          </w:p>
        </w:tc>
        <w:tc>
          <w:tcPr>
            <w:tcW w:w="2977" w:type="dxa"/>
            <w:tcBorders>
              <w:top w:val="single" w:sz="4" w:space="0" w:color="auto"/>
              <w:left w:val="single" w:sz="4" w:space="0" w:color="auto"/>
              <w:bottom w:val="single" w:sz="4" w:space="0" w:color="auto"/>
              <w:right w:val="single" w:sz="4" w:space="0" w:color="auto"/>
            </w:tcBorders>
            <w:hideMark/>
          </w:tcPr>
          <w:p w:rsidR="000952A5" w:rsidRPr="00ED02D6" w:rsidRDefault="000952A5" w:rsidP="00067259">
            <w:pPr>
              <w:widowControl/>
              <w:rPr>
                <w:rFonts w:ascii="Times New Roman" w:hAnsi="Times New Roman" w:cs="Times New Roman"/>
                <w:bCs/>
                <w:sz w:val="22"/>
                <w:lang w:val="en-US"/>
              </w:rPr>
            </w:pPr>
            <w:r w:rsidRPr="00ED02D6">
              <w:rPr>
                <w:rFonts w:ascii="Times New Roman" w:hAnsi="Times New Roman" w:cs="Times New Roman"/>
                <w:bCs/>
                <w:sz w:val="22"/>
                <w:lang w:val="en-US"/>
              </w:rPr>
              <w:t>H5, H6</w:t>
            </w:r>
          </w:p>
          <w:p w:rsidR="000952A5" w:rsidRPr="00ED02D6" w:rsidRDefault="000952A5" w:rsidP="00067259">
            <w:pPr>
              <w:widowControl/>
              <w:rPr>
                <w:rFonts w:ascii="Times New Roman" w:hAnsi="Times New Roman" w:cs="Times New Roman"/>
                <w:bCs/>
                <w:sz w:val="22"/>
                <w:lang w:val="en-US"/>
              </w:rPr>
            </w:pPr>
            <w:r w:rsidRPr="00ED02D6">
              <w:rPr>
                <w:rFonts w:ascii="Times New Roman" w:hAnsi="Times New Roman" w:cs="Times New Roman"/>
                <w:bCs/>
                <w:sz w:val="22"/>
                <w:lang w:val="en-US"/>
              </w:rPr>
              <w:t>(n=426</w:t>
            </w:r>
            <w:r w:rsidRPr="00ED02D6">
              <w:rPr>
                <w:rFonts w:ascii="Times New Roman" w:hAnsi="Times New Roman" w:cs="Times New Roman" w:hint="eastAsia"/>
                <w:bCs/>
                <w:sz w:val="22"/>
                <w:lang w:val="en-US"/>
              </w:rPr>
              <w:t>, AS=55, AS%=12.9%</w:t>
            </w:r>
            <w:r w:rsidRPr="00ED02D6">
              <w:rPr>
                <w:rFonts w:ascii="Times New Roman" w:hAnsi="Times New Roman" w:cs="Times New Roman"/>
                <w:bCs/>
                <w:sz w:val="22"/>
                <w:lang w:val="en-US"/>
              </w:rPr>
              <w:t>)</w:t>
            </w:r>
          </w:p>
        </w:tc>
        <w:tc>
          <w:tcPr>
            <w:tcW w:w="1134" w:type="dxa"/>
            <w:tcBorders>
              <w:top w:val="single" w:sz="4" w:space="0" w:color="auto"/>
              <w:left w:val="single" w:sz="4" w:space="0" w:color="auto"/>
              <w:bottom w:val="single" w:sz="4" w:space="0" w:color="auto"/>
              <w:right w:val="single" w:sz="4" w:space="0" w:color="auto"/>
            </w:tcBorders>
            <w:hideMark/>
          </w:tcPr>
          <w:p w:rsidR="000952A5" w:rsidRPr="00ED02D6" w:rsidRDefault="000952A5" w:rsidP="00067259">
            <w:pPr>
              <w:widowControl/>
              <w:rPr>
                <w:rFonts w:ascii="Times New Roman" w:hAnsi="Times New Roman" w:cs="Times New Roman"/>
                <w:bCs/>
                <w:sz w:val="22"/>
                <w:lang w:val="en-US"/>
              </w:rPr>
            </w:pPr>
            <w:r w:rsidRPr="00ED02D6">
              <w:rPr>
                <w:rFonts w:ascii="Times New Roman" w:hAnsi="Times New Roman" w:cs="Times New Roman"/>
                <w:bCs/>
                <w:sz w:val="22"/>
                <w:lang w:val="en-US"/>
              </w:rPr>
              <w:t>0.172</w:t>
            </w:r>
          </w:p>
          <w:p w:rsidR="000952A5" w:rsidRPr="00ED02D6" w:rsidRDefault="000952A5" w:rsidP="00067259">
            <w:pPr>
              <w:widowControl/>
              <w:rPr>
                <w:rFonts w:ascii="Times New Roman" w:hAnsi="Times New Roman" w:cs="Times New Roman"/>
                <w:bCs/>
                <w:sz w:val="22"/>
                <w:lang w:val="en-US"/>
              </w:rPr>
            </w:pPr>
            <w:r w:rsidRPr="00ED02D6">
              <w:rPr>
                <w:rFonts w:ascii="Times New Roman" w:hAnsi="Times New Roman" w:cs="Times New Roman"/>
                <w:bCs/>
                <w:sz w:val="22"/>
                <w:lang w:val="en-US"/>
              </w:rPr>
              <w:t>(91/530)</w:t>
            </w:r>
          </w:p>
        </w:tc>
      </w:tr>
      <w:tr w:rsidR="000952A5" w:rsidRPr="00ED02D6" w:rsidTr="00067259">
        <w:trPr>
          <w:jc w:val="center"/>
        </w:trPr>
        <w:tc>
          <w:tcPr>
            <w:tcW w:w="1372" w:type="dxa"/>
            <w:tcBorders>
              <w:top w:val="single" w:sz="4" w:space="0" w:color="auto"/>
              <w:left w:val="single" w:sz="4" w:space="0" w:color="auto"/>
              <w:bottom w:val="single" w:sz="4" w:space="0" w:color="auto"/>
              <w:right w:val="single" w:sz="4" w:space="0" w:color="auto"/>
            </w:tcBorders>
          </w:tcPr>
          <w:p w:rsidR="000952A5" w:rsidRPr="00ED02D6" w:rsidRDefault="000952A5" w:rsidP="00067259">
            <w:pPr>
              <w:widowControl/>
              <w:rPr>
                <w:rFonts w:ascii="Times New Roman" w:hAnsi="Times New Roman" w:cs="Times New Roman"/>
                <w:bCs/>
                <w:sz w:val="22"/>
                <w:lang w:val="en-US"/>
              </w:rPr>
            </w:pPr>
            <w:r w:rsidRPr="00ED02D6">
              <w:rPr>
                <w:rFonts w:ascii="Times New Roman" w:hAnsi="Times New Roman" w:cs="Times New Roman" w:hint="eastAsia"/>
                <w:bCs/>
                <w:sz w:val="22"/>
                <w:lang w:val="en-US"/>
              </w:rPr>
              <w:t>F</w:t>
            </w:r>
            <w:r w:rsidRPr="00ED02D6">
              <w:rPr>
                <w:rFonts w:ascii="Times New Roman" w:hAnsi="Times New Roman" w:cs="Times New Roman"/>
                <w:bCs/>
                <w:sz w:val="22"/>
                <w:lang w:val="en-US"/>
              </w:rPr>
              <w:t>old 2</w:t>
            </w:r>
          </w:p>
        </w:tc>
        <w:tc>
          <w:tcPr>
            <w:tcW w:w="3159" w:type="dxa"/>
            <w:tcBorders>
              <w:top w:val="single" w:sz="4" w:space="0" w:color="auto"/>
              <w:left w:val="single" w:sz="4" w:space="0" w:color="auto"/>
              <w:bottom w:val="single" w:sz="4" w:space="0" w:color="auto"/>
              <w:right w:val="single" w:sz="4" w:space="0" w:color="auto"/>
            </w:tcBorders>
            <w:hideMark/>
          </w:tcPr>
          <w:p w:rsidR="000952A5" w:rsidRPr="00ED02D6" w:rsidRDefault="000952A5" w:rsidP="00067259">
            <w:pPr>
              <w:widowControl/>
              <w:rPr>
                <w:rFonts w:ascii="Times New Roman" w:hAnsi="Times New Roman" w:cs="Times New Roman"/>
                <w:bCs/>
                <w:sz w:val="22"/>
                <w:lang w:val="en-US"/>
              </w:rPr>
            </w:pPr>
            <w:r w:rsidRPr="00ED02D6">
              <w:rPr>
                <w:rFonts w:ascii="Times New Roman" w:hAnsi="Times New Roman" w:cs="Times New Roman"/>
                <w:bCs/>
                <w:sz w:val="22"/>
                <w:lang w:val="en-US"/>
              </w:rPr>
              <w:t>H1, H2, H5, H6</w:t>
            </w:r>
          </w:p>
          <w:p w:rsidR="000952A5" w:rsidRPr="00ED02D6" w:rsidRDefault="000952A5" w:rsidP="00067259">
            <w:pPr>
              <w:widowControl/>
              <w:rPr>
                <w:rFonts w:ascii="Times New Roman" w:hAnsi="Times New Roman" w:cs="Times New Roman"/>
                <w:bCs/>
                <w:sz w:val="22"/>
                <w:lang w:val="en-US"/>
              </w:rPr>
            </w:pPr>
            <w:r w:rsidRPr="00ED02D6">
              <w:rPr>
                <w:rFonts w:ascii="Times New Roman" w:hAnsi="Times New Roman" w:cs="Times New Roman"/>
                <w:bCs/>
                <w:sz w:val="22"/>
                <w:lang w:val="en-US"/>
              </w:rPr>
              <w:t>(n=759</w:t>
            </w:r>
            <w:r w:rsidRPr="00ED02D6">
              <w:rPr>
                <w:rFonts w:ascii="Times New Roman" w:hAnsi="Times New Roman" w:cs="Times New Roman" w:hint="eastAsia"/>
                <w:bCs/>
                <w:sz w:val="22"/>
                <w:lang w:val="en-US"/>
              </w:rPr>
              <w:t>, AS=121, AS%=15.9%</w:t>
            </w:r>
            <w:r w:rsidRPr="00ED02D6">
              <w:rPr>
                <w:rFonts w:ascii="Times New Roman" w:hAnsi="Times New Roman" w:cs="Times New Roman"/>
                <w:bCs/>
                <w:sz w:val="22"/>
                <w:lang w:val="en-US"/>
              </w:rPr>
              <w:t>)</w:t>
            </w:r>
          </w:p>
        </w:tc>
        <w:tc>
          <w:tcPr>
            <w:tcW w:w="2977" w:type="dxa"/>
            <w:tcBorders>
              <w:top w:val="single" w:sz="4" w:space="0" w:color="auto"/>
              <w:left w:val="single" w:sz="4" w:space="0" w:color="auto"/>
              <w:bottom w:val="single" w:sz="4" w:space="0" w:color="auto"/>
              <w:right w:val="single" w:sz="4" w:space="0" w:color="auto"/>
            </w:tcBorders>
            <w:hideMark/>
          </w:tcPr>
          <w:p w:rsidR="000952A5" w:rsidRPr="00ED02D6" w:rsidRDefault="000952A5" w:rsidP="00067259">
            <w:pPr>
              <w:widowControl/>
              <w:rPr>
                <w:rFonts w:ascii="Times New Roman" w:hAnsi="Times New Roman" w:cs="Times New Roman"/>
                <w:bCs/>
                <w:sz w:val="22"/>
                <w:lang w:val="en-US"/>
              </w:rPr>
            </w:pPr>
            <w:r w:rsidRPr="00ED02D6">
              <w:rPr>
                <w:rFonts w:ascii="Times New Roman" w:hAnsi="Times New Roman" w:cs="Times New Roman"/>
                <w:bCs/>
                <w:sz w:val="22"/>
                <w:lang w:val="en-US"/>
              </w:rPr>
              <w:t>H3, H4</w:t>
            </w:r>
          </w:p>
          <w:p w:rsidR="000952A5" w:rsidRPr="00ED02D6" w:rsidRDefault="000952A5" w:rsidP="00067259">
            <w:pPr>
              <w:widowControl/>
              <w:rPr>
                <w:rFonts w:ascii="Times New Roman" w:hAnsi="Times New Roman" w:cs="Times New Roman"/>
                <w:bCs/>
                <w:sz w:val="22"/>
                <w:lang w:val="en-US"/>
              </w:rPr>
            </w:pPr>
            <w:r w:rsidRPr="00ED02D6">
              <w:rPr>
                <w:rFonts w:ascii="Times New Roman" w:hAnsi="Times New Roman" w:cs="Times New Roman"/>
                <w:bCs/>
                <w:sz w:val="22"/>
                <w:lang w:val="en-US"/>
              </w:rPr>
              <w:t>(n=197</w:t>
            </w:r>
            <w:r w:rsidRPr="00ED02D6">
              <w:rPr>
                <w:rFonts w:ascii="Times New Roman" w:hAnsi="Times New Roman" w:cs="Times New Roman" w:hint="eastAsia"/>
                <w:bCs/>
                <w:sz w:val="22"/>
                <w:lang w:val="en-US"/>
              </w:rPr>
              <w:t>, AS=25, AS%=12.7%</w:t>
            </w:r>
            <w:r w:rsidRPr="00ED02D6">
              <w:rPr>
                <w:rFonts w:ascii="Times New Roman" w:hAnsi="Times New Roman" w:cs="Times New Roman"/>
                <w:bCs/>
                <w:sz w:val="22"/>
                <w:lang w:val="en-US"/>
              </w:rPr>
              <w:t>)</w:t>
            </w:r>
          </w:p>
        </w:tc>
        <w:tc>
          <w:tcPr>
            <w:tcW w:w="1134" w:type="dxa"/>
            <w:tcBorders>
              <w:top w:val="single" w:sz="4" w:space="0" w:color="auto"/>
              <w:left w:val="single" w:sz="4" w:space="0" w:color="auto"/>
              <w:bottom w:val="single" w:sz="4" w:space="0" w:color="auto"/>
              <w:right w:val="single" w:sz="4" w:space="0" w:color="auto"/>
            </w:tcBorders>
            <w:hideMark/>
          </w:tcPr>
          <w:p w:rsidR="000952A5" w:rsidRPr="00ED02D6" w:rsidRDefault="000952A5" w:rsidP="00067259">
            <w:pPr>
              <w:widowControl/>
              <w:rPr>
                <w:rFonts w:ascii="Times New Roman" w:hAnsi="Times New Roman" w:cs="Times New Roman"/>
                <w:bCs/>
                <w:sz w:val="22"/>
                <w:lang w:val="en-US"/>
              </w:rPr>
            </w:pPr>
            <w:r w:rsidRPr="00ED02D6">
              <w:rPr>
                <w:rFonts w:ascii="Times New Roman" w:hAnsi="Times New Roman" w:cs="Times New Roman"/>
                <w:bCs/>
                <w:sz w:val="22"/>
                <w:lang w:val="en-US"/>
              </w:rPr>
              <w:t>0.159</w:t>
            </w:r>
          </w:p>
          <w:p w:rsidR="000952A5" w:rsidRPr="00ED02D6" w:rsidRDefault="000952A5" w:rsidP="00067259">
            <w:pPr>
              <w:widowControl/>
              <w:rPr>
                <w:rFonts w:ascii="Times New Roman" w:hAnsi="Times New Roman" w:cs="Times New Roman"/>
                <w:bCs/>
                <w:sz w:val="22"/>
                <w:lang w:val="en-US"/>
              </w:rPr>
            </w:pPr>
            <w:r w:rsidRPr="00ED02D6">
              <w:rPr>
                <w:rFonts w:ascii="Times New Roman" w:hAnsi="Times New Roman" w:cs="Times New Roman"/>
                <w:bCs/>
                <w:sz w:val="22"/>
                <w:lang w:val="en-US"/>
              </w:rPr>
              <w:t>(121/759)</w:t>
            </w:r>
          </w:p>
        </w:tc>
      </w:tr>
      <w:tr w:rsidR="000952A5" w:rsidRPr="00ED02D6" w:rsidTr="00067259">
        <w:trPr>
          <w:jc w:val="center"/>
        </w:trPr>
        <w:tc>
          <w:tcPr>
            <w:tcW w:w="1372" w:type="dxa"/>
            <w:tcBorders>
              <w:top w:val="single" w:sz="4" w:space="0" w:color="auto"/>
              <w:left w:val="single" w:sz="4" w:space="0" w:color="auto"/>
              <w:bottom w:val="single" w:sz="4" w:space="0" w:color="auto"/>
              <w:right w:val="single" w:sz="4" w:space="0" w:color="auto"/>
            </w:tcBorders>
          </w:tcPr>
          <w:p w:rsidR="000952A5" w:rsidRPr="00ED02D6" w:rsidRDefault="000952A5" w:rsidP="00067259">
            <w:pPr>
              <w:widowControl/>
              <w:rPr>
                <w:rFonts w:ascii="Times New Roman" w:hAnsi="Times New Roman" w:cs="Times New Roman"/>
                <w:bCs/>
                <w:sz w:val="22"/>
                <w:lang w:val="en-US"/>
              </w:rPr>
            </w:pPr>
            <w:r w:rsidRPr="00ED02D6">
              <w:rPr>
                <w:rFonts w:ascii="Times New Roman" w:hAnsi="Times New Roman" w:cs="Times New Roman" w:hint="eastAsia"/>
                <w:bCs/>
                <w:sz w:val="22"/>
                <w:lang w:val="en-US"/>
              </w:rPr>
              <w:t>F</w:t>
            </w:r>
            <w:r w:rsidRPr="00ED02D6">
              <w:rPr>
                <w:rFonts w:ascii="Times New Roman" w:hAnsi="Times New Roman" w:cs="Times New Roman"/>
                <w:bCs/>
                <w:sz w:val="22"/>
                <w:lang w:val="en-US"/>
              </w:rPr>
              <w:t>old 3</w:t>
            </w:r>
          </w:p>
        </w:tc>
        <w:tc>
          <w:tcPr>
            <w:tcW w:w="3159" w:type="dxa"/>
            <w:tcBorders>
              <w:top w:val="single" w:sz="4" w:space="0" w:color="auto"/>
              <w:left w:val="single" w:sz="4" w:space="0" w:color="auto"/>
              <w:bottom w:val="single" w:sz="4" w:space="0" w:color="auto"/>
              <w:right w:val="single" w:sz="4" w:space="0" w:color="auto"/>
            </w:tcBorders>
            <w:hideMark/>
          </w:tcPr>
          <w:p w:rsidR="000952A5" w:rsidRPr="00ED02D6" w:rsidRDefault="000952A5" w:rsidP="00067259">
            <w:pPr>
              <w:widowControl/>
              <w:rPr>
                <w:rFonts w:ascii="Times New Roman" w:hAnsi="Times New Roman" w:cs="Times New Roman"/>
                <w:bCs/>
                <w:sz w:val="22"/>
                <w:lang w:val="en-US"/>
              </w:rPr>
            </w:pPr>
            <w:r w:rsidRPr="00ED02D6">
              <w:rPr>
                <w:rFonts w:ascii="Times New Roman" w:hAnsi="Times New Roman" w:cs="Times New Roman"/>
                <w:bCs/>
                <w:sz w:val="22"/>
                <w:lang w:val="en-US"/>
              </w:rPr>
              <w:t>H3, H4, H5, H6</w:t>
            </w:r>
          </w:p>
          <w:p w:rsidR="000952A5" w:rsidRPr="00ED02D6" w:rsidRDefault="000952A5" w:rsidP="00067259">
            <w:pPr>
              <w:widowControl/>
              <w:rPr>
                <w:rFonts w:ascii="Times New Roman" w:hAnsi="Times New Roman" w:cs="Times New Roman"/>
                <w:bCs/>
                <w:sz w:val="22"/>
                <w:lang w:val="en-US"/>
              </w:rPr>
            </w:pPr>
            <w:r w:rsidRPr="00ED02D6">
              <w:rPr>
                <w:rFonts w:ascii="Times New Roman" w:hAnsi="Times New Roman" w:cs="Times New Roman"/>
                <w:bCs/>
                <w:sz w:val="22"/>
                <w:lang w:val="en-US"/>
              </w:rPr>
              <w:t>(n=623</w:t>
            </w:r>
            <w:r w:rsidRPr="00ED02D6">
              <w:rPr>
                <w:rFonts w:ascii="Times New Roman" w:hAnsi="Times New Roman" w:cs="Times New Roman" w:hint="eastAsia"/>
                <w:bCs/>
                <w:sz w:val="22"/>
                <w:lang w:val="en-US"/>
              </w:rPr>
              <w:t>, AS=80, AS%=12.8%</w:t>
            </w:r>
            <w:r w:rsidRPr="00ED02D6">
              <w:rPr>
                <w:rFonts w:ascii="Times New Roman" w:hAnsi="Times New Roman" w:cs="Times New Roman"/>
                <w:bCs/>
                <w:sz w:val="22"/>
                <w:lang w:val="en-US"/>
              </w:rPr>
              <w:t xml:space="preserve">) </w:t>
            </w:r>
          </w:p>
        </w:tc>
        <w:tc>
          <w:tcPr>
            <w:tcW w:w="2977" w:type="dxa"/>
            <w:tcBorders>
              <w:top w:val="single" w:sz="4" w:space="0" w:color="auto"/>
              <w:left w:val="single" w:sz="4" w:space="0" w:color="auto"/>
              <w:bottom w:val="single" w:sz="4" w:space="0" w:color="auto"/>
              <w:right w:val="single" w:sz="4" w:space="0" w:color="auto"/>
            </w:tcBorders>
            <w:hideMark/>
          </w:tcPr>
          <w:p w:rsidR="000952A5" w:rsidRPr="00ED02D6" w:rsidRDefault="000952A5" w:rsidP="00067259">
            <w:pPr>
              <w:widowControl/>
              <w:rPr>
                <w:rFonts w:ascii="Times New Roman" w:hAnsi="Times New Roman" w:cs="Times New Roman"/>
                <w:bCs/>
                <w:sz w:val="22"/>
                <w:lang w:val="en-US"/>
              </w:rPr>
            </w:pPr>
            <w:r w:rsidRPr="00ED02D6">
              <w:rPr>
                <w:rFonts w:ascii="Times New Roman" w:hAnsi="Times New Roman" w:cs="Times New Roman"/>
                <w:bCs/>
                <w:sz w:val="22"/>
                <w:lang w:val="en-US"/>
              </w:rPr>
              <w:t>H1, H2</w:t>
            </w:r>
          </w:p>
          <w:p w:rsidR="000952A5" w:rsidRPr="00ED02D6" w:rsidRDefault="000952A5" w:rsidP="00067259">
            <w:pPr>
              <w:widowControl/>
              <w:rPr>
                <w:rFonts w:ascii="Times New Roman" w:hAnsi="Times New Roman" w:cs="Times New Roman"/>
                <w:bCs/>
                <w:sz w:val="22"/>
                <w:lang w:val="en-US"/>
              </w:rPr>
            </w:pPr>
            <w:r w:rsidRPr="00ED02D6">
              <w:rPr>
                <w:rFonts w:ascii="Times New Roman" w:hAnsi="Times New Roman" w:cs="Times New Roman"/>
                <w:bCs/>
                <w:sz w:val="22"/>
                <w:lang w:val="en-US"/>
              </w:rPr>
              <w:t>(n=333</w:t>
            </w:r>
            <w:r w:rsidRPr="00ED02D6">
              <w:rPr>
                <w:rFonts w:ascii="Times New Roman" w:hAnsi="Times New Roman" w:cs="Times New Roman" w:hint="eastAsia"/>
                <w:bCs/>
                <w:sz w:val="22"/>
                <w:lang w:val="en-US"/>
              </w:rPr>
              <w:t>, AS=66, AS%=19.8%</w:t>
            </w:r>
            <w:r w:rsidRPr="00ED02D6">
              <w:rPr>
                <w:rFonts w:ascii="Times New Roman" w:hAnsi="Times New Roman" w:cs="Times New Roman"/>
                <w:bCs/>
                <w:sz w:val="22"/>
                <w:lang w:val="en-US"/>
              </w:rPr>
              <w:t xml:space="preserve">) </w:t>
            </w:r>
          </w:p>
        </w:tc>
        <w:tc>
          <w:tcPr>
            <w:tcW w:w="1134" w:type="dxa"/>
            <w:tcBorders>
              <w:top w:val="single" w:sz="4" w:space="0" w:color="auto"/>
              <w:left w:val="single" w:sz="4" w:space="0" w:color="auto"/>
              <w:bottom w:val="single" w:sz="4" w:space="0" w:color="auto"/>
              <w:right w:val="single" w:sz="4" w:space="0" w:color="auto"/>
            </w:tcBorders>
            <w:hideMark/>
          </w:tcPr>
          <w:p w:rsidR="000952A5" w:rsidRPr="00ED02D6" w:rsidRDefault="000952A5" w:rsidP="00067259">
            <w:pPr>
              <w:widowControl/>
              <w:rPr>
                <w:rFonts w:ascii="Times New Roman" w:hAnsi="Times New Roman" w:cs="Times New Roman"/>
                <w:bCs/>
                <w:sz w:val="22"/>
                <w:lang w:val="en-US"/>
              </w:rPr>
            </w:pPr>
            <w:r w:rsidRPr="00ED02D6">
              <w:rPr>
                <w:rFonts w:ascii="Times New Roman" w:hAnsi="Times New Roman" w:cs="Times New Roman"/>
                <w:bCs/>
                <w:sz w:val="22"/>
                <w:lang w:val="en-US"/>
              </w:rPr>
              <w:t>0.128</w:t>
            </w:r>
          </w:p>
          <w:p w:rsidR="000952A5" w:rsidRPr="00ED02D6" w:rsidRDefault="000952A5" w:rsidP="00067259">
            <w:pPr>
              <w:widowControl/>
              <w:rPr>
                <w:rFonts w:ascii="Times New Roman" w:hAnsi="Times New Roman" w:cs="Times New Roman"/>
                <w:bCs/>
                <w:sz w:val="22"/>
                <w:lang w:val="en-US"/>
              </w:rPr>
            </w:pPr>
            <w:r w:rsidRPr="00ED02D6">
              <w:rPr>
                <w:rFonts w:ascii="Times New Roman" w:hAnsi="Times New Roman" w:cs="Times New Roman"/>
                <w:bCs/>
                <w:sz w:val="22"/>
                <w:lang w:val="en-US"/>
              </w:rPr>
              <w:t>(80/623)</w:t>
            </w:r>
          </w:p>
        </w:tc>
      </w:tr>
    </w:tbl>
    <w:p w:rsidR="000952A5" w:rsidRPr="00ED02D6" w:rsidRDefault="000952A5" w:rsidP="000952A5">
      <w:pPr>
        <w:widowControl/>
        <w:rPr>
          <w:rFonts w:ascii="Times New Roman" w:hAnsi="Times New Roman" w:cs="Times New Roman"/>
          <w:bCs/>
          <w:sz w:val="22"/>
          <w:lang w:val="en-US"/>
        </w:rPr>
      </w:pPr>
      <w:r w:rsidRPr="00ED02D6">
        <w:rPr>
          <w:rFonts w:ascii="Times New Roman" w:hAnsi="Times New Roman" w:cs="Times New Roman"/>
          <w:bCs/>
          <w:sz w:val="22"/>
          <w:lang w:val="en-US"/>
        </w:rPr>
        <w:t>Note: The classification threshold was determined by threshold-moving method, namely,</w:t>
      </w:r>
      <m:oMath>
        <m:r>
          <m:rPr>
            <m:sty m:val="p"/>
          </m:rPr>
          <w:rPr>
            <w:rFonts w:ascii="Cambria Math" w:hAnsi="Cambria Math" w:cs="Times New Roman"/>
            <w:sz w:val="22"/>
            <w:lang w:val="en-US"/>
          </w:rPr>
          <m:t xml:space="preserve"> </m:t>
        </m:r>
        <m:f>
          <m:fPr>
            <m:ctrlPr>
              <w:rPr>
                <w:rFonts w:ascii="Cambria Math" w:hAnsi="Cambria Math" w:cs="Times New Roman"/>
                <w:bCs/>
                <w:sz w:val="22"/>
                <w:lang w:val="en-US"/>
              </w:rPr>
            </m:ctrlPr>
          </m:fPr>
          <m:num>
            <m:sSub>
              <m:sSubPr>
                <m:ctrlPr>
                  <w:rPr>
                    <w:rFonts w:ascii="Cambria Math" w:hAnsi="Cambria Math" w:cs="Times New Roman"/>
                    <w:bCs/>
                    <w:i/>
                    <w:sz w:val="22"/>
                    <w:lang w:val="en-US"/>
                  </w:rPr>
                </m:ctrlPr>
              </m:sSubPr>
              <m:e>
                <m:r>
                  <w:rPr>
                    <w:rFonts w:ascii="Cambria Math" w:hAnsi="Cambria Math" w:cs="Times New Roman"/>
                    <w:sz w:val="22"/>
                    <w:lang w:val="en-US"/>
                  </w:rPr>
                  <m:t>n</m:t>
                </m:r>
              </m:e>
              <m:sub>
                <m:r>
                  <w:rPr>
                    <w:rFonts w:ascii="Cambria Math" w:hAnsi="Cambria Math" w:cs="Times New Roman"/>
                    <w:sz w:val="22"/>
                    <w:lang w:val="en-US"/>
                  </w:rPr>
                  <m:t>AS</m:t>
                </m:r>
              </m:sub>
            </m:sSub>
          </m:num>
          <m:den>
            <m:sSub>
              <m:sSubPr>
                <m:ctrlPr>
                  <w:rPr>
                    <w:rFonts w:ascii="Cambria Math" w:hAnsi="Cambria Math" w:cs="Times New Roman"/>
                    <w:bCs/>
                    <w:i/>
                    <w:sz w:val="22"/>
                    <w:lang w:val="en-US"/>
                  </w:rPr>
                </m:ctrlPr>
              </m:sSubPr>
              <m:e>
                <m:r>
                  <w:rPr>
                    <w:rFonts w:ascii="Cambria Math" w:hAnsi="Cambria Math" w:cs="Times New Roman"/>
                    <w:sz w:val="22"/>
                    <w:lang w:val="en-US"/>
                  </w:rPr>
                  <m:t>n</m:t>
                </m:r>
              </m:e>
              <m:sub>
                <m:r>
                  <w:rPr>
                    <w:rFonts w:ascii="Cambria Math" w:hAnsi="Cambria Math" w:cs="Times New Roman"/>
                    <w:sz w:val="22"/>
                    <w:lang w:val="en-US"/>
                  </w:rPr>
                  <m:t>AS</m:t>
                </m:r>
              </m:sub>
            </m:sSub>
            <m:r>
              <w:rPr>
                <w:rFonts w:ascii="Cambria Math" w:hAnsi="Cambria Math" w:cs="Times New Roman"/>
                <w:sz w:val="22"/>
                <w:lang w:val="en-US"/>
              </w:rPr>
              <m:t>+</m:t>
            </m:r>
            <m:sSub>
              <m:sSubPr>
                <m:ctrlPr>
                  <w:rPr>
                    <w:rFonts w:ascii="Cambria Math" w:hAnsi="Cambria Math" w:cs="Times New Roman"/>
                    <w:bCs/>
                    <w:i/>
                    <w:sz w:val="22"/>
                    <w:lang w:val="en-US"/>
                  </w:rPr>
                </m:ctrlPr>
              </m:sSubPr>
              <m:e>
                <m:r>
                  <w:rPr>
                    <w:rFonts w:ascii="Cambria Math" w:hAnsi="Cambria Math" w:cs="Times New Roman"/>
                    <w:sz w:val="22"/>
                    <w:lang w:val="en-US"/>
                  </w:rPr>
                  <m:t>n</m:t>
                </m:r>
              </m:e>
              <m:sub>
                <m:r>
                  <w:rPr>
                    <w:rFonts w:ascii="Cambria Math" w:hAnsi="Cambria Math" w:cs="Times New Roman"/>
                    <w:sz w:val="22"/>
                    <w:lang w:val="en-US"/>
                  </w:rPr>
                  <m:t>non-AS</m:t>
                </m:r>
              </m:sub>
            </m:sSub>
          </m:den>
        </m:f>
      </m:oMath>
      <w:r w:rsidRPr="00ED02D6">
        <w:rPr>
          <w:rFonts w:ascii="Times New Roman" w:hAnsi="Times New Roman" w:cs="Times New Roman"/>
          <w:bCs/>
          <w:sz w:val="22"/>
          <w:lang w:val="en-US"/>
        </w:rPr>
        <w:t xml:space="preserve">, where </w:t>
      </w:r>
      <m:oMath>
        <m:sSub>
          <m:sSubPr>
            <m:ctrlPr>
              <w:rPr>
                <w:rFonts w:ascii="Cambria Math" w:hAnsi="Cambria Math" w:cs="Times New Roman"/>
                <w:bCs/>
                <w:i/>
                <w:sz w:val="22"/>
                <w:lang w:val="en-US"/>
              </w:rPr>
            </m:ctrlPr>
          </m:sSubPr>
          <m:e>
            <m:r>
              <w:rPr>
                <w:rFonts w:ascii="Cambria Math" w:hAnsi="Cambria Math" w:cs="Times New Roman"/>
                <w:sz w:val="22"/>
                <w:lang w:val="en-US"/>
              </w:rPr>
              <m:t>n</m:t>
            </m:r>
          </m:e>
          <m:sub>
            <m:r>
              <w:rPr>
                <w:rFonts w:ascii="Cambria Math" w:hAnsi="Cambria Math" w:cs="Times New Roman"/>
                <w:sz w:val="22"/>
                <w:lang w:val="en-US"/>
              </w:rPr>
              <m:t>AS</m:t>
            </m:r>
          </m:sub>
        </m:sSub>
      </m:oMath>
      <w:r w:rsidRPr="00ED02D6">
        <w:rPr>
          <w:rFonts w:ascii="Times New Roman" w:hAnsi="Times New Roman" w:cs="Times New Roman"/>
          <w:bCs/>
          <w:sz w:val="22"/>
          <w:lang w:val="en-US"/>
        </w:rPr>
        <w:t xml:space="preserve"> and </w:t>
      </w:r>
      <m:oMath>
        <m:sSub>
          <m:sSubPr>
            <m:ctrlPr>
              <w:rPr>
                <w:rFonts w:ascii="Cambria Math" w:hAnsi="Cambria Math" w:cs="Times New Roman"/>
                <w:bCs/>
                <w:i/>
                <w:sz w:val="22"/>
                <w:lang w:val="en-US"/>
              </w:rPr>
            </m:ctrlPr>
          </m:sSubPr>
          <m:e>
            <m:r>
              <w:rPr>
                <w:rFonts w:ascii="Cambria Math" w:hAnsi="Cambria Math" w:cs="Times New Roman"/>
                <w:sz w:val="22"/>
                <w:lang w:val="en-US"/>
              </w:rPr>
              <m:t>n</m:t>
            </m:r>
          </m:e>
          <m:sub>
            <m:r>
              <w:rPr>
                <w:rFonts w:ascii="Cambria Math" w:hAnsi="Cambria Math" w:cs="Times New Roman"/>
                <w:sz w:val="22"/>
                <w:lang w:val="en-US"/>
              </w:rPr>
              <m:t>non-AS</m:t>
            </m:r>
          </m:sub>
        </m:sSub>
      </m:oMath>
      <w:r w:rsidRPr="00ED02D6">
        <w:rPr>
          <w:rFonts w:ascii="Times New Roman" w:hAnsi="Times New Roman" w:cs="Times New Roman"/>
          <w:bCs/>
          <w:sz w:val="22"/>
          <w:lang w:val="en-US"/>
        </w:rPr>
        <w:t xml:space="preserve"> refer to the number of AS and non-AS cases in TC, respectively.</w:t>
      </w:r>
    </w:p>
    <w:p w:rsidR="000952A5" w:rsidRPr="00ED02D6" w:rsidRDefault="000952A5" w:rsidP="000952A5">
      <w:pPr>
        <w:widowControl/>
        <w:rPr>
          <w:rFonts w:ascii="Times New Roman" w:hAnsi="Times New Roman" w:cs="Times New Roman"/>
          <w:bCs/>
          <w:sz w:val="22"/>
          <w:lang w:val="en-US"/>
        </w:rPr>
      </w:pPr>
      <w:r w:rsidRPr="00ED02D6">
        <w:rPr>
          <w:rFonts w:ascii="Times New Roman" w:hAnsi="Times New Roman" w:cs="Times New Roman"/>
          <w:bCs/>
          <w:sz w:val="22"/>
          <w:lang w:val="en-US"/>
        </w:rPr>
        <w:t>Abbreviations:</w:t>
      </w:r>
      <w:r w:rsidRPr="00ED02D6">
        <w:rPr>
          <w:rFonts w:ascii="Times New Roman" w:hAnsi="Times New Roman" w:cs="Times New Roman" w:hint="eastAsia"/>
          <w:bCs/>
          <w:sz w:val="22"/>
          <w:lang w:val="en-US"/>
        </w:rPr>
        <w:t xml:space="preserve"> </w:t>
      </w:r>
      <w:r w:rsidRPr="00ED02D6">
        <w:rPr>
          <w:rFonts w:ascii="Times New Roman" w:hAnsi="Times New Roman" w:cs="Times New Roman" w:hint="eastAsia"/>
          <w:bCs/>
          <w:i/>
          <w:iCs/>
          <w:sz w:val="22"/>
          <w:lang w:val="en-US"/>
        </w:rPr>
        <w:t>TC,</w:t>
      </w:r>
      <w:r w:rsidRPr="00ED02D6">
        <w:rPr>
          <w:rFonts w:ascii="Times New Roman" w:hAnsi="Times New Roman" w:cs="Times New Roman" w:hint="eastAsia"/>
          <w:bCs/>
          <w:sz w:val="22"/>
          <w:lang w:val="en-US"/>
        </w:rPr>
        <w:t xml:space="preserve"> </w:t>
      </w:r>
      <w:r w:rsidRPr="00ED02D6">
        <w:rPr>
          <w:rFonts w:ascii="Times New Roman" w:hAnsi="Times New Roman" w:cs="Times New Roman"/>
          <w:bCs/>
          <w:sz w:val="22"/>
          <w:lang w:val="en-US"/>
        </w:rPr>
        <w:t>training cohort</w:t>
      </w:r>
      <w:r w:rsidRPr="00ED02D6">
        <w:rPr>
          <w:rFonts w:ascii="Times New Roman" w:hAnsi="Times New Roman" w:cs="Times New Roman" w:hint="eastAsia"/>
          <w:bCs/>
          <w:sz w:val="22"/>
          <w:lang w:val="en-US"/>
        </w:rPr>
        <w:t xml:space="preserve">; </w:t>
      </w:r>
      <w:r w:rsidRPr="00ED02D6">
        <w:rPr>
          <w:rFonts w:ascii="Times New Roman" w:hAnsi="Times New Roman" w:cs="Times New Roman" w:hint="eastAsia"/>
          <w:bCs/>
          <w:i/>
          <w:iCs/>
          <w:sz w:val="22"/>
          <w:lang w:val="en-US"/>
        </w:rPr>
        <w:t>EVC,</w:t>
      </w:r>
      <w:r w:rsidRPr="00ED02D6">
        <w:rPr>
          <w:rFonts w:ascii="Times New Roman" w:hAnsi="Times New Roman" w:cs="Times New Roman" w:hint="eastAsia"/>
          <w:bCs/>
          <w:sz w:val="22"/>
          <w:lang w:val="en-US"/>
        </w:rPr>
        <w:t xml:space="preserve"> </w:t>
      </w:r>
      <w:r w:rsidRPr="00ED02D6">
        <w:rPr>
          <w:rFonts w:ascii="Times New Roman" w:hAnsi="Times New Roman" w:cs="Times New Roman"/>
          <w:bCs/>
          <w:sz w:val="22"/>
          <w:lang w:val="en-US"/>
        </w:rPr>
        <w:t>external validation cohort</w:t>
      </w:r>
      <w:r w:rsidRPr="00ED02D6">
        <w:rPr>
          <w:rFonts w:ascii="Times New Roman" w:hAnsi="Times New Roman" w:cs="Times New Roman" w:hint="eastAsia"/>
          <w:bCs/>
          <w:sz w:val="22"/>
          <w:lang w:val="en-US"/>
        </w:rPr>
        <w:t xml:space="preserve">; </w:t>
      </w:r>
      <w:r w:rsidRPr="00ED02D6">
        <w:rPr>
          <w:rFonts w:ascii="Times New Roman" w:hAnsi="Times New Roman" w:cs="Times New Roman" w:hint="eastAsia"/>
          <w:bCs/>
          <w:i/>
          <w:iCs/>
          <w:sz w:val="22"/>
          <w:lang w:val="en-US"/>
        </w:rPr>
        <w:t>AS%,</w:t>
      </w:r>
      <w:r w:rsidRPr="00ED02D6">
        <w:rPr>
          <w:rFonts w:ascii="Times New Roman" w:hAnsi="Times New Roman" w:cs="Times New Roman" w:hint="eastAsia"/>
          <w:bCs/>
          <w:sz w:val="22"/>
          <w:lang w:val="en-US"/>
        </w:rPr>
        <w:t xml:space="preserve"> the </w:t>
      </w:r>
      <w:r w:rsidRPr="00ED02D6">
        <w:rPr>
          <w:rFonts w:ascii="Times New Roman" w:hAnsi="Times New Roman" w:cs="Times New Roman"/>
          <w:bCs/>
          <w:sz w:val="22"/>
          <w:lang w:val="en-US"/>
        </w:rPr>
        <w:t>proportion</w:t>
      </w:r>
      <w:r w:rsidRPr="00ED02D6">
        <w:rPr>
          <w:rFonts w:ascii="Times New Roman" w:hAnsi="Times New Roman" w:cs="Times New Roman" w:hint="eastAsia"/>
          <w:bCs/>
          <w:sz w:val="22"/>
          <w:lang w:val="en-US"/>
        </w:rPr>
        <w:t xml:space="preserve"> of </w:t>
      </w:r>
      <w:r w:rsidRPr="00ED02D6">
        <w:rPr>
          <w:rFonts w:ascii="Times New Roman" w:hAnsi="Times New Roman" w:cs="Times New Roman"/>
          <w:bCs/>
          <w:sz w:val="22"/>
          <w:lang w:val="en-US"/>
        </w:rPr>
        <w:t>active surveillance candidates</w:t>
      </w:r>
    </w:p>
    <w:p w:rsidR="000952A5" w:rsidRPr="00ED02D6" w:rsidRDefault="000952A5" w:rsidP="000952A5">
      <w:pPr>
        <w:widowControl/>
        <w:rPr>
          <w:rFonts w:ascii="Times New Roman" w:hAnsi="Times New Roman" w:cs="Times New Roman"/>
          <w:b/>
          <w:bCs/>
          <w:sz w:val="22"/>
          <w:lang w:val="en-US"/>
        </w:rPr>
      </w:pPr>
    </w:p>
    <w:p w:rsidR="000952A5" w:rsidRPr="00ED02D6" w:rsidRDefault="000952A5" w:rsidP="000952A5">
      <w:pPr>
        <w:widowControl/>
        <w:rPr>
          <w:rFonts w:ascii="Times New Roman" w:eastAsia="Times New Roman" w:hAnsi="Times New Roman" w:cs="Times New Roman"/>
          <w:b/>
          <w:sz w:val="22"/>
          <w:lang w:val="en-US"/>
        </w:rPr>
      </w:pPr>
    </w:p>
    <w:p w:rsidR="000952A5" w:rsidRPr="00C324AA" w:rsidRDefault="000952A5" w:rsidP="000952A5">
      <w:pPr>
        <w:spacing w:line="360" w:lineRule="auto"/>
        <w:rPr>
          <w:rFonts w:ascii="Times New Roman" w:hAnsi="Times New Roman" w:cs="Times New Roman"/>
          <w:bCs/>
          <w:sz w:val="22"/>
          <w:lang w:val="en-US"/>
        </w:rPr>
      </w:pPr>
      <w:r w:rsidRPr="00CC2A61">
        <w:rPr>
          <w:rFonts w:ascii="Times New Roman" w:eastAsia="Times New Roman" w:hAnsi="Times New Roman" w:cs="Times New Roman"/>
          <w:b/>
          <w:sz w:val="22"/>
          <w:lang w:val="en-US"/>
        </w:rPr>
        <w:t xml:space="preserve">Supplementary </w:t>
      </w:r>
      <w:r w:rsidRPr="00CC2A61">
        <w:rPr>
          <w:rFonts w:ascii="Times New Roman" w:hAnsi="Times New Roman" w:cs="Times New Roman"/>
          <w:b/>
          <w:sz w:val="22"/>
          <w:lang w:val="en-US"/>
        </w:rPr>
        <w:t xml:space="preserve">Table </w:t>
      </w:r>
      <w:r w:rsidRPr="00CC2A61">
        <w:rPr>
          <w:rFonts w:ascii="Times New Roman" w:hAnsi="Times New Roman" w:cs="Times New Roman" w:hint="eastAsia"/>
          <w:b/>
          <w:sz w:val="22"/>
          <w:lang w:val="en-US"/>
        </w:rPr>
        <w:t>S</w:t>
      </w:r>
      <w:bookmarkEnd w:id="8"/>
      <w:r w:rsidRPr="00CC2A61">
        <w:rPr>
          <w:rFonts w:ascii="Times New Roman" w:hAnsi="Times New Roman" w:cs="Times New Roman" w:hint="eastAsia"/>
          <w:b/>
          <w:sz w:val="22"/>
          <w:lang w:val="en-US"/>
        </w:rPr>
        <w:t>3</w:t>
      </w:r>
      <w:r w:rsidRPr="00CC2A61">
        <w:rPr>
          <w:rFonts w:ascii="Times New Roman" w:eastAsia="SimSun" w:hAnsi="Times New Roman" w:cs="Times New Roman"/>
          <w:b/>
          <w:sz w:val="22"/>
          <w:lang w:val="en-US"/>
        </w:rPr>
        <w:t xml:space="preserve"> </w:t>
      </w:r>
      <w:bookmarkStart w:id="13" w:name="_Hlk165639072"/>
      <w:bookmarkEnd w:id="9"/>
      <w:r w:rsidRPr="00C324AA">
        <w:rPr>
          <w:rFonts w:ascii="Times New Roman" w:eastAsia="SimSun" w:hAnsi="Times New Roman" w:cs="Times New Roman"/>
          <w:bCs/>
          <w:sz w:val="22"/>
          <w:lang w:val="en-US"/>
        </w:rPr>
        <w:t xml:space="preserve">Optimal </w:t>
      </w:r>
      <w:r w:rsidRPr="00C324AA">
        <w:rPr>
          <w:rFonts w:ascii="Times New Roman" w:hAnsi="Times New Roman" w:cs="Times New Roman"/>
          <w:bCs/>
          <w:sz w:val="22"/>
          <w:lang w:val="en-US"/>
        </w:rPr>
        <w:t xml:space="preserve">hyperparameters of </w:t>
      </w:r>
      <w:r w:rsidRPr="00C324AA">
        <w:rPr>
          <w:rFonts w:ascii="Times New Roman" w:hAnsi="Times New Roman" w:cs="Times New Roman" w:hint="eastAsia"/>
          <w:bCs/>
          <w:sz w:val="22"/>
          <w:lang w:val="en-US"/>
        </w:rPr>
        <w:t xml:space="preserve">three XGB-AS </w:t>
      </w:r>
      <w:r w:rsidRPr="00C324AA">
        <w:rPr>
          <w:rFonts w:ascii="Times New Roman" w:hAnsi="Times New Roman" w:cs="Times New Roman"/>
          <w:bCs/>
          <w:sz w:val="22"/>
          <w:lang w:val="en-US"/>
        </w:rPr>
        <w:t>models</w:t>
      </w:r>
      <w:r w:rsidRPr="00C324AA">
        <w:rPr>
          <w:rFonts w:ascii="Times New Roman" w:hAnsi="Times New Roman" w:cs="Times New Roman" w:hint="eastAsia"/>
          <w:bCs/>
          <w:sz w:val="22"/>
          <w:lang w:val="en-US"/>
        </w:rPr>
        <w:t xml:space="preserve"> generated by three-fold cross-center validation</w:t>
      </w:r>
      <w:bookmarkEnd w:id="13"/>
      <w:r w:rsidRPr="00C324AA">
        <w:rPr>
          <w:rFonts w:ascii="Times New Roman" w:hAnsi="Times New Roman" w:cs="Times New Roman" w:hint="eastAsia"/>
          <w:bCs/>
          <w:sz w:val="22"/>
          <w:lang w:val="en-US"/>
        </w:rPr>
        <w:t>, respectively</w:t>
      </w:r>
    </w:p>
    <w:tbl>
      <w:tblPr>
        <w:tblStyle w:val="2"/>
        <w:tblW w:w="0" w:type="auto"/>
        <w:tblLook w:val="04A0" w:firstRow="1" w:lastRow="0" w:firstColumn="1" w:lastColumn="0" w:noHBand="0" w:noVBand="1"/>
      </w:tblPr>
      <w:tblGrid>
        <w:gridCol w:w="2716"/>
        <w:gridCol w:w="5501"/>
      </w:tblGrid>
      <w:tr w:rsidR="000952A5" w:rsidRPr="007C6F28" w:rsidTr="00067259">
        <w:tc>
          <w:tcPr>
            <w:tcW w:w="2716" w:type="dxa"/>
          </w:tcPr>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Models</w:t>
            </w:r>
          </w:p>
        </w:tc>
        <w:tc>
          <w:tcPr>
            <w:tcW w:w="5501" w:type="dxa"/>
          </w:tcPr>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Parameters</w:t>
            </w:r>
          </w:p>
        </w:tc>
      </w:tr>
      <w:tr w:rsidR="000952A5" w:rsidRPr="007C6F28" w:rsidTr="00067259">
        <w:tc>
          <w:tcPr>
            <w:tcW w:w="2716" w:type="dxa"/>
          </w:tcPr>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XGB-AS</w:t>
            </w:r>
            <w:r>
              <w:rPr>
                <w:rFonts w:ascii="Times New Roman" w:hAnsi="Times New Roman" w:cs="Times New Roman" w:hint="eastAsia"/>
                <w:sz w:val="22"/>
                <w:lang w:val="en-US"/>
              </w:rPr>
              <w:t>-1</w:t>
            </w:r>
          </w:p>
        </w:tc>
        <w:tc>
          <w:tcPr>
            <w:tcW w:w="5501" w:type="dxa"/>
          </w:tcPr>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learning_rate=0.01,</w:t>
            </w:r>
          </w:p>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n_estimators=480,</w:t>
            </w:r>
          </w:p>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 xml:space="preserve">max_depth=6, </w:t>
            </w:r>
          </w:p>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min_child_weight=1,</w:t>
            </w:r>
          </w:p>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 xml:space="preserve">gamma=0.1, </w:t>
            </w:r>
          </w:p>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subsample=0.8,</w:t>
            </w:r>
          </w:p>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reg_lambda=10,</w:t>
            </w:r>
          </w:p>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colsample_bytree=0.5,</w:t>
            </w:r>
          </w:p>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 xml:space="preserve">nthread=4, </w:t>
            </w:r>
          </w:p>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 xml:space="preserve">scale_pos_weight=3, </w:t>
            </w:r>
          </w:p>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seed=6,</w:t>
            </w:r>
          </w:p>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objective='binary:logistic',</w:t>
            </w:r>
          </w:p>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reg_alpha=0.0</w:t>
            </w:r>
          </w:p>
        </w:tc>
      </w:tr>
      <w:tr w:rsidR="000952A5" w:rsidRPr="007C6F28" w:rsidTr="00067259">
        <w:tc>
          <w:tcPr>
            <w:tcW w:w="2716" w:type="dxa"/>
          </w:tcPr>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XGB-AS</w:t>
            </w:r>
            <w:r>
              <w:rPr>
                <w:rFonts w:ascii="Times New Roman" w:hAnsi="Times New Roman" w:cs="Times New Roman" w:hint="eastAsia"/>
                <w:sz w:val="22"/>
                <w:lang w:val="en-US"/>
              </w:rPr>
              <w:t>-2</w:t>
            </w:r>
          </w:p>
        </w:tc>
        <w:tc>
          <w:tcPr>
            <w:tcW w:w="5501" w:type="dxa"/>
          </w:tcPr>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learning_rate=0.01,</w:t>
            </w:r>
          </w:p>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n_estimators=</w:t>
            </w:r>
            <w:r>
              <w:rPr>
                <w:rFonts w:ascii="Times New Roman" w:hAnsi="Times New Roman" w:cs="Times New Roman" w:hint="eastAsia"/>
                <w:sz w:val="22"/>
                <w:lang w:val="en-US"/>
              </w:rPr>
              <w:t>400</w:t>
            </w:r>
            <w:r w:rsidRPr="007C6F28">
              <w:rPr>
                <w:rFonts w:ascii="Times New Roman" w:hAnsi="Times New Roman" w:cs="Times New Roman"/>
                <w:sz w:val="22"/>
                <w:lang w:val="en-US"/>
              </w:rPr>
              <w:t>,</w:t>
            </w:r>
          </w:p>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max_depth=</w:t>
            </w:r>
            <w:r>
              <w:rPr>
                <w:rFonts w:ascii="Times New Roman" w:hAnsi="Times New Roman" w:cs="Times New Roman" w:hint="eastAsia"/>
                <w:sz w:val="22"/>
                <w:lang w:val="en-US"/>
              </w:rPr>
              <w:t>5</w:t>
            </w:r>
            <w:r w:rsidRPr="007C6F28">
              <w:rPr>
                <w:rFonts w:ascii="Times New Roman" w:hAnsi="Times New Roman" w:cs="Times New Roman"/>
                <w:sz w:val="22"/>
                <w:lang w:val="en-US"/>
              </w:rPr>
              <w:t xml:space="preserve">, </w:t>
            </w:r>
          </w:p>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min_child_weight=1,</w:t>
            </w:r>
          </w:p>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 xml:space="preserve">gamma=0.1, </w:t>
            </w:r>
          </w:p>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subsample=0.</w:t>
            </w:r>
            <w:r>
              <w:rPr>
                <w:rFonts w:ascii="Times New Roman" w:hAnsi="Times New Roman" w:cs="Times New Roman" w:hint="eastAsia"/>
                <w:sz w:val="22"/>
                <w:lang w:val="en-US"/>
              </w:rPr>
              <w:t>6</w:t>
            </w:r>
            <w:r w:rsidRPr="007C6F28">
              <w:rPr>
                <w:rFonts w:ascii="Times New Roman" w:hAnsi="Times New Roman" w:cs="Times New Roman"/>
                <w:sz w:val="22"/>
                <w:lang w:val="en-US"/>
              </w:rPr>
              <w:t>,</w:t>
            </w:r>
          </w:p>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reg_lambda=10,</w:t>
            </w:r>
          </w:p>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colsample_bytree=0.5,</w:t>
            </w:r>
          </w:p>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 xml:space="preserve">nthread=4, </w:t>
            </w:r>
          </w:p>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 xml:space="preserve">scale_pos_weight=3, </w:t>
            </w:r>
          </w:p>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seed=</w:t>
            </w:r>
            <w:r>
              <w:rPr>
                <w:rFonts w:ascii="Times New Roman" w:hAnsi="Times New Roman" w:cs="Times New Roman" w:hint="eastAsia"/>
                <w:sz w:val="22"/>
                <w:lang w:val="en-US"/>
              </w:rPr>
              <w:t>8</w:t>
            </w:r>
            <w:r w:rsidRPr="007C6F28">
              <w:rPr>
                <w:rFonts w:ascii="Times New Roman" w:hAnsi="Times New Roman" w:cs="Times New Roman"/>
                <w:sz w:val="22"/>
                <w:lang w:val="en-US"/>
              </w:rPr>
              <w:t>,</w:t>
            </w:r>
          </w:p>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objective='binary:logistic',</w:t>
            </w:r>
          </w:p>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reg_alpha=0.</w:t>
            </w:r>
            <w:r>
              <w:rPr>
                <w:rFonts w:ascii="Times New Roman" w:hAnsi="Times New Roman" w:cs="Times New Roman" w:hint="eastAsia"/>
                <w:sz w:val="22"/>
                <w:lang w:val="en-US"/>
              </w:rPr>
              <w:t>2</w:t>
            </w:r>
          </w:p>
        </w:tc>
      </w:tr>
      <w:tr w:rsidR="000952A5" w:rsidRPr="007C6F28" w:rsidTr="00067259">
        <w:tc>
          <w:tcPr>
            <w:tcW w:w="2716" w:type="dxa"/>
          </w:tcPr>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XGB-AS</w:t>
            </w:r>
            <w:r>
              <w:rPr>
                <w:rFonts w:ascii="Times New Roman" w:hAnsi="Times New Roman" w:cs="Times New Roman" w:hint="eastAsia"/>
                <w:sz w:val="22"/>
                <w:lang w:val="en-US"/>
              </w:rPr>
              <w:t>-3</w:t>
            </w:r>
          </w:p>
        </w:tc>
        <w:tc>
          <w:tcPr>
            <w:tcW w:w="5501" w:type="dxa"/>
          </w:tcPr>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learning_rate=0.1,</w:t>
            </w:r>
          </w:p>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n_estimators=</w:t>
            </w:r>
            <w:r>
              <w:rPr>
                <w:rFonts w:ascii="Times New Roman" w:hAnsi="Times New Roman" w:cs="Times New Roman" w:hint="eastAsia"/>
                <w:sz w:val="22"/>
                <w:lang w:val="en-US"/>
              </w:rPr>
              <w:t>50</w:t>
            </w:r>
            <w:r w:rsidRPr="007C6F28">
              <w:rPr>
                <w:rFonts w:ascii="Times New Roman" w:hAnsi="Times New Roman" w:cs="Times New Roman"/>
                <w:sz w:val="22"/>
                <w:lang w:val="en-US"/>
              </w:rPr>
              <w:t>,</w:t>
            </w:r>
          </w:p>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max_depth=</w:t>
            </w:r>
            <w:r>
              <w:rPr>
                <w:rFonts w:ascii="Times New Roman" w:hAnsi="Times New Roman" w:cs="Times New Roman" w:hint="eastAsia"/>
                <w:sz w:val="22"/>
                <w:lang w:val="en-US"/>
              </w:rPr>
              <w:t>2</w:t>
            </w:r>
            <w:r w:rsidRPr="007C6F28">
              <w:rPr>
                <w:rFonts w:ascii="Times New Roman" w:hAnsi="Times New Roman" w:cs="Times New Roman"/>
                <w:sz w:val="22"/>
                <w:lang w:val="en-US"/>
              </w:rPr>
              <w:t xml:space="preserve">, </w:t>
            </w:r>
          </w:p>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min_child_weight=1,</w:t>
            </w:r>
          </w:p>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 xml:space="preserve">gamma=0.1, </w:t>
            </w:r>
          </w:p>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lastRenderedPageBreak/>
              <w:t>subsample=0.</w:t>
            </w:r>
            <w:r>
              <w:rPr>
                <w:rFonts w:ascii="Times New Roman" w:hAnsi="Times New Roman" w:cs="Times New Roman" w:hint="eastAsia"/>
                <w:sz w:val="22"/>
                <w:lang w:val="en-US"/>
              </w:rPr>
              <w:t>6</w:t>
            </w:r>
            <w:r w:rsidRPr="007C6F28">
              <w:rPr>
                <w:rFonts w:ascii="Times New Roman" w:hAnsi="Times New Roman" w:cs="Times New Roman"/>
                <w:sz w:val="22"/>
                <w:lang w:val="en-US"/>
              </w:rPr>
              <w:t>,</w:t>
            </w:r>
          </w:p>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reg_lambda=10,</w:t>
            </w:r>
          </w:p>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colsample_bytree=0.5,</w:t>
            </w:r>
          </w:p>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 xml:space="preserve">nthread=4, </w:t>
            </w:r>
          </w:p>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 xml:space="preserve">scale_pos_weight=3, </w:t>
            </w:r>
          </w:p>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seed=</w:t>
            </w:r>
            <w:r>
              <w:rPr>
                <w:rFonts w:ascii="Times New Roman" w:hAnsi="Times New Roman" w:cs="Times New Roman" w:hint="eastAsia"/>
                <w:sz w:val="22"/>
                <w:lang w:val="en-US"/>
              </w:rPr>
              <w:t>4</w:t>
            </w:r>
            <w:r w:rsidRPr="007C6F28">
              <w:rPr>
                <w:rFonts w:ascii="Times New Roman" w:hAnsi="Times New Roman" w:cs="Times New Roman"/>
                <w:sz w:val="22"/>
                <w:lang w:val="en-US"/>
              </w:rPr>
              <w:t>,</w:t>
            </w:r>
          </w:p>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objective='binary:logistic',</w:t>
            </w:r>
          </w:p>
          <w:p w:rsidR="000952A5" w:rsidRPr="007C6F28" w:rsidRDefault="000952A5" w:rsidP="00067259">
            <w:pPr>
              <w:rPr>
                <w:rFonts w:ascii="Times New Roman" w:hAnsi="Times New Roman" w:cs="Times New Roman"/>
                <w:sz w:val="22"/>
                <w:lang w:val="en-US"/>
              </w:rPr>
            </w:pPr>
            <w:r w:rsidRPr="007C6F28">
              <w:rPr>
                <w:rFonts w:ascii="Times New Roman" w:hAnsi="Times New Roman" w:cs="Times New Roman"/>
                <w:sz w:val="22"/>
                <w:lang w:val="en-US"/>
              </w:rPr>
              <w:t>reg_alpha=0.</w:t>
            </w:r>
            <w:r>
              <w:rPr>
                <w:rFonts w:ascii="Times New Roman" w:hAnsi="Times New Roman" w:cs="Times New Roman" w:hint="eastAsia"/>
                <w:sz w:val="22"/>
                <w:lang w:val="en-US"/>
              </w:rPr>
              <w:t>1</w:t>
            </w:r>
          </w:p>
        </w:tc>
      </w:tr>
    </w:tbl>
    <w:p w:rsidR="000952A5" w:rsidRPr="00CC2A61" w:rsidRDefault="000952A5" w:rsidP="000952A5">
      <w:pPr>
        <w:spacing w:line="360" w:lineRule="auto"/>
        <w:rPr>
          <w:rFonts w:ascii="Times New Roman" w:hAnsi="Times New Roman" w:cs="Times New Roman"/>
          <w:color w:val="000000" w:themeColor="text1"/>
          <w:sz w:val="24"/>
          <w:szCs w:val="24"/>
          <w:lang w:val="en-US"/>
          <w14:ligatures w14:val="standardContextual"/>
        </w:rPr>
      </w:pPr>
      <w:r w:rsidRPr="00886CDF">
        <w:rPr>
          <w:rFonts w:ascii="Times New Roman" w:hAnsi="Times New Roman" w:cs="Times New Roman"/>
          <w:kern w:val="0"/>
          <w:sz w:val="22"/>
          <w:lang w:val="en-US"/>
        </w:rPr>
        <w:lastRenderedPageBreak/>
        <w:t xml:space="preserve">Abbreviations: </w:t>
      </w:r>
      <w:r w:rsidRPr="00D336CF">
        <w:rPr>
          <w:rFonts w:ascii="Times New Roman" w:hAnsi="Times New Roman" w:cs="Times New Roman" w:hint="eastAsia"/>
          <w:i/>
          <w:iCs/>
          <w:sz w:val="22"/>
          <w:lang w:val="en-US"/>
          <w14:ligatures w14:val="standardContextual"/>
        </w:rPr>
        <w:t xml:space="preserve">AS, </w:t>
      </w:r>
      <w:r w:rsidRPr="00D336CF">
        <w:rPr>
          <w:rFonts w:ascii="Times New Roman" w:hAnsi="Times New Roman" w:cs="Times New Roman" w:hint="eastAsia"/>
          <w:sz w:val="22"/>
          <w:lang w:val="en-US"/>
          <w14:ligatures w14:val="standardContextual"/>
        </w:rPr>
        <w:t xml:space="preserve">active </w:t>
      </w:r>
      <w:r w:rsidRPr="00D336CF">
        <w:rPr>
          <w:rFonts w:ascii="Times New Roman" w:hAnsi="Times New Roman" w:cs="Times New Roman"/>
          <w:sz w:val="22"/>
          <w:lang w:val="en-US"/>
          <w14:ligatures w14:val="standardContextual"/>
        </w:rPr>
        <w:t>surveillance</w:t>
      </w:r>
      <w:r w:rsidRPr="00D336CF">
        <w:rPr>
          <w:rFonts w:ascii="Times New Roman" w:hAnsi="Times New Roman" w:cs="Times New Roman" w:hint="eastAsia"/>
          <w:sz w:val="22"/>
          <w:lang w:val="en-US"/>
          <w14:ligatures w14:val="standardContextual"/>
        </w:rPr>
        <w:t xml:space="preserve">; </w:t>
      </w:r>
      <w:r w:rsidRPr="00CC2A61">
        <w:rPr>
          <w:rFonts w:ascii="Times New Roman" w:hAnsi="Times New Roman" w:cs="Times New Roman"/>
          <w:i/>
          <w:iCs/>
          <w:color w:val="000000" w:themeColor="text1"/>
          <w:sz w:val="24"/>
          <w:szCs w:val="24"/>
          <w:lang w:val="en-US"/>
          <w14:ligatures w14:val="standardContextual"/>
        </w:rPr>
        <w:t>XGB-AS-1,</w:t>
      </w:r>
      <w:r w:rsidRPr="00CC2A61">
        <w:rPr>
          <w:rFonts w:ascii="Times New Roman" w:hAnsi="Times New Roman" w:cs="Times New Roman"/>
          <w:color w:val="000000" w:themeColor="text1"/>
          <w:sz w:val="24"/>
          <w:szCs w:val="24"/>
          <w:lang w:val="en-US"/>
          <w14:ligatures w14:val="standardContextual"/>
        </w:rPr>
        <w:t xml:space="preserve"> </w:t>
      </w:r>
      <w:r w:rsidRPr="00CC2A61">
        <w:rPr>
          <w:rFonts w:ascii="Times New Roman" w:hAnsi="Times New Roman" w:cs="Times New Roman" w:hint="eastAsia"/>
          <w:color w:val="000000" w:themeColor="text1"/>
          <w:sz w:val="24"/>
          <w:szCs w:val="24"/>
          <w:lang w:val="en-US"/>
          <w14:ligatures w14:val="standardContextual"/>
        </w:rPr>
        <w:t xml:space="preserve">the </w:t>
      </w:r>
      <w:r w:rsidRPr="00CC2A61">
        <w:rPr>
          <w:rFonts w:ascii="Times New Roman" w:hAnsi="Times New Roman" w:cs="Times New Roman" w:hint="eastAsia"/>
          <w:bCs/>
          <w:color w:val="000000" w:themeColor="text1"/>
          <w:sz w:val="24"/>
          <w:szCs w:val="24"/>
          <w14:ligatures w14:val="standardContextual"/>
        </w:rPr>
        <w:t>XGB-AS</w:t>
      </w:r>
      <w:r w:rsidRPr="00CC2A61" w:rsidDel="008F2DF9">
        <w:rPr>
          <w:rFonts w:ascii="Times New Roman" w:hAnsi="Times New Roman" w:cs="Times New Roman"/>
          <w:color w:val="000000" w:themeColor="text1"/>
          <w:sz w:val="24"/>
          <w:szCs w:val="24"/>
          <w:lang w:val="en-US"/>
          <w14:ligatures w14:val="standardContextual"/>
        </w:rPr>
        <w:t xml:space="preserve"> </w:t>
      </w:r>
      <w:r w:rsidRPr="00CC2A61">
        <w:rPr>
          <w:rFonts w:ascii="Times New Roman" w:hAnsi="Times New Roman" w:cs="Times New Roman" w:hint="eastAsia"/>
          <w:color w:val="000000" w:themeColor="text1"/>
          <w:sz w:val="24"/>
          <w:szCs w:val="24"/>
          <w:lang w:val="en-US"/>
          <w14:ligatures w14:val="standardContextual"/>
        </w:rPr>
        <w:t xml:space="preserve">model developed in the first fold of </w:t>
      </w:r>
      <w:r w:rsidRPr="00CC2A61">
        <w:rPr>
          <w:rFonts w:ascii="Times New Roman" w:hAnsi="Times New Roman" w:cs="Times New Roman"/>
          <w:color w:val="000000" w:themeColor="text1"/>
          <w:sz w:val="24"/>
          <w:szCs w:val="24"/>
          <w:lang w:val="en-US"/>
          <w14:ligatures w14:val="standardContextual"/>
        </w:rPr>
        <w:t xml:space="preserve">the </w:t>
      </w:r>
      <w:r w:rsidRPr="00CC2A61">
        <w:rPr>
          <w:rFonts w:ascii="Times New Roman" w:hAnsi="Times New Roman" w:cs="Times New Roman" w:hint="eastAsia"/>
          <w:color w:val="000000" w:themeColor="text1"/>
          <w:sz w:val="24"/>
          <w:szCs w:val="24"/>
          <w:lang w:val="en-US"/>
          <w14:ligatures w14:val="standardContextual"/>
        </w:rPr>
        <w:t>three</w:t>
      </w:r>
      <w:r w:rsidRPr="00CC2A61">
        <w:rPr>
          <w:rFonts w:ascii="Times New Roman" w:hAnsi="Times New Roman" w:cs="Times New Roman"/>
          <w:color w:val="000000" w:themeColor="text1"/>
          <w:sz w:val="24"/>
          <w:szCs w:val="24"/>
          <w:lang w:val="en-US"/>
          <w14:ligatures w14:val="standardContextual"/>
        </w:rPr>
        <w:t>-fold cross-center validation;</w:t>
      </w:r>
      <w:r w:rsidRPr="00CC2A61">
        <w:rPr>
          <w:rFonts w:ascii="Times New Roman" w:hAnsi="Times New Roman" w:cs="Times New Roman" w:hint="eastAsia"/>
          <w:color w:val="000000" w:themeColor="text1"/>
          <w:sz w:val="24"/>
          <w:szCs w:val="24"/>
          <w:lang w:val="en-US"/>
          <w14:ligatures w14:val="standardContextual"/>
        </w:rPr>
        <w:t xml:space="preserve"> </w:t>
      </w:r>
      <w:r w:rsidRPr="00CC2A61">
        <w:rPr>
          <w:rFonts w:ascii="Times New Roman" w:hAnsi="Times New Roman" w:cs="Times New Roman"/>
          <w:i/>
          <w:iCs/>
          <w:color w:val="000000" w:themeColor="text1"/>
          <w:sz w:val="24"/>
          <w:szCs w:val="24"/>
          <w:lang w:val="en-US"/>
          <w14:ligatures w14:val="standardContextual"/>
        </w:rPr>
        <w:t>XGB-AS-</w:t>
      </w:r>
      <w:r w:rsidRPr="00CC2A61">
        <w:rPr>
          <w:rFonts w:ascii="Times New Roman" w:hAnsi="Times New Roman" w:cs="Times New Roman" w:hint="eastAsia"/>
          <w:i/>
          <w:iCs/>
          <w:color w:val="000000" w:themeColor="text1"/>
          <w:sz w:val="24"/>
          <w:szCs w:val="24"/>
          <w:lang w:val="en-US"/>
          <w14:ligatures w14:val="standardContextual"/>
        </w:rPr>
        <w:t>2</w:t>
      </w:r>
      <w:r w:rsidRPr="00CC2A61">
        <w:rPr>
          <w:rFonts w:ascii="Times New Roman" w:hAnsi="Times New Roman" w:cs="Times New Roman"/>
          <w:i/>
          <w:iCs/>
          <w:color w:val="000000" w:themeColor="text1"/>
          <w:sz w:val="24"/>
          <w:szCs w:val="24"/>
          <w:lang w:val="en-US"/>
          <w14:ligatures w14:val="standardContextual"/>
        </w:rPr>
        <w:t xml:space="preserve">, </w:t>
      </w:r>
      <w:r w:rsidRPr="00CC2A61">
        <w:rPr>
          <w:rFonts w:ascii="Times New Roman" w:hAnsi="Times New Roman" w:cs="Times New Roman"/>
          <w:color w:val="000000" w:themeColor="text1"/>
          <w:sz w:val="24"/>
          <w:szCs w:val="24"/>
          <w:lang w:val="en-US"/>
          <w14:ligatures w14:val="standardContextual"/>
        </w:rPr>
        <w:t xml:space="preserve">XGB-AS model developed in the </w:t>
      </w:r>
      <w:r w:rsidRPr="00CC2A61">
        <w:rPr>
          <w:rFonts w:ascii="Times New Roman" w:hAnsi="Times New Roman" w:cs="Times New Roman" w:hint="eastAsia"/>
          <w:color w:val="000000" w:themeColor="text1"/>
          <w:sz w:val="24"/>
          <w:szCs w:val="24"/>
          <w:lang w:val="en-US"/>
          <w14:ligatures w14:val="standardContextual"/>
        </w:rPr>
        <w:t>second</w:t>
      </w:r>
      <w:r w:rsidRPr="00CC2A61">
        <w:rPr>
          <w:rFonts w:ascii="Times New Roman" w:hAnsi="Times New Roman" w:cs="Times New Roman"/>
          <w:color w:val="000000" w:themeColor="text1"/>
          <w:sz w:val="24"/>
          <w:szCs w:val="24"/>
          <w:lang w:val="en-US"/>
          <w14:ligatures w14:val="standardContextual"/>
        </w:rPr>
        <w:t xml:space="preserve"> fold of the three-fold cross-center validation; </w:t>
      </w:r>
      <w:r w:rsidRPr="00CC2A61">
        <w:rPr>
          <w:rFonts w:ascii="Times New Roman" w:hAnsi="Times New Roman" w:cs="Times New Roman"/>
          <w:i/>
          <w:iCs/>
          <w:color w:val="000000" w:themeColor="text1"/>
          <w:sz w:val="24"/>
          <w:szCs w:val="24"/>
          <w:lang w:val="en-US"/>
          <w14:ligatures w14:val="standardContextual"/>
        </w:rPr>
        <w:t>XGB-AS-</w:t>
      </w:r>
      <w:r w:rsidRPr="00CC2A61">
        <w:rPr>
          <w:rFonts w:ascii="Times New Roman" w:hAnsi="Times New Roman" w:cs="Times New Roman" w:hint="eastAsia"/>
          <w:i/>
          <w:iCs/>
          <w:color w:val="000000" w:themeColor="text1"/>
          <w:sz w:val="24"/>
          <w:szCs w:val="24"/>
          <w:lang w:val="en-US"/>
          <w14:ligatures w14:val="standardContextual"/>
        </w:rPr>
        <w:t>3</w:t>
      </w:r>
      <w:r w:rsidRPr="00CC2A61">
        <w:rPr>
          <w:rFonts w:ascii="Times New Roman" w:hAnsi="Times New Roman" w:cs="Times New Roman"/>
          <w:color w:val="000000" w:themeColor="text1"/>
          <w:sz w:val="24"/>
          <w:szCs w:val="24"/>
          <w:lang w:val="en-US"/>
          <w14:ligatures w14:val="standardContextual"/>
        </w:rPr>
        <w:t xml:space="preserve">, XGB-AS model developed in the </w:t>
      </w:r>
      <w:r w:rsidRPr="00CC2A61">
        <w:rPr>
          <w:rFonts w:ascii="Times New Roman" w:hAnsi="Times New Roman" w:cs="Times New Roman" w:hint="eastAsia"/>
          <w:color w:val="000000" w:themeColor="text1"/>
          <w:sz w:val="24"/>
          <w:szCs w:val="24"/>
          <w:lang w:val="en-US"/>
          <w14:ligatures w14:val="standardContextual"/>
        </w:rPr>
        <w:t>third</w:t>
      </w:r>
      <w:r w:rsidRPr="00CC2A61">
        <w:rPr>
          <w:rFonts w:ascii="Times New Roman" w:hAnsi="Times New Roman" w:cs="Times New Roman"/>
          <w:color w:val="000000" w:themeColor="text1"/>
          <w:sz w:val="24"/>
          <w:szCs w:val="24"/>
          <w:lang w:val="en-US"/>
          <w14:ligatures w14:val="standardContextual"/>
        </w:rPr>
        <w:t xml:space="preserve"> fold of the three-fold cross-center validation</w:t>
      </w:r>
      <w:r w:rsidRPr="00CC2A61">
        <w:rPr>
          <w:rFonts w:ascii="Times New Roman" w:hAnsi="Times New Roman" w:cs="Times New Roman" w:hint="eastAsia"/>
          <w:color w:val="000000" w:themeColor="text1"/>
          <w:sz w:val="24"/>
          <w:szCs w:val="24"/>
          <w:lang w:val="en-US"/>
          <w14:ligatures w14:val="standardContextual"/>
        </w:rPr>
        <w:t>.</w:t>
      </w:r>
      <w:bookmarkEnd w:id="10"/>
      <w:bookmarkEnd w:id="11"/>
    </w:p>
    <w:p w:rsidR="000952A5" w:rsidRPr="00CC2A61" w:rsidRDefault="000952A5" w:rsidP="000952A5">
      <w:pPr>
        <w:widowControl/>
        <w:rPr>
          <w:rFonts w:ascii="Times New Roman" w:hAnsi="Times New Roman" w:cs="Times New Roman"/>
          <w:color w:val="FF0000"/>
          <w:sz w:val="24"/>
          <w:szCs w:val="24"/>
          <w:lang w:val="en-US"/>
          <w14:ligatures w14:val="standardContextual"/>
        </w:rPr>
      </w:pPr>
    </w:p>
    <w:p w:rsidR="000952A5" w:rsidRPr="00C324AA" w:rsidRDefault="000952A5" w:rsidP="000952A5">
      <w:pPr>
        <w:spacing w:line="360" w:lineRule="auto"/>
        <w:rPr>
          <w:rFonts w:ascii="Times New Roman" w:hAnsi="Times New Roman" w:cs="Times New Roman"/>
          <w:kern w:val="0"/>
          <w:sz w:val="22"/>
          <w:lang w:val="en-US"/>
        </w:rPr>
      </w:pPr>
      <w:r w:rsidRPr="00886CDF">
        <w:rPr>
          <w:rFonts w:ascii="Times New Roman" w:hAnsi="Times New Roman" w:cs="Times New Roman"/>
          <w:b/>
          <w:sz w:val="22"/>
          <w:lang w:val="en-US"/>
        </w:rPr>
        <w:t xml:space="preserve">Supplementary Figure </w:t>
      </w:r>
      <w:r>
        <w:rPr>
          <w:rFonts w:ascii="Times New Roman" w:hAnsi="Times New Roman" w:cs="Times New Roman" w:hint="eastAsia"/>
          <w:b/>
          <w:sz w:val="22"/>
          <w:lang w:val="en-US"/>
        </w:rPr>
        <w:t>S</w:t>
      </w:r>
      <w:r w:rsidRPr="00886CDF">
        <w:rPr>
          <w:rFonts w:ascii="Times New Roman" w:hAnsi="Times New Roman" w:cs="Times New Roman"/>
          <w:b/>
          <w:sz w:val="22"/>
          <w:lang w:val="en-US"/>
        </w:rPr>
        <w:t xml:space="preserve">1 </w:t>
      </w:r>
      <w:bookmarkStart w:id="14" w:name="_Hlk163497995"/>
      <w:r w:rsidRPr="00886CDF">
        <w:rPr>
          <w:rFonts w:ascii="Times New Roman" w:hAnsi="Times New Roman" w:cs="Times New Roman"/>
          <w:bCs/>
          <w:sz w:val="22"/>
          <w:lang w:val="en-US"/>
        </w:rPr>
        <w:t xml:space="preserve">Thirteen radiomic features selected by </w:t>
      </w:r>
      <w:bookmarkEnd w:id="14"/>
      <w:r>
        <w:rPr>
          <w:rFonts w:ascii="Times New Roman" w:hAnsi="Times New Roman" w:cs="Times New Roman" w:hint="eastAsia"/>
          <w:bCs/>
          <w:sz w:val="22"/>
          <w:lang w:val="en-US"/>
        </w:rPr>
        <w:t>the feature selection</w:t>
      </w:r>
      <w:r w:rsidRPr="00886CDF">
        <w:rPr>
          <w:rFonts w:ascii="Times New Roman" w:hAnsi="Times New Roman" w:cs="Times New Roman"/>
          <w:bCs/>
          <w:sz w:val="22"/>
          <w:lang w:val="en-US"/>
        </w:rPr>
        <w:t xml:space="preserve"> </w:t>
      </w:r>
      <w:r w:rsidRPr="00CC2A61">
        <w:rPr>
          <w:rFonts w:ascii="Times New Roman" w:hAnsi="Times New Roman" w:cs="Times New Roman" w:hint="eastAsia"/>
          <w:bCs/>
          <w:color w:val="000000" w:themeColor="text1"/>
          <w:sz w:val="22"/>
          <w:lang w:val="en-US"/>
        </w:rPr>
        <w:t xml:space="preserve">process </w:t>
      </w:r>
      <w:r w:rsidRPr="00CC2A61">
        <w:rPr>
          <w:rFonts w:ascii="Times New Roman" w:hAnsi="Times New Roman" w:cs="Times New Roman"/>
          <w:bCs/>
          <w:sz w:val="22"/>
          <w:lang w:val="en-US"/>
        </w:rPr>
        <w:t>f</w:t>
      </w:r>
      <w:r w:rsidRPr="00886CDF">
        <w:rPr>
          <w:rFonts w:ascii="Times New Roman" w:hAnsi="Times New Roman" w:cs="Times New Roman"/>
          <w:bCs/>
          <w:sz w:val="22"/>
          <w:lang w:val="en-US"/>
        </w:rPr>
        <w:t>or the development of the XGB-AS</w:t>
      </w:r>
      <w:r>
        <w:rPr>
          <w:rFonts w:ascii="Times New Roman" w:hAnsi="Times New Roman" w:cs="Times New Roman" w:hint="eastAsia"/>
          <w:bCs/>
          <w:sz w:val="22"/>
          <w:lang w:val="en-US"/>
        </w:rPr>
        <w:t>-1</w:t>
      </w:r>
      <w:r w:rsidRPr="00886CDF">
        <w:rPr>
          <w:rFonts w:ascii="Times New Roman" w:hAnsi="Times New Roman" w:cs="Times New Roman"/>
          <w:bCs/>
          <w:sz w:val="22"/>
          <w:lang w:val="en-US"/>
        </w:rPr>
        <w:t xml:space="preserve"> and their respective coefficients</w:t>
      </w:r>
      <w:r w:rsidRPr="00886CDF">
        <w:rPr>
          <w:rFonts w:ascii="Times New Roman" w:hAnsi="Times New Roman" w:cs="Times New Roman"/>
          <w:kern w:val="0"/>
          <w:sz w:val="22"/>
          <w:lang w:val="en-US"/>
        </w:rPr>
        <w:t xml:space="preserve"> </w:t>
      </w:r>
    </w:p>
    <w:p w:rsidR="000952A5" w:rsidRDefault="000952A5" w:rsidP="000952A5">
      <w:pPr>
        <w:spacing w:line="360" w:lineRule="auto"/>
        <w:rPr>
          <w:rFonts w:ascii="Times New Roman" w:hAnsi="Times New Roman" w:cs="Times New Roman"/>
          <w:sz w:val="22"/>
          <w:lang w:val="en-US"/>
        </w:rPr>
      </w:pPr>
      <w:r w:rsidRPr="00886CDF">
        <w:rPr>
          <w:rFonts w:ascii="Times New Roman" w:hAnsi="Times New Roman" w:cs="Times New Roman"/>
          <w:noProof/>
          <w:sz w:val="22"/>
          <w:lang w:val="en-PH" w:eastAsia="en-PH"/>
        </w:rPr>
        <w:drawing>
          <wp:inline distT="0" distB="0" distL="0" distR="0" wp14:anchorId="68591D63" wp14:editId="3DC9568D">
            <wp:extent cx="5675630" cy="3121660"/>
            <wp:effectExtent l="0" t="0" r="127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5675630" cy="3121660"/>
                    </a:xfrm>
                    <a:prstGeom prst="rect">
                      <a:avLst/>
                    </a:prstGeom>
                    <a:noFill/>
                  </pic:spPr>
                </pic:pic>
              </a:graphicData>
            </a:graphic>
          </wp:inline>
        </w:drawing>
      </w:r>
    </w:p>
    <w:p w:rsidR="000952A5" w:rsidRPr="00886CDF" w:rsidRDefault="000952A5" w:rsidP="000952A5">
      <w:pPr>
        <w:spacing w:line="360" w:lineRule="auto"/>
        <w:rPr>
          <w:rFonts w:ascii="Times New Roman" w:hAnsi="Times New Roman" w:cs="Times New Roman"/>
          <w:sz w:val="22"/>
          <w:lang w:val="en-US"/>
        </w:rPr>
      </w:pPr>
    </w:p>
    <w:p w:rsidR="000952A5" w:rsidRPr="00886CDF" w:rsidRDefault="000952A5" w:rsidP="000952A5">
      <w:pPr>
        <w:spacing w:line="360" w:lineRule="auto"/>
        <w:rPr>
          <w:rFonts w:ascii="Times New Roman" w:hAnsi="Times New Roman" w:cs="Times New Roman"/>
          <w:kern w:val="0"/>
          <w:sz w:val="22"/>
          <w:lang w:val="en-US"/>
        </w:rPr>
      </w:pPr>
      <w:r w:rsidRPr="00886CDF">
        <w:rPr>
          <w:rFonts w:ascii="Times New Roman" w:hAnsi="Times New Roman" w:cs="Times New Roman"/>
          <w:kern w:val="0"/>
          <w:sz w:val="22"/>
          <w:lang w:val="en-US"/>
        </w:rPr>
        <w:t xml:space="preserve">Abbreviations: </w:t>
      </w:r>
      <w:r w:rsidRPr="00886CDF">
        <w:rPr>
          <w:rFonts w:ascii="Times New Roman" w:hAnsi="Times New Roman" w:cs="Times New Roman"/>
          <w:i/>
          <w:iCs/>
          <w:sz w:val="22"/>
          <w:lang w:val="en-US"/>
        </w:rPr>
        <w:t>XGB-AS</w:t>
      </w:r>
      <w:r>
        <w:rPr>
          <w:rFonts w:ascii="Times New Roman" w:hAnsi="Times New Roman" w:cs="Times New Roman" w:hint="eastAsia"/>
          <w:i/>
          <w:iCs/>
          <w:sz w:val="22"/>
          <w:lang w:val="en-US"/>
        </w:rPr>
        <w:t>-1</w:t>
      </w:r>
      <w:r w:rsidRPr="00886CDF">
        <w:rPr>
          <w:rFonts w:ascii="Times New Roman" w:hAnsi="Times New Roman" w:cs="Times New Roman"/>
          <w:i/>
          <w:iCs/>
          <w:sz w:val="22"/>
          <w:lang w:val="en-US"/>
        </w:rPr>
        <w:t>,</w:t>
      </w:r>
      <w:r w:rsidRPr="00886CDF">
        <w:rPr>
          <w:lang w:val="en-US"/>
        </w:rPr>
        <w:t xml:space="preserve"> </w:t>
      </w:r>
      <w:r w:rsidRPr="003428F7">
        <w:rPr>
          <w:rFonts w:ascii="Times New Roman" w:hAnsi="Times New Roman" w:cs="Times New Roman"/>
          <w:iCs/>
          <w:sz w:val="22"/>
          <w:lang w:val="en-US"/>
        </w:rPr>
        <w:t xml:space="preserve">the most clinically applicable radiomics model developed in </w:t>
      </w:r>
      <w:r>
        <w:rPr>
          <w:rFonts w:ascii="Times New Roman" w:hAnsi="Times New Roman" w:cs="Times New Roman" w:hint="eastAsia"/>
          <w:iCs/>
          <w:sz w:val="22"/>
          <w:lang w:val="en-US"/>
        </w:rPr>
        <w:t>the current</w:t>
      </w:r>
      <w:r w:rsidRPr="003428F7">
        <w:rPr>
          <w:rFonts w:ascii="Times New Roman" w:hAnsi="Times New Roman" w:cs="Times New Roman"/>
          <w:iCs/>
          <w:sz w:val="22"/>
          <w:lang w:val="en-US"/>
        </w:rPr>
        <w:t xml:space="preserve"> study based on the eXtreme Gradient Boosting architecture for identifying active surveillance candidates</w:t>
      </w:r>
    </w:p>
    <w:p w:rsidR="000952A5" w:rsidRDefault="000952A5" w:rsidP="000952A5">
      <w:pPr>
        <w:widowControl/>
        <w:rPr>
          <w:rFonts w:ascii="Times New Roman" w:hAnsi="Times New Roman" w:cs="Times New Roman"/>
          <w:kern w:val="0"/>
          <w:sz w:val="22"/>
          <w:lang w:val="en-US"/>
        </w:rPr>
      </w:pPr>
    </w:p>
    <w:p w:rsidR="000952A5" w:rsidRPr="00886CDF" w:rsidRDefault="000952A5" w:rsidP="000952A5">
      <w:pPr>
        <w:spacing w:line="360" w:lineRule="auto"/>
        <w:rPr>
          <w:rFonts w:ascii="Times New Roman" w:hAnsi="Times New Roman" w:cs="Times New Roman"/>
          <w:b/>
          <w:bCs/>
          <w:kern w:val="0"/>
          <w:sz w:val="22"/>
          <w:lang w:val="en-US"/>
        </w:rPr>
      </w:pPr>
      <w:r w:rsidRPr="00886CDF">
        <w:rPr>
          <w:rFonts w:ascii="Times New Roman" w:hAnsi="Times New Roman" w:cs="Times New Roman"/>
          <w:b/>
          <w:bCs/>
          <w:kern w:val="0"/>
          <w:sz w:val="22"/>
          <w:lang w:val="en-US"/>
        </w:rPr>
        <w:t>References</w:t>
      </w:r>
    </w:p>
    <w:p w:rsidR="000952A5" w:rsidRPr="004F12D6" w:rsidRDefault="000952A5" w:rsidP="000952A5">
      <w:pPr>
        <w:spacing w:line="360" w:lineRule="auto"/>
        <w:rPr>
          <w:rFonts w:ascii="Times New Roman" w:hAnsi="Times New Roman" w:cs="Times New Roman"/>
          <w:sz w:val="22"/>
          <w:lang w:val="en-US"/>
        </w:rPr>
      </w:pPr>
      <w:r>
        <w:rPr>
          <w:rFonts w:ascii="Times New Roman" w:hAnsi="Times New Roman" w:cs="Times New Roman"/>
          <w:sz w:val="22"/>
          <w:lang w:val="en-US"/>
        </w:rPr>
        <w:t>1.</w:t>
      </w:r>
      <w:r w:rsidRPr="004F12D6">
        <w:rPr>
          <w:rFonts w:ascii="Times New Roman" w:hAnsi="Times New Roman" w:cs="Times New Roman"/>
          <w:sz w:val="22"/>
        </w:rPr>
        <w:t xml:space="preserve"> </w:t>
      </w:r>
      <w:r w:rsidRPr="00C324AA">
        <w:rPr>
          <w:rFonts w:ascii="Times New Roman" w:hAnsi="Times New Roman" w:cs="Times New Roman"/>
          <w:sz w:val="22"/>
        </w:rPr>
        <w:t>Turkbey B, Rosenkrantz AB, Haider MA, Padhani AR, Villeirs G, Macura KJ et al (2019) Prostate imaging reporting and data system version 2.1:2019 update of prostate imaging reporting and data system version 2. Eur Urol 76(3):340-351. https://doi.org/10.1016/j.eururo.2019.02.033</w:t>
      </w:r>
    </w:p>
    <w:p w:rsidR="00E35EC1" w:rsidRDefault="000952A5" w:rsidP="000952A5">
      <w:pPr>
        <w:spacing w:line="360" w:lineRule="auto"/>
      </w:pPr>
      <w:r>
        <w:rPr>
          <w:rFonts w:ascii="Times New Roman" w:hAnsi="Times New Roman" w:cs="Times New Roman"/>
          <w:sz w:val="22"/>
          <w:lang w:val="en-US"/>
        </w:rPr>
        <w:t xml:space="preserve">2. </w:t>
      </w:r>
      <w:r w:rsidRPr="00886CDF">
        <w:rPr>
          <w:rFonts w:ascii="Times New Roman" w:hAnsi="Times New Roman" w:cs="Times New Roman"/>
          <w:bCs/>
          <w:sz w:val="22"/>
          <w:lang w:val="en-US"/>
        </w:rPr>
        <w:t>National Comprehensive Cancer Network (NCCN) clinical practice guidelines in oncology: prostate cancer. version 3.202</w:t>
      </w:r>
      <w:r>
        <w:rPr>
          <w:rFonts w:ascii="Times New Roman" w:hAnsi="Times New Roman" w:cs="Times New Roman" w:hint="eastAsia"/>
          <w:bCs/>
          <w:sz w:val="22"/>
          <w:lang w:val="en-US"/>
        </w:rPr>
        <w:t xml:space="preserve">4 </w:t>
      </w:r>
      <w:r w:rsidRPr="002F6F78">
        <w:rPr>
          <w:rFonts w:ascii="Times New Roman" w:hAnsi="Times New Roman" w:cs="Times New Roman"/>
          <w:bCs/>
          <w:color w:val="000000" w:themeColor="text1"/>
          <w:sz w:val="24"/>
          <w:szCs w:val="24"/>
          <w:lang w:val="da-DK"/>
        </w:rPr>
        <w:t xml:space="preserve">[cited </w:t>
      </w:r>
      <w:r>
        <w:rPr>
          <w:rFonts w:ascii="Times New Roman" w:hAnsi="Times New Roman" w:cs="Times New Roman" w:hint="eastAsia"/>
          <w:bCs/>
          <w:color w:val="000000" w:themeColor="text1"/>
          <w:sz w:val="24"/>
          <w:szCs w:val="24"/>
          <w:lang w:val="da-DK"/>
        </w:rPr>
        <w:t>May</w:t>
      </w:r>
      <w:r w:rsidRPr="002F6F78">
        <w:rPr>
          <w:rFonts w:ascii="Times New Roman" w:hAnsi="Times New Roman" w:cs="Times New Roman"/>
          <w:bCs/>
          <w:color w:val="000000" w:themeColor="text1"/>
          <w:sz w:val="24"/>
          <w:szCs w:val="24"/>
          <w:lang w:val="da-DK"/>
        </w:rPr>
        <w:t xml:space="preserve"> </w:t>
      </w:r>
      <w:r>
        <w:rPr>
          <w:rFonts w:ascii="Times New Roman" w:hAnsi="Times New Roman" w:cs="Times New Roman" w:hint="eastAsia"/>
          <w:bCs/>
          <w:color w:val="000000" w:themeColor="text1"/>
          <w:sz w:val="24"/>
          <w:szCs w:val="24"/>
          <w:lang w:val="da-DK"/>
        </w:rPr>
        <w:t>10</w:t>
      </w:r>
      <w:r w:rsidRPr="002F6F78">
        <w:rPr>
          <w:rFonts w:ascii="Times New Roman" w:hAnsi="Times New Roman" w:cs="Times New Roman"/>
          <w:bCs/>
          <w:color w:val="000000" w:themeColor="text1"/>
          <w:sz w:val="24"/>
          <w:szCs w:val="24"/>
          <w:lang w:val="da-DK"/>
        </w:rPr>
        <w:t xml:space="preserve"> 202</w:t>
      </w:r>
      <w:r>
        <w:rPr>
          <w:rFonts w:ascii="Times New Roman" w:hAnsi="Times New Roman" w:cs="Times New Roman" w:hint="eastAsia"/>
          <w:bCs/>
          <w:color w:val="000000" w:themeColor="text1"/>
          <w:sz w:val="24"/>
          <w:szCs w:val="24"/>
          <w:lang w:val="da-DK"/>
        </w:rPr>
        <w:t>4</w:t>
      </w:r>
      <w:r w:rsidRPr="002F6F78">
        <w:rPr>
          <w:rFonts w:ascii="Times New Roman" w:hAnsi="Times New Roman" w:cs="Times New Roman"/>
          <w:bCs/>
          <w:color w:val="000000" w:themeColor="text1"/>
          <w:sz w:val="24"/>
          <w:szCs w:val="24"/>
          <w:lang w:val="da-DK"/>
        </w:rPr>
        <w:t>]</w:t>
      </w:r>
      <w:r>
        <w:rPr>
          <w:rFonts w:ascii="Times New Roman" w:hAnsi="Times New Roman" w:cs="Times New Roman" w:hint="eastAsia"/>
          <w:bCs/>
          <w:color w:val="000000" w:themeColor="text1"/>
          <w:sz w:val="24"/>
          <w:szCs w:val="24"/>
          <w:lang w:val="da-DK"/>
        </w:rPr>
        <w:t>.</w:t>
      </w:r>
      <w:r w:rsidRPr="005D10D3">
        <w:rPr>
          <w:rFonts w:ascii="Times New Roman" w:hAnsi="Times New Roman" w:cs="Times New Roman"/>
          <w:bCs/>
          <w:color w:val="000000" w:themeColor="text1"/>
          <w:sz w:val="24"/>
          <w:szCs w:val="24"/>
          <w:lang w:val="da-DK"/>
        </w:rPr>
        <w:t xml:space="preserve"> Available from: https://www.nccn.org/guidelines/guidelines-detail?category=1&amp;id=1459</w:t>
      </w:r>
      <w:r w:rsidRPr="005D10D3">
        <w:rPr>
          <w:rFonts w:ascii="Times New Roman" w:hAnsi="Times New Roman" w:cs="Times New Roman" w:hint="eastAsia"/>
          <w:bCs/>
          <w:color w:val="000000" w:themeColor="text1"/>
          <w:sz w:val="24"/>
          <w:szCs w:val="24"/>
          <w:lang w:val="da-DK"/>
        </w:rPr>
        <w:t xml:space="preserve"> </w:t>
      </w:r>
    </w:p>
    <w:sectPr w:rsidR="00E35EC1" w:rsidSect="00A05196">
      <w:pgSz w:w="11906" w:h="16838"/>
      <w:pgMar w:top="1418" w:right="1418" w:bottom="1418" w:left="1418" w:header="851" w:footer="992" w:gutter="0"/>
      <w:cols w:space="425"/>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等线">
    <w:altName w:val="Arial Unicode MS"/>
    <w:charset w:val="86"/>
    <w:family w:val="auto"/>
    <w:pitch w:val="variable"/>
    <w:sig w:usb0="00000000"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2A5"/>
    <w:rsid w:val="000746A9"/>
    <w:rsid w:val="000952A5"/>
    <w:rsid w:val="0015374A"/>
    <w:rsid w:val="001954F2"/>
    <w:rsid w:val="001A4AAF"/>
    <w:rsid w:val="00214050"/>
    <w:rsid w:val="00262592"/>
    <w:rsid w:val="003E7AFE"/>
    <w:rsid w:val="00554755"/>
    <w:rsid w:val="00594C9F"/>
    <w:rsid w:val="005B0443"/>
    <w:rsid w:val="005C4C7E"/>
    <w:rsid w:val="006421D7"/>
    <w:rsid w:val="006B295A"/>
    <w:rsid w:val="00740E78"/>
    <w:rsid w:val="0077222C"/>
    <w:rsid w:val="00860C8E"/>
    <w:rsid w:val="008834B1"/>
    <w:rsid w:val="009B44D5"/>
    <w:rsid w:val="00A908AF"/>
    <w:rsid w:val="00BC5D05"/>
    <w:rsid w:val="00BE09AC"/>
    <w:rsid w:val="00BF70C3"/>
    <w:rsid w:val="00C933ED"/>
    <w:rsid w:val="00D32E2F"/>
    <w:rsid w:val="00E35EC1"/>
    <w:rsid w:val="00E42CAA"/>
    <w:rsid w:val="00F60C86"/>
    <w:rsid w:val="00F925F9"/>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1958A7-F142-4498-9DD3-9972ECF46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52A5"/>
    <w:pPr>
      <w:widowControl w:val="0"/>
      <w:spacing w:after="0" w:line="240" w:lineRule="auto"/>
      <w:jc w:val="both"/>
    </w:pPr>
    <w:rPr>
      <w:rFonts w:eastAsiaTheme="minorEastAsia"/>
      <w:kern w:val="2"/>
      <w:sz w:val="21"/>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952A5"/>
    <w:pPr>
      <w:spacing w:after="0" w:line="240" w:lineRule="auto"/>
    </w:pPr>
    <w:rPr>
      <w:rFonts w:eastAsiaTheme="minorEastAsia"/>
      <w:kern w:val="2"/>
      <w:sz w:val="21"/>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无格式表格 211"/>
    <w:basedOn w:val="TableNormal"/>
    <w:next w:val="TableNormal"/>
    <w:uiPriority w:val="42"/>
    <w:rsid w:val="000952A5"/>
    <w:pPr>
      <w:spacing w:after="0" w:line="240" w:lineRule="auto"/>
    </w:pPr>
    <w:rPr>
      <w:rFonts w:eastAsiaTheme="minorEastAsia"/>
      <w:kern w:val="2"/>
      <w:sz w:val="21"/>
      <w:lang w:val="en-US" w:eastAsia="zh-CN"/>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2">
    <w:name w:val="网格型2"/>
    <w:basedOn w:val="TableNormal"/>
    <w:next w:val="TableGrid"/>
    <w:uiPriority w:val="39"/>
    <w:rsid w:val="000952A5"/>
    <w:pPr>
      <w:spacing w:after="0" w:line="240" w:lineRule="auto"/>
    </w:pPr>
    <w:rPr>
      <w:rFonts w:eastAsiaTheme="minorEastAsia"/>
      <w:kern w:val="2"/>
      <w:sz w:val="21"/>
      <w:lang w:val="en-US" w:eastAsia="zh-CN"/>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1557</Words>
  <Characters>8878</Characters>
  <Application>Microsoft Office Word</Application>
  <DocSecurity>0</DocSecurity>
  <Lines>73</Lines>
  <Paragraphs>20</Paragraphs>
  <ScaleCrop>false</ScaleCrop>
  <Company/>
  <LinksUpToDate>false</LinksUpToDate>
  <CharactersWithSpaces>10415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Spencer Abrea</dc:creator>
  <cp:keywords/>
  <dc:description/>
  <cp:lastModifiedBy>Spencer Abrea</cp:lastModifiedBy>
  <cp:revision>1</cp:revision>
  <dcterms:created xsi:type="dcterms:W3CDTF">2024-06-13T12:13:00Z</dcterms:created>
  <dcterms:modified xsi:type="dcterms:W3CDTF">2024-06-13T12:14:00Z</dcterms:modified>
</cp:coreProperties>
</file>