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1E3FC" w14:textId="307341A8" w:rsidR="008839E9" w:rsidRDefault="008839E9" w:rsidP="008839E9">
      <w:pPr>
        <w:rPr>
          <w:sz w:val="28"/>
          <w:szCs w:val="28"/>
        </w:rPr>
      </w:pPr>
      <w:r>
        <w:rPr>
          <w:sz w:val="28"/>
          <w:szCs w:val="28"/>
        </w:rPr>
        <w:t>S1:</w:t>
      </w:r>
    </w:p>
    <w:p w14:paraId="681183F9" w14:textId="77777777" w:rsidR="00295CA7" w:rsidRPr="00770EE4" w:rsidRDefault="00295CA7" w:rsidP="00295CA7">
      <w:pPr>
        <w:pStyle w:val="ListParagraph"/>
        <w:numPr>
          <w:ilvl w:val="0"/>
          <w:numId w:val="1"/>
        </w:numPr>
        <w:spacing w:line="480" w:lineRule="auto"/>
        <w:rPr>
          <w:rFonts w:asciiTheme="majorBidi" w:hAnsiTheme="majorBidi" w:cstheme="majorBidi"/>
          <w:sz w:val="28"/>
          <w:szCs w:val="28"/>
        </w:rPr>
      </w:pPr>
      <w:r w:rsidRPr="00770EE4">
        <w:rPr>
          <w:rFonts w:asciiTheme="majorBidi" w:hAnsiTheme="majorBidi" w:cstheme="majorBidi"/>
          <w:sz w:val="28"/>
          <w:szCs w:val="28"/>
        </w:rPr>
        <w:t>P</w:t>
      </w:r>
      <w:r>
        <w:rPr>
          <w:rFonts w:asciiTheme="majorBidi" w:hAnsiTheme="majorBidi" w:cstheme="majorBidi"/>
          <w:sz w:val="28"/>
          <w:szCs w:val="28"/>
        </w:rPr>
        <w:t>ub</w:t>
      </w:r>
      <w:r w:rsidRPr="00770EE4">
        <w:rPr>
          <w:rFonts w:asciiTheme="majorBidi" w:hAnsiTheme="majorBidi" w:cstheme="majorBidi"/>
          <w:sz w:val="28"/>
          <w:szCs w:val="28"/>
        </w:rPr>
        <w:t>M</w:t>
      </w:r>
      <w:r>
        <w:rPr>
          <w:rFonts w:asciiTheme="majorBidi" w:hAnsiTheme="majorBidi" w:cstheme="majorBidi"/>
          <w:sz w:val="28"/>
          <w:szCs w:val="28"/>
        </w:rPr>
        <w:t>ed</w:t>
      </w:r>
      <w:r w:rsidRPr="00770EE4">
        <w:rPr>
          <w:rFonts w:asciiTheme="majorBidi" w:hAnsiTheme="majorBidi" w:cstheme="majorBidi"/>
          <w:sz w:val="28"/>
          <w:szCs w:val="28"/>
        </w:rPr>
        <w:t xml:space="preserve"> search strategy</w:t>
      </w:r>
    </w:p>
    <w:tbl>
      <w:tblPr>
        <w:tblStyle w:val="TableGrid"/>
        <w:tblW w:w="7285" w:type="dxa"/>
        <w:tblLook w:val="04A0" w:firstRow="1" w:lastRow="0" w:firstColumn="1" w:lastColumn="0" w:noHBand="0" w:noVBand="1"/>
      </w:tblPr>
      <w:tblGrid>
        <w:gridCol w:w="636"/>
        <w:gridCol w:w="6649"/>
      </w:tblGrid>
      <w:tr w:rsidR="00295CA7" w14:paraId="2C91BDCB" w14:textId="77777777" w:rsidTr="00416884">
        <w:trPr>
          <w:trHeight w:val="144"/>
        </w:trPr>
        <w:tc>
          <w:tcPr>
            <w:tcW w:w="636" w:type="dxa"/>
            <w:vAlign w:val="center"/>
          </w:tcPr>
          <w:p w14:paraId="0300D036" w14:textId="77777777" w:rsidR="00295CA7" w:rsidRPr="00BC5BDB" w:rsidRDefault="00295CA7" w:rsidP="00416884">
            <w:pPr>
              <w:spacing w:line="480" w:lineRule="auto"/>
              <w:rPr>
                <w:rFonts w:asciiTheme="majorBidi" w:hAnsiTheme="majorBidi" w:cstheme="majorBidi"/>
                <w:sz w:val="24"/>
                <w:szCs w:val="24"/>
              </w:rPr>
            </w:pPr>
            <w:r w:rsidRPr="00BC5BDB">
              <w:rPr>
                <w:rFonts w:asciiTheme="majorBidi" w:hAnsiTheme="majorBidi" w:cstheme="majorBidi"/>
                <w:sz w:val="24"/>
                <w:szCs w:val="24"/>
              </w:rPr>
              <w:t>#1</w:t>
            </w:r>
          </w:p>
        </w:tc>
        <w:tc>
          <w:tcPr>
            <w:tcW w:w="6649" w:type="dxa"/>
            <w:vAlign w:val="center"/>
          </w:tcPr>
          <w:p w14:paraId="5140588B" w14:textId="33A4D2F2"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“dental </w:t>
            </w:r>
            <w:proofErr w:type="gramStart"/>
            <w:r w:rsidRPr="00AA5452">
              <w:rPr>
                <w:rFonts w:asciiTheme="majorBidi" w:hAnsiTheme="majorBidi" w:cstheme="majorBidi"/>
                <w:sz w:val="28"/>
                <w:szCs w:val="28"/>
              </w:rPr>
              <w:t>caries”[</w:t>
            </w:r>
            <w:proofErr w:type="gramEnd"/>
            <w:r w:rsidRPr="00AA5452">
              <w:rPr>
                <w:rFonts w:asciiTheme="majorBidi" w:hAnsiTheme="majorBidi" w:cstheme="majorBidi"/>
                <w:sz w:val="28"/>
                <w:szCs w:val="28"/>
              </w:rPr>
              <w:t>MeSH]</w:t>
            </w:r>
          </w:p>
        </w:tc>
      </w:tr>
      <w:tr w:rsidR="00295CA7" w14:paraId="6699B741" w14:textId="77777777" w:rsidTr="00416884">
        <w:trPr>
          <w:trHeight w:val="144"/>
        </w:trPr>
        <w:tc>
          <w:tcPr>
            <w:tcW w:w="636" w:type="dxa"/>
            <w:vAlign w:val="center"/>
          </w:tcPr>
          <w:p w14:paraId="6E2AD16F"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#2</w:t>
            </w:r>
          </w:p>
        </w:tc>
        <w:tc>
          <w:tcPr>
            <w:tcW w:w="6649" w:type="dxa"/>
            <w:vAlign w:val="center"/>
          </w:tcPr>
          <w:p w14:paraId="7BB19478"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caries</w:t>
            </w:r>
          </w:p>
        </w:tc>
      </w:tr>
      <w:tr w:rsidR="00295CA7" w14:paraId="10740D5D" w14:textId="77777777" w:rsidTr="00416884">
        <w:trPr>
          <w:trHeight w:val="144"/>
        </w:trPr>
        <w:tc>
          <w:tcPr>
            <w:tcW w:w="636" w:type="dxa"/>
            <w:vAlign w:val="center"/>
          </w:tcPr>
          <w:p w14:paraId="3218159A"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#3</w:t>
            </w:r>
          </w:p>
        </w:tc>
        <w:tc>
          <w:tcPr>
            <w:tcW w:w="6649" w:type="dxa"/>
            <w:vAlign w:val="center"/>
          </w:tcPr>
          <w:p w14:paraId="61017861"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carious</w:t>
            </w:r>
            <w:proofErr w:type="gramEnd"/>
            <w:r w:rsidRPr="00AA5452">
              <w:rPr>
                <w:rFonts w:asciiTheme="majorBidi" w:hAnsiTheme="majorBidi" w:cstheme="majorBidi"/>
                <w:sz w:val="28"/>
                <w:szCs w:val="28"/>
              </w:rPr>
              <w:t xml:space="preserve"> lesions”</w:t>
            </w:r>
          </w:p>
        </w:tc>
      </w:tr>
      <w:tr w:rsidR="00295CA7" w14:paraId="4AD13477" w14:textId="77777777" w:rsidTr="00416884">
        <w:trPr>
          <w:trHeight w:val="144"/>
        </w:trPr>
        <w:tc>
          <w:tcPr>
            <w:tcW w:w="636" w:type="dxa"/>
          </w:tcPr>
          <w:p w14:paraId="4F316062" w14:textId="77777777" w:rsidR="00295CA7" w:rsidRDefault="00295CA7" w:rsidP="00416884">
            <w:pPr>
              <w:spacing w:line="480" w:lineRule="auto"/>
              <w:rPr>
                <w:rFonts w:asciiTheme="majorBidi" w:hAnsiTheme="majorBidi" w:cstheme="majorBidi"/>
                <w:sz w:val="28"/>
                <w:szCs w:val="28"/>
              </w:rPr>
            </w:pPr>
            <w:r w:rsidRPr="00703FCA">
              <w:rPr>
                <w:rFonts w:asciiTheme="majorBidi" w:hAnsiTheme="majorBidi" w:cstheme="majorBidi"/>
                <w:sz w:val="28"/>
                <w:szCs w:val="28"/>
              </w:rPr>
              <w:t>#</w:t>
            </w:r>
            <w:r>
              <w:rPr>
                <w:rFonts w:asciiTheme="majorBidi" w:hAnsiTheme="majorBidi" w:cstheme="majorBidi"/>
                <w:sz w:val="28"/>
                <w:szCs w:val="28"/>
              </w:rPr>
              <w:t>4</w:t>
            </w:r>
          </w:p>
        </w:tc>
        <w:tc>
          <w:tcPr>
            <w:tcW w:w="6649" w:type="dxa"/>
            <w:vAlign w:val="center"/>
          </w:tcPr>
          <w:p w14:paraId="344B60E6"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carious</w:t>
            </w:r>
            <w:proofErr w:type="gramEnd"/>
            <w:r w:rsidRPr="00AA5452">
              <w:rPr>
                <w:rFonts w:asciiTheme="majorBidi" w:hAnsiTheme="majorBidi" w:cstheme="majorBidi"/>
                <w:sz w:val="28"/>
                <w:szCs w:val="28"/>
              </w:rPr>
              <w:t xml:space="preserve"> lesion”</w:t>
            </w:r>
          </w:p>
        </w:tc>
      </w:tr>
      <w:tr w:rsidR="00295CA7" w14:paraId="3451F2E3" w14:textId="77777777" w:rsidTr="00416884">
        <w:trPr>
          <w:trHeight w:val="144"/>
        </w:trPr>
        <w:tc>
          <w:tcPr>
            <w:tcW w:w="636" w:type="dxa"/>
          </w:tcPr>
          <w:p w14:paraId="56D69C0F" w14:textId="77777777" w:rsidR="00295CA7" w:rsidRDefault="00295CA7" w:rsidP="00416884">
            <w:pPr>
              <w:spacing w:line="480" w:lineRule="auto"/>
              <w:rPr>
                <w:rFonts w:asciiTheme="majorBidi" w:hAnsiTheme="majorBidi" w:cstheme="majorBidi"/>
                <w:sz w:val="28"/>
                <w:szCs w:val="28"/>
              </w:rPr>
            </w:pPr>
            <w:r w:rsidRPr="00703FCA">
              <w:rPr>
                <w:rFonts w:asciiTheme="majorBidi" w:hAnsiTheme="majorBidi" w:cstheme="majorBidi"/>
                <w:sz w:val="28"/>
                <w:szCs w:val="28"/>
              </w:rPr>
              <w:t>#</w:t>
            </w:r>
            <w:r>
              <w:rPr>
                <w:rFonts w:asciiTheme="majorBidi" w:hAnsiTheme="majorBidi" w:cstheme="majorBidi"/>
                <w:sz w:val="28"/>
                <w:szCs w:val="28"/>
              </w:rPr>
              <w:t>5</w:t>
            </w:r>
          </w:p>
        </w:tc>
        <w:tc>
          <w:tcPr>
            <w:tcW w:w="6649" w:type="dxa"/>
            <w:vAlign w:val="center"/>
          </w:tcPr>
          <w:p w14:paraId="022DDBB2"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Pr>
                <w:rFonts w:asciiTheme="majorBidi" w:hAnsiTheme="majorBidi" w:cstheme="majorBidi"/>
                <w:sz w:val="28"/>
                <w:szCs w:val="28"/>
              </w:rPr>
              <w:t>c</w:t>
            </w:r>
            <w:r w:rsidRPr="00AA5452">
              <w:rPr>
                <w:rFonts w:asciiTheme="majorBidi" w:hAnsiTheme="majorBidi" w:cstheme="majorBidi"/>
                <w:sz w:val="28"/>
                <w:szCs w:val="28"/>
              </w:rPr>
              <w:t>arious</w:t>
            </w:r>
            <w:proofErr w:type="gramEnd"/>
            <w:r w:rsidRPr="00AA5452">
              <w:rPr>
                <w:rFonts w:asciiTheme="majorBidi" w:hAnsiTheme="majorBidi" w:cstheme="majorBidi"/>
                <w:sz w:val="28"/>
                <w:szCs w:val="28"/>
              </w:rPr>
              <w:t xml:space="preserve"> teeth”</w:t>
            </w:r>
          </w:p>
        </w:tc>
      </w:tr>
      <w:tr w:rsidR="00295CA7" w14:paraId="51A129BD" w14:textId="77777777" w:rsidTr="00416884">
        <w:trPr>
          <w:trHeight w:val="144"/>
        </w:trPr>
        <w:tc>
          <w:tcPr>
            <w:tcW w:w="636" w:type="dxa"/>
          </w:tcPr>
          <w:p w14:paraId="46DFC349" w14:textId="77777777" w:rsidR="00295CA7" w:rsidRDefault="00295CA7" w:rsidP="00416884">
            <w:pPr>
              <w:spacing w:line="480" w:lineRule="auto"/>
              <w:rPr>
                <w:rFonts w:asciiTheme="majorBidi" w:hAnsiTheme="majorBidi" w:cstheme="majorBidi"/>
                <w:sz w:val="28"/>
                <w:szCs w:val="28"/>
              </w:rPr>
            </w:pPr>
            <w:r w:rsidRPr="00703FCA">
              <w:rPr>
                <w:rFonts w:asciiTheme="majorBidi" w:hAnsiTheme="majorBidi" w:cstheme="majorBidi"/>
                <w:sz w:val="28"/>
                <w:szCs w:val="28"/>
              </w:rPr>
              <w:t>#</w:t>
            </w:r>
            <w:r>
              <w:rPr>
                <w:rFonts w:asciiTheme="majorBidi" w:hAnsiTheme="majorBidi" w:cstheme="majorBidi"/>
                <w:sz w:val="28"/>
                <w:szCs w:val="28"/>
              </w:rPr>
              <w:t>6</w:t>
            </w:r>
          </w:p>
        </w:tc>
        <w:tc>
          <w:tcPr>
            <w:tcW w:w="6649" w:type="dxa"/>
            <w:vAlign w:val="center"/>
          </w:tcPr>
          <w:p w14:paraId="1153A9AE"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Pr>
                <w:rFonts w:asciiTheme="majorBidi" w:hAnsiTheme="majorBidi" w:cstheme="majorBidi"/>
                <w:sz w:val="28"/>
                <w:szCs w:val="28"/>
              </w:rPr>
              <w:t>d</w:t>
            </w:r>
            <w:r w:rsidRPr="00AA5452">
              <w:rPr>
                <w:rFonts w:asciiTheme="majorBidi" w:hAnsiTheme="majorBidi" w:cstheme="majorBidi"/>
                <w:sz w:val="28"/>
                <w:szCs w:val="28"/>
              </w:rPr>
              <w:t>ental</w:t>
            </w:r>
            <w:proofErr w:type="gramEnd"/>
            <w:r w:rsidRPr="00AA5452">
              <w:rPr>
                <w:rFonts w:asciiTheme="majorBidi" w:hAnsiTheme="majorBidi" w:cstheme="majorBidi"/>
                <w:sz w:val="28"/>
                <w:szCs w:val="28"/>
              </w:rPr>
              <w:t xml:space="preserve"> decay”</w:t>
            </w:r>
          </w:p>
        </w:tc>
      </w:tr>
      <w:tr w:rsidR="00295CA7" w14:paraId="44C470C4" w14:textId="77777777" w:rsidTr="00416884">
        <w:trPr>
          <w:trHeight w:val="144"/>
        </w:trPr>
        <w:tc>
          <w:tcPr>
            <w:tcW w:w="636" w:type="dxa"/>
          </w:tcPr>
          <w:p w14:paraId="2ECB13F9" w14:textId="77777777" w:rsidR="00295CA7"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7</w:t>
            </w:r>
          </w:p>
        </w:tc>
        <w:tc>
          <w:tcPr>
            <w:tcW w:w="6649" w:type="dxa"/>
            <w:vAlign w:val="center"/>
          </w:tcPr>
          <w:p w14:paraId="3FCA08E8"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tooth</w:t>
            </w:r>
            <w:proofErr w:type="gramEnd"/>
            <w:r w:rsidRPr="00AA5452">
              <w:rPr>
                <w:rFonts w:asciiTheme="majorBidi" w:hAnsiTheme="majorBidi" w:cstheme="majorBidi"/>
                <w:sz w:val="28"/>
                <w:szCs w:val="28"/>
              </w:rPr>
              <w:t xml:space="preserve"> decay”</w:t>
            </w:r>
          </w:p>
        </w:tc>
      </w:tr>
      <w:tr w:rsidR="00295CA7" w14:paraId="0A63C86C" w14:textId="77777777" w:rsidTr="00416884">
        <w:trPr>
          <w:trHeight w:val="144"/>
        </w:trPr>
        <w:tc>
          <w:tcPr>
            <w:tcW w:w="636" w:type="dxa"/>
          </w:tcPr>
          <w:p w14:paraId="3F26E9CB"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8</w:t>
            </w:r>
          </w:p>
        </w:tc>
        <w:tc>
          <w:tcPr>
            <w:tcW w:w="6649" w:type="dxa"/>
            <w:vAlign w:val="center"/>
          </w:tcPr>
          <w:p w14:paraId="52E3DB60"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Pr>
                <w:rFonts w:asciiTheme="majorBidi" w:hAnsiTheme="majorBidi" w:cstheme="majorBidi"/>
                <w:sz w:val="28"/>
                <w:szCs w:val="28"/>
              </w:rPr>
              <w:t>d</w:t>
            </w:r>
            <w:r w:rsidRPr="00AA5452">
              <w:rPr>
                <w:rFonts w:asciiTheme="majorBidi" w:hAnsiTheme="majorBidi" w:cstheme="majorBidi"/>
                <w:sz w:val="28"/>
                <w:szCs w:val="28"/>
              </w:rPr>
              <w:t>ecayed</w:t>
            </w:r>
            <w:proofErr w:type="gramEnd"/>
            <w:r w:rsidRPr="00AA5452">
              <w:rPr>
                <w:rFonts w:asciiTheme="majorBidi" w:hAnsiTheme="majorBidi" w:cstheme="majorBidi"/>
                <w:sz w:val="28"/>
                <w:szCs w:val="28"/>
              </w:rPr>
              <w:t xml:space="preserve"> teeth”</w:t>
            </w:r>
          </w:p>
        </w:tc>
      </w:tr>
      <w:tr w:rsidR="00295CA7" w14:paraId="6BFE6540" w14:textId="77777777" w:rsidTr="00416884">
        <w:trPr>
          <w:trHeight w:val="144"/>
        </w:trPr>
        <w:tc>
          <w:tcPr>
            <w:tcW w:w="636" w:type="dxa"/>
          </w:tcPr>
          <w:p w14:paraId="310C82D8"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9</w:t>
            </w:r>
          </w:p>
        </w:tc>
        <w:tc>
          <w:tcPr>
            <w:tcW w:w="6649" w:type="dxa"/>
            <w:vAlign w:val="center"/>
          </w:tcPr>
          <w:p w14:paraId="4804675E"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c</w:t>
            </w:r>
            <w:r w:rsidRPr="00AA5452">
              <w:rPr>
                <w:rFonts w:asciiTheme="majorBidi" w:hAnsiTheme="majorBidi" w:cstheme="majorBidi"/>
                <w:sz w:val="28"/>
                <w:szCs w:val="28"/>
              </w:rPr>
              <w:t>avities</w:t>
            </w:r>
          </w:p>
        </w:tc>
      </w:tr>
      <w:tr w:rsidR="00295CA7" w14:paraId="479B7631" w14:textId="77777777" w:rsidTr="00416884">
        <w:trPr>
          <w:trHeight w:val="144"/>
        </w:trPr>
        <w:tc>
          <w:tcPr>
            <w:tcW w:w="636" w:type="dxa"/>
          </w:tcPr>
          <w:p w14:paraId="197F3BDE"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10</w:t>
            </w:r>
          </w:p>
        </w:tc>
        <w:tc>
          <w:tcPr>
            <w:tcW w:w="6649" w:type="dxa"/>
            <w:vAlign w:val="center"/>
          </w:tcPr>
          <w:p w14:paraId="4128719D"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dmfs</w:t>
            </w:r>
          </w:p>
        </w:tc>
      </w:tr>
      <w:tr w:rsidR="00295CA7" w14:paraId="27C4277C" w14:textId="77777777" w:rsidTr="00416884">
        <w:trPr>
          <w:trHeight w:val="144"/>
        </w:trPr>
        <w:tc>
          <w:tcPr>
            <w:tcW w:w="636" w:type="dxa"/>
          </w:tcPr>
          <w:p w14:paraId="32120DB1"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11</w:t>
            </w:r>
          </w:p>
        </w:tc>
        <w:tc>
          <w:tcPr>
            <w:tcW w:w="6649" w:type="dxa"/>
            <w:vAlign w:val="center"/>
          </w:tcPr>
          <w:p w14:paraId="79A41B9C"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dmft</w:t>
            </w:r>
          </w:p>
        </w:tc>
      </w:tr>
      <w:tr w:rsidR="00295CA7" w14:paraId="54EC7E28" w14:textId="77777777" w:rsidTr="00416884">
        <w:trPr>
          <w:trHeight w:val="144"/>
        </w:trPr>
        <w:tc>
          <w:tcPr>
            <w:tcW w:w="636" w:type="dxa"/>
          </w:tcPr>
          <w:p w14:paraId="2B2B849C"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12</w:t>
            </w:r>
          </w:p>
        </w:tc>
        <w:tc>
          <w:tcPr>
            <w:tcW w:w="6649" w:type="dxa"/>
            <w:vAlign w:val="center"/>
          </w:tcPr>
          <w:p w14:paraId="3F8B0FDE"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defs</w:t>
            </w:r>
          </w:p>
        </w:tc>
      </w:tr>
      <w:tr w:rsidR="00295CA7" w14:paraId="4393E6BA" w14:textId="77777777" w:rsidTr="00416884">
        <w:trPr>
          <w:trHeight w:val="144"/>
        </w:trPr>
        <w:tc>
          <w:tcPr>
            <w:tcW w:w="636" w:type="dxa"/>
          </w:tcPr>
          <w:p w14:paraId="0FB09B74"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13</w:t>
            </w:r>
          </w:p>
        </w:tc>
        <w:tc>
          <w:tcPr>
            <w:tcW w:w="6649" w:type="dxa"/>
            <w:vAlign w:val="center"/>
          </w:tcPr>
          <w:p w14:paraId="0548593B"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deft</w:t>
            </w:r>
          </w:p>
        </w:tc>
      </w:tr>
      <w:tr w:rsidR="00295CA7" w14:paraId="542A259A" w14:textId="77777777" w:rsidTr="00416884">
        <w:trPr>
          <w:trHeight w:val="144"/>
        </w:trPr>
        <w:tc>
          <w:tcPr>
            <w:tcW w:w="636" w:type="dxa"/>
          </w:tcPr>
          <w:p w14:paraId="1C07538D"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14</w:t>
            </w:r>
          </w:p>
        </w:tc>
        <w:tc>
          <w:tcPr>
            <w:tcW w:w="6649" w:type="dxa"/>
            <w:vAlign w:val="center"/>
          </w:tcPr>
          <w:p w14:paraId="601D03DD"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dft</w:t>
            </w:r>
          </w:p>
        </w:tc>
      </w:tr>
      <w:tr w:rsidR="00295CA7" w14:paraId="2B9E8422" w14:textId="77777777" w:rsidTr="00416884">
        <w:trPr>
          <w:trHeight w:val="144"/>
        </w:trPr>
        <w:tc>
          <w:tcPr>
            <w:tcW w:w="636" w:type="dxa"/>
          </w:tcPr>
          <w:p w14:paraId="6FF1697F"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15</w:t>
            </w:r>
          </w:p>
        </w:tc>
        <w:tc>
          <w:tcPr>
            <w:tcW w:w="6649" w:type="dxa"/>
            <w:vAlign w:val="center"/>
          </w:tcPr>
          <w:p w14:paraId="1B692433"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dfs</w:t>
            </w:r>
          </w:p>
        </w:tc>
      </w:tr>
      <w:tr w:rsidR="00295CA7" w14:paraId="2B7600FD" w14:textId="77777777" w:rsidTr="00416884">
        <w:trPr>
          <w:trHeight w:val="144"/>
        </w:trPr>
        <w:tc>
          <w:tcPr>
            <w:tcW w:w="636" w:type="dxa"/>
          </w:tcPr>
          <w:p w14:paraId="7B3FCA64"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16</w:t>
            </w:r>
          </w:p>
        </w:tc>
        <w:tc>
          <w:tcPr>
            <w:tcW w:w="6649" w:type="dxa"/>
            <w:vAlign w:val="center"/>
          </w:tcPr>
          <w:p w14:paraId="59444774"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 xml:space="preserve">#1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#2 </w:t>
            </w:r>
            <w:r w:rsidRPr="00AA5452">
              <w:rPr>
                <w:rFonts w:asciiTheme="majorBidi" w:hAnsiTheme="majorBidi" w:cstheme="majorBidi"/>
                <w:sz w:val="28"/>
                <w:szCs w:val="28"/>
              </w:rPr>
              <w:t>OR</w:t>
            </w:r>
            <w:r>
              <w:rPr>
                <w:rFonts w:asciiTheme="majorBidi" w:hAnsiTheme="majorBidi" w:cstheme="majorBidi"/>
                <w:sz w:val="28"/>
                <w:szCs w:val="28"/>
              </w:rPr>
              <w:t xml:space="preserve"> #3</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#4</w:t>
            </w:r>
            <w:r w:rsidRPr="00AA5452">
              <w:rPr>
                <w:rFonts w:asciiTheme="majorBidi" w:hAnsiTheme="majorBidi" w:cstheme="majorBidi"/>
                <w:sz w:val="28"/>
                <w:szCs w:val="28"/>
              </w:rPr>
              <w:t xml:space="preserve"> OR </w:t>
            </w:r>
            <w:r>
              <w:rPr>
                <w:rFonts w:asciiTheme="majorBidi" w:hAnsiTheme="majorBidi" w:cstheme="majorBidi"/>
                <w:sz w:val="28"/>
                <w:szCs w:val="28"/>
              </w:rPr>
              <w:t xml:space="preserve">#5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#6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#7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#8 </w:t>
            </w:r>
            <w:r w:rsidRPr="00AA5452">
              <w:rPr>
                <w:rFonts w:asciiTheme="majorBidi" w:hAnsiTheme="majorBidi" w:cstheme="majorBidi"/>
                <w:sz w:val="28"/>
                <w:szCs w:val="28"/>
              </w:rPr>
              <w:t>OR</w:t>
            </w:r>
            <w:r>
              <w:rPr>
                <w:rFonts w:asciiTheme="majorBidi" w:hAnsiTheme="majorBidi" w:cstheme="majorBidi"/>
                <w:sz w:val="28"/>
                <w:szCs w:val="28"/>
              </w:rPr>
              <w:t xml:space="preserve"> #9</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#10</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#11</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#12</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#13</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#14</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#15</w:t>
            </w:r>
          </w:p>
        </w:tc>
      </w:tr>
      <w:tr w:rsidR="00295CA7" w14:paraId="61F76648" w14:textId="77777777" w:rsidTr="00416884">
        <w:trPr>
          <w:trHeight w:val="144"/>
        </w:trPr>
        <w:tc>
          <w:tcPr>
            <w:tcW w:w="636" w:type="dxa"/>
          </w:tcPr>
          <w:p w14:paraId="6910A733" w14:textId="77777777" w:rsidR="00295CA7" w:rsidRPr="00703FCA"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lastRenderedPageBreak/>
              <w:t>#17</w:t>
            </w:r>
          </w:p>
        </w:tc>
        <w:tc>
          <w:tcPr>
            <w:tcW w:w="6649" w:type="dxa"/>
            <w:vAlign w:val="center"/>
          </w:tcPr>
          <w:p w14:paraId="3EEB3FB2"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tooth</w:t>
            </w:r>
            <w:proofErr w:type="gramEnd"/>
            <w:r w:rsidRPr="00AA5452">
              <w:rPr>
                <w:rFonts w:asciiTheme="majorBidi" w:hAnsiTheme="majorBidi" w:cstheme="majorBidi"/>
                <w:sz w:val="28"/>
                <w:szCs w:val="28"/>
              </w:rPr>
              <w:t xml:space="preserve"> discoloration”</w:t>
            </w:r>
          </w:p>
        </w:tc>
      </w:tr>
      <w:tr w:rsidR="00295CA7" w14:paraId="7DF09A8C" w14:textId="77777777" w:rsidTr="00416884">
        <w:trPr>
          <w:trHeight w:val="144"/>
        </w:trPr>
        <w:tc>
          <w:tcPr>
            <w:tcW w:w="636" w:type="dxa"/>
          </w:tcPr>
          <w:p w14:paraId="6B1BB118" w14:textId="77777777" w:rsidR="00295CA7" w:rsidRPr="00703FCA"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t>#1</w:t>
            </w:r>
            <w:r>
              <w:rPr>
                <w:rFonts w:asciiTheme="majorBidi" w:hAnsiTheme="majorBidi" w:cstheme="majorBidi"/>
                <w:sz w:val="28"/>
                <w:szCs w:val="28"/>
              </w:rPr>
              <w:t>8</w:t>
            </w:r>
          </w:p>
        </w:tc>
        <w:tc>
          <w:tcPr>
            <w:tcW w:w="6649" w:type="dxa"/>
            <w:vAlign w:val="center"/>
          </w:tcPr>
          <w:p w14:paraId="2065D6DD"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tooth</w:t>
            </w:r>
            <w:proofErr w:type="gramEnd"/>
            <w:r w:rsidRPr="00AA5452">
              <w:rPr>
                <w:rFonts w:asciiTheme="majorBidi" w:hAnsiTheme="majorBidi" w:cstheme="majorBidi"/>
                <w:sz w:val="28"/>
                <w:szCs w:val="28"/>
              </w:rPr>
              <w:t xml:space="preserve"> discolorations”</w:t>
            </w:r>
          </w:p>
        </w:tc>
      </w:tr>
      <w:tr w:rsidR="00295CA7" w14:paraId="38DC3F59" w14:textId="77777777" w:rsidTr="00416884">
        <w:trPr>
          <w:trHeight w:val="144"/>
        </w:trPr>
        <w:tc>
          <w:tcPr>
            <w:tcW w:w="636" w:type="dxa"/>
          </w:tcPr>
          <w:p w14:paraId="1265EAE4" w14:textId="77777777" w:rsidR="00295CA7"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t>#1</w:t>
            </w:r>
            <w:r>
              <w:rPr>
                <w:rFonts w:asciiTheme="majorBidi" w:hAnsiTheme="majorBidi" w:cstheme="majorBidi"/>
                <w:sz w:val="28"/>
                <w:szCs w:val="28"/>
              </w:rPr>
              <w:t>9</w:t>
            </w:r>
          </w:p>
        </w:tc>
        <w:tc>
          <w:tcPr>
            <w:tcW w:w="6649" w:type="dxa"/>
            <w:vAlign w:val="center"/>
          </w:tcPr>
          <w:p w14:paraId="6AF0F462"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black</w:t>
            </w:r>
            <w:proofErr w:type="gramEnd"/>
            <w:r w:rsidRPr="00AA5452">
              <w:rPr>
                <w:rFonts w:asciiTheme="majorBidi" w:hAnsiTheme="majorBidi" w:cstheme="majorBidi"/>
                <w:sz w:val="28"/>
                <w:szCs w:val="28"/>
              </w:rPr>
              <w:t xml:space="preserve"> stain”</w:t>
            </w:r>
          </w:p>
        </w:tc>
      </w:tr>
      <w:tr w:rsidR="00295CA7" w14:paraId="26E91B34" w14:textId="77777777" w:rsidTr="00416884">
        <w:trPr>
          <w:trHeight w:val="144"/>
        </w:trPr>
        <w:tc>
          <w:tcPr>
            <w:tcW w:w="636" w:type="dxa"/>
          </w:tcPr>
          <w:p w14:paraId="74771AF6" w14:textId="77777777" w:rsidR="00295CA7"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t>#</w:t>
            </w:r>
            <w:r>
              <w:rPr>
                <w:rFonts w:asciiTheme="majorBidi" w:hAnsiTheme="majorBidi" w:cstheme="majorBidi"/>
                <w:sz w:val="28"/>
                <w:szCs w:val="28"/>
              </w:rPr>
              <w:t>20</w:t>
            </w:r>
          </w:p>
        </w:tc>
        <w:tc>
          <w:tcPr>
            <w:tcW w:w="6649" w:type="dxa"/>
            <w:vAlign w:val="center"/>
          </w:tcPr>
          <w:p w14:paraId="18524336"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black</w:t>
            </w:r>
            <w:proofErr w:type="gramEnd"/>
            <w:r w:rsidRPr="00AA5452">
              <w:rPr>
                <w:rFonts w:asciiTheme="majorBidi" w:hAnsiTheme="majorBidi" w:cstheme="majorBidi"/>
                <w:sz w:val="28"/>
                <w:szCs w:val="28"/>
              </w:rPr>
              <w:t xml:space="preserve"> stains”</w:t>
            </w:r>
          </w:p>
        </w:tc>
      </w:tr>
      <w:tr w:rsidR="00295CA7" w14:paraId="45B8D36A" w14:textId="77777777" w:rsidTr="00416884">
        <w:trPr>
          <w:trHeight w:val="144"/>
        </w:trPr>
        <w:tc>
          <w:tcPr>
            <w:tcW w:w="636" w:type="dxa"/>
          </w:tcPr>
          <w:p w14:paraId="57C5504A" w14:textId="77777777" w:rsidR="00295CA7"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t>#</w:t>
            </w:r>
            <w:r>
              <w:rPr>
                <w:rFonts w:asciiTheme="majorBidi" w:hAnsiTheme="majorBidi" w:cstheme="majorBidi"/>
                <w:sz w:val="28"/>
                <w:szCs w:val="28"/>
              </w:rPr>
              <w:t>21</w:t>
            </w:r>
          </w:p>
        </w:tc>
        <w:tc>
          <w:tcPr>
            <w:tcW w:w="6649" w:type="dxa"/>
            <w:vAlign w:val="center"/>
          </w:tcPr>
          <w:p w14:paraId="47A5FBC7"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black</w:t>
            </w:r>
            <w:proofErr w:type="gramEnd"/>
            <w:r w:rsidRPr="00AA5452">
              <w:rPr>
                <w:rFonts w:asciiTheme="majorBidi" w:hAnsiTheme="majorBidi" w:cstheme="majorBidi"/>
                <w:sz w:val="28"/>
                <w:szCs w:val="28"/>
              </w:rPr>
              <w:t xml:space="preserve"> pigmentation”</w:t>
            </w:r>
          </w:p>
        </w:tc>
      </w:tr>
      <w:tr w:rsidR="00295CA7" w14:paraId="7F4DCE60" w14:textId="77777777" w:rsidTr="00416884">
        <w:trPr>
          <w:trHeight w:val="144"/>
        </w:trPr>
        <w:tc>
          <w:tcPr>
            <w:tcW w:w="636" w:type="dxa"/>
          </w:tcPr>
          <w:p w14:paraId="5E936658" w14:textId="77777777" w:rsidR="00295CA7"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t>#</w:t>
            </w:r>
            <w:r>
              <w:rPr>
                <w:rFonts w:asciiTheme="majorBidi" w:hAnsiTheme="majorBidi" w:cstheme="majorBidi"/>
                <w:sz w:val="28"/>
                <w:szCs w:val="28"/>
              </w:rPr>
              <w:t>22</w:t>
            </w:r>
          </w:p>
        </w:tc>
        <w:tc>
          <w:tcPr>
            <w:tcW w:w="6649" w:type="dxa"/>
            <w:vAlign w:val="center"/>
          </w:tcPr>
          <w:p w14:paraId="57CA19D4"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black</w:t>
            </w:r>
            <w:proofErr w:type="gramEnd"/>
            <w:r w:rsidRPr="00AA5452">
              <w:rPr>
                <w:rFonts w:asciiTheme="majorBidi" w:hAnsiTheme="majorBidi" w:cstheme="majorBidi"/>
                <w:sz w:val="28"/>
                <w:szCs w:val="28"/>
              </w:rPr>
              <w:t xml:space="preserve"> pigmentations”</w:t>
            </w:r>
          </w:p>
        </w:tc>
      </w:tr>
      <w:tr w:rsidR="00295CA7" w14:paraId="183CBEA9" w14:textId="77777777" w:rsidTr="00416884">
        <w:trPr>
          <w:trHeight w:val="144"/>
        </w:trPr>
        <w:tc>
          <w:tcPr>
            <w:tcW w:w="636" w:type="dxa"/>
          </w:tcPr>
          <w:p w14:paraId="66F33C72" w14:textId="77777777" w:rsidR="00295CA7"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3</w:t>
            </w:r>
          </w:p>
        </w:tc>
        <w:tc>
          <w:tcPr>
            <w:tcW w:w="6649" w:type="dxa"/>
            <w:vAlign w:val="center"/>
          </w:tcPr>
          <w:p w14:paraId="1C62E01F"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black</w:t>
            </w:r>
            <w:proofErr w:type="gramEnd"/>
            <w:r w:rsidRPr="00AA5452">
              <w:rPr>
                <w:rFonts w:asciiTheme="majorBidi" w:hAnsiTheme="majorBidi" w:cstheme="majorBidi"/>
                <w:sz w:val="28"/>
                <w:szCs w:val="28"/>
              </w:rPr>
              <w:t xml:space="preserve"> discoloration”</w:t>
            </w:r>
          </w:p>
        </w:tc>
      </w:tr>
      <w:tr w:rsidR="00295CA7" w14:paraId="64043F4F" w14:textId="77777777" w:rsidTr="00416884">
        <w:trPr>
          <w:trHeight w:val="144"/>
        </w:trPr>
        <w:tc>
          <w:tcPr>
            <w:tcW w:w="636" w:type="dxa"/>
          </w:tcPr>
          <w:p w14:paraId="6D6B121D"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4</w:t>
            </w:r>
          </w:p>
        </w:tc>
        <w:tc>
          <w:tcPr>
            <w:tcW w:w="6649" w:type="dxa"/>
            <w:vAlign w:val="center"/>
          </w:tcPr>
          <w:p w14:paraId="3FA2CFA2"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black</w:t>
            </w:r>
            <w:proofErr w:type="gramEnd"/>
            <w:r w:rsidRPr="00AA5452">
              <w:rPr>
                <w:rFonts w:asciiTheme="majorBidi" w:hAnsiTheme="majorBidi" w:cstheme="majorBidi"/>
                <w:sz w:val="28"/>
                <w:szCs w:val="28"/>
              </w:rPr>
              <w:t xml:space="preserve"> discolorations”</w:t>
            </w:r>
          </w:p>
        </w:tc>
      </w:tr>
      <w:tr w:rsidR="00295CA7" w14:paraId="7172EEE7" w14:textId="77777777" w:rsidTr="00416884">
        <w:trPr>
          <w:trHeight w:val="144"/>
        </w:trPr>
        <w:tc>
          <w:tcPr>
            <w:tcW w:w="636" w:type="dxa"/>
          </w:tcPr>
          <w:p w14:paraId="11FDA227"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5</w:t>
            </w:r>
          </w:p>
        </w:tc>
        <w:tc>
          <w:tcPr>
            <w:tcW w:w="6649" w:type="dxa"/>
            <w:vAlign w:val="center"/>
          </w:tcPr>
          <w:p w14:paraId="4A426D96"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black</w:t>
            </w:r>
            <w:proofErr w:type="gramEnd"/>
            <w:r w:rsidRPr="00AA5452">
              <w:rPr>
                <w:rFonts w:asciiTheme="majorBidi" w:hAnsiTheme="majorBidi" w:cstheme="majorBidi"/>
                <w:sz w:val="28"/>
                <w:szCs w:val="28"/>
              </w:rPr>
              <w:t xml:space="preserve"> tartar”</w:t>
            </w:r>
          </w:p>
        </w:tc>
      </w:tr>
      <w:tr w:rsidR="00295CA7" w14:paraId="352ABA64" w14:textId="77777777" w:rsidTr="00416884">
        <w:trPr>
          <w:trHeight w:val="144"/>
        </w:trPr>
        <w:tc>
          <w:tcPr>
            <w:tcW w:w="636" w:type="dxa"/>
          </w:tcPr>
          <w:p w14:paraId="614404D5"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6</w:t>
            </w:r>
          </w:p>
        </w:tc>
        <w:tc>
          <w:tcPr>
            <w:tcW w:w="6649" w:type="dxa"/>
            <w:vAlign w:val="center"/>
          </w:tcPr>
          <w:p w14:paraId="097A5565" w14:textId="77777777" w:rsidR="00295CA7" w:rsidRPr="00AA5452"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#17</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#18</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#19</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#20</w:t>
            </w:r>
            <w:r w:rsidRPr="00AA5452">
              <w:rPr>
                <w:rFonts w:asciiTheme="majorBidi" w:hAnsiTheme="majorBidi" w:cstheme="majorBidi"/>
                <w:sz w:val="28"/>
                <w:szCs w:val="28"/>
              </w:rPr>
              <w:t xml:space="preserve"> OR </w:t>
            </w:r>
            <w:r>
              <w:rPr>
                <w:rFonts w:asciiTheme="majorBidi" w:hAnsiTheme="majorBidi" w:cstheme="majorBidi"/>
                <w:sz w:val="28"/>
                <w:szCs w:val="28"/>
              </w:rPr>
              <w:t>#21</w:t>
            </w:r>
            <w:r w:rsidRPr="00AA5452">
              <w:rPr>
                <w:rFonts w:asciiTheme="majorBidi" w:hAnsiTheme="majorBidi" w:cstheme="majorBidi"/>
                <w:sz w:val="28"/>
                <w:szCs w:val="28"/>
              </w:rPr>
              <w:t xml:space="preserve"> OR </w:t>
            </w:r>
            <w:r>
              <w:rPr>
                <w:rFonts w:asciiTheme="majorBidi" w:hAnsiTheme="majorBidi" w:cstheme="majorBidi"/>
                <w:sz w:val="28"/>
                <w:szCs w:val="28"/>
              </w:rPr>
              <w:t xml:space="preserve">#22 </w:t>
            </w:r>
            <w:r w:rsidRPr="00AA5452">
              <w:rPr>
                <w:rFonts w:asciiTheme="majorBidi" w:hAnsiTheme="majorBidi" w:cstheme="majorBidi"/>
                <w:sz w:val="28"/>
                <w:szCs w:val="28"/>
              </w:rPr>
              <w:t>OR</w:t>
            </w:r>
            <w:r>
              <w:rPr>
                <w:rFonts w:asciiTheme="majorBidi" w:hAnsiTheme="majorBidi" w:cstheme="majorBidi"/>
                <w:sz w:val="28"/>
                <w:szCs w:val="28"/>
              </w:rPr>
              <w:t xml:space="preserve"> #23 </w:t>
            </w:r>
            <w:r w:rsidRPr="00AA5452">
              <w:rPr>
                <w:rFonts w:asciiTheme="majorBidi" w:hAnsiTheme="majorBidi" w:cstheme="majorBidi"/>
                <w:sz w:val="28"/>
                <w:szCs w:val="28"/>
              </w:rPr>
              <w:t>OR</w:t>
            </w:r>
            <w:r>
              <w:rPr>
                <w:rFonts w:asciiTheme="majorBidi" w:hAnsiTheme="majorBidi" w:cstheme="majorBidi"/>
                <w:sz w:val="28"/>
                <w:szCs w:val="28"/>
              </w:rPr>
              <w:t xml:space="preserve"> #24</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#25</w:t>
            </w:r>
          </w:p>
        </w:tc>
      </w:tr>
      <w:tr w:rsidR="00295CA7" w14:paraId="495EE029" w14:textId="77777777" w:rsidTr="00416884">
        <w:trPr>
          <w:trHeight w:val="144"/>
        </w:trPr>
        <w:tc>
          <w:tcPr>
            <w:tcW w:w="636" w:type="dxa"/>
          </w:tcPr>
          <w:p w14:paraId="433D58BB"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7</w:t>
            </w:r>
          </w:p>
        </w:tc>
        <w:tc>
          <w:tcPr>
            <w:tcW w:w="6649" w:type="dxa"/>
            <w:vAlign w:val="center"/>
          </w:tcPr>
          <w:p w14:paraId="2381E5F0" w14:textId="0C122115"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r>
              <w:rPr>
                <w:rFonts w:asciiTheme="majorBidi" w:hAnsiTheme="majorBidi" w:cstheme="majorBidi"/>
                <w:sz w:val="28"/>
                <w:szCs w:val="28"/>
              </w:rPr>
              <w:t>c</w:t>
            </w:r>
            <w:r w:rsidRPr="00AA5452">
              <w:rPr>
                <w:rFonts w:asciiTheme="majorBidi" w:hAnsiTheme="majorBidi" w:cstheme="majorBidi"/>
                <w:sz w:val="28"/>
                <w:szCs w:val="28"/>
              </w:rPr>
              <w:t>hild"[Me</w:t>
            </w:r>
            <w:r w:rsidR="008F4153">
              <w:rPr>
                <w:rFonts w:asciiTheme="majorBidi" w:hAnsiTheme="majorBidi" w:cstheme="majorBidi"/>
                <w:sz w:val="28"/>
                <w:szCs w:val="28"/>
              </w:rPr>
              <w:t>SH</w:t>
            </w:r>
            <w:r w:rsidRPr="00AA5452">
              <w:rPr>
                <w:rFonts w:asciiTheme="majorBidi" w:hAnsiTheme="majorBidi" w:cstheme="majorBidi"/>
                <w:sz w:val="28"/>
                <w:szCs w:val="28"/>
              </w:rPr>
              <w:t>]</w:t>
            </w:r>
          </w:p>
        </w:tc>
      </w:tr>
      <w:tr w:rsidR="00295CA7" w14:paraId="2BA52217" w14:textId="77777777" w:rsidTr="00416884">
        <w:trPr>
          <w:trHeight w:val="144"/>
        </w:trPr>
        <w:tc>
          <w:tcPr>
            <w:tcW w:w="636" w:type="dxa"/>
          </w:tcPr>
          <w:p w14:paraId="57CA52AB" w14:textId="77777777" w:rsidR="00295CA7" w:rsidRPr="00BB399C"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8</w:t>
            </w:r>
          </w:p>
        </w:tc>
        <w:tc>
          <w:tcPr>
            <w:tcW w:w="6649" w:type="dxa"/>
            <w:vAlign w:val="center"/>
          </w:tcPr>
          <w:p w14:paraId="07D258CB"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child</w:t>
            </w:r>
          </w:p>
        </w:tc>
      </w:tr>
      <w:tr w:rsidR="00295CA7" w14:paraId="58BFA543" w14:textId="77777777" w:rsidTr="00416884">
        <w:trPr>
          <w:trHeight w:val="144"/>
        </w:trPr>
        <w:tc>
          <w:tcPr>
            <w:tcW w:w="636" w:type="dxa"/>
          </w:tcPr>
          <w:p w14:paraId="791984A0"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9</w:t>
            </w:r>
          </w:p>
        </w:tc>
        <w:tc>
          <w:tcPr>
            <w:tcW w:w="6649" w:type="dxa"/>
            <w:vAlign w:val="center"/>
          </w:tcPr>
          <w:p w14:paraId="6301D7C6"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children</w:t>
            </w:r>
          </w:p>
        </w:tc>
      </w:tr>
      <w:tr w:rsidR="00295CA7" w14:paraId="4BC7139D" w14:textId="77777777" w:rsidTr="00416884">
        <w:trPr>
          <w:trHeight w:val="144"/>
        </w:trPr>
        <w:tc>
          <w:tcPr>
            <w:tcW w:w="636" w:type="dxa"/>
          </w:tcPr>
          <w:p w14:paraId="4B33EF7A" w14:textId="77777777" w:rsidR="00295CA7" w:rsidRPr="00BB399C"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#30</w:t>
            </w:r>
          </w:p>
        </w:tc>
        <w:tc>
          <w:tcPr>
            <w:tcW w:w="6649" w:type="dxa"/>
            <w:vAlign w:val="center"/>
          </w:tcPr>
          <w:p w14:paraId="227709FE"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pediatr*</w:t>
            </w:r>
          </w:p>
        </w:tc>
      </w:tr>
      <w:tr w:rsidR="00295CA7" w14:paraId="645FD4C0" w14:textId="77777777" w:rsidTr="00416884">
        <w:trPr>
          <w:trHeight w:val="144"/>
        </w:trPr>
        <w:tc>
          <w:tcPr>
            <w:tcW w:w="636" w:type="dxa"/>
          </w:tcPr>
          <w:p w14:paraId="2F484CAC" w14:textId="77777777" w:rsidR="00295CA7" w:rsidRPr="00BB399C" w:rsidRDefault="00295CA7" w:rsidP="00416884">
            <w:pPr>
              <w:spacing w:line="480" w:lineRule="auto"/>
              <w:rPr>
                <w:rFonts w:asciiTheme="majorBidi" w:hAnsiTheme="majorBidi" w:cstheme="majorBidi"/>
                <w:sz w:val="28"/>
                <w:szCs w:val="28"/>
              </w:rPr>
            </w:pPr>
            <w:r w:rsidRPr="003E0CD9">
              <w:rPr>
                <w:rFonts w:asciiTheme="majorBidi" w:hAnsiTheme="majorBidi" w:cstheme="majorBidi"/>
                <w:sz w:val="28"/>
                <w:szCs w:val="28"/>
              </w:rPr>
              <w:t>#3</w:t>
            </w:r>
            <w:r>
              <w:rPr>
                <w:rFonts w:asciiTheme="majorBidi" w:hAnsiTheme="majorBidi" w:cstheme="majorBidi"/>
                <w:sz w:val="28"/>
                <w:szCs w:val="28"/>
              </w:rPr>
              <w:t>1</w:t>
            </w:r>
          </w:p>
        </w:tc>
        <w:tc>
          <w:tcPr>
            <w:tcW w:w="6649" w:type="dxa"/>
            <w:vAlign w:val="center"/>
          </w:tcPr>
          <w:p w14:paraId="03B225C6"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paediatr*</w:t>
            </w:r>
          </w:p>
        </w:tc>
      </w:tr>
      <w:tr w:rsidR="00295CA7" w14:paraId="0BDFB965" w14:textId="77777777" w:rsidTr="00416884">
        <w:trPr>
          <w:trHeight w:val="144"/>
        </w:trPr>
        <w:tc>
          <w:tcPr>
            <w:tcW w:w="636" w:type="dxa"/>
          </w:tcPr>
          <w:p w14:paraId="4B71AFF4" w14:textId="77777777" w:rsidR="00295CA7" w:rsidRPr="00BB399C" w:rsidRDefault="00295CA7" w:rsidP="00416884">
            <w:pPr>
              <w:spacing w:line="480" w:lineRule="auto"/>
              <w:rPr>
                <w:rFonts w:asciiTheme="majorBidi" w:hAnsiTheme="majorBidi" w:cstheme="majorBidi"/>
                <w:sz w:val="28"/>
                <w:szCs w:val="28"/>
              </w:rPr>
            </w:pPr>
            <w:r w:rsidRPr="003E0CD9">
              <w:rPr>
                <w:rFonts w:asciiTheme="majorBidi" w:hAnsiTheme="majorBidi" w:cstheme="majorBidi"/>
                <w:sz w:val="28"/>
                <w:szCs w:val="28"/>
              </w:rPr>
              <w:t>#3</w:t>
            </w:r>
            <w:r>
              <w:rPr>
                <w:rFonts w:asciiTheme="majorBidi" w:hAnsiTheme="majorBidi" w:cstheme="majorBidi"/>
                <w:sz w:val="28"/>
                <w:szCs w:val="28"/>
              </w:rPr>
              <w:t>2</w:t>
            </w:r>
          </w:p>
        </w:tc>
        <w:tc>
          <w:tcPr>
            <w:tcW w:w="6649" w:type="dxa"/>
            <w:vAlign w:val="center"/>
          </w:tcPr>
          <w:p w14:paraId="6377F430"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student*</w:t>
            </w:r>
          </w:p>
        </w:tc>
      </w:tr>
      <w:tr w:rsidR="00295CA7" w14:paraId="5B3E6B5C" w14:textId="77777777" w:rsidTr="00416884">
        <w:trPr>
          <w:trHeight w:val="144"/>
        </w:trPr>
        <w:tc>
          <w:tcPr>
            <w:tcW w:w="636" w:type="dxa"/>
          </w:tcPr>
          <w:p w14:paraId="20D81702" w14:textId="77777777" w:rsidR="00295CA7" w:rsidRPr="00BB399C" w:rsidRDefault="00295CA7" w:rsidP="00416884">
            <w:pPr>
              <w:spacing w:line="480" w:lineRule="auto"/>
              <w:rPr>
                <w:rFonts w:asciiTheme="majorBidi" w:hAnsiTheme="majorBidi" w:cstheme="majorBidi"/>
                <w:sz w:val="28"/>
                <w:szCs w:val="28"/>
              </w:rPr>
            </w:pPr>
            <w:r w:rsidRPr="003E0CD9">
              <w:rPr>
                <w:rFonts w:asciiTheme="majorBidi" w:hAnsiTheme="majorBidi" w:cstheme="majorBidi"/>
                <w:sz w:val="28"/>
                <w:szCs w:val="28"/>
              </w:rPr>
              <w:t>#3</w:t>
            </w:r>
            <w:r>
              <w:rPr>
                <w:rFonts w:asciiTheme="majorBidi" w:hAnsiTheme="majorBidi" w:cstheme="majorBidi"/>
                <w:sz w:val="28"/>
                <w:szCs w:val="28"/>
              </w:rPr>
              <w:t>3</w:t>
            </w:r>
          </w:p>
        </w:tc>
        <w:tc>
          <w:tcPr>
            <w:tcW w:w="6649" w:type="dxa"/>
            <w:vAlign w:val="center"/>
          </w:tcPr>
          <w:p w14:paraId="1CF76DDD"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pupil*</w:t>
            </w:r>
          </w:p>
        </w:tc>
      </w:tr>
      <w:tr w:rsidR="00295CA7" w14:paraId="1EE92B09" w14:textId="77777777" w:rsidTr="00416884">
        <w:trPr>
          <w:trHeight w:val="144"/>
        </w:trPr>
        <w:tc>
          <w:tcPr>
            <w:tcW w:w="636" w:type="dxa"/>
          </w:tcPr>
          <w:p w14:paraId="04A98B7B" w14:textId="77777777" w:rsidR="00295CA7" w:rsidRPr="00BB399C" w:rsidRDefault="00295CA7" w:rsidP="00416884">
            <w:pPr>
              <w:spacing w:line="480" w:lineRule="auto"/>
              <w:rPr>
                <w:rFonts w:asciiTheme="majorBidi" w:hAnsiTheme="majorBidi" w:cstheme="majorBidi"/>
                <w:sz w:val="28"/>
                <w:szCs w:val="28"/>
              </w:rPr>
            </w:pPr>
            <w:r w:rsidRPr="003E0CD9">
              <w:rPr>
                <w:rFonts w:asciiTheme="majorBidi" w:hAnsiTheme="majorBidi" w:cstheme="majorBidi"/>
                <w:sz w:val="28"/>
                <w:szCs w:val="28"/>
              </w:rPr>
              <w:t>#3</w:t>
            </w:r>
            <w:r>
              <w:rPr>
                <w:rFonts w:asciiTheme="majorBidi" w:hAnsiTheme="majorBidi" w:cstheme="majorBidi"/>
                <w:sz w:val="28"/>
                <w:szCs w:val="28"/>
              </w:rPr>
              <w:t>4</w:t>
            </w:r>
          </w:p>
        </w:tc>
        <w:tc>
          <w:tcPr>
            <w:tcW w:w="6649" w:type="dxa"/>
            <w:vAlign w:val="center"/>
          </w:tcPr>
          <w:p w14:paraId="7758A61A"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preschool*</w:t>
            </w:r>
          </w:p>
        </w:tc>
      </w:tr>
      <w:tr w:rsidR="00295CA7" w14:paraId="7F9EE6AC" w14:textId="77777777" w:rsidTr="00416884">
        <w:trPr>
          <w:trHeight w:val="144"/>
        </w:trPr>
        <w:tc>
          <w:tcPr>
            <w:tcW w:w="636" w:type="dxa"/>
          </w:tcPr>
          <w:p w14:paraId="7224A7D9" w14:textId="77777777" w:rsidR="00295CA7" w:rsidRPr="00BB399C"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lastRenderedPageBreak/>
              <w:t>#35</w:t>
            </w:r>
          </w:p>
        </w:tc>
        <w:tc>
          <w:tcPr>
            <w:tcW w:w="6649" w:type="dxa"/>
            <w:vAlign w:val="center"/>
          </w:tcPr>
          <w:p w14:paraId="034816CA"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primary</w:t>
            </w:r>
            <w:proofErr w:type="gramEnd"/>
            <w:r w:rsidRPr="00AA5452">
              <w:rPr>
                <w:rFonts w:asciiTheme="majorBidi" w:hAnsiTheme="majorBidi" w:cstheme="majorBidi"/>
                <w:sz w:val="28"/>
                <w:szCs w:val="28"/>
              </w:rPr>
              <w:t xml:space="preserve"> dentition”</w:t>
            </w:r>
          </w:p>
        </w:tc>
      </w:tr>
      <w:tr w:rsidR="00295CA7" w14:paraId="07899A45" w14:textId="77777777" w:rsidTr="00416884">
        <w:trPr>
          <w:trHeight w:val="144"/>
        </w:trPr>
        <w:tc>
          <w:tcPr>
            <w:tcW w:w="636" w:type="dxa"/>
          </w:tcPr>
          <w:p w14:paraId="0E044389" w14:textId="77777777" w:rsidR="00295CA7" w:rsidRPr="003E0CD9" w:rsidRDefault="00295CA7" w:rsidP="00416884">
            <w:pPr>
              <w:spacing w:line="480" w:lineRule="auto"/>
              <w:rPr>
                <w:rFonts w:asciiTheme="majorBidi" w:hAnsiTheme="majorBidi" w:cstheme="majorBidi"/>
                <w:sz w:val="28"/>
                <w:szCs w:val="28"/>
              </w:rPr>
            </w:pPr>
            <w:r w:rsidRPr="004F6718">
              <w:rPr>
                <w:rFonts w:asciiTheme="majorBidi" w:hAnsiTheme="majorBidi" w:cstheme="majorBidi"/>
                <w:sz w:val="28"/>
                <w:szCs w:val="28"/>
              </w:rPr>
              <w:t>#3</w:t>
            </w:r>
            <w:r>
              <w:rPr>
                <w:rFonts w:asciiTheme="majorBidi" w:hAnsiTheme="majorBidi" w:cstheme="majorBidi"/>
                <w:sz w:val="28"/>
                <w:szCs w:val="28"/>
              </w:rPr>
              <w:t>6</w:t>
            </w:r>
          </w:p>
        </w:tc>
        <w:tc>
          <w:tcPr>
            <w:tcW w:w="6649" w:type="dxa"/>
            <w:vAlign w:val="center"/>
          </w:tcPr>
          <w:p w14:paraId="549F8A4D"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primary</w:t>
            </w:r>
            <w:proofErr w:type="gramEnd"/>
            <w:r w:rsidRPr="00AA5452">
              <w:rPr>
                <w:rFonts w:asciiTheme="majorBidi" w:hAnsiTheme="majorBidi" w:cstheme="majorBidi"/>
                <w:sz w:val="28"/>
                <w:szCs w:val="28"/>
              </w:rPr>
              <w:t xml:space="preserve"> teeth”</w:t>
            </w:r>
          </w:p>
        </w:tc>
      </w:tr>
      <w:tr w:rsidR="00295CA7" w14:paraId="7B38E004" w14:textId="77777777" w:rsidTr="00416884">
        <w:trPr>
          <w:trHeight w:val="144"/>
        </w:trPr>
        <w:tc>
          <w:tcPr>
            <w:tcW w:w="636" w:type="dxa"/>
          </w:tcPr>
          <w:p w14:paraId="44F00AEE" w14:textId="77777777" w:rsidR="00295CA7" w:rsidRPr="003E0CD9" w:rsidRDefault="00295CA7" w:rsidP="00416884">
            <w:pPr>
              <w:spacing w:line="480" w:lineRule="auto"/>
              <w:rPr>
                <w:rFonts w:asciiTheme="majorBidi" w:hAnsiTheme="majorBidi" w:cstheme="majorBidi"/>
                <w:sz w:val="28"/>
                <w:szCs w:val="28"/>
              </w:rPr>
            </w:pPr>
            <w:r w:rsidRPr="004F6718">
              <w:rPr>
                <w:rFonts w:asciiTheme="majorBidi" w:hAnsiTheme="majorBidi" w:cstheme="majorBidi"/>
                <w:sz w:val="28"/>
                <w:szCs w:val="28"/>
              </w:rPr>
              <w:t>#3</w:t>
            </w:r>
            <w:r>
              <w:rPr>
                <w:rFonts w:asciiTheme="majorBidi" w:hAnsiTheme="majorBidi" w:cstheme="majorBidi"/>
                <w:sz w:val="28"/>
                <w:szCs w:val="28"/>
              </w:rPr>
              <w:t>7</w:t>
            </w:r>
          </w:p>
        </w:tc>
        <w:tc>
          <w:tcPr>
            <w:tcW w:w="6649" w:type="dxa"/>
            <w:vAlign w:val="center"/>
          </w:tcPr>
          <w:p w14:paraId="47E01956"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deciduous</w:t>
            </w:r>
            <w:proofErr w:type="gramEnd"/>
            <w:r w:rsidRPr="00AA5452">
              <w:rPr>
                <w:rFonts w:asciiTheme="majorBidi" w:hAnsiTheme="majorBidi" w:cstheme="majorBidi"/>
                <w:sz w:val="28"/>
                <w:szCs w:val="28"/>
              </w:rPr>
              <w:t xml:space="preserve"> dentition”</w:t>
            </w:r>
          </w:p>
        </w:tc>
      </w:tr>
      <w:tr w:rsidR="00295CA7" w14:paraId="2B2B03BA" w14:textId="77777777" w:rsidTr="00416884">
        <w:trPr>
          <w:trHeight w:val="144"/>
        </w:trPr>
        <w:tc>
          <w:tcPr>
            <w:tcW w:w="636" w:type="dxa"/>
          </w:tcPr>
          <w:p w14:paraId="4FF6E93F" w14:textId="77777777" w:rsidR="00295CA7" w:rsidRPr="003E0CD9" w:rsidRDefault="00295CA7" w:rsidP="00416884">
            <w:pPr>
              <w:spacing w:line="480" w:lineRule="auto"/>
              <w:rPr>
                <w:rFonts w:asciiTheme="majorBidi" w:hAnsiTheme="majorBidi" w:cstheme="majorBidi"/>
                <w:sz w:val="28"/>
                <w:szCs w:val="28"/>
              </w:rPr>
            </w:pPr>
            <w:r w:rsidRPr="004F6718">
              <w:rPr>
                <w:rFonts w:asciiTheme="majorBidi" w:hAnsiTheme="majorBidi" w:cstheme="majorBidi"/>
                <w:sz w:val="28"/>
                <w:szCs w:val="28"/>
              </w:rPr>
              <w:t>#3</w:t>
            </w:r>
            <w:r>
              <w:rPr>
                <w:rFonts w:asciiTheme="majorBidi" w:hAnsiTheme="majorBidi" w:cstheme="majorBidi"/>
                <w:sz w:val="28"/>
                <w:szCs w:val="28"/>
              </w:rPr>
              <w:t>8</w:t>
            </w:r>
          </w:p>
        </w:tc>
        <w:tc>
          <w:tcPr>
            <w:tcW w:w="6649" w:type="dxa"/>
            <w:vAlign w:val="center"/>
          </w:tcPr>
          <w:p w14:paraId="4E5EF006"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deciduous</w:t>
            </w:r>
            <w:proofErr w:type="gramEnd"/>
            <w:r w:rsidRPr="00AA5452">
              <w:rPr>
                <w:rFonts w:asciiTheme="majorBidi" w:hAnsiTheme="majorBidi" w:cstheme="majorBidi"/>
                <w:sz w:val="28"/>
                <w:szCs w:val="28"/>
              </w:rPr>
              <w:t xml:space="preserve"> teeth”)</w:t>
            </w:r>
          </w:p>
        </w:tc>
      </w:tr>
      <w:tr w:rsidR="00295CA7" w14:paraId="2D0D3907" w14:textId="77777777" w:rsidTr="00416884">
        <w:trPr>
          <w:trHeight w:val="144"/>
        </w:trPr>
        <w:tc>
          <w:tcPr>
            <w:tcW w:w="636" w:type="dxa"/>
          </w:tcPr>
          <w:p w14:paraId="2C3ABF7A" w14:textId="77777777" w:rsidR="00295CA7" w:rsidRPr="003E0CD9" w:rsidRDefault="00295CA7" w:rsidP="00416884">
            <w:pPr>
              <w:spacing w:line="480" w:lineRule="auto"/>
              <w:rPr>
                <w:rFonts w:asciiTheme="majorBidi" w:hAnsiTheme="majorBidi" w:cstheme="majorBidi"/>
                <w:sz w:val="28"/>
                <w:szCs w:val="28"/>
              </w:rPr>
            </w:pPr>
            <w:r w:rsidRPr="004F6718">
              <w:rPr>
                <w:rFonts w:asciiTheme="majorBidi" w:hAnsiTheme="majorBidi" w:cstheme="majorBidi"/>
                <w:sz w:val="28"/>
                <w:szCs w:val="28"/>
              </w:rPr>
              <w:t>#3</w:t>
            </w:r>
            <w:r>
              <w:rPr>
                <w:rFonts w:asciiTheme="majorBidi" w:hAnsiTheme="majorBidi" w:cstheme="majorBidi"/>
                <w:sz w:val="28"/>
                <w:szCs w:val="28"/>
              </w:rPr>
              <w:t>9</w:t>
            </w:r>
          </w:p>
        </w:tc>
        <w:tc>
          <w:tcPr>
            <w:tcW w:w="6649" w:type="dxa"/>
            <w:vAlign w:val="center"/>
          </w:tcPr>
          <w:p w14:paraId="64D07B0B" w14:textId="77777777" w:rsidR="00295CA7" w:rsidRPr="00AA5452"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 xml:space="preserve">#27 </w:t>
            </w:r>
            <w:r w:rsidRPr="00AA5452">
              <w:rPr>
                <w:rFonts w:asciiTheme="majorBidi" w:hAnsiTheme="majorBidi" w:cstheme="majorBidi"/>
                <w:sz w:val="28"/>
                <w:szCs w:val="28"/>
              </w:rPr>
              <w:t>OR</w:t>
            </w:r>
            <w:r>
              <w:rPr>
                <w:rFonts w:asciiTheme="majorBidi" w:hAnsiTheme="majorBidi" w:cstheme="majorBidi"/>
                <w:sz w:val="28"/>
                <w:szCs w:val="28"/>
              </w:rPr>
              <w:t xml:space="preserve"> #28</w:t>
            </w:r>
            <w:r w:rsidRPr="00AA5452">
              <w:rPr>
                <w:rFonts w:asciiTheme="majorBidi" w:hAnsiTheme="majorBidi" w:cstheme="majorBidi"/>
                <w:sz w:val="28"/>
                <w:szCs w:val="28"/>
              </w:rPr>
              <w:t xml:space="preserve"> OR </w:t>
            </w:r>
            <w:r>
              <w:rPr>
                <w:rFonts w:asciiTheme="majorBidi" w:hAnsiTheme="majorBidi" w:cstheme="majorBidi"/>
                <w:sz w:val="28"/>
                <w:szCs w:val="28"/>
              </w:rPr>
              <w:t xml:space="preserve">#29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#30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#31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#32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#33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#34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#35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#36 </w:t>
            </w:r>
            <w:r w:rsidRPr="00AA5452">
              <w:rPr>
                <w:rFonts w:asciiTheme="majorBidi" w:hAnsiTheme="majorBidi" w:cstheme="majorBidi"/>
                <w:sz w:val="28"/>
                <w:szCs w:val="28"/>
              </w:rPr>
              <w:t xml:space="preserve">OR </w:t>
            </w:r>
            <w:r>
              <w:rPr>
                <w:rFonts w:asciiTheme="majorBidi" w:hAnsiTheme="majorBidi" w:cstheme="majorBidi"/>
                <w:sz w:val="28"/>
                <w:szCs w:val="28"/>
              </w:rPr>
              <w:t>#37</w:t>
            </w:r>
            <w:r w:rsidRPr="00AA5452">
              <w:rPr>
                <w:rFonts w:asciiTheme="majorBidi" w:hAnsiTheme="majorBidi" w:cstheme="majorBidi"/>
                <w:sz w:val="28"/>
                <w:szCs w:val="28"/>
              </w:rPr>
              <w:t xml:space="preserve"> OR </w:t>
            </w:r>
            <w:r>
              <w:rPr>
                <w:rFonts w:asciiTheme="majorBidi" w:hAnsiTheme="majorBidi" w:cstheme="majorBidi"/>
                <w:sz w:val="28"/>
                <w:szCs w:val="28"/>
              </w:rPr>
              <w:t>#38</w:t>
            </w:r>
          </w:p>
        </w:tc>
      </w:tr>
      <w:tr w:rsidR="00295CA7" w14:paraId="66F2F16E" w14:textId="77777777" w:rsidTr="00416884">
        <w:trPr>
          <w:trHeight w:val="144"/>
        </w:trPr>
        <w:tc>
          <w:tcPr>
            <w:tcW w:w="636" w:type="dxa"/>
          </w:tcPr>
          <w:p w14:paraId="6F5187D3" w14:textId="77777777" w:rsidR="00295CA7" w:rsidRPr="003E0CD9"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#40</w:t>
            </w:r>
          </w:p>
        </w:tc>
        <w:tc>
          <w:tcPr>
            <w:tcW w:w="6649" w:type="dxa"/>
            <w:vAlign w:val="center"/>
          </w:tcPr>
          <w:p w14:paraId="25D49208" w14:textId="77777777" w:rsidR="00295CA7" w:rsidRPr="00AA5452"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#16 AND #26 AND #39</w:t>
            </w:r>
          </w:p>
        </w:tc>
      </w:tr>
    </w:tbl>
    <w:p w14:paraId="1124EF77" w14:textId="77777777" w:rsidR="00295CA7" w:rsidRPr="00AA5452" w:rsidRDefault="00295CA7" w:rsidP="00295CA7">
      <w:pPr>
        <w:spacing w:line="480" w:lineRule="auto"/>
        <w:rPr>
          <w:rFonts w:asciiTheme="majorBidi" w:hAnsiTheme="majorBidi" w:cstheme="majorBidi"/>
          <w:sz w:val="28"/>
          <w:szCs w:val="28"/>
        </w:rPr>
      </w:pPr>
    </w:p>
    <w:p w14:paraId="51036E4A" w14:textId="77777777" w:rsidR="00295CA7" w:rsidRDefault="00295CA7" w:rsidP="00295CA7">
      <w:pPr>
        <w:rPr>
          <w:rFonts w:asciiTheme="majorBidi" w:hAnsiTheme="majorBidi" w:cstheme="majorBidi"/>
          <w:sz w:val="28"/>
          <w:szCs w:val="28"/>
        </w:rPr>
      </w:pPr>
      <w:r>
        <w:rPr>
          <w:rFonts w:asciiTheme="majorBidi" w:hAnsiTheme="majorBidi" w:cstheme="majorBidi"/>
          <w:sz w:val="28"/>
          <w:szCs w:val="28"/>
        </w:rPr>
        <w:br w:type="page"/>
      </w:r>
    </w:p>
    <w:p w14:paraId="0BAAE05B" w14:textId="77777777" w:rsidR="00295CA7" w:rsidRPr="00770EE4" w:rsidRDefault="00295CA7" w:rsidP="00295CA7">
      <w:pPr>
        <w:pStyle w:val="ListParagraph"/>
        <w:numPr>
          <w:ilvl w:val="0"/>
          <w:numId w:val="1"/>
        </w:numPr>
        <w:autoSpaceDE w:val="0"/>
        <w:autoSpaceDN w:val="0"/>
        <w:adjustRightInd w:val="0"/>
        <w:spacing w:after="0" w:line="480" w:lineRule="auto"/>
        <w:rPr>
          <w:rFonts w:asciiTheme="majorBidi" w:hAnsiTheme="majorBidi" w:cstheme="majorBidi"/>
          <w:sz w:val="28"/>
          <w:szCs w:val="28"/>
        </w:rPr>
      </w:pPr>
      <w:r w:rsidRPr="00770EE4">
        <w:rPr>
          <w:rFonts w:asciiTheme="majorBidi" w:hAnsiTheme="majorBidi" w:cstheme="majorBidi"/>
          <w:sz w:val="28"/>
          <w:szCs w:val="28"/>
        </w:rPr>
        <w:lastRenderedPageBreak/>
        <w:t>Web of Science search strategy</w:t>
      </w:r>
    </w:p>
    <w:tbl>
      <w:tblPr>
        <w:tblStyle w:val="TableGrid"/>
        <w:tblW w:w="7359" w:type="dxa"/>
        <w:tblLook w:val="04A0" w:firstRow="1" w:lastRow="0" w:firstColumn="1" w:lastColumn="0" w:noHBand="0" w:noVBand="1"/>
      </w:tblPr>
      <w:tblGrid>
        <w:gridCol w:w="636"/>
        <w:gridCol w:w="6723"/>
      </w:tblGrid>
      <w:tr w:rsidR="00295CA7" w14:paraId="52E8A3FA" w14:textId="77777777" w:rsidTr="00416884">
        <w:trPr>
          <w:trHeight w:val="273"/>
        </w:trPr>
        <w:tc>
          <w:tcPr>
            <w:tcW w:w="495" w:type="dxa"/>
            <w:vAlign w:val="center"/>
          </w:tcPr>
          <w:p w14:paraId="356DC3DF" w14:textId="77777777" w:rsidR="00295CA7" w:rsidRPr="00BC5BDB" w:rsidRDefault="00295CA7" w:rsidP="00416884">
            <w:pPr>
              <w:spacing w:line="480" w:lineRule="auto"/>
              <w:rPr>
                <w:rFonts w:asciiTheme="majorBidi" w:hAnsiTheme="majorBidi" w:cstheme="majorBidi"/>
                <w:sz w:val="24"/>
                <w:szCs w:val="24"/>
              </w:rPr>
            </w:pPr>
            <w:r w:rsidRPr="00BC5BDB">
              <w:rPr>
                <w:rFonts w:asciiTheme="majorBidi" w:hAnsiTheme="majorBidi" w:cstheme="majorBidi"/>
                <w:sz w:val="24"/>
                <w:szCs w:val="24"/>
              </w:rPr>
              <w:t>#1</w:t>
            </w:r>
          </w:p>
        </w:tc>
        <w:tc>
          <w:tcPr>
            <w:tcW w:w="6864" w:type="dxa"/>
            <w:vAlign w:val="center"/>
          </w:tcPr>
          <w:p w14:paraId="4F00206C"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 caries</w:t>
            </w:r>
          </w:p>
        </w:tc>
      </w:tr>
      <w:tr w:rsidR="00295CA7" w14:paraId="17331330" w14:textId="77777777" w:rsidTr="00416884">
        <w:trPr>
          <w:trHeight w:val="273"/>
        </w:trPr>
        <w:tc>
          <w:tcPr>
            <w:tcW w:w="495" w:type="dxa"/>
            <w:vAlign w:val="center"/>
          </w:tcPr>
          <w:p w14:paraId="41E7985E"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#2</w:t>
            </w:r>
          </w:p>
        </w:tc>
        <w:tc>
          <w:tcPr>
            <w:tcW w:w="6864" w:type="dxa"/>
            <w:vAlign w:val="center"/>
          </w:tcPr>
          <w:p w14:paraId="6CCD3339"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r>
              <w:rPr>
                <w:rFonts w:asciiTheme="majorBidi" w:hAnsiTheme="majorBidi" w:cstheme="majorBidi"/>
                <w:sz w:val="28"/>
                <w:szCs w:val="28"/>
              </w:rPr>
              <w:t xml:space="preserve"> </w:t>
            </w:r>
            <w:r w:rsidRPr="00AA5452">
              <w:rPr>
                <w:rFonts w:asciiTheme="majorBidi" w:hAnsiTheme="majorBidi" w:cstheme="majorBidi"/>
                <w:sz w:val="28"/>
                <w:szCs w:val="28"/>
              </w:rPr>
              <w:t>carious</w:t>
            </w:r>
          </w:p>
        </w:tc>
      </w:tr>
      <w:tr w:rsidR="00295CA7" w14:paraId="1746F09A" w14:textId="77777777" w:rsidTr="00416884">
        <w:trPr>
          <w:trHeight w:val="273"/>
        </w:trPr>
        <w:tc>
          <w:tcPr>
            <w:tcW w:w="495" w:type="dxa"/>
            <w:vAlign w:val="center"/>
          </w:tcPr>
          <w:p w14:paraId="1D73C71F"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#3</w:t>
            </w:r>
          </w:p>
        </w:tc>
        <w:tc>
          <w:tcPr>
            <w:tcW w:w="6864" w:type="dxa"/>
            <w:vAlign w:val="center"/>
          </w:tcPr>
          <w:p w14:paraId="7DAAA9F4"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 lesion*</w:t>
            </w:r>
          </w:p>
        </w:tc>
      </w:tr>
      <w:tr w:rsidR="00295CA7" w14:paraId="03114485" w14:textId="77777777" w:rsidTr="00416884">
        <w:trPr>
          <w:trHeight w:val="273"/>
        </w:trPr>
        <w:tc>
          <w:tcPr>
            <w:tcW w:w="495" w:type="dxa"/>
          </w:tcPr>
          <w:p w14:paraId="1788FA45" w14:textId="77777777" w:rsidR="00295CA7" w:rsidRDefault="00295CA7" w:rsidP="00416884">
            <w:pPr>
              <w:spacing w:line="480" w:lineRule="auto"/>
              <w:rPr>
                <w:rFonts w:asciiTheme="majorBidi" w:hAnsiTheme="majorBidi" w:cstheme="majorBidi"/>
                <w:sz w:val="28"/>
                <w:szCs w:val="28"/>
              </w:rPr>
            </w:pPr>
            <w:r w:rsidRPr="00703FCA">
              <w:rPr>
                <w:rFonts w:asciiTheme="majorBidi" w:hAnsiTheme="majorBidi" w:cstheme="majorBidi"/>
                <w:sz w:val="28"/>
                <w:szCs w:val="28"/>
              </w:rPr>
              <w:t>#</w:t>
            </w:r>
            <w:r>
              <w:rPr>
                <w:rFonts w:asciiTheme="majorBidi" w:hAnsiTheme="majorBidi" w:cstheme="majorBidi"/>
                <w:sz w:val="28"/>
                <w:szCs w:val="28"/>
              </w:rPr>
              <w:t>4</w:t>
            </w:r>
          </w:p>
        </w:tc>
        <w:tc>
          <w:tcPr>
            <w:tcW w:w="6864" w:type="dxa"/>
            <w:vAlign w:val="center"/>
          </w:tcPr>
          <w:p w14:paraId="7CF5F6FD"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 xml:space="preserve">#2 </w:t>
            </w:r>
            <w:r w:rsidRPr="00AA5452">
              <w:rPr>
                <w:rFonts w:asciiTheme="majorBidi" w:hAnsiTheme="majorBidi" w:cstheme="majorBidi"/>
                <w:sz w:val="28"/>
                <w:szCs w:val="28"/>
              </w:rPr>
              <w:t>NEAR/3</w:t>
            </w:r>
            <w:r>
              <w:rPr>
                <w:rFonts w:asciiTheme="majorBidi" w:hAnsiTheme="majorBidi" w:cstheme="majorBidi"/>
                <w:sz w:val="28"/>
                <w:szCs w:val="28"/>
              </w:rPr>
              <w:t xml:space="preserve"> #3</w:t>
            </w:r>
          </w:p>
        </w:tc>
      </w:tr>
      <w:tr w:rsidR="00295CA7" w14:paraId="01B8C355" w14:textId="77777777" w:rsidTr="00416884">
        <w:trPr>
          <w:trHeight w:val="273"/>
        </w:trPr>
        <w:tc>
          <w:tcPr>
            <w:tcW w:w="495" w:type="dxa"/>
          </w:tcPr>
          <w:p w14:paraId="487E587D" w14:textId="77777777" w:rsidR="00295CA7" w:rsidRDefault="00295CA7" w:rsidP="00416884">
            <w:pPr>
              <w:spacing w:line="480" w:lineRule="auto"/>
              <w:rPr>
                <w:rFonts w:asciiTheme="majorBidi" w:hAnsiTheme="majorBidi" w:cstheme="majorBidi"/>
                <w:sz w:val="28"/>
                <w:szCs w:val="28"/>
              </w:rPr>
            </w:pPr>
            <w:r w:rsidRPr="00703FCA">
              <w:rPr>
                <w:rFonts w:asciiTheme="majorBidi" w:hAnsiTheme="majorBidi" w:cstheme="majorBidi"/>
                <w:sz w:val="28"/>
                <w:szCs w:val="28"/>
              </w:rPr>
              <w:t>#</w:t>
            </w:r>
            <w:r>
              <w:rPr>
                <w:rFonts w:asciiTheme="majorBidi" w:hAnsiTheme="majorBidi" w:cstheme="majorBidi"/>
                <w:sz w:val="28"/>
                <w:szCs w:val="28"/>
              </w:rPr>
              <w:t>5</w:t>
            </w:r>
          </w:p>
        </w:tc>
        <w:tc>
          <w:tcPr>
            <w:tcW w:w="6864" w:type="dxa"/>
            <w:vAlign w:val="center"/>
          </w:tcPr>
          <w:p w14:paraId="321599C4"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r>
              <w:rPr>
                <w:rFonts w:asciiTheme="majorBidi" w:hAnsiTheme="majorBidi" w:cstheme="majorBidi"/>
                <w:sz w:val="28"/>
                <w:szCs w:val="28"/>
              </w:rPr>
              <w:t xml:space="preserve"> </w:t>
            </w:r>
            <w:r w:rsidRPr="00AA5452">
              <w:rPr>
                <w:rFonts w:asciiTheme="majorBidi" w:hAnsiTheme="majorBidi" w:cstheme="majorBidi"/>
                <w:sz w:val="28"/>
                <w:szCs w:val="28"/>
              </w:rPr>
              <w:t>carious</w:t>
            </w:r>
          </w:p>
        </w:tc>
      </w:tr>
      <w:tr w:rsidR="00295CA7" w14:paraId="3F3223D3" w14:textId="77777777" w:rsidTr="00416884">
        <w:trPr>
          <w:trHeight w:val="273"/>
        </w:trPr>
        <w:tc>
          <w:tcPr>
            <w:tcW w:w="495" w:type="dxa"/>
          </w:tcPr>
          <w:p w14:paraId="282A402A" w14:textId="77777777" w:rsidR="00295CA7" w:rsidRDefault="00295CA7" w:rsidP="00416884">
            <w:pPr>
              <w:spacing w:line="480" w:lineRule="auto"/>
              <w:rPr>
                <w:rFonts w:asciiTheme="majorBidi" w:hAnsiTheme="majorBidi" w:cstheme="majorBidi"/>
                <w:sz w:val="28"/>
                <w:szCs w:val="28"/>
              </w:rPr>
            </w:pPr>
            <w:r w:rsidRPr="00703FCA">
              <w:rPr>
                <w:rFonts w:asciiTheme="majorBidi" w:hAnsiTheme="majorBidi" w:cstheme="majorBidi"/>
                <w:sz w:val="28"/>
                <w:szCs w:val="28"/>
              </w:rPr>
              <w:t>#</w:t>
            </w:r>
            <w:r>
              <w:rPr>
                <w:rFonts w:asciiTheme="majorBidi" w:hAnsiTheme="majorBidi" w:cstheme="majorBidi"/>
                <w:sz w:val="28"/>
                <w:szCs w:val="28"/>
              </w:rPr>
              <w:t>6</w:t>
            </w:r>
          </w:p>
        </w:tc>
        <w:tc>
          <w:tcPr>
            <w:tcW w:w="6864" w:type="dxa"/>
            <w:vAlign w:val="center"/>
          </w:tcPr>
          <w:p w14:paraId="77EC4C25"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 </w:t>
            </w:r>
            <w:r>
              <w:rPr>
                <w:rFonts w:asciiTheme="majorBidi" w:hAnsiTheme="majorBidi" w:cstheme="majorBidi"/>
                <w:sz w:val="28"/>
                <w:szCs w:val="28"/>
              </w:rPr>
              <w:t>teeth</w:t>
            </w:r>
          </w:p>
        </w:tc>
      </w:tr>
      <w:tr w:rsidR="00295CA7" w14:paraId="01EBEF7D" w14:textId="77777777" w:rsidTr="00416884">
        <w:trPr>
          <w:trHeight w:val="273"/>
        </w:trPr>
        <w:tc>
          <w:tcPr>
            <w:tcW w:w="495" w:type="dxa"/>
          </w:tcPr>
          <w:p w14:paraId="01951D37"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7</w:t>
            </w:r>
          </w:p>
        </w:tc>
        <w:tc>
          <w:tcPr>
            <w:tcW w:w="6864" w:type="dxa"/>
            <w:vAlign w:val="center"/>
          </w:tcPr>
          <w:p w14:paraId="508E6600"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 xml:space="preserve">#5 </w:t>
            </w:r>
            <w:r w:rsidRPr="00AA5452">
              <w:rPr>
                <w:rFonts w:asciiTheme="majorBidi" w:hAnsiTheme="majorBidi" w:cstheme="majorBidi"/>
                <w:sz w:val="28"/>
                <w:szCs w:val="28"/>
              </w:rPr>
              <w:t>NEAR/3</w:t>
            </w:r>
            <w:r>
              <w:rPr>
                <w:rFonts w:asciiTheme="majorBidi" w:hAnsiTheme="majorBidi" w:cstheme="majorBidi"/>
                <w:sz w:val="28"/>
                <w:szCs w:val="28"/>
              </w:rPr>
              <w:t xml:space="preserve"> #6</w:t>
            </w:r>
          </w:p>
        </w:tc>
      </w:tr>
      <w:tr w:rsidR="00295CA7" w14:paraId="0F9B0FC2" w14:textId="77777777" w:rsidTr="00416884">
        <w:trPr>
          <w:trHeight w:val="273"/>
        </w:trPr>
        <w:tc>
          <w:tcPr>
            <w:tcW w:w="495" w:type="dxa"/>
          </w:tcPr>
          <w:p w14:paraId="534F330D"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8</w:t>
            </w:r>
          </w:p>
        </w:tc>
        <w:tc>
          <w:tcPr>
            <w:tcW w:w="6864" w:type="dxa"/>
            <w:vAlign w:val="center"/>
          </w:tcPr>
          <w:p w14:paraId="20664CBF"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r>
              <w:rPr>
                <w:rFonts w:asciiTheme="majorBidi" w:hAnsiTheme="majorBidi" w:cstheme="majorBidi"/>
                <w:sz w:val="28"/>
                <w:szCs w:val="28"/>
              </w:rPr>
              <w:t xml:space="preserve"> </w:t>
            </w:r>
            <w:r w:rsidRPr="00AA5452">
              <w:rPr>
                <w:rFonts w:asciiTheme="majorBidi" w:hAnsiTheme="majorBidi" w:cstheme="majorBidi"/>
                <w:sz w:val="28"/>
                <w:szCs w:val="28"/>
              </w:rPr>
              <w:t>dental</w:t>
            </w:r>
          </w:p>
        </w:tc>
      </w:tr>
      <w:tr w:rsidR="00295CA7" w14:paraId="12D516EF" w14:textId="77777777" w:rsidTr="00416884">
        <w:trPr>
          <w:trHeight w:val="273"/>
        </w:trPr>
        <w:tc>
          <w:tcPr>
            <w:tcW w:w="495" w:type="dxa"/>
          </w:tcPr>
          <w:p w14:paraId="4AB84D2F"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9</w:t>
            </w:r>
          </w:p>
        </w:tc>
        <w:tc>
          <w:tcPr>
            <w:tcW w:w="6864" w:type="dxa"/>
            <w:vAlign w:val="center"/>
          </w:tcPr>
          <w:p w14:paraId="1B75D766"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r>
              <w:rPr>
                <w:rFonts w:asciiTheme="majorBidi" w:hAnsiTheme="majorBidi" w:cstheme="majorBidi"/>
                <w:sz w:val="28"/>
                <w:szCs w:val="28"/>
              </w:rPr>
              <w:t xml:space="preserve"> </w:t>
            </w:r>
            <w:r w:rsidRPr="00AA5452">
              <w:rPr>
                <w:rFonts w:asciiTheme="majorBidi" w:hAnsiTheme="majorBidi" w:cstheme="majorBidi"/>
                <w:sz w:val="28"/>
                <w:szCs w:val="28"/>
              </w:rPr>
              <w:t>decay</w:t>
            </w:r>
          </w:p>
        </w:tc>
      </w:tr>
      <w:tr w:rsidR="00295CA7" w14:paraId="596E6FA2" w14:textId="77777777" w:rsidTr="00416884">
        <w:trPr>
          <w:trHeight w:val="273"/>
        </w:trPr>
        <w:tc>
          <w:tcPr>
            <w:tcW w:w="495" w:type="dxa"/>
          </w:tcPr>
          <w:p w14:paraId="13DD8F1E"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10</w:t>
            </w:r>
          </w:p>
        </w:tc>
        <w:tc>
          <w:tcPr>
            <w:tcW w:w="6864" w:type="dxa"/>
            <w:vAlign w:val="center"/>
          </w:tcPr>
          <w:p w14:paraId="35C81F88"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 xml:space="preserve">#7 </w:t>
            </w:r>
            <w:r w:rsidRPr="00AA5452">
              <w:rPr>
                <w:rFonts w:asciiTheme="majorBidi" w:hAnsiTheme="majorBidi" w:cstheme="majorBidi"/>
                <w:sz w:val="28"/>
                <w:szCs w:val="28"/>
              </w:rPr>
              <w:t>NEAR/3</w:t>
            </w:r>
            <w:r>
              <w:rPr>
                <w:rFonts w:asciiTheme="majorBidi" w:hAnsiTheme="majorBidi" w:cstheme="majorBidi"/>
                <w:sz w:val="28"/>
                <w:szCs w:val="28"/>
              </w:rPr>
              <w:t xml:space="preserve"> #8</w:t>
            </w:r>
          </w:p>
        </w:tc>
      </w:tr>
      <w:tr w:rsidR="00295CA7" w14:paraId="66C2D370" w14:textId="77777777" w:rsidTr="00416884">
        <w:trPr>
          <w:trHeight w:val="273"/>
        </w:trPr>
        <w:tc>
          <w:tcPr>
            <w:tcW w:w="495" w:type="dxa"/>
          </w:tcPr>
          <w:p w14:paraId="7CBD81C6"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11</w:t>
            </w:r>
          </w:p>
        </w:tc>
        <w:tc>
          <w:tcPr>
            <w:tcW w:w="6864" w:type="dxa"/>
            <w:vAlign w:val="center"/>
          </w:tcPr>
          <w:p w14:paraId="0D2886AA"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 </w:t>
            </w:r>
            <w:r>
              <w:rPr>
                <w:rFonts w:asciiTheme="majorBidi" w:hAnsiTheme="majorBidi" w:cstheme="majorBidi"/>
                <w:sz w:val="28"/>
                <w:szCs w:val="28"/>
              </w:rPr>
              <w:t>tooth</w:t>
            </w:r>
          </w:p>
        </w:tc>
      </w:tr>
      <w:tr w:rsidR="00295CA7" w14:paraId="3EB5CEAF" w14:textId="77777777" w:rsidTr="00416884">
        <w:trPr>
          <w:trHeight w:val="273"/>
        </w:trPr>
        <w:tc>
          <w:tcPr>
            <w:tcW w:w="495" w:type="dxa"/>
          </w:tcPr>
          <w:p w14:paraId="5B366BEB"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12</w:t>
            </w:r>
          </w:p>
        </w:tc>
        <w:tc>
          <w:tcPr>
            <w:tcW w:w="6864" w:type="dxa"/>
            <w:vAlign w:val="center"/>
          </w:tcPr>
          <w:p w14:paraId="51D6F65A"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r>
              <w:rPr>
                <w:rFonts w:asciiTheme="majorBidi" w:hAnsiTheme="majorBidi" w:cstheme="majorBidi"/>
                <w:sz w:val="28"/>
                <w:szCs w:val="28"/>
              </w:rPr>
              <w:t xml:space="preserve"> </w:t>
            </w:r>
            <w:r w:rsidRPr="00AA5452">
              <w:rPr>
                <w:rFonts w:asciiTheme="majorBidi" w:hAnsiTheme="majorBidi" w:cstheme="majorBidi"/>
                <w:sz w:val="28"/>
                <w:szCs w:val="28"/>
              </w:rPr>
              <w:t>decay</w:t>
            </w:r>
          </w:p>
        </w:tc>
      </w:tr>
      <w:tr w:rsidR="00295CA7" w14:paraId="3CB9210B" w14:textId="77777777" w:rsidTr="00416884">
        <w:trPr>
          <w:trHeight w:val="273"/>
        </w:trPr>
        <w:tc>
          <w:tcPr>
            <w:tcW w:w="495" w:type="dxa"/>
          </w:tcPr>
          <w:p w14:paraId="5FC6F04E"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13</w:t>
            </w:r>
          </w:p>
        </w:tc>
        <w:tc>
          <w:tcPr>
            <w:tcW w:w="6864" w:type="dxa"/>
            <w:vAlign w:val="center"/>
          </w:tcPr>
          <w:p w14:paraId="6DFDCD47"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 xml:space="preserve">#11 </w:t>
            </w:r>
            <w:r w:rsidRPr="00AA5452">
              <w:rPr>
                <w:rFonts w:asciiTheme="majorBidi" w:hAnsiTheme="majorBidi" w:cstheme="majorBidi"/>
                <w:sz w:val="28"/>
                <w:szCs w:val="28"/>
              </w:rPr>
              <w:t>NEAR/3</w:t>
            </w:r>
            <w:r>
              <w:rPr>
                <w:rFonts w:asciiTheme="majorBidi" w:hAnsiTheme="majorBidi" w:cstheme="majorBidi"/>
                <w:sz w:val="28"/>
                <w:szCs w:val="28"/>
              </w:rPr>
              <w:t xml:space="preserve"> #12</w:t>
            </w:r>
          </w:p>
        </w:tc>
      </w:tr>
      <w:tr w:rsidR="00295CA7" w14:paraId="1EFE596C" w14:textId="77777777" w:rsidTr="00416884">
        <w:trPr>
          <w:trHeight w:val="273"/>
        </w:trPr>
        <w:tc>
          <w:tcPr>
            <w:tcW w:w="495" w:type="dxa"/>
          </w:tcPr>
          <w:p w14:paraId="25356D67"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14</w:t>
            </w:r>
          </w:p>
        </w:tc>
        <w:tc>
          <w:tcPr>
            <w:tcW w:w="6864" w:type="dxa"/>
            <w:vAlign w:val="center"/>
          </w:tcPr>
          <w:p w14:paraId="0DB2CA0F"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r>
              <w:rPr>
                <w:rFonts w:asciiTheme="majorBidi" w:hAnsiTheme="majorBidi" w:cstheme="majorBidi"/>
                <w:sz w:val="28"/>
                <w:szCs w:val="28"/>
              </w:rPr>
              <w:t xml:space="preserve"> </w:t>
            </w:r>
            <w:r w:rsidRPr="00AA5452">
              <w:rPr>
                <w:rFonts w:asciiTheme="majorBidi" w:hAnsiTheme="majorBidi" w:cstheme="majorBidi"/>
                <w:sz w:val="28"/>
                <w:szCs w:val="28"/>
              </w:rPr>
              <w:t>decayed</w:t>
            </w:r>
          </w:p>
        </w:tc>
      </w:tr>
      <w:tr w:rsidR="00295CA7" w14:paraId="04B7D866" w14:textId="77777777" w:rsidTr="00416884">
        <w:trPr>
          <w:trHeight w:val="273"/>
        </w:trPr>
        <w:tc>
          <w:tcPr>
            <w:tcW w:w="495" w:type="dxa"/>
          </w:tcPr>
          <w:p w14:paraId="1EB95203"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15</w:t>
            </w:r>
          </w:p>
        </w:tc>
        <w:tc>
          <w:tcPr>
            <w:tcW w:w="6864" w:type="dxa"/>
            <w:vAlign w:val="center"/>
          </w:tcPr>
          <w:p w14:paraId="468C0565"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 </w:t>
            </w:r>
            <w:r>
              <w:rPr>
                <w:rFonts w:asciiTheme="majorBidi" w:hAnsiTheme="majorBidi" w:cstheme="majorBidi"/>
                <w:sz w:val="28"/>
                <w:szCs w:val="28"/>
              </w:rPr>
              <w:t>teeth</w:t>
            </w:r>
          </w:p>
        </w:tc>
      </w:tr>
      <w:tr w:rsidR="00295CA7" w14:paraId="2BA7ECA9" w14:textId="77777777" w:rsidTr="00416884">
        <w:trPr>
          <w:trHeight w:val="273"/>
        </w:trPr>
        <w:tc>
          <w:tcPr>
            <w:tcW w:w="495" w:type="dxa"/>
          </w:tcPr>
          <w:p w14:paraId="1BF57954"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16</w:t>
            </w:r>
          </w:p>
        </w:tc>
        <w:tc>
          <w:tcPr>
            <w:tcW w:w="6864" w:type="dxa"/>
            <w:vAlign w:val="center"/>
          </w:tcPr>
          <w:p w14:paraId="333C4ECD"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 xml:space="preserve">#14 </w:t>
            </w:r>
            <w:r w:rsidRPr="00AA5452">
              <w:rPr>
                <w:rFonts w:asciiTheme="majorBidi" w:hAnsiTheme="majorBidi" w:cstheme="majorBidi"/>
                <w:sz w:val="28"/>
                <w:szCs w:val="28"/>
              </w:rPr>
              <w:t>NEAR/3</w:t>
            </w:r>
            <w:r>
              <w:rPr>
                <w:rFonts w:asciiTheme="majorBidi" w:hAnsiTheme="majorBidi" w:cstheme="majorBidi"/>
                <w:sz w:val="28"/>
                <w:szCs w:val="28"/>
              </w:rPr>
              <w:t xml:space="preserve"> #15</w:t>
            </w:r>
          </w:p>
        </w:tc>
      </w:tr>
      <w:tr w:rsidR="00295CA7" w14:paraId="572D70EC" w14:textId="77777777" w:rsidTr="00416884">
        <w:trPr>
          <w:trHeight w:val="273"/>
        </w:trPr>
        <w:tc>
          <w:tcPr>
            <w:tcW w:w="495" w:type="dxa"/>
          </w:tcPr>
          <w:p w14:paraId="642ECF3B" w14:textId="77777777" w:rsidR="00295CA7" w:rsidRPr="00703FCA"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#17</w:t>
            </w:r>
          </w:p>
        </w:tc>
        <w:tc>
          <w:tcPr>
            <w:tcW w:w="6864" w:type="dxa"/>
            <w:vAlign w:val="center"/>
          </w:tcPr>
          <w:p w14:paraId="72D10158"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 cavities</w:t>
            </w:r>
          </w:p>
        </w:tc>
      </w:tr>
      <w:tr w:rsidR="00295CA7" w:rsidRPr="00AA5452" w14:paraId="0CCA14CD" w14:textId="77777777" w:rsidTr="00416884">
        <w:trPr>
          <w:trHeight w:val="273"/>
        </w:trPr>
        <w:tc>
          <w:tcPr>
            <w:tcW w:w="495" w:type="dxa"/>
          </w:tcPr>
          <w:p w14:paraId="0551F391" w14:textId="77777777" w:rsidR="00295CA7"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t>#1</w:t>
            </w:r>
            <w:r>
              <w:rPr>
                <w:rFonts w:asciiTheme="majorBidi" w:hAnsiTheme="majorBidi" w:cstheme="majorBidi"/>
                <w:sz w:val="28"/>
                <w:szCs w:val="28"/>
              </w:rPr>
              <w:t>8</w:t>
            </w:r>
          </w:p>
        </w:tc>
        <w:tc>
          <w:tcPr>
            <w:tcW w:w="6864" w:type="dxa"/>
            <w:vAlign w:val="center"/>
          </w:tcPr>
          <w:p w14:paraId="33F9AF62"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Pr>
                <w:rFonts w:asciiTheme="majorBidi" w:hAnsiTheme="majorBidi" w:cstheme="majorBidi"/>
                <w:sz w:val="28"/>
                <w:szCs w:val="28"/>
              </w:rPr>
              <w:t>o</w:t>
            </w:r>
            <w:r w:rsidRPr="00AA5452">
              <w:rPr>
                <w:rFonts w:asciiTheme="majorBidi" w:hAnsiTheme="majorBidi" w:cstheme="majorBidi"/>
                <w:sz w:val="28"/>
                <w:szCs w:val="28"/>
              </w:rPr>
              <w:t xml:space="preserve">ral health outcomes” </w:t>
            </w:r>
          </w:p>
        </w:tc>
      </w:tr>
      <w:tr w:rsidR="00295CA7" w:rsidRPr="00AA5452" w14:paraId="69131D1F" w14:textId="77777777" w:rsidTr="00416884">
        <w:trPr>
          <w:trHeight w:val="273"/>
        </w:trPr>
        <w:tc>
          <w:tcPr>
            <w:tcW w:w="495" w:type="dxa"/>
          </w:tcPr>
          <w:p w14:paraId="3F8CB9EA" w14:textId="77777777" w:rsidR="00295CA7"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lastRenderedPageBreak/>
              <w:t>#1</w:t>
            </w:r>
            <w:r>
              <w:rPr>
                <w:rFonts w:asciiTheme="majorBidi" w:hAnsiTheme="majorBidi" w:cstheme="majorBidi"/>
                <w:sz w:val="28"/>
                <w:szCs w:val="28"/>
              </w:rPr>
              <w:t>9</w:t>
            </w:r>
          </w:p>
        </w:tc>
        <w:tc>
          <w:tcPr>
            <w:tcW w:w="6864" w:type="dxa"/>
            <w:vAlign w:val="center"/>
          </w:tcPr>
          <w:p w14:paraId="14C51DC0"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Pr>
                <w:rFonts w:asciiTheme="majorBidi" w:hAnsiTheme="majorBidi" w:cstheme="majorBidi"/>
                <w:sz w:val="28"/>
                <w:szCs w:val="28"/>
              </w:rPr>
              <w:t>o</w:t>
            </w:r>
            <w:r w:rsidRPr="00AA5452">
              <w:rPr>
                <w:rFonts w:asciiTheme="majorBidi" w:hAnsiTheme="majorBidi" w:cstheme="majorBidi"/>
                <w:sz w:val="28"/>
                <w:szCs w:val="28"/>
              </w:rPr>
              <w:t xml:space="preserve">ral health status” </w:t>
            </w:r>
          </w:p>
        </w:tc>
      </w:tr>
      <w:tr w:rsidR="00295CA7" w:rsidRPr="00AA5452" w14:paraId="6B1C0F86" w14:textId="77777777" w:rsidTr="00416884">
        <w:trPr>
          <w:trHeight w:val="273"/>
        </w:trPr>
        <w:tc>
          <w:tcPr>
            <w:tcW w:w="495" w:type="dxa"/>
          </w:tcPr>
          <w:p w14:paraId="1D512E51" w14:textId="77777777" w:rsidR="00295CA7"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t>#</w:t>
            </w:r>
            <w:r>
              <w:rPr>
                <w:rFonts w:asciiTheme="majorBidi" w:hAnsiTheme="majorBidi" w:cstheme="majorBidi"/>
                <w:sz w:val="28"/>
                <w:szCs w:val="28"/>
              </w:rPr>
              <w:t>20</w:t>
            </w:r>
          </w:p>
        </w:tc>
        <w:tc>
          <w:tcPr>
            <w:tcW w:w="6864" w:type="dxa"/>
            <w:vAlign w:val="center"/>
          </w:tcPr>
          <w:p w14:paraId="4E6A9D29"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sidRPr="00AA5452">
              <w:rPr>
                <w:rFonts w:asciiTheme="majorBidi" w:hAnsiTheme="majorBidi" w:cstheme="majorBidi"/>
                <w:sz w:val="28"/>
                <w:szCs w:val="28"/>
              </w:rPr>
              <w:t xml:space="preserve">dental outcomes”  </w:t>
            </w:r>
          </w:p>
        </w:tc>
      </w:tr>
      <w:tr w:rsidR="00295CA7" w:rsidRPr="00AA5452" w14:paraId="5ABE971A" w14:textId="77777777" w:rsidTr="00416884">
        <w:trPr>
          <w:trHeight w:val="273"/>
        </w:trPr>
        <w:tc>
          <w:tcPr>
            <w:tcW w:w="495" w:type="dxa"/>
          </w:tcPr>
          <w:p w14:paraId="2E8C7B85" w14:textId="77777777" w:rsidR="00295CA7"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t>#</w:t>
            </w:r>
            <w:r>
              <w:rPr>
                <w:rFonts w:asciiTheme="majorBidi" w:hAnsiTheme="majorBidi" w:cstheme="majorBidi"/>
                <w:sz w:val="28"/>
                <w:szCs w:val="28"/>
              </w:rPr>
              <w:t>21</w:t>
            </w:r>
          </w:p>
        </w:tc>
        <w:tc>
          <w:tcPr>
            <w:tcW w:w="6864" w:type="dxa"/>
            <w:vAlign w:val="center"/>
          </w:tcPr>
          <w:p w14:paraId="5E6B7043"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sidRPr="00AA5452">
              <w:rPr>
                <w:rFonts w:asciiTheme="majorBidi" w:hAnsiTheme="majorBidi" w:cstheme="majorBidi"/>
                <w:sz w:val="28"/>
                <w:szCs w:val="28"/>
              </w:rPr>
              <w:t xml:space="preserve">dental health” </w:t>
            </w:r>
          </w:p>
        </w:tc>
      </w:tr>
      <w:tr w:rsidR="00295CA7" w:rsidRPr="00AA5452" w14:paraId="4A344868" w14:textId="77777777" w:rsidTr="00416884">
        <w:trPr>
          <w:trHeight w:val="273"/>
        </w:trPr>
        <w:tc>
          <w:tcPr>
            <w:tcW w:w="495" w:type="dxa"/>
          </w:tcPr>
          <w:p w14:paraId="5CB79556" w14:textId="77777777" w:rsidR="00295CA7"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t>#</w:t>
            </w:r>
            <w:r>
              <w:rPr>
                <w:rFonts w:asciiTheme="majorBidi" w:hAnsiTheme="majorBidi" w:cstheme="majorBidi"/>
                <w:sz w:val="28"/>
                <w:szCs w:val="28"/>
              </w:rPr>
              <w:t>22</w:t>
            </w:r>
          </w:p>
        </w:tc>
        <w:tc>
          <w:tcPr>
            <w:tcW w:w="6864" w:type="dxa"/>
            <w:vAlign w:val="center"/>
          </w:tcPr>
          <w:p w14:paraId="09E8FCBB"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TS=dmfs </w:t>
            </w:r>
          </w:p>
        </w:tc>
      </w:tr>
      <w:tr w:rsidR="00295CA7" w:rsidRPr="00AA5452" w14:paraId="44E426C3" w14:textId="77777777" w:rsidTr="00416884">
        <w:trPr>
          <w:trHeight w:val="273"/>
        </w:trPr>
        <w:tc>
          <w:tcPr>
            <w:tcW w:w="495" w:type="dxa"/>
          </w:tcPr>
          <w:p w14:paraId="52CA99A4"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3</w:t>
            </w:r>
          </w:p>
        </w:tc>
        <w:tc>
          <w:tcPr>
            <w:tcW w:w="6864" w:type="dxa"/>
            <w:vAlign w:val="center"/>
          </w:tcPr>
          <w:p w14:paraId="41751CF1"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TS=dmft  </w:t>
            </w:r>
          </w:p>
        </w:tc>
      </w:tr>
      <w:tr w:rsidR="00295CA7" w:rsidRPr="00AA5452" w14:paraId="5A1E25D4" w14:textId="77777777" w:rsidTr="00416884">
        <w:trPr>
          <w:trHeight w:val="273"/>
        </w:trPr>
        <w:tc>
          <w:tcPr>
            <w:tcW w:w="495" w:type="dxa"/>
          </w:tcPr>
          <w:p w14:paraId="7FAFDF2D"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4</w:t>
            </w:r>
          </w:p>
        </w:tc>
        <w:tc>
          <w:tcPr>
            <w:tcW w:w="6864" w:type="dxa"/>
            <w:vAlign w:val="center"/>
          </w:tcPr>
          <w:p w14:paraId="1911C779"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TS=defs </w:t>
            </w:r>
          </w:p>
        </w:tc>
      </w:tr>
      <w:tr w:rsidR="00295CA7" w:rsidRPr="00AA5452" w14:paraId="7F0E245D" w14:textId="77777777" w:rsidTr="00416884">
        <w:trPr>
          <w:trHeight w:val="273"/>
        </w:trPr>
        <w:tc>
          <w:tcPr>
            <w:tcW w:w="495" w:type="dxa"/>
          </w:tcPr>
          <w:p w14:paraId="519E0AAF"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5</w:t>
            </w:r>
          </w:p>
        </w:tc>
        <w:tc>
          <w:tcPr>
            <w:tcW w:w="6864" w:type="dxa"/>
            <w:vAlign w:val="center"/>
          </w:tcPr>
          <w:p w14:paraId="370CBF28"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TS=deft </w:t>
            </w:r>
          </w:p>
        </w:tc>
      </w:tr>
      <w:tr w:rsidR="00295CA7" w:rsidRPr="00AA5452" w14:paraId="5EA24E13" w14:textId="77777777" w:rsidTr="00416884">
        <w:trPr>
          <w:trHeight w:val="273"/>
        </w:trPr>
        <w:tc>
          <w:tcPr>
            <w:tcW w:w="495" w:type="dxa"/>
          </w:tcPr>
          <w:p w14:paraId="5C9604E3"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6</w:t>
            </w:r>
          </w:p>
        </w:tc>
        <w:tc>
          <w:tcPr>
            <w:tcW w:w="6864" w:type="dxa"/>
            <w:vAlign w:val="center"/>
          </w:tcPr>
          <w:p w14:paraId="0246511C"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TS=dft </w:t>
            </w:r>
          </w:p>
        </w:tc>
      </w:tr>
      <w:tr w:rsidR="00295CA7" w:rsidRPr="00AA5452" w14:paraId="20FFE4C6" w14:textId="77777777" w:rsidTr="00416884">
        <w:trPr>
          <w:trHeight w:val="273"/>
        </w:trPr>
        <w:tc>
          <w:tcPr>
            <w:tcW w:w="495" w:type="dxa"/>
          </w:tcPr>
          <w:p w14:paraId="139A23DF" w14:textId="77777777" w:rsidR="00295CA7" w:rsidRPr="00BB399C"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7</w:t>
            </w:r>
          </w:p>
        </w:tc>
        <w:tc>
          <w:tcPr>
            <w:tcW w:w="6864" w:type="dxa"/>
            <w:vAlign w:val="center"/>
          </w:tcPr>
          <w:p w14:paraId="1B5EDAE3"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TS=dfs</w:t>
            </w:r>
          </w:p>
        </w:tc>
      </w:tr>
      <w:tr w:rsidR="00295CA7" w:rsidRPr="00AA5452" w14:paraId="24027751" w14:textId="77777777" w:rsidTr="00416884">
        <w:trPr>
          <w:trHeight w:val="273"/>
        </w:trPr>
        <w:tc>
          <w:tcPr>
            <w:tcW w:w="495" w:type="dxa"/>
          </w:tcPr>
          <w:p w14:paraId="13F83D26"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8</w:t>
            </w:r>
          </w:p>
        </w:tc>
        <w:tc>
          <w:tcPr>
            <w:tcW w:w="6864" w:type="dxa"/>
            <w:vAlign w:val="center"/>
          </w:tcPr>
          <w:p w14:paraId="354E9DA4" w14:textId="77777777" w:rsidR="00295CA7" w:rsidRPr="00AA5452"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 xml:space="preserve">#1 </w:t>
            </w:r>
            <w:r w:rsidRPr="00AA5452">
              <w:rPr>
                <w:rFonts w:asciiTheme="majorBidi" w:hAnsiTheme="majorBidi" w:cstheme="majorBidi"/>
                <w:sz w:val="28"/>
                <w:szCs w:val="28"/>
              </w:rPr>
              <w:t>OR</w:t>
            </w:r>
            <w:r>
              <w:rPr>
                <w:rFonts w:asciiTheme="majorBidi" w:hAnsiTheme="majorBidi" w:cstheme="majorBidi"/>
                <w:sz w:val="28"/>
                <w:szCs w:val="28"/>
              </w:rPr>
              <w:t xml:space="preserve"> #4</w:t>
            </w:r>
            <w:r w:rsidRPr="00AA5452">
              <w:rPr>
                <w:rFonts w:asciiTheme="majorBidi" w:hAnsiTheme="majorBidi" w:cstheme="majorBidi"/>
                <w:sz w:val="28"/>
                <w:szCs w:val="28"/>
              </w:rPr>
              <w:t xml:space="preserve"> OR </w:t>
            </w:r>
            <w:r>
              <w:rPr>
                <w:rFonts w:asciiTheme="majorBidi" w:hAnsiTheme="majorBidi" w:cstheme="majorBidi"/>
                <w:sz w:val="28"/>
                <w:szCs w:val="28"/>
              </w:rPr>
              <w:t xml:space="preserve">#7 </w:t>
            </w:r>
            <w:r w:rsidRPr="00AA5452">
              <w:rPr>
                <w:rFonts w:asciiTheme="majorBidi" w:hAnsiTheme="majorBidi" w:cstheme="majorBidi"/>
                <w:sz w:val="28"/>
                <w:szCs w:val="28"/>
              </w:rPr>
              <w:t xml:space="preserve">OR </w:t>
            </w:r>
            <w:r>
              <w:rPr>
                <w:rFonts w:asciiTheme="majorBidi" w:hAnsiTheme="majorBidi" w:cstheme="majorBidi"/>
                <w:sz w:val="28"/>
                <w:szCs w:val="28"/>
              </w:rPr>
              <w:t>#10</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#13</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#16</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#17</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#18</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#19</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#20</w:t>
            </w:r>
            <w:r w:rsidRPr="00AA5452">
              <w:rPr>
                <w:rFonts w:asciiTheme="majorBidi" w:hAnsiTheme="majorBidi" w:cstheme="majorBidi"/>
                <w:sz w:val="28"/>
                <w:szCs w:val="28"/>
              </w:rPr>
              <w:t xml:space="preserve"> OR </w:t>
            </w:r>
            <w:r>
              <w:rPr>
                <w:rFonts w:asciiTheme="majorBidi" w:hAnsiTheme="majorBidi" w:cstheme="majorBidi"/>
                <w:sz w:val="28"/>
                <w:szCs w:val="28"/>
              </w:rPr>
              <w:t>#21</w:t>
            </w:r>
            <w:r w:rsidRPr="00AA5452">
              <w:rPr>
                <w:rFonts w:asciiTheme="majorBidi" w:hAnsiTheme="majorBidi" w:cstheme="majorBidi"/>
                <w:sz w:val="28"/>
                <w:szCs w:val="28"/>
              </w:rPr>
              <w:t xml:space="preserve"> OR </w:t>
            </w:r>
            <w:r>
              <w:rPr>
                <w:rFonts w:asciiTheme="majorBidi" w:hAnsiTheme="majorBidi" w:cstheme="majorBidi"/>
                <w:sz w:val="28"/>
                <w:szCs w:val="28"/>
              </w:rPr>
              <w:t xml:space="preserve">#22 </w:t>
            </w:r>
            <w:r w:rsidRPr="00AA5452">
              <w:rPr>
                <w:rFonts w:asciiTheme="majorBidi" w:hAnsiTheme="majorBidi" w:cstheme="majorBidi"/>
                <w:sz w:val="28"/>
                <w:szCs w:val="28"/>
              </w:rPr>
              <w:t>OR</w:t>
            </w:r>
            <w:r>
              <w:rPr>
                <w:rFonts w:asciiTheme="majorBidi" w:hAnsiTheme="majorBidi" w:cstheme="majorBidi"/>
                <w:sz w:val="28"/>
                <w:szCs w:val="28"/>
              </w:rPr>
              <w:t xml:space="preserve"> #23 </w:t>
            </w:r>
            <w:r w:rsidRPr="00AA5452">
              <w:rPr>
                <w:rFonts w:asciiTheme="majorBidi" w:hAnsiTheme="majorBidi" w:cstheme="majorBidi"/>
                <w:sz w:val="28"/>
                <w:szCs w:val="28"/>
              </w:rPr>
              <w:t>OR</w:t>
            </w:r>
            <w:r>
              <w:rPr>
                <w:rFonts w:asciiTheme="majorBidi" w:hAnsiTheme="majorBidi" w:cstheme="majorBidi"/>
                <w:sz w:val="28"/>
                <w:szCs w:val="28"/>
              </w:rPr>
              <w:t xml:space="preserve"> #24</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#25 OR #26 </w:t>
            </w:r>
            <w:r w:rsidRPr="00AA5452">
              <w:rPr>
                <w:rFonts w:asciiTheme="majorBidi" w:hAnsiTheme="majorBidi" w:cstheme="majorBidi"/>
                <w:sz w:val="28"/>
                <w:szCs w:val="28"/>
              </w:rPr>
              <w:t xml:space="preserve">OR </w:t>
            </w:r>
            <w:r>
              <w:rPr>
                <w:rFonts w:asciiTheme="majorBidi" w:hAnsiTheme="majorBidi" w:cstheme="majorBidi"/>
                <w:sz w:val="28"/>
                <w:szCs w:val="28"/>
              </w:rPr>
              <w:t>#27</w:t>
            </w:r>
          </w:p>
        </w:tc>
      </w:tr>
      <w:tr w:rsidR="00295CA7" w:rsidRPr="00AA5452" w14:paraId="3C81E620" w14:textId="77777777" w:rsidTr="00416884">
        <w:trPr>
          <w:trHeight w:val="273"/>
        </w:trPr>
        <w:tc>
          <w:tcPr>
            <w:tcW w:w="495" w:type="dxa"/>
          </w:tcPr>
          <w:p w14:paraId="0DA836FF" w14:textId="77777777" w:rsidR="00295CA7" w:rsidRPr="00BB399C"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9</w:t>
            </w:r>
          </w:p>
        </w:tc>
        <w:tc>
          <w:tcPr>
            <w:tcW w:w="6864" w:type="dxa"/>
            <w:vAlign w:val="center"/>
          </w:tcPr>
          <w:p w14:paraId="09527C94"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sidRPr="00AA5452">
              <w:rPr>
                <w:rFonts w:asciiTheme="majorBidi" w:hAnsiTheme="majorBidi" w:cstheme="majorBidi"/>
                <w:sz w:val="28"/>
                <w:szCs w:val="28"/>
              </w:rPr>
              <w:t xml:space="preserve">tooth discoloration” </w:t>
            </w:r>
          </w:p>
        </w:tc>
      </w:tr>
      <w:tr w:rsidR="00295CA7" w:rsidRPr="00AA5452" w14:paraId="3ED78A8C" w14:textId="77777777" w:rsidTr="00416884">
        <w:trPr>
          <w:trHeight w:val="273"/>
        </w:trPr>
        <w:tc>
          <w:tcPr>
            <w:tcW w:w="495" w:type="dxa"/>
          </w:tcPr>
          <w:p w14:paraId="5E66217B" w14:textId="77777777" w:rsidR="00295CA7" w:rsidRPr="00BB399C"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#30</w:t>
            </w:r>
          </w:p>
        </w:tc>
        <w:tc>
          <w:tcPr>
            <w:tcW w:w="6864" w:type="dxa"/>
            <w:vAlign w:val="center"/>
          </w:tcPr>
          <w:p w14:paraId="0F1F4CF2"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sidRPr="00AA5452">
              <w:rPr>
                <w:rFonts w:asciiTheme="majorBidi" w:hAnsiTheme="majorBidi" w:cstheme="majorBidi"/>
                <w:sz w:val="28"/>
                <w:szCs w:val="28"/>
              </w:rPr>
              <w:t xml:space="preserve">tooth discolorations” </w:t>
            </w:r>
          </w:p>
        </w:tc>
      </w:tr>
      <w:tr w:rsidR="00295CA7" w:rsidRPr="00AA5452" w14:paraId="21C844B4" w14:textId="77777777" w:rsidTr="00416884">
        <w:trPr>
          <w:trHeight w:val="273"/>
        </w:trPr>
        <w:tc>
          <w:tcPr>
            <w:tcW w:w="495" w:type="dxa"/>
          </w:tcPr>
          <w:p w14:paraId="6DEB0442" w14:textId="77777777" w:rsidR="00295CA7" w:rsidRPr="00BB399C" w:rsidRDefault="00295CA7" w:rsidP="00416884">
            <w:pPr>
              <w:spacing w:line="480" w:lineRule="auto"/>
              <w:rPr>
                <w:rFonts w:asciiTheme="majorBidi" w:hAnsiTheme="majorBidi" w:cstheme="majorBidi"/>
                <w:sz w:val="28"/>
                <w:szCs w:val="28"/>
              </w:rPr>
            </w:pPr>
            <w:r w:rsidRPr="003E0CD9">
              <w:rPr>
                <w:rFonts w:asciiTheme="majorBidi" w:hAnsiTheme="majorBidi" w:cstheme="majorBidi"/>
                <w:sz w:val="28"/>
                <w:szCs w:val="28"/>
              </w:rPr>
              <w:t>#3</w:t>
            </w:r>
            <w:r>
              <w:rPr>
                <w:rFonts w:asciiTheme="majorBidi" w:hAnsiTheme="majorBidi" w:cstheme="majorBidi"/>
                <w:sz w:val="28"/>
                <w:szCs w:val="28"/>
              </w:rPr>
              <w:t>1</w:t>
            </w:r>
          </w:p>
        </w:tc>
        <w:tc>
          <w:tcPr>
            <w:tcW w:w="6864" w:type="dxa"/>
            <w:vAlign w:val="center"/>
          </w:tcPr>
          <w:p w14:paraId="6C0F4B4A"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sidRPr="00AA5452">
              <w:rPr>
                <w:rFonts w:asciiTheme="majorBidi" w:hAnsiTheme="majorBidi" w:cstheme="majorBidi"/>
                <w:sz w:val="28"/>
                <w:szCs w:val="28"/>
              </w:rPr>
              <w:t xml:space="preserve">black stain” </w:t>
            </w:r>
          </w:p>
        </w:tc>
      </w:tr>
      <w:tr w:rsidR="00295CA7" w:rsidRPr="00AA5452" w14:paraId="6F97D4E0" w14:textId="77777777" w:rsidTr="00416884">
        <w:trPr>
          <w:trHeight w:val="273"/>
        </w:trPr>
        <w:tc>
          <w:tcPr>
            <w:tcW w:w="495" w:type="dxa"/>
          </w:tcPr>
          <w:p w14:paraId="1B0079BF" w14:textId="77777777" w:rsidR="00295CA7" w:rsidRPr="00BB399C" w:rsidRDefault="00295CA7" w:rsidP="00416884">
            <w:pPr>
              <w:spacing w:line="480" w:lineRule="auto"/>
              <w:rPr>
                <w:rFonts w:asciiTheme="majorBidi" w:hAnsiTheme="majorBidi" w:cstheme="majorBidi"/>
                <w:sz w:val="28"/>
                <w:szCs w:val="28"/>
              </w:rPr>
            </w:pPr>
            <w:r w:rsidRPr="003E0CD9">
              <w:rPr>
                <w:rFonts w:asciiTheme="majorBidi" w:hAnsiTheme="majorBidi" w:cstheme="majorBidi"/>
                <w:sz w:val="28"/>
                <w:szCs w:val="28"/>
              </w:rPr>
              <w:t>#3</w:t>
            </w:r>
            <w:r>
              <w:rPr>
                <w:rFonts w:asciiTheme="majorBidi" w:hAnsiTheme="majorBidi" w:cstheme="majorBidi"/>
                <w:sz w:val="28"/>
                <w:szCs w:val="28"/>
              </w:rPr>
              <w:t>2</w:t>
            </w:r>
          </w:p>
        </w:tc>
        <w:tc>
          <w:tcPr>
            <w:tcW w:w="6864" w:type="dxa"/>
            <w:vAlign w:val="center"/>
          </w:tcPr>
          <w:p w14:paraId="7C4B4B61"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sidRPr="00AA5452">
              <w:rPr>
                <w:rFonts w:asciiTheme="majorBidi" w:hAnsiTheme="majorBidi" w:cstheme="majorBidi"/>
                <w:sz w:val="28"/>
                <w:szCs w:val="28"/>
              </w:rPr>
              <w:t xml:space="preserve">black stains” </w:t>
            </w:r>
          </w:p>
        </w:tc>
      </w:tr>
      <w:tr w:rsidR="00295CA7" w:rsidRPr="00AA5452" w14:paraId="2BA4B93B" w14:textId="77777777" w:rsidTr="00416884">
        <w:trPr>
          <w:trHeight w:val="273"/>
        </w:trPr>
        <w:tc>
          <w:tcPr>
            <w:tcW w:w="495" w:type="dxa"/>
          </w:tcPr>
          <w:p w14:paraId="2ECE9355" w14:textId="77777777" w:rsidR="00295CA7" w:rsidRPr="00BB399C" w:rsidRDefault="00295CA7" w:rsidP="00416884">
            <w:pPr>
              <w:spacing w:line="480" w:lineRule="auto"/>
              <w:rPr>
                <w:rFonts w:asciiTheme="majorBidi" w:hAnsiTheme="majorBidi" w:cstheme="majorBidi"/>
                <w:sz w:val="28"/>
                <w:szCs w:val="28"/>
              </w:rPr>
            </w:pPr>
            <w:r w:rsidRPr="003E0CD9">
              <w:rPr>
                <w:rFonts w:asciiTheme="majorBidi" w:hAnsiTheme="majorBidi" w:cstheme="majorBidi"/>
                <w:sz w:val="28"/>
                <w:szCs w:val="28"/>
              </w:rPr>
              <w:t>#3</w:t>
            </w:r>
            <w:r>
              <w:rPr>
                <w:rFonts w:asciiTheme="majorBidi" w:hAnsiTheme="majorBidi" w:cstheme="majorBidi"/>
                <w:sz w:val="28"/>
                <w:szCs w:val="28"/>
              </w:rPr>
              <w:t>3</w:t>
            </w:r>
          </w:p>
        </w:tc>
        <w:tc>
          <w:tcPr>
            <w:tcW w:w="6864" w:type="dxa"/>
            <w:vAlign w:val="center"/>
          </w:tcPr>
          <w:p w14:paraId="45F6E464"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sidRPr="00AA5452">
              <w:rPr>
                <w:rFonts w:asciiTheme="majorBidi" w:hAnsiTheme="majorBidi" w:cstheme="majorBidi"/>
                <w:sz w:val="28"/>
                <w:szCs w:val="28"/>
              </w:rPr>
              <w:t xml:space="preserve">black pigmentation” </w:t>
            </w:r>
          </w:p>
        </w:tc>
      </w:tr>
      <w:tr w:rsidR="00295CA7" w:rsidRPr="00AA5452" w14:paraId="31B21F32" w14:textId="77777777" w:rsidTr="00416884">
        <w:trPr>
          <w:trHeight w:val="273"/>
        </w:trPr>
        <w:tc>
          <w:tcPr>
            <w:tcW w:w="495" w:type="dxa"/>
          </w:tcPr>
          <w:p w14:paraId="6962CB4C" w14:textId="77777777" w:rsidR="00295CA7" w:rsidRPr="00BB399C" w:rsidRDefault="00295CA7" w:rsidP="00416884">
            <w:pPr>
              <w:spacing w:line="480" w:lineRule="auto"/>
              <w:rPr>
                <w:rFonts w:asciiTheme="majorBidi" w:hAnsiTheme="majorBidi" w:cstheme="majorBidi"/>
                <w:sz w:val="28"/>
                <w:szCs w:val="28"/>
              </w:rPr>
            </w:pPr>
            <w:r w:rsidRPr="003E0CD9">
              <w:rPr>
                <w:rFonts w:asciiTheme="majorBidi" w:hAnsiTheme="majorBidi" w:cstheme="majorBidi"/>
                <w:sz w:val="28"/>
                <w:szCs w:val="28"/>
              </w:rPr>
              <w:t>#3</w:t>
            </w:r>
            <w:r>
              <w:rPr>
                <w:rFonts w:asciiTheme="majorBidi" w:hAnsiTheme="majorBidi" w:cstheme="majorBidi"/>
                <w:sz w:val="28"/>
                <w:szCs w:val="28"/>
              </w:rPr>
              <w:t>4</w:t>
            </w:r>
          </w:p>
        </w:tc>
        <w:tc>
          <w:tcPr>
            <w:tcW w:w="6864" w:type="dxa"/>
            <w:vAlign w:val="center"/>
          </w:tcPr>
          <w:p w14:paraId="0E1E0BAA"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sidRPr="00AA5452">
              <w:rPr>
                <w:rFonts w:asciiTheme="majorBidi" w:hAnsiTheme="majorBidi" w:cstheme="majorBidi"/>
                <w:sz w:val="28"/>
                <w:szCs w:val="28"/>
              </w:rPr>
              <w:t xml:space="preserve">black pigmentations” </w:t>
            </w:r>
          </w:p>
        </w:tc>
      </w:tr>
      <w:tr w:rsidR="00295CA7" w:rsidRPr="00AA5452" w14:paraId="08CC757F" w14:textId="77777777" w:rsidTr="00416884">
        <w:trPr>
          <w:trHeight w:val="273"/>
        </w:trPr>
        <w:tc>
          <w:tcPr>
            <w:tcW w:w="495" w:type="dxa"/>
          </w:tcPr>
          <w:p w14:paraId="1963A1F9" w14:textId="77777777" w:rsidR="00295CA7" w:rsidRPr="003E0CD9"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#35</w:t>
            </w:r>
          </w:p>
        </w:tc>
        <w:tc>
          <w:tcPr>
            <w:tcW w:w="6864" w:type="dxa"/>
            <w:vAlign w:val="center"/>
          </w:tcPr>
          <w:p w14:paraId="1E499B03"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sidRPr="00AA5452">
              <w:rPr>
                <w:rFonts w:asciiTheme="majorBidi" w:hAnsiTheme="majorBidi" w:cstheme="majorBidi"/>
                <w:sz w:val="28"/>
                <w:szCs w:val="28"/>
              </w:rPr>
              <w:t xml:space="preserve">black discoloration” </w:t>
            </w:r>
          </w:p>
        </w:tc>
      </w:tr>
      <w:tr w:rsidR="00295CA7" w:rsidRPr="00AA5452" w14:paraId="6D3B7F3A" w14:textId="77777777" w:rsidTr="00416884">
        <w:trPr>
          <w:trHeight w:val="273"/>
        </w:trPr>
        <w:tc>
          <w:tcPr>
            <w:tcW w:w="495" w:type="dxa"/>
          </w:tcPr>
          <w:p w14:paraId="26C42D7B" w14:textId="77777777" w:rsidR="00295CA7" w:rsidRPr="003E0CD9" w:rsidRDefault="00295CA7" w:rsidP="00416884">
            <w:pPr>
              <w:spacing w:line="480" w:lineRule="auto"/>
              <w:rPr>
                <w:rFonts w:asciiTheme="majorBidi" w:hAnsiTheme="majorBidi" w:cstheme="majorBidi"/>
                <w:sz w:val="28"/>
                <w:szCs w:val="28"/>
              </w:rPr>
            </w:pPr>
            <w:r w:rsidRPr="004F6718">
              <w:rPr>
                <w:rFonts w:asciiTheme="majorBidi" w:hAnsiTheme="majorBidi" w:cstheme="majorBidi"/>
                <w:sz w:val="28"/>
                <w:szCs w:val="28"/>
              </w:rPr>
              <w:lastRenderedPageBreak/>
              <w:t>#3</w:t>
            </w:r>
            <w:r>
              <w:rPr>
                <w:rFonts w:asciiTheme="majorBidi" w:hAnsiTheme="majorBidi" w:cstheme="majorBidi"/>
                <w:sz w:val="28"/>
                <w:szCs w:val="28"/>
              </w:rPr>
              <w:t>6</w:t>
            </w:r>
          </w:p>
        </w:tc>
        <w:tc>
          <w:tcPr>
            <w:tcW w:w="6864" w:type="dxa"/>
            <w:vAlign w:val="center"/>
          </w:tcPr>
          <w:p w14:paraId="4F117ED5"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sidRPr="00AA5452">
              <w:rPr>
                <w:rFonts w:asciiTheme="majorBidi" w:hAnsiTheme="majorBidi" w:cstheme="majorBidi"/>
                <w:sz w:val="28"/>
                <w:szCs w:val="28"/>
              </w:rPr>
              <w:t xml:space="preserve">black discolorations” </w:t>
            </w:r>
          </w:p>
        </w:tc>
      </w:tr>
      <w:tr w:rsidR="00295CA7" w:rsidRPr="00AA5452" w14:paraId="4C9652FE" w14:textId="77777777" w:rsidTr="00416884">
        <w:trPr>
          <w:trHeight w:val="273"/>
        </w:trPr>
        <w:tc>
          <w:tcPr>
            <w:tcW w:w="495" w:type="dxa"/>
          </w:tcPr>
          <w:p w14:paraId="1E8CC9B6" w14:textId="77777777" w:rsidR="00295CA7" w:rsidRPr="003E0CD9" w:rsidRDefault="00295CA7" w:rsidP="00416884">
            <w:pPr>
              <w:spacing w:line="480" w:lineRule="auto"/>
              <w:rPr>
                <w:rFonts w:asciiTheme="majorBidi" w:hAnsiTheme="majorBidi" w:cstheme="majorBidi"/>
                <w:sz w:val="28"/>
                <w:szCs w:val="28"/>
              </w:rPr>
            </w:pPr>
            <w:r w:rsidRPr="004F6718">
              <w:rPr>
                <w:rFonts w:asciiTheme="majorBidi" w:hAnsiTheme="majorBidi" w:cstheme="majorBidi"/>
                <w:sz w:val="28"/>
                <w:szCs w:val="28"/>
              </w:rPr>
              <w:t>#3</w:t>
            </w:r>
            <w:r>
              <w:rPr>
                <w:rFonts w:asciiTheme="majorBidi" w:hAnsiTheme="majorBidi" w:cstheme="majorBidi"/>
                <w:sz w:val="28"/>
                <w:szCs w:val="28"/>
              </w:rPr>
              <w:t>7</w:t>
            </w:r>
          </w:p>
        </w:tc>
        <w:tc>
          <w:tcPr>
            <w:tcW w:w="6864" w:type="dxa"/>
            <w:vAlign w:val="center"/>
          </w:tcPr>
          <w:p w14:paraId="1A23057D"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sidRPr="00AA5452">
              <w:rPr>
                <w:rFonts w:asciiTheme="majorBidi" w:hAnsiTheme="majorBidi" w:cstheme="majorBidi"/>
                <w:sz w:val="28"/>
                <w:szCs w:val="28"/>
              </w:rPr>
              <w:t>black tartar”</w:t>
            </w:r>
          </w:p>
        </w:tc>
      </w:tr>
      <w:tr w:rsidR="00295CA7" w:rsidRPr="00AA5452" w14:paraId="4C22B6BD" w14:textId="77777777" w:rsidTr="00416884">
        <w:trPr>
          <w:trHeight w:val="273"/>
        </w:trPr>
        <w:tc>
          <w:tcPr>
            <w:tcW w:w="495" w:type="dxa"/>
          </w:tcPr>
          <w:p w14:paraId="3DFAB829" w14:textId="77777777" w:rsidR="00295CA7" w:rsidRPr="004F6718" w:rsidRDefault="00295CA7" w:rsidP="00416884">
            <w:pPr>
              <w:spacing w:line="480" w:lineRule="auto"/>
              <w:rPr>
                <w:rFonts w:asciiTheme="majorBidi" w:hAnsiTheme="majorBidi" w:cstheme="majorBidi"/>
                <w:sz w:val="28"/>
                <w:szCs w:val="28"/>
              </w:rPr>
            </w:pPr>
            <w:r w:rsidRPr="004F6718">
              <w:rPr>
                <w:rFonts w:asciiTheme="majorBidi" w:hAnsiTheme="majorBidi" w:cstheme="majorBidi"/>
                <w:sz w:val="28"/>
                <w:szCs w:val="28"/>
              </w:rPr>
              <w:t>#3</w:t>
            </w:r>
            <w:r>
              <w:rPr>
                <w:rFonts w:asciiTheme="majorBidi" w:hAnsiTheme="majorBidi" w:cstheme="majorBidi"/>
                <w:sz w:val="28"/>
                <w:szCs w:val="28"/>
              </w:rPr>
              <w:t>8</w:t>
            </w:r>
          </w:p>
        </w:tc>
        <w:tc>
          <w:tcPr>
            <w:tcW w:w="6864" w:type="dxa"/>
            <w:vAlign w:val="center"/>
          </w:tcPr>
          <w:p w14:paraId="5677C739" w14:textId="77777777" w:rsidR="00295CA7" w:rsidRPr="00AA5452"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 xml:space="preserve">#29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#30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#31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#32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#33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#34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#35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#36 </w:t>
            </w:r>
            <w:r w:rsidRPr="00AA5452">
              <w:rPr>
                <w:rFonts w:asciiTheme="majorBidi" w:hAnsiTheme="majorBidi" w:cstheme="majorBidi"/>
                <w:sz w:val="28"/>
                <w:szCs w:val="28"/>
              </w:rPr>
              <w:t xml:space="preserve">OR </w:t>
            </w:r>
            <w:r>
              <w:rPr>
                <w:rFonts w:asciiTheme="majorBidi" w:hAnsiTheme="majorBidi" w:cstheme="majorBidi"/>
                <w:sz w:val="28"/>
                <w:szCs w:val="28"/>
              </w:rPr>
              <w:t>#37</w:t>
            </w:r>
          </w:p>
        </w:tc>
      </w:tr>
      <w:tr w:rsidR="00295CA7" w:rsidRPr="00AA5452" w14:paraId="69021CDF" w14:textId="77777777" w:rsidTr="00416884">
        <w:trPr>
          <w:trHeight w:val="273"/>
        </w:trPr>
        <w:tc>
          <w:tcPr>
            <w:tcW w:w="495" w:type="dxa"/>
          </w:tcPr>
          <w:p w14:paraId="6AC9531D" w14:textId="77777777" w:rsidR="00295CA7" w:rsidRPr="004F6718"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#39</w:t>
            </w:r>
          </w:p>
        </w:tc>
        <w:tc>
          <w:tcPr>
            <w:tcW w:w="6864" w:type="dxa"/>
            <w:vAlign w:val="center"/>
          </w:tcPr>
          <w:p w14:paraId="4886734D"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TS=child* </w:t>
            </w:r>
          </w:p>
        </w:tc>
      </w:tr>
      <w:tr w:rsidR="00295CA7" w:rsidRPr="00AA5452" w14:paraId="38A84BF3" w14:textId="77777777" w:rsidTr="00416884">
        <w:trPr>
          <w:trHeight w:val="273"/>
        </w:trPr>
        <w:tc>
          <w:tcPr>
            <w:tcW w:w="495" w:type="dxa"/>
          </w:tcPr>
          <w:p w14:paraId="111A974B" w14:textId="77777777" w:rsidR="00295CA7" w:rsidRPr="004F6718"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#40</w:t>
            </w:r>
          </w:p>
        </w:tc>
        <w:tc>
          <w:tcPr>
            <w:tcW w:w="6864" w:type="dxa"/>
            <w:vAlign w:val="center"/>
          </w:tcPr>
          <w:p w14:paraId="442ACA86"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TS=pediatr* </w:t>
            </w:r>
          </w:p>
        </w:tc>
      </w:tr>
      <w:tr w:rsidR="00295CA7" w:rsidRPr="00AA5452" w14:paraId="40CE99D4" w14:textId="77777777" w:rsidTr="00416884">
        <w:trPr>
          <w:trHeight w:val="273"/>
        </w:trPr>
        <w:tc>
          <w:tcPr>
            <w:tcW w:w="495" w:type="dxa"/>
          </w:tcPr>
          <w:p w14:paraId="2B7677E1" w14:textId="77777777" w:rsidR="00295CA7" w:rsidRPr="004F6718" w:rsidRDefault="00295CA7" w:rsidP="00416884">
            <w:pPr>
              <w:spacing w:line="480" w:lineRule="auto"/>
              <w:rPr>
                <w:rFonts w:asciiTheme="majorBidi" w:hAnsiTheme="majorBidi" w:cstheme="majorBidi"/>
                <w:sz w:val="28"/>
                <w:szCs w:val="28"/>
              </w:rPr>
            </w:pPr>
            <w:r w:rsidRPr="00E16F2B">
              <w:rPr>
                <w:rFonts w:asciiTheme="majorBidi" w:hAnsiTheme="majorBidi" w:cstheme="majorBidi"/>
                <w:sz w:val="28"/>
                <w:szCs w:val="28"/>
              </w:rPr>
              <w:t>#4</w:t>
            </w:r>
            <w:r>
              <w:rPr>
                <w:rFonts w:asciiTheme="majorBidi" w:hAnsiTheme="majorBidi" w:cstheme="majorBidi"/>
                <w:sz w:val="28"/>
                <w:szCs w:val="28"/>
              </w:rPr>
              <w:t>1</w:t>
            </w:r>
          </w:p>
        </w:tc>
        <w:tc>
          <w:tcPr>
            <w:tcW w:w="6864" w:type="dxa"/>
            <w:vAlign w:val="center"/>
          </w:tcPr>
          <w:p w14:paraId="7AE1BAF7"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TS=paediatr*  </w:t>
            </w:r>
          </w:p>
        </w:tc>
      </w:tr>
      <w:tr w:rsidR="00295CA7" w:rsidRPr="00AA5452" w14:paraId="611C95B3" w14:textId="77777777" w:rsidTr="00416884">
        <w:trPr>
          <w:trHeight w:val="273"/>
        </w:trPr>
        <w:tc>
          <w:tcPr>
            <w:tcW w:w="495" w:type="dxa"/>
          </w:tcPr>
          <w:p w14:paraId="50F03CD8" w14:textId="77777777" w:rsidR="00295CA7" w:rsidRPr="004F6718" w:rsidRDefault="00295CA7" w:rsidP="00416884">
            <w:pPr>
              <w:spacing w:line="480" w:lineRule="auto"/>
              <w:rPr>
                <w:rFonts w:asciiTheme="majorBidi" w:hAnsiTheme="majorBidi" w:cstheme="majorBidi"/>
                <w:sz w:val="28"/>
                <w:szCs w:val="28"/>
              </w:rPr>
            </w:pPr>
            <w:r w:rsidRPr="00E16F2B">
              <w:rPr>
                <w:rFonts w:asciiTheme="majorBidi" w:hAnsiTheme="majorBidi" w:cstheme="majorBidi"/>
                <w:sz w:val="28"/>
                <w:szCs w:val="28"/>
              </w:rPr>
              <w:t>#4</w:t>
            </w:r>
            <w:r>
              <w:rPr>
                <w:rFonts w:asciiTheme="majorBidi" w:hAnsiTheme="majorBidi" w:cstheme="majorBidi"/>
                <w:sz w:val="28"/>
                <w:szCs w:val="28"/>
              </w:rPr>
              <w:t>2</w:t>
            </w:r>
          </w:p>
        </w:tc>
        <w:tc>
          <w:tcPr>
            <w:tcW w:w="6864" w:type="dxa"/>
            <w:vAlign w:val="center"/>
          </w:tcPr>
          <w:p w14:paraId="2B5B1AB7"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TS=pupil* </w:t>
            </w:r>
          </w:p>
        </w:tc>
      </w:tr>
      <w:tr w:rsidR="00295CA7" w:rsidRPr="00AA5452" w14:paraId="7B9A2785" w14:textId="77777777" w:rsidTr="00416884">
        <w:trPr>
          <w:trHeight w:val="273"/>
        </w:trPr>
        <w:tc>
          <w:tcPr>
            <w:tcW w:w="495" w:type="dxa"/>
          </w:tcPr>
          <w:p w14:paraId="20A7EF36" w14:textId="77777777" w:rsidR="00295CA7" w:rsidRPr="004F6718" w:rsidRDefault="00295CA7" w:rsidP="00416884">
            <w:pPr>
              <w:spacing w:line="480" w:lineRule="auto"/>
              <w:rPr>
                <w:rFonts w:asciiTheme="majorBidi" w:hAnsiTheme="majorBidi" w:cstheme="majorBidi"/>
                <w:sz w:val="28"/>
                <w:szCs w:val="28"/>
              </w:rPr>
            </w:pPr>
            <w:r w:rsidRPr="00E16F2B">
              <w:rPr>
                <w:rFonts w:asciiTheme="majorBidi" w:hAnsiTheme="majorBidi" w:cstheme="majorBidi"/>
                <w:sz w:val="28"/>
                <w:szCs w:val="28"/>
              </w:rPr>
              <w:t>#4</w:t>
            </w:r>
            <w:r>
              <w:rPr>
                <w:rFonts w:asciiTheme="majorBidi" w:hAnsiTheme="majorBidi" w:cstheme="majorBidi"/>
                <w:sz w:val="28"/>
                <w:szCs w:val="28"/>
              </w:rPr>
              <w:t>3</w:t>
            </w:r>
          </w:p>
        </w:tc>
        <w:tc>
          <w:tcPr>
            <w:tcW w:w="6864" w:type="dxa"/>
            <w:vAlign w:val="center"/>
          </w:tcPr>
          <w:p w14:paraId="6590B5C5"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TS=student* </w:t>
            </w:r>
          </w:p>
        </w:tc>
      </w:tr>
      <w:tr w:rsidR="00295CA7" w:rsidRPr="00AA5452" w14:paraId="788DC0C3" w14:textId="77777777" w:rsidTr="00416884">
        <w:trPr>
          <w:trHeight w:val="273"/>
        </w:trPr>
        <w:tc>
          <w:tcPr>
            <w:tcW w:w="495" w:type="dxa"/>
          </w:tcPr>
          <w:p w14:paraId="63EB1B2A" w14:textId="77777777" w:rsidR="00295CA7" w:rsidRPr="004F6718" w:rsidRDefault="00295CA7" w:rsidP="00416884">
            <w:pPr>
              <w:spacing w:line="480" w:lineRule="auto"/>
              <w:rPr>
                <w:rFonts w:asciiTheme="majorBidi" w:hAnsiTheme="majorBidi" w:cstheme="majorBidi"/>
                <w:sz w:val="28"/>
                <w:szCs w:val="28"/>
              </w:rPr>
            </w:pPr>
            <w:r w:rsidRPr="00E16F2B">
              <w:rPr>
                <w:rFonts w:asciiTheme="majorBidi" w:hAnsiTheme="majorBidi" w:cstheme="majorBidi"/>
                <w:sz w:val="28"/>
                <w:szCs w:val="28"/>
              </w:rPr>
              <w:t>#4</w:t>
            </w:r>
            <w:r>
              <w:rPr>
                <w:rFonts w:asciiTheme="majorBidi" w:hAnsiTheme="majorBidi" w:cstheme="majorBidi"/>
                <w:sz w:val="28"/>
                <w:szCs w:val="28"/>
              </w:rPr>
              <w:t>4</w:t>
            </w:r>
          </w:p>
        </w:tc>
        <w:tc>
          <w:tcPr>
            <w:tcW w:w="6864" w:type="dxa"/>
            <w:vAlign w:val="center"/>
          </w:tcPr>
          <w:p w14:paraId="4D7E1238"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TS=preschool* </w:t>
            </w:r>
          </w:p>
        </w:tc>
      </w:tr>
      <w:tr w:rsidR="00295CA7" w:rsidRPr="00AA5452" w14:paraId="6193B863" w14:textId="77777777" w:rsidTr="00416884">
        <w:trPr>
          <w:trHeight w:val="273"/>
        </w:trPr>
        <w:tc>
          <w:tcPr>
            <w:tcW w:w="495" w:type="dxa"/>
          </w:tcPr>
          <w:p w14:paraId="7128F18C" w14:textId="77777777" w:rsidR="00295CA7" w:rsidRPr="004F6718" w:rsidRDefault="00295CA7" w:rsidP="00416884">
            <w:pPr>
              <w:spacing w:line="480" w:lineRule="auto"/>
              <w:rPr>
                <w:rFonts w:asciiTheme="majorBidi" w:hAnsiTheme="majorBidi" w:cstheme="majorBidi"/>
                <w:sz w:val="28"/>
                <w:szCs w:val="28"/>
              </w:rPr>
            </w:pPr>
            <w:r w:rsidRPr="00E16F2B">
              <w:rPr>
                <w:rFonts w:asciiTheme="majorBidi" w:hAnsiTheme="majorBidi" w:cstheme="majorBidi"/>
                <w:sz w:val="28"/>
                <w:szCs w:val="28"/>
              </w:rPr>
              <w:t>#4</w:t>
            </w:r>
            <w:r>
              <w:rPr>
                <w:rFonts w:asciiTheme="majorBidi" w:hAnsiTheme="majorBidi" w:cstheme="majorBidi"/>
                <w:sz w:val="28"/>
                <w:szCs w:val="28"/>
              </w:rPr>
              <w:t>5</w:t>
            </w:r>
          </w:p>
        </w:tc>
        <w:tc>
          <w:tcPr>
            <w:tcW w:w="6864" w:type="dxa"/>
            <w:vAlign w:val="center"/>
          </w:tcPr>
          <w:p w14:paraId="4AC779AD"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 “primary dentition” </w:t>
            </w:r>
          </w:p>
        </w:tc>
      </w:tr>
      <w:tr w:rsidR="00295CA7" w:rsidRPr="00AA5452" w14:paraId="09A39D32" w14:textId="77777777" w:rsidTr="00416884">
        <w:trPr>
          <w:trHeight w:val="273"/>
        </w:trPr>
        <w:tc>
          <w:tcPr>
            <w:tcW w:w="495" w:type="dxa"/>
          </w:tcPr>
          <w:p w14:paraId="7B15A64C" w14:textId="77777777" w:rsidR="00295CA7" w:rsidRPr="00E16F2B" w:rsidRDefault="00295CA7" w:rsidP="00416884">
            <w:pPr>
              <w:spacing w:line="480" w:lineRule="auto"/>
              <w:rPr>
                <w:rFonts w:asciiTheme="majorBidi" w:hAnsiTheme="majorBidi" w:cstheme="majorBidi"/>
                <w:sz w:val="28"/>
                <w:szCs w:val="28"/>
              </w:rPr>
            </w:pPr>
            <w:r w:rsidRPr="00DF157E">
              <w:rPr>
                <w:rFonts w:asciiTheme="majorBidi" w:hAnsiTheme="majorBidi" w:cstheme="majorBidi"/>
                <w:sz w:val="28"/>
                <w:szCs w:val="28"/>
              </w:rPr>
              <w:t>#4</w:t>
            </w:r>
            <w:r>
              <w:rPr>
                <w:rFonts w:asciiTheme="majorBidi" w:hAnsiTheme="majorBidi" w:cstheme="majorBidi"/>
                <w:sz w:val="28"/>
                <w:szCs w:val="28"/>
              </w:rPr>
              <w:t>6</w:t>
            </w:r>
          </w:p>
        </w:tc>
        <w:tc>
          <w:tcPr>
            <w:tcW w:w="6864" w:type="dxa"/>
            <w:vAlign w:val="center"/>
          </w:tcPr>
          <w:p w14:paraId="0899A6E0"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 xml:space="preserve">TS= “primary teeth” </w:t>
            </w:r>
          </w:p>
        </w:tc>
      </w:tr>
      <w:tr w:rsidR="00295CA7" w:rsidRPr="00AA5452" w14:paraId="59EAA5D7" w14:textId="77777777" w:rsidTr="00416884">
        <w:trPr>
          <w:trHeight w:val="273"/>
        </w:trPr>
        <w:tc>
          <w:tcPr>
            <w:tcW w:w="495" w:type="dxa"/>
          </w:tcPr>
          <w:p w14:paraId="64D23505" w14:textId="77777777" w:rsidR="00295CA7" w:rsidRPr="00E16F2B" w:rsidRDefault="00295CA7" w:rsidP="00416884">
            <w:pPr>
              <w:spacing w:line="480" w:lineRule="auto"/>
              <w:rPr>
                <w:rFonts w:asciiTheme="majorBidi" w:hAnsiTheme="majorBidi" w:cstheme="majorBidi"/>
                <w:sz w:val="28"/>
                <w:szCs w:val="28"/>
              </w:rPr>
            </w:pPr>
            <w:r w:rsidRPr="00DF157E">
              <w:rPr>
                <w:rFonts w:asciiTheme="majorBidi" w:hAnsiTheme="majorBidi" w:cstheme="majorBidi"/>
                <w:sz w:val="28"/>
                <w:szCs w:val="28"/>
              </w:rPr>
              <w:t>#4</w:t>
            </w:r>
            <w:r>
              <w:rPr>
                <w:rFonts w:asciiTheme="majorBidi" w:hAnsiTheme="majorBidi" w:cstheme="majorBidi"/>
                <w:sz w:val="28"/>
                <w:szCs w:val="28"/>
              </w:rPr>
              <w:t>7</w:t>
            </w:r>
          </w:p>
        </w:tc>
        <w:tc>
          <w:tcPr>
            <w:tcW w:w="6864" w:type="dxa"/>
            <w:vAlign w:val="center"/>
          </w:tcPr>
          <w:p w14:paraId="6F48E0F2"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sidRPr="00AA5452">
              <w:rPr>
                <w:rFonts w:asciiTheme="majorBidi" w:hAnsiTheme="majorBidi" w:cstheme="majorBidi"/>
                <w:sz w:val="28"/>
                <w:szCs w:val="28"/>
              </w:rPr>
              <w:t xml:space="preserve">deciduous dentition” </w:t>
            </w:r>
          </w:p>
        </w:tc>
      </w:tr>
      <w:tr w:rsidR="00295CA7" w:rsidRPr="00AA5452" w14:paraId="3D1BE8A2" w14:textId="77777777" w:rsidTr="00416884">
        <w:trPr>
          <w:trHeight w:val="273"/>
        </w:trPr>
        <w:tc>
          <w:tcPr>
            <w:tcW w:w="495" w:type="dxa"/>
          </w:tcPr>
          <w:p w14:paraId="19E901C0" w14:textId="77777777" w:rsidR="00295CA7" w:rsidRPr="00E16F2B" w:rsidRDefault="00295CA7" w:rsidP="00416884">
            <w:pPr>
              <w:spacing w:line="480" w:lineRule="auto"/>
              <w:rPr>
                <w:rFonts w:asciiTheme="majorBidi" w:hAnsiTheme="majorBidi" w:cstheme="majorBidi"/>
                <w:sz w:val="28"/>
                <w:szCs w:val="28"/>
              </w:rPr>
            </w:pPr>
            <w:r w:rsidRPr="00DF157E">
              <w:rPr>
                <w:rFonts w:asciiTheme="majorBidi" w:hAnsiTheme="majorBidi" w:cstheme="majorBidi"/>
                <w:sz w:val="28"/>
                <w:szCs w:val="28"/>
              </w:rPr>
              <w:t>#4</w:t>
            </w:r>
            <w:r>
              <w:rPr>
                <w:rFonts w:asciiTheme="majorBidi" w:hAnsiTheme="majorBidi" w:cstheme="majorBidi"/>
                <w:sz w:val="28"/>
                <w:szCs w:val="28"/>
              </w:rPr>
              <w:t>8</w:t>
            </w:r>
          </w:p>
        </w:tc>
        <w:tc>
          <w:tcPr>
            <w:tcW w:w="6864" w:type="dxa"/>
            <w:vAlign w:val="center"/>
          </w:tcPr>
          <w:p w14:paraId="1AF4D1A8"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TS</w:t>
            </w:r>
            <w:proofErr w:type="gramStart"/>
            <w:r w:rsidRPr="00AA5452">
              <w:rPr>
                <w:rFonts w:asciiTheme="majorBidi" w:hAnsiTheme="majorBidi" w:cstheme="majorBidi"/>
                <w:sz w:val="28"/>
                <w:szCs w:val="28"/>
              </w:rPr>
              <w:t>=“</w:t>
            </w:r>
            <w:proofErr w:type="gramEnd"/>
            <w:r w:rsidRPr="00AA5452">
              <w:rPr>
                <w:rFonts w:asciiTheme="majorBidi" w:hAnsiTheme="majorBidi" w:cstheme="majorBidi"/>
                <w:sz w:val="28"/>
                <w:szCs w:val="28"/>
              </w:rPr>
              <w:t>deciduous teeth”</w:t>
            </w:r>
          </w:p>
        </w:tc>
      </w:tr>
      <w:tr w:rsidR="00295CA7" w:rsidRPr="00AA5452" w14:paraId="6455389D" w14:textId="77777777" w:rsidTr="00416884">
        <w:trPr>
          <w:trHeight w:val="273"/>
        </w:trPr>
        <w:tc>
          <w:tcPr>
            <w:tcW w:w="495" w:type="dxa"/>
          </w:tcPr>
          <w:p w14:paraId="72B85714" w14:textId="77777777" w:rsidR="00295CA7" w:rsidRPr="00DF157E" w:rsidRDefault="00295CA7" w:rsidP="00416884">
            <w:pPr>
              <w:spacing w:line="480" w:lineRule="auto"/>
              <w:rPr>
                <w:rFonts w:asciiTheme="majorBidi" w:hAnsiTheme="majorBidi" w:cstheme="majorBidi"/>
                <w:sz w:val="28"/>
                <w:szCs w:val="28"/>
              </w:rPr>
            </w:pPr>
            <w:r w:rsidRPr="00DF157E">
              <w:rPr>
                <w:rFonts w:asciiTheme="majorBidi" w:hAnsiTheme="majorBidi" w:cstheme="majorBidi"/>
                <w:sz w:val="28"/>
                <w:szCs w:val="28"/>
              </w:rPr>
              <w:t>#4</w:t>
            </w:r>
            <w:r>
              <w:rPr>
                <w:rFonts w:asciiTheme="majorBidi" w:hAnsiTheme="majorBidi" w:cstheme="majorBidi"/>
                <w:sz w:val="28"/>
                <w:szCs w:val="28"/>
              </w:rPr>
              <w:t>9</w:t>
            </w:r>
          </w:p>
        </w:tc>
        <w:tc>
          <w:tcPr>
            <w:tcW w:w="6864" w:type="dxa"/>
            <w:vAlign w:val="center"/>
          </w:tcPr>
          <w:p w14:paraId="24F19E5E" w14:textId="77777777" w:rsidR="00295CA7" w:rsidRPr="00AA5452"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 xml:space="preserve">#39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#40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#41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#42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#43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#44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#45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#46 </w:t>
            </w:r>
            <w:r w:rsidRPr="00AA5452">
              <w:rPr>
                <w:rFonts w:asciiTheme="majorBidi" w:hAnsiTheme="majorBidi" w:cstheme="majorBidi"/>
                <w:sz w:val="28"/>
                <w:szCs w:val="28"/>
              </w:rPr>
              <w:t xml:space="preserve">OR </w:t>
            </w:r>
            <w:r>
              <w:rPr>
                <w:rFonts w:asciiTheme="majorBidi" w:hAnsiTheme="majorBidi" w:cstheme="majorBidi"/>
                <w:sz w:val="28"/>
                <w:szCs w:val="28"/>
              </w:rPr>
              <w:t>#47</w:t>
            </w:r>
            <w:r w:rsidRPr="00AA5452">
              <w:rPr>
                <w:rFonts w:asciiTheme="majorBidi" w:hAnsiTheme="majorBidi" w:cstheme="majorBidi"/>
                <w:sz w:val="28"/>
                <w:szCs w:val="28"/>
              </w:rPr>
              <w:t xml:space="preserve"> OR </w:t>
            </w:r>
            <w:r>
              <w:rPr>
                <w:rFonts w:asciiTheme="majorBidi" w:hAnsiTheme="majorBidi" w:cstheme="majorBidi"/>
                <w:sz w:val="28"/>
                <w:szCs w:val="28"/>
              </w:rPr>
              <w:t>#48</w:t>
            </w:r>
          </w:p>
        </w:tc>
      </w:tr>
      <w:tr w:rsidR="00295CA7" w:rsidRPr="00AA5452" w14:paraId="25B1C20F" w14:textId="77777777" w:rsidTr="00416884">
        <w:trPr>
          <w:trHeight w:val="273"/>
        </w:trPr>
        <w:tc>
          <w:tcPr>
            <w:tcW w:w="495" w:type="dxa"/>
          </w:tcPr>
          <w:p w14:paraId="3469CF47" w14:textId="77777777" w:rsidR="00295CA7" w:rsidRPr="00DF157E"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#50</w:t>
            </w:r>
          </w:p>
        </w:tc>
        <w:tc>
          <w:tcPr>
            <w:tcW w:w="6864" w:type="dxa"/>
            <w:vAlign w:val="center"/>
          </w:tcPr>
          <w:p w14:paraId="5A41B461" w14:textId="77777777" w:rsidR="00295CA7" w:rsidRPr="00AA5452"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 xml:space="preserve">8 AND </w:t>
            </w:r>
            <w:r w:rsidRPr="004F6718">
              <w:rPr>
                <w:rFonts w:asciiTheme="majorBidi" w:hAnsiTheme="majorBidi" w:cstheme="majorBidi"/>
                <w:sz w:val="28"/>
                <w:szCs w:val="28"/>
              </w:rPr>
              <w:t>#3</w:t>
            </w:r>
            <w:r>
              <w:rPr>
                <w:rFonts w:asciiTheme="majorBidi" w:hAnsiTheme="majorBidi" w:cstheme="majorBidi"/>
                <w:sz w:val="28"/>
                <w:szCs w:val="28"/>
              </w:rPr>
              <w:t>8 AND #49</w:t>
            </w:r>
          </w:p>
        </w:tc>
      </w:tr>
    </w:tbl>
    <w:p w14:paraId="2F6E849B" w14:textId="77777777" w:rsidR="00295CA7" w:rsidRDefault="00295CA7" w:rsidP="00295CA7">
      <w:pPr>
        <w:rPr>
          <w:rFonts w:asciiTheme="majorBidi" w:hAnsiTheme="majorBidi" w:cstheme="majorBidi"/>
          <w:sz w:val="28"/>
          <w:szCs w:val="28"/>
        </w:rPr>
      </w:pPr>
    </w:p>
    <w:p w14:paraId="3DE1E8E7" w14:textId="77777777" w:rsidR="00295CA7" w:rsidRDefault="00295CA7" w:rsidP="00295CA7">
      <w:pPr>
        <w:rPr>
          <w:rFonts w:asciiTheme="majorBidi" w:hAnsiTheme="majorBidi" w:cstheme="majorBidi"/>
          <w:sz w:val="28"/>
          <w:szCs w:val="28"/>
        </w:rPr>
      </w:pPr>
      <w:r>
        <w:rPr>
          <w:rFonts w:asciiTheme="majorBidi" w:hAnsiTheme="majorBidi" w:cstheme="majorBidi"/>
          <w:sz w:val="28"/>
          <w:szCs w:val="28"/>
        </w:rPr>
        <w:br w:type="page"/>
      </w:r>
    </w:p>
    <w:p w14:paraId="1EB0C168" w14:textId="77777777" w:rsidR="00295CA7" w:rsidRPr="00770EE4" w:rsidRDefault="00295CA7" w:rsidP="00295CA7">
      <w:pPr>
        <w:pStyle w:val="ListParagraph"/>
        <w:numPr>
          <w:ilvl w:val="0"/>
          <w:numId w:val="1"/>
        </w:numPr>
        <w:autoSpaceDE w:val="0"/>
        <w:autoSpaceDN w:val="0"/>
        <w:adjustRightInd w:val="0"/>
        <w:spacing w:after="0" w:line="480" w:lineRule="auto"/>
        <w:rPr>
          <w:rFonts w:asciiTheme="majorBidi" w:hAnsiTheme="majorBidi" w:cstheme="majorBidi"/>
          <w:sz w:val="28"/>
          <w:szCs w:val="28"/>
        </w:rPr>
      </w:pPr>
      <w:r w:rsidRPr="00770EE4">
        <w:rPr>
          <w:rFonts w:asciiTheme="majorBidi" w:hAnsiTheme="majorBidi" w:cstheme="majorBidi"/>
          <w:sz w:val="28"/>
          <w:szCs w:val="28"/>
        </w:rPr>
        <w:lastRenderedPageBreak/>
        <w:t>Scopus search strategy</w:t>
      </w:r>
    </w:p>
    <w:tbl>
      <w:tblPr>
        <w:tblStyle w:val="TableGrid"/>
        <w:tblW w:w="7316" w:type="dxa"/>
        <w:tblLook w:val="04A0" w:firstRow="1" w:lastRow="0" w:firstColumn="1" w:lastColumn="0" w:noHBand="0" w:noVBand="1"/>
      </w:tblPr>
      <w:tblGrid>
        <w:gridCol w:w="636"/>
        <w:gridCol w:w="6680"/>
      </w:tblGrid>
      <w:tr w:rsidR="00295CA7" w14:paraId="72E56EEC" w14:textId="77777777" w:rsidTr="00416884">
        <w:trPr>
          <w:trHeight w:val="199"/>
        </w:trPr>
        <w:tc>
          <w:tcPr>
            <w:tcW w:w="636" w:type="dxa"/>
            <w:vAlign w:val="center"/>
          </w:tcPr>
          <w:p w14:paraId="7DF8844D" w14:textId="77777777" w:rsidR="00295CA7" w:rsidRPr="00BC5BDB" w:rsidRDefault="00295CA7" w:rsidP="00416884">
            <w:pPr>
              <w:spacing w:line="480" w:lineRule="auto"/>
              <w:rPr>
                <w:rFonts w:asciiTheme="majorBidi" w:hAnsiTheme="majorBidi" w:cstheme="majorBidi"/>
                <w:sz w:val="24"/>
                <w:szCs w:val="24"/>
              </w:rPr>
            </w:pPr>
            <w:r w:rsidRPr="00BC5BDB">
              <w:rPr>
                <w:rFonts w:asciiTheme="majorBidi" w:hAnsiTheme="majorBidi" w:cstheme="majorBidi"/>
                <w:sz w:val="24"/>
                <w:szCs w:val="24"/>
              </w:rPr>
              <w:t>#1</w:t>
            </w:r>
          </w:p>
        </w:tc>
        <w:tc>
          <w:tcPr>
            <w:tcW w:w="6680" w:type="dxa"/>
            <w:vAlign w:val="center"/>
          </w:tcPr>
          <w:p w14:paraId="41F86FCA"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caries</w:t>
            </w:r>
          </w:p>
        </w:tc>
      </w:tr>
      <w:tr w:rsidR="00295CA7" w14:paraId="15C7F589" w14:textId="77777777" w:rsidTr="00416884">
        <w:trPr>
          <w:trHeight w:val="199"/>
        </w:trPr>
        <w:tc>
          <w:tcPr>
            <w:tcW w:w="636" w:type="dxa"/>
            <w:vAlign w:val="center"/>
          </w:tcPr>
          <w:p w14:paraId="66DD4C11"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#2</w:t>
            </w:r>
          </w:p>
        </w:tc>
        <w:tc>
          <w:tcPr>
            <w:tcW w:w="6680" w:type="dxa"/>
            <w:vAlign w:val="center"/>
          </w:tcPr>
          <w:p w14:paraId="52BC1D96"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carious</w:t>
            </w:r>
            <w:proofErr w:type="gramEnd"/>
            <w:r w:rsidRPr="00AA5452">
              <w:rPr>
                <w:rFonts w:asciiTheme="majorBidi" w:hAnsiTheme="majorBidi" w:cstheme="majorBidi"/>
                <w:sz w:val="28"/>
                <w:szCs w:val="28"/>
              </w:rPr>
              <w:t xml:space="preserve"> lesions”</w:t>
            </w:r>
          </w:p>
        </w:tc>
      </w:tr>
      <w:tr w:rsidR="00295CA7" w14:paraId="7A5727C0" w14:textId="77777777" w:rsidTr="00416884">
        <w:trPr>
          <w:trHeight w:val="199"/>
        </w:trPr>
        <w:tc>
          <w:tcPr>
            <w:tcW w:w="636" w:type="dxa"/>
            <w:vAlign w:val="center"/>
          </w:tcPr>
          <w:p w14:paraId="33234DC8"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#3</w:t>
            </w:r>
          </w:p>
        </w:tc>
        <w:tc>
          <w:tcPr>
            <w:tcW w:w="6680" w:type="dxa"/>
            <w:vAlign w:val="center"/>
          </w:tcPr>
          <w:p w14:paraId="6C6BB04B"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carious</w:t>
            </w:r>
            <w:proofErr w:type="gramEnd"/>
            <w:r w:rsidRPr="00AA5452">
              <w:rPr>
                <w:rFonts w:asciiTheme="majorBidi" w:hAnsiTheme="majorBidi" w:cstheme="majorBidi"/>
                <w:sz w:val="28"/>
                <w:szCs w:val="28"/>
              </w:rPr>
              <w:t xml:space="preserve"> lesion”</w:t>
            </w:r>
          </w:p>
        </w:tc>
      </w:tr>
      <w:tr w:rsidR="00295CA7" w14:paraId="22CD7146" w14:textId="77777777" w:rsidTr="00416884">
        <w:trPr>
          <w:trHeight w:val="199"/>
        </w:trPr>
        <w:tc>
          <w:tcPr>
            <w:tcW w:w="636" w:type="dxa"/>
          </w:tcPr>
          <w:p w14:paraId="7C9CF059" w14:textId="77777777" w:rsidR="00295CA7" w:rsidRDefault="00295CA7" w:rsidP="00416884">
            <w:pPr>
              <w:spacing w:line="480" w:lineRule="auto"/>
              <w:rPr>
                <w:rFonts w:asciiTheme="majorBidi" w:hAnsiTheme="majorBidi" w:cstheme="majorBidi"/>
                <w:sz w:val="28"/>
                <w:szCs w:val="28"/>
              </w:rPr>
            </w:pPr>
            <w:r w:rsidRPr="00703FCA">
              <w:rPr>
                <w:rFonts w:asciiTheme="majorBidi" w:hAnsiTheme="majorBidi" w:cstheme="majorBidi"/>
                <w:sz w:val="28"/>
                <w:szCs w:val="28"/>
              </w:rPr>
              <w:t>#</w:t>
            </w:r>
            <w:r>
              <w:rPr>
                <w:rFonts w:asciiTheme="majorBidi" w:hAnsiTheme="majorBidi" w:cstheme="majorBidi"/>
                <w:sz w:val="28"/>
                <w:szCs w:val="28"/>
              </w:rPr>
              <w:t>4</w:t>
            </w:r>
          </w:p>
        </w:tc>
        <w:tc>
          <w:tcPr>
            <w:tcW w:w="6680" w:type="dxa"/>
            <w:vAlign w:val="center"/>
          </w:tcPr>
          <w:p w14:paraId="2BBD936C"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Pr>
                <w:rFonts w:asciiTheme="majorBidi" w:hAnsiTheme="majorBidi" w:cstheme="majorBidi"/>
                <w:sz w:val="28"/>
                <w:szCs w:val="28"/>
              </w:rPr>
              <w:t>c</w:t>
            </w:r>
            <w:r w:rsidRPr="00AA5452">
              <w:rPr>
                <w:rFonts w:asciiTheme="majorBidi" w:hAnsiTheme="majorBidi" w:cstheme="majorBidi"/>
                <w:sz w:val="28"/>
                <w:szCs w:val="28"/>
              </w:rPr>
              <w:t>arious</w:t>
            </w:r>
            <w:proofErr w:type="gramEnd"/>
            <w:r w:rsidRPr="00AA5452">
              <w:rPr>
                <w:rFonts w:asciiTheme="majorBidi" w:hAnsiTheme="majorBidi" w:cstheme="majorBidi"/>
                <w:sz w:val="28"/>
                <w:szCs w:val="28"/>
              </w:rPr>
              <w:t xml:space="preserve"> teeth”</w:t>
            </w:r>
          </w:p>
        </w:tc>
      </w:tr>
      <w:tr w:rsidR="00295CA7" w14:paraId="7C2D4736" w14:textId="77777777" w:rsidTr="00416884">
        <w:trPr>
          <w:trHeight w:val="199"/>
        </w:trPr>
        <w:tc>
          <w:tcPr>
            <w:tcW w:w="636" w:type="dxa"/>
          </w:tcPr>
          <w:p w14:paraId="3E7F5881" w14:textId="77777777" w:rsidR="00295CA7" w:rsidRDefault="00295CA7" w:rsidP="00416884">
            <w:pPr>
              <w:spacing w:line="480" w:lineRule="auto"/>
              <w:rPr>
                <w:rFonts w:asciiTheme="majorBidi" w:hAnsiTheme="majorBidi" w:cstheme="majorBidi"/>
                <w:sz w:val="28"/>
                <w:szCs w:val="28"/>
              </w:rPr>
            </w:pPr>
            <w:r w:rsidRPr="00703FCA">
              <w:rPr>
                <w:rFonts w:asciiTheme="majorBidi" w:hAnsiTheme="majorBidi" w:cstheme="majorBidi"/>
                <w:sz w:val="28"/>
                <w:szCs w:val="28"/>
              </w:rPr>
              <w:t>#</w:t>
            </w:r>
            <w:r>
              <w:rPr>
                <w:rFonts w:asciiTheme="majorBidi" w:hAnsiTheme="majorBidi" w:cstheme="majorBidi"/>
                <w:sz w:val="28"/>
                <w:szCs w:val="28"/>
              </w:rPr>
              <w:t>5</w:t>
            </w:r>
          </w:p>
        </w:tc>
        <w:tc>
          <w:tcPr>
            <w:tcW w:w="6680" w:type="dxa"/>
            <w:vAlign w:val="center"/>
          </w:tcPr>
          <w:p w14:paraId="3673310B"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Pr>
                <w:rFonts w:asciiTheme="majorBidi" w:hAnsiTheme="majorBidi" w:cstheme="majorBidi"/>
                <w:sz w:val="28"/>
                <w:szCs w:val="28"/>
              </w:rPr>
              <w:t>d</w:t>
            </w:r>
            <w:r w:rsidRPr="00AA5452">
              <w:rPr>
                <w:rFonts w:asciiTheme="majorBidi" w:hAnsiTheme="majorBidi" w:cstheme="majorBidi"/>
                <w:sz w:val="28"/>
                <w:szCs w:val="28"/>
              </w:rPr>
              <w:t>ental</w:t>
            </w:r>
            <w:proofErr w:type="gramEnd"/>
            <w:r w:rsidRPr="00AA5452">
              <w:rPr>
                <w:rFonts w:asciiTheme="majorBidi" w:hAnsiTheme="majorBidi" w:cstheme="majorBidi"/>
                <w:sz w:val="28"/>
                <w:szCs w:val="28"/>
              </w:rPr>
              <w:t xml:space="preserve"> decay”</w:t>
            </w:r>
          </w:p>
        </w:tc>
      </w:tr>
      <w:tr w:rsidR="00295CA7" w14:paraId="0C204C85" w14:textId="77777777" w:rsidTr="00416884">
        <w:trPr>
          <w:trHeight w:val="199"/>
        </w:trPr>
        <w:tc>
          <w:tcPr>
            <w:tcW w:w="636" w:type="dxa"/>
          </w:tcPr>
          <w:p w14:paraId="7011E91C" w14:textId="77777777" w:rsidR="00295CA7" w:rsidRDefault="00295CA7" w:rsidP="00416884">
            <w:pPr>
              <w:spacing w:line="480" w:lineRule="auto"/>
              <w:rPr>
                <w:rFonts w:asciiTheme="majorBidi" w:hAnsiTheme="majorBidi" w:cstheme="majorBidi"/>
                <w:sz w:val="28"/>
                <w:szCs w:val="28"/>
              </w:rPr>
            </w:pPr>
            <w:r w:rsidRPr="00703FCA">
              <w:rPr>
                <w:rFonts w:asciiTheme="majorBidi" w:hAnsiTheme="majorBidi" w:cstheme="majorBidi"/>
                <w:sz w:val="28"/>
                <w:szCs w:val="28"/>
              </w:rPr>
              <w:t>#</w:t>
            </w:r>
            <w:r>
              <w:rPr>
                <w:rFonts w:asciiTheme="majorBidi" w:hAnsiTheme="majorBidi" w:cstheme="majorBidi"/>
                <w:sz w:val="28"/>
                <w:szCs w:val="28"/>
              </w:rPr>
              <w:t>6</w:t>
            </w:r>
          </w:p>
        </w:tc>
        <w:tc>
          <w:tcPr>
            <w:tcW w:w="6680" w:type="dxa"/>
            <w:vAlign w:val="center"/>
          </w:tcPr>
          <w:p w14:paraId="7A28D92B"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tooth</w:t>
            </w:r>
            <w:proofErr w:type="gramEnd"/>
            <w:r w:rsidRPr="00AA5452">
              <w:rPr>
                <w:rFonts w:asciiTheme="majorBidi" w:hAnsiTheme="majorBidi" w:cstheme="majorBidi"/>
                <w:sz w:val="28"/>
                <w:szCs w:val="28"/>
              </w:rPr>
              <w:t xml:space="preserve"> decay”</w:t>
            </w:r>
          </w:p>
        </w:tc>
      </w:tr>
      <w:tr w:rsidR="00295CA7" w14:paraId="76FAAF05" w14:textId="77777777" w:rsidTr="00416884">
        <w:trPr>
          <w:trHeight w:val="199"/>
        </w:trPr>
        <w:tc>
          <w:tcPr>
            <w:tcW w:w="636" w:type="dxa"/>
          </w:tcPr>
          <w:p w14:paraId="4E245492" w14:textId="77777777" w:rsidR="00295CA7"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7</w:t>
            </w:r>
          </w:p>
        </w:tc>
        <w:tc>
          <w:tcPr>
            <w:tcW w:w="6680" w:type="dxa"/>
            <w:vAlign w:val="center"/>
          </w:tcPr>
          <w:p w14:paraId="62CD3F1A"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Pr>
                <w:rFonts w:asciiTheme="majorBidi" w:hAnsiTheme="majorBidi" w:cstheme="majorBidi"/>
                <w:sz w:val="28"/>
                <w:szCs w:val="28"/>
              </w:rPr>
              <w:t>d</w:t>
            </w:r>
            <w:r w:rsidRPr="00AA5452">
              <w:rPr>
                <w:rFonts w:asciiTheme="majorBidi" w:hAnsiTheme="majorBidi" w:cstheme="majorBidi"/>
                <w:sz w:val="28"/>
                <w:szCs w:val="28"/>
              </w:rPr>
              <w:t>ecayed</w:t>
            </w:r>
            <w:proofErr w:type="gramEnd"/>
            <w:r w:rsidRPr="00AA5452">
              <w:rPr>
                <w:rFonts w:asciiTheme="majorBidi" w:hAnsiTheme="majorBidi" w:cstheme="majorBidi"/>
                <w:sz w:val="28"/>
                <w:szCs w:val="28"/>
              </w:rPr>
              <w:t xml:space="preserve"> teeth”</w:t>
            </w:r>
          </w:p>
        </w:tc>
      </w:tr>
      <w:tr w:rsidR="00295CA7" w14:paraId="56B3B17F" w14:textId="77777777" w:rsidTr="00416884">
        <w:trPr>
          <w:trHeight w:val="199"/>
        </w:trPr>
        <w:tc>
          <w:tcPr>
            <w:tcW w:w="636" w:type="dxa"/>
          </w:tcPr>
          <w:p w14:paraId="0A194636"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8</w:t>
            </w:r>
          </w:p>
        </w:tc>
        <w:tc>
          <w:tcPr>
            <w:tcW w:w="6680" w:type="dxa"/>
            <w:vAlign w:val="center"/>
          </w:tcPr>
          <w:p w14:paraId="06A72E9B"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c</w:t>
            </w:r>
            <w:r w:rsidRPr="00AA5452">
              <w:rPr>
                <w:rFonts w:asciiTheme="majorBidi" w:hAnsiTheme="majorBidi" w:cstheme="majorBidi"/>
                <w:sz w:val="28"/>
                <w:szCs w:val="28"/>
              </w:rPr>
              <w:t>avities</w:t>
            </w:r>
          </w:p>
        </w:tc>
      </w:tr>
      <w:tr w:rsidR="00295CA7" w14:paraId="25DCCBA2" w14:textId="77777777" w:rsidTr="00416884">
        <w:trPr>
          <w:trHeight w:val="199"/>
        </w:trPr>
        <w:tc>
          <w:tcPr>
            <w:tcW w:w="636" w:type="dxa"/>
          </w:tcPr>
          <w:p w14:paraId="46AD3006"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9</w:t>
            </w:r>
          </w:p>
        </w:tc>
        <w:tc>
          <w:tcPr>
            <w:tcW w:w="6680" w:type="dxa"/>
            <w:vAlign w:val="center"/>
          </w:tcPr>
          <w:p w14:paraId="7D183CAE"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dmfs</w:t>
            </w:r>
          </w:p>
        </w:tc>
      </w:tr>
      <w:tr w:rsidR="00295CA7" w14:paraId="45FA1D08" w14:textId="77777777" w:rsidTr="00416884">
        <w:trPr>
          <w:trHeight w:val="199"/>
        </w:trPr>
        <w:tc>
          <w:tcPr>
            <w:tcW w:w="636" w:type="dxa"/>
          </w:tcPr>
          <w:p w14:paraId="227CD966"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10</w:t>
            </w:r>
          </w:p>
        </w:tc>
        <w:tc>
          <w:tcPr>
            <w:tcW w:w="6680" w:type="dxa"/>
            <w:vAlign w:val="center"/>
          </w:tcPr>
          <w:p w14:paraId="2AACE5D6"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dmft</w:t>
            </w:r>
          </w:p>
        </w:tc>
      </w:tr>
      <w:tr w:rsidR="00295CA7" w14:paraId="38FD13BA" w14:textId="77777777" w:rsidTr="00416884">
        <w:trPr>
          <w:trHeight w:val="199"/>
        </w:trPr>
        <w:tc>
          <w:tcPr>
            <w:tcW w:w="636" w:type="dxa"/>
          </w:tcPr>
          <w:p w14:paraId="27389107"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11</w:t>
            </w:r>
          </w:p>
        </w:tc>
        <w:tc>
          <w:tcPr>
            <w:tcW w:w="6680" w:type="dxa"/>
            <w:vAlign w:val="center"/>
          </w:tcPr>
          <w:p w14:paraId="40207A35"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defs</w:t>
            </w:r>
          </w:p>
        </w:tc>
      </w:tr>
      <w:tr w:rsidR="00295CA7" w14:paraId="305E63B9" w14:textId="77777777" w:rsidTr="00416884">
        <w:trPr>
          <w:trHeight w:val="199"/>
        </w:trPr>
        <w:tc>
          <w:tcPr>
            <w:tcW w:w="636" w:type="dxa"/>
          </w:tcPr>
          <w:p w14:paraId="5FEAA38E"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12</w:t>
            </w:r>
          </w:p>
        </w:tc>
        <w:tc>
          <w:tcPr>
            <w:tcW w:w="6680" w:type="dxa"/>
            <w:vAlign w:val="center"/>
          </w:tcPr>
          <w:p w14:paraId="47916862"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deft</w:t>
            </w:r>
          </w:p>
        </w:tc>
      </w:tr>
      <w:tr w:rsidR="00295CA7" w14:paraId="08848C49" w14:textId="77777777" w:rsidTr="00416884">
        <w:trPr>
          <w:trHeight w:val="199"/>
        </w:trPr>
        <w:tc>
          <w:tcPr>
            <w:tcW w:w="636" w:type="dxa"/>
          </w:tcPr>
          <w:p w14:paraId="30248E2B"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13</w:t>
            </w:r>
          </w:p>
        </w:tc>
        <w:tc>
          <w:tcPr>
            <w:tcW w:w="6680" w:type="dxa"/>
            <w:vAlign w:val="center"/>
          </w:tcPr>
          <w:p w14:paraId="056ED8EC"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dft</w:t>
            </w:r>
          </w:p>
        </w:tc>
      </w:tr>
      <w:tr w:rsidR="00295CA7" w14:paraId="32B0F1F8" w14:textId="77777777" w:rsidTr="00416884">
        <w:trPr>
          <w:trHeight w:val="199"/>
        </w:trPr>
        <w:tc>
          <w:tcPr>
            <w:tcW w:w="636" w:type="dxa"/>
          </w:tcPr>
          <w:p w14:paraId="600688FC"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14</w:t>
            </w:r>
          </w:p>
        </w:tc>
        <w:tc>
          <w:tcPr>
            <w:tcW w:w="6680" w:type="dxa"/>
            <w:vAlign w:val="center"/>
          </w:tcPr>
          <w:p w14:paraId="75C21BC9"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dfs</w:t>
            </w:r>
          </w:p>
        </w:tc>
      </w:tr>
      <w:tr w:rsidR="00295CA7" w14:paraId="25E77EBF" w14:textId="77777777" w:rsidTr="00416884">
        <w:trPr>
          <w:trHeight w:val="199"/>
        </w:trPr>
        <w:tc>
          <w:tcPr>
            <w:tcW w:w="636" w:type="dxa"/>
          </w:tcPr>
          <w:p w14:paraId="493F8BFD"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15</w:t>
            </w:r>
          </w:p>
        </w:tc>
        <w:tc>
          <w:tcPr>
            <w:tcW w:w="6680" w:type="dxa"/>
            <w:vAlign w:val="center"/>
          </w:tcPr>
          <w:p w14:paraId="25EA3B09" w14:textId="77777777" w:rsidR="00295CA7"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 xml:space="preserve">#1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#2 </w:t>
            </w:r>
            <w:r w:rsidRPr="00AA5452">
              <w:rPr>
                <w:rFonts w:asciiTheme="majorBidi" w:hAnsiTheme="majorBidi" w:cstheme="majorBidi"/>
                <w:sz w:val="28"/>
                <w:szCs w:val="28"/>
              </w:rPr>
              <w:t>OR</w:t>
            </w:r>
            <w:r>
              <w:rPr>
                <w:rFonts w:asciiTheme="majorBidi" w:hAnsiTheme="majorBidi" w:cstheme="majorBidi"/>
                <w:sz w:val="28"/>
                <w:szCs w:val="28"/>
              </w:rPr>
              <w:t xml:space="preserve"> #3</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#4</w:t>
            </w:r>
            <w:r w:rsidRPr="00AA5452">
              <w:rPr>
                <w:rFonts w:asciiTheme="majorBidi" w:hAnsiTheme="majorBidi" w:cstheme="majorBidi"/>
                <w:sz w:val="28"/>
                <w:szCs w:val="28"/>
              </w:rPr>
              <w:t xml:space="preserve"> OR </w:t>
            </w:r>
            <w:r>
              <w:rPr>
                <w:rFonts w:asciiTheme="majorBidi" w:hAnsiTheme="majorBidi" w:cstheme="majorBidi"/>
                <w:sz w:val="28"/>
                <w:szCs w:val="28"/>
              </w:rPr>
              <w:t xml:space="preserve">#5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#6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#7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#8 </w:t>
            </w:r>
            <w:r w:rsidRPr="00AA5452">
              <w:rPr>
                <w:rFonts w:asciiTheme="majorBidi" w:hAnsiTheme="majorBidi" w:cstheme="majorBidi"/>
                <w:sz w:val="28"/>
                <w:szCs w:val="28"/>
              </w:rPr>
              <w:t>OR</w:t>
            </w:r>
            <w:r>
              <w:rPr>
                <w:rFonts w:asciiTheme="majorBidi" w:hAnsiTheme="majorBidi" w:cstheme="majorBidi"/>
                <w:sz w:val="28"/>
                <w:szCs w:val="28"/>
              </w:rPr>
              <w:t xml:space="preserve"> #9</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#10</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#11</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#12</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#13</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#14</w:t>
            </w:r>
          </w:p>
        </w:tc>
      </w:tr>
      <w:tr w:rsidR="00295CA7" w14:paraId="62B96671" w14:textId="77777777" w:rsidTr="00416884">
        <w:trPr>
          <w:trHeight w:val="199"/>
        </w:trPr>
        <w:tc>
          <w:tcPr>
            <w:tcW w:w="636" w:type="dxa"/>
          </w:tcPr>
          <w:p w14:paraId="3CF61AE3" w14:textId="77777777" w:rsidR="00295CA7" w:rsidRPr="00703FCA" w:rsidRDefault="00295CA7" w:rsidP="00416884">
            <w:pPr>
              <w:spacing w:line="480" w:lineRule="auto"/>
              <w:rPr>
                <w:rFonts w:asciiTheme="majorBidi" w:hAnsiTheme="majorBidi" w:cstheme="majorBidi"/>
                <w:sz w:val="28"/>
                <w:szCs w:val="28"/>
              </w:rPr>
            </w:pPr>
            <w:r w:rsidRPr="001A01B2">
              <w:rPr>
                <w:rFonts w:asciiTheme="majorBidi" w:hAnsiTheme="majorBidi" w:cstheme="majorBidi"/>
                <w:sz w:val="28"/>
                <w:szCs w:val="28"/>
              </w:rPr>
              <w:t>#</w:t>
            </w:r>
            <w:r>
              <w:rPr>
                <w:rFonts w:asciiTheme="majorBidi" w:hAnsiTheme="majorBidi" w:cstheme="majorBidi"/>
                <w:sz w:val="28"/>
                <w:szCs w:val="28"/>
              </w:rPr>
              <w:t>16</w:t>
            </w:r>
          </w:p>
        </w:tc>
        <w:tc>
          <w:tcPr>
            <w:tcW w:w="6680" w:type="dxa"/>
            <w:vAlign w:val="center"/>
          </w:tcPr>
          <w:p w14:paraId="48724477"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tooth</w:t>
            </w:r>
            <w:proofErr w:type="gramEnd"/>
            <w:r w:rsidRPr="00AA5452">
              <w:rPr>
                <w:rFonts w:asciiTheme="majorBidi" w:hAnsiTheme="majorBidi" w:cstheme="majorBidi"/>
                <w:sz w:val="28"/>
                <w:szCs w:val="28"/>
              </w:rPr>
              <w:t xml:space="preserve"> discoloration”</w:t>
            </w:r>
          </w:p>
        </w:tc>
      </w:tr>
      <w:tr w:rsidR="00295CA7" w14:paraId="2D72543A" w14:textId="77777777" w:rsidTr="00416884">
        <w:trPr>
          <w:trHeight w:val="199"/>
        </w:trPr>
        <w:tc>
          <w:tcPr>
            <w:tcW w:w="636" w:type="dxa"/>
          </w:tcPr>
          <w:p w14:paraId="7D9BD563" w14:textId="77777777" w:rsidR="00295CA7" w:rsidRPr="00703FCA"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#17</w:t>
            </w:r>
          </w:p>
        </w:tc>
        <w:tc>
          <w:tcPr>
            <w:tcW w:w="6680" w:type="dxa"/>
            <w:vAlign w:val="center"/>
          </w:tcPr>
          <w:p w14:paraId="5E563D16"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tooth</w:t>
            </w:r>
            <w:proofErr w:type="gramEnd"/>
            <w:r w:rsidRPr="00AA5452">
              <w:rPr>
                <w:rFonts w:asciiTheme="majorBidi" w:hAnsiTheme="majorBidi" w:cstheme="majorBidi"/>
                <w:sz w:val="28"/>
                <w:szCs w:val="28"/>
              </w:rPr>
              <w:t xml:space="preserve"> discolorations”</w:t>
            </w:r>
          </w:p>
        </w:tc>
      </w:tr>
      <w:tr w:rsidR="00295CA7" w14:paraId="6A04BC5B" w14:textId="77777777" w:rsidTr="00416884">
        <w:trPr>
          <w:trHeight w:val="199"/>
        </w:trPr>
        <w:tc>
          <w:tcPr>
            <w:tcW w:w="636" w:type="dxa"/>
          </w:tcPr>
          <w:p w14:paraId="161609BE" w14:textId="77777777" w:rsidR="00295CA7" w:rsidRPr="00703FCA"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lastRenderedPageBreak/>
              <w:t>#1</w:t>
            </w:r>
            <w:r>
              <w:rPr>
                <w:rFonts w:asciiTheme="majorBidi" w:hAnsiTheme="majorBidi" w:cstheme="majorBidi"/>
                <w:sz w:val="28"/>
                <w:szCs w:val="28"/>
              </w:rPr>
              <w:t>8</w:t>
            </w:r>
          </w:p>
        </w:tc>
        <w:tc>
          <w:tcPr>
            <w:tcW w:w="6680" w:type="dxa"/>
            <w:vAlign w:val="center"/>
          </w:tcPr>
          <w:p w14:paraId="66807B3D" w14:textId="77777777" w:rsidR="00295CA7"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black</w:t>
            </w:r>
            <w:proofErr w:type="gramEnd"/>
            <w:r w:rsidRPr="00AA5452">
              <w:rPr>
                <w:rFonts w:asciiTheme="majorBidi" w:hAnsiTheme="majorBidi" w:cstheme="majorBidi"/>
                <w:sz w:val="28"/>
                <w:szCs w:val="28"/>
              </w:rPr>
              <w:t xml:space="preserve"> stain”</w:t>
            </w:r>
          </w:p>
        </w:tc>
      </w:tr>
      <w:tr w:rsidR="00295CA7" w14:paraId="4A88D62B" w14:textId="77777777" w:rsidTr="00416884">
        <w:trPr>
          <w:trHeight w:val="199"/>
        </w:trPr>
        <w:tc>
          <w:tcPr>
            <w:tcW w:w="636" w:type="dxa"/>
          </w:tcPr>
          <w:p w14:paraId="52BAF029" w14:textId="77777777" w:rsidR="00295CA7"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t>#1</w:t>
            </w:r>
            <w:r>
              <w:rPr>
                <w:rFonts w:asciiTheme="majorBidi" w:hAnsiTheme="majorBidi" w:cstheme="majorBidi"/>
                <w:sz w:val="28"/>
                <w:szCs w:val="28"/>
              </w:rPr>
              <w:t>9</w:t>
            </w:r>
          </w:p>
        </w:tc>
        <w:tc>
          <w:tcPr>
            <w:tcW w:w="6680" w:type="dxa"/>
            <w:vAlign w:val="center"/>
          </w:tcPr>
          <w:p w14:paraId="689C2D75"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black</w:t>
            </w:r>
            <w:proofErr w:type="gramEnd"/>
            <w:r w:rsidRPr="00AA5452">
              <w:rPr>
                <w:rFonts w:asciiTheme="majorBidi" w:hAnsiTheme="majorBidi" w:cstheme="majorBidi"/>
                <w:sz w:val="28"/>
                <w:szCs w:val="28"/>
              </w:rPr>
              <w:t xml:space="preserve"> stains”</w:t>
            </w:r>
          </w:p>
        </w:tc>
      </w:tr>
      <w:tr w:rsidR="00295CA7" w14:paraId="4375CCFC" w14:textId="77777777" w:rsidTr="00416884">
        <w:trPr>
          <w:trHeight w:val="199"/>
        </w:trPr>
        <w:tc>
          <w:tcPr>
            <w:tcW w:w="636" w:type="dxa"/>
          </w:tcPr>
          <w:p w14:paraId="7E8D0257" w14:textId="77777777" w:rsidR="00295CA7"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t>#</w:t>
            </w:r>
            <w:r>
              <w:rPr>
                <w:rFonts w:asciiTheme="majorBidi" w:hAnsiTheme="majorBidi" w:cstheme="majorBidi"/>
                <w:sz w:val="28"/>
                <w:szCs w:val="28"/>
              </w:rPr>
              <w:t>20</w:t>
            </w:r>
          </w:p>
        </w:tc>
        <w:tc>
          <w:tcPr>
            <w:tcW w:w="6680" w:type="dxa"/>
            <w:vAlign w:val="center"/>
          </w:tcPr>
          <w:p w14:paraId="029FB1D4"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black</w:t>
            </w:r>
            <w:proofErr w:type="gramEnd"/>
            <w:r w:rsidRPr="00AA5452">
              <w:rPr>
                <w:rFonts w:asciiTheme="majorBidi" w:hAnsiTheme="majorBidi" w:cstheme="majorBidi"/>
                <w:sz w:val="28"/>
                <w:szCs w:val="28"/>
              </w:rPr>
              <w:t xml:space="preserve"> pigmentation”</w:t>
            </w:r>
          </w:p>
        </w:tc>
      </w:tr>
      <w:tr w:rsidR="00295CA7" w14:paraId="25E053A3" w14:textId="77777777" w:rsidTr="00416884">
        <w:trPr>
          <w:trHeight w:val="199"/>
        </w:trPr>
        <w:tc>
          <w:tcPr>
            <w:tcW w:w="636" w:type="dxa"/>
          </w:tcPr>
          <w:p w14:paraId="1945B785" w14:textId="77777777" w:rsidR="00295CA7"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t>#</w:t>
            </w:r>
            <w:r>
              <w:rPr>
                <w:rFonts w:asciiTheme="majorBidi" w:hAnsiTheme="majorBidi" w:cstheme="majorBidi"/>
                <w:sz w:val="28"/>
                <w:szCs w:val="28"/>
              </w:rPr>
              <w:t>21</w:t>
            </w:r>
          </w:p>
        </w:tc>
        <w:tc>
          <w:tcPr>
            <w:tcW w:w="6680" w:type="dxa"/>
            <w:vAlign w:val="center"/>
          </w:tcPr>
          <w:p w14:paraId="229E16E0"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black</w:t>
            </w:r>
            <w:proofErr w:type="gramEnd"/>
            <w:r w:rsidRPr="00AA5452">
              <w:rPr>
                <w:rFonts w:asciiTheme="majorBidi" w:hAnsiTheme="majorBidi" w:cstheme="majorBidi"/>
                <w:sz w:val="28"/>
                <w:szCs w:val="28"/>
              </w:rPr>
              <w:t xml:space="preserve"> pigmentations”</w:t>
            </w:r>
          </w:p>
        </w:tc>
      </w:tr>
      <w:tr w:rsidR="00295CA7" w14:paraId="7C3D0746" w14:textId="77777777" w:rsidTr="00416884">
        <w:trPr>
          <w:trHeight w:val="199"/>
        </w:trPr>
        <w:tc>
          <w:tcPr>
            <w:tcW w:w="636" w:type="dxa"/>
          </w:tcPr>
          <w:p w14:paraId="29F559E6" w14:textId="77777777" w:rsidR="00295CA7" w:rsidRDefault="00295CA7" w:rsidP="00416884">
            <w:pPr>
              <w:spacing w:line="480" w:lineRule="auto"/>
              <w:rPr>
                <w:rFonts w:asciiTheme="majorBidi" w:hAnsiTheme="majorBidi" w:cstheme="majorBidi"/>
                <w:sz w:val="28"/>
                <w:szCs w:val="28"/>
              </w:rPr>
            </w:pPr>
            <w:r w:rsidRPr="008F21D0">
              <w:rPr>
                <w:rFonts w:asciiTheme="majorBidi" w:hAnsiTheme="majorBidi" w:cstheme="majorBidi"/>
                <w:sz w:val="28"/>
                <w:szCs w:val="28"/>
              </w:rPr>
              <w:t>#</w:t>
            </w:r>
            <w:r>
              <w:rPr>
                <w:rFonts w:asciiTheme="majorBidi" w:hAnsiTheme="majorBidi" w:cstheme="majorBidi"/>
                <w:sz w:val="28"/>
                <w:szCs w:val="28"/>
              </w:rPr>
              <w:t>22</w:t>
            </w:r>
          </w:p>
        </w:tc>
        <w:tc>
          <w:tcPr>
            <w:tcW w:w="6680" w:type="dxa"/>
            <w:vAlign w:val="center"/>
          </w:tcPr>
          <w:p w14:paraId="4486A38C"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black</w:t>
            </w:r>
            <w:proofErr w:type="gramEnd"/>
            <w:r w:rsidRPr="00AA5452">
              <w:rPr>
                <w:rFonts w:asciiTheme="majorBidi" w:hAnsiTheme="majorBidi" w:cstheme="majorBidi"/>
                <w:sz w:val="28"/>
                <w:szCs w:val="28"/>
              </w:rPr>
              <w:t xml:space="preserve"> discoloration”</w:t>
            </w:r>
          </w:p>
        </w:tc>
      </w:tr>
      <w:tr w:rsidR="00295CA7" w14:paraId="3A77B201" w14:textId="77777777" w:rsidTr="00416884">
        <w:trPr>
          <w:trHeight w:val="199"/>
        </w:trPr>
        <w:tc>
          <w:tcPr>
            <w:tcW w:w="636" w:type="dxa"/>
          </w:tcPr>
          <w:p w14:paraId="4C4D0B54" w14:textId="77777777" w:rsidR="00295CA7"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3</w:t>
            </w:r>
          </w:p>
        </w:tc>
        <w:tc>
          <w:tcPr>
            <w:tcW w:w="6680" w:type="dxa"/>
            <w:vAlign w:val="center"/>
          </w:tcPr>
          <w:p w14:paraId="42B87BF1"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black</w:t>
            </w:r>
            <w:proofErr w:type="gramEnd"/>
            <w:r w:rsidRPr="00AA5452">
              <w:rPr>
                <w:rFonts w:asciiTheme="majorBidi" w:hAnsiTheme="majorBidi" w:cstheme="majorBidi"/>
                <w:sz w:val="28"/>
                <w:szCs w:val="28"/>
              </w:rPr>
              <w:t xml:space="preserve"> discolorations”</w:t>
            </w:r>
          </w:p>
        </w:tc>
      </w:tr>
      <w:tr w:rsidR="00295CA7" w14:paraId="48222AFB" w14:textId="77777777" w:rsidTr="00416884">
        <w:trPr>
          <w:trHeight w:val="199"/>
        </w:trPr>
        <w:tc>
          <w:tcPr>
            <w:tcW w:w="636" w:type="dxa"/>
          </w:tcPr>
          <w:p w14:paraId="1CF4A7F5"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4</w:t>
            </w:r>
          </w:p>
        </w:tc>
        <w:tc>
          <w:tcPr>
            <w:tcW w:w="6680" w:type="dxa"/>
            <w:vAlign w:val="center"/>
          </w:tcPr>
          <w:p w14:paraId="70DC2271"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black</w:t>
            </w:r>
            <w:proofErr w:type="gramEnd"/>
            <w:r w:rsidRPr="00AA5452">
              <w:rPr>
                <w:rFonts w:asciiTheme="majorBidi" w:hAnsiTheme="majorBidi" w:cstheme="majorBidi"/>
                <w:sz w:val="28"/>
                <w:szCs w:val="28"/>
              </w:rPr>
              <w:t xml:space="preserve"> tartar”</w:t>
            </w:r>
          </w:p>
        </w:tc>
      </w:tr>
      <w:tr w:rsidR="00295CA7" w14:paraId="2E7E49D8" w14:textId="77777777" w:rsidTr="00416884">
        <w:trPr>
          <w:trHeight w:val="199"/>
        </w:trPr>
        <w:tc>
          <w:tcPr>
            <w:tcW w:w="636" w:type="dxa"/>
          </w:tcPr>
          <w:p w14:paraId="61D7C89B"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5</w:t>
            </w:r>
          </w:p>
        </w:tc>
        <w:tc>
          <w:tcPr>
            <w:tcW w:w="6680" w:type="dxa"/>
            <w:vAlign w:val="center"/>
          </w:tcPr>
          <w:p w14:paraId="2E37D1F4" w14:textId="77777777" w:rsidR="00295CA7" w:rsidRPr="00AA5452"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 xml:space="preserve">#16 </w:t>
            </w:r>
            <w:r w:rsidRPr="00AA5452">
              <w:rPr>
                <w:rFonts w:asciiTheme="majorBidi" w:hAnsiTheme="majorBidi" w:cstheme="majorBidi"/>
                <w:sz w:val="28"/>
                <w:szCs w:val="28"/>
              </w:rPr>
              <w:t>OR</w:t>
            </w:r>
            <w:r>
              <w:rPr>
                <w:rFonts w:asciiTheme="majorBidi" w:hAnsiTheme="majorBidi" w:cstheme="majorBidi"/>
                <w:sz w:val="28"/>
                <w:szCs w:val="28"/>
              </w:rPr>
              <w:t xml:space="preserve"> #17</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#18</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#19</w:t>
            </w:r>
            <w:r w:rsidRPr="00AA5452">
              <w:rPr>
                <w:rFonts w:asciiTheme="majorBidi" w:hAnsiTheme="majorBidi" w:cstheme="majorBidi"/>
                <w:sz w:val="28"/>
                <w:szCs w:val="28"/>
              </w:rPr>
              <w:t xml:space="preserve"> OR</w:t>
            </w:r>
            <w:r>
              <w:rPr>
                <w:rFonts w:asciiTheme="majorBidi" w:hAnsiTheme="majorBidi" w:cstheme="majorBidi"/>
                <w:sz w:val="28"/>
                <w:szCs w:val="28"/>
              </w:rPr>
              <w:t xml:space="preserve"> #20</w:t>
            </w:r>
            <w:r w:rsidRPr="00AA5452">
              <w:rPr>
                <w:rFonts w:asciiTheme="majorBidi" w:hAnsiTheme="majorBidi" w:cstheme="majorBidi"/>
                <w:sz w:val="28"/>
                <w:szCs w:val="28"/>
              </w:rPr>
              <w:t xml:space="preserve"> OR </w:t>
            </w:r>
            <w:r>
              <w:rPr>
                <w:rFonts w:asciiTheme="majorBidi" w:hAnsiTheme="majorBidi" w:cstheme="majorBidi"/>
                <w:sz w:val="28"/>
                <w:szCs w:val="28"/>
              </w:rPr>
              <w:t>#21</w:t>
            </w:r>
            <w:r w:rsidRPr="00AA5452">
              <w:rPr>
                <w:rFonts w:asciiTheme="majorBidi" w:hAnsiTheme="majorBidi" w:cstheme="majorBidi"/>
                <w:sz w:val="28"/>
                <w:szCs w:val="28"/>
              </w:rPr>
              <w:t xml:space="preserve"> OR </w:t>
            </w:r>
            <w:r>
              <w:rPr>
                <w:rFonts w:asciiTheme="majorBidi" w:hAnsiTheme="majorBidi" w:cstheme="majorBidi"/>
                <w:sz w:val="28"/>
                <w:szCs w:val="28"/>
              </w:rPr>
              <w:t xml:space="preserve">#22 </w:t>
            </w:r>
            <w:r w:rsidRPr="00AA5452">
              <w:rPr>
                <w:rFonts w:asciiTheme="majorBidi" w:hAnsiTheme="majorBidi" w:cstheme="majorBidi"/>
                <w:sz w:val="28"/>
                <w:szCs w:val="28"/>
              </w:rPr>
              <w:t>OR</w:t>
            </w:r>
            <w:r>
              <w:rPr>
                <w:rFonts w:asciiTheme="majorBidi" w:hAnsiTheme="majorBidi" w:cstheme="majorBidi"/>
                <w:sz w:val="28"/>
                <w:szCs w:val="28"/>
              </w:rPr>
              <w:t xml:space="preserve"> #23 </w:t>
            </w:r>
            <w:r w:rsidRPr="00AA5452">
              <w:rPr>
                <w:rFonts w:asciiTheme="majorBidi" w:hAnsiTheme="majorBidi" w:cstheme="majorBidi"/>
                <w:sz w:val="28"/>
                <w:szCs w:val="28"/>
              </w:rPr>
              <w:t>OR</w:t>
            </w:r>
            <w:r>
              <w:rPr>
                <w:rFonts w:asciiTheme="majorBidi" w:hAnsiTheme="majorBidi" w:cstheme="majorBidi"/>
                <w:sz w:val="28"/>
                <w:szCs w:val="28"/>
              </w:rPr>
              <w:t xml:space="preserve"> #24</w:t>
            </w:r>
          </w:p>
        </w:tc>
      </w:tr>
      <w:tr w:rsidR="00295CA7" w14:paraId="791D0419" w14:textId="77777777" w:rsidTr="00416884">
        <w:trPr>
          <w:trHeight w:val="199"/>
        </w:trPr>
        <w:tc>
          <w:tcPr>
            <w:tcW w:w="636" w:type="dxa"/>
          </w:tcPr>
          <w:p w14:paraId="3DE3B2E5"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6</w:t>
            </w:r>
          </w:p>
        </w:tc>
        <w:tc>
          <w:tcPr>
            <w:tcW w:w="6680" w:type="dxa"/>
            <w:vAlign w:val="center"/>
          </w:tcPr>
          <w:p w14:paraId="6352C358"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child</w:t>
            </w:r>
          </w:p>
        </w:tc>
      </w:tr>
      <w:tr w:rsidR="00295CA7" w14:paraId="5366C704" w14:textId="77777777" w:rsidTr="00416884">
        <w:trPr>
          <w:trHeight w:val="199"/>
        </w:trPr>
        <w:tc>
          <w:tcPr>
            <w:tcW w:w="636" w:type="dxa"/>
          </w:tcPr>
          <w:p w14:paraId="693319F5"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7</w:t>
            </w:r>
          </w:p>
        </w:tc>
        <w:tc>
          <w:tcPr>
            <w:tcW w:w="6680" w:type="dxa"/>
            <w:vAlign w:val="center"/>
          </w:tcPr>
          <w:p w14:paraId="6877B4FA"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children</w:t>
            </w:r>
          </w:p>
        </w:tc>
      </w:tr>
      <w:tr w:rsidR="00295CA7" w14:paraId="2FA68C94" w14:textId="77777777" w:rsidTr="00416884">
        <w:trPr>
          <w:trHeight w:val="199"/>
        </w:trPr>
        <w:tc>
          <w:tcPr>
            <w:tcW w:w="636" w:type="dxa"/>
          </w:tcPr>
          <w:p w14:paraId="28EDC962" w14:textId="77777777" w:rsidR="00295CA7" w:rsidRPr="00BB399C"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8</w:t>
            </w:r>
          </w:p>
        </w:tc>
        <w:tc>
          <w:tcPr>
            <w:tcW w:w="6680" w:type="dxa"/>
            <w:vAlign w:val="center"/>
          </w:tcPr>
          <w:p w14:paraId="455381C7"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pediatr*</w:t>
            </w:r>
          </w:p>
        </w:tc>
      </w:tr>
      <w:tr w:rsidR="00295CA7" w14:paraId="164CE298" w14:textId="77777777" w:rsidTr="00416884">
        <w:trPr>
          <w:trHeight w:val="199"/>
        </w:trPr>
        <w:tc>
          <w:tcPr>
            <w:tcW w:w="636" w:type="dxa"/>
          </w:tcPr>
          <w:p w14:paraId="236BE914" w14:textId="77777777" w:rsidR="00295CA7" w:rsidRPr="008F21D0" w:rsidRDefault="00295CA7" w:rsidP="00416884">
            <w:pPr>
              <w:spacing w:line="480" w:lineRule="auto"/>
              <w:rPr>
                <w:rFonts w:asciiTheme="majorBidi" w:hAnsiTheme="majorBidi" w:cstheme="majorBidi"/>
                <w:sz w:val="28"/>
                <w:szCs w:val="28"/>
              </w:rPr>
            </w:pPr>
            <w:r w:rsidRPr="00BB399C">
              <w:rPr>
                <w:rFonts w:asciiTheme="majorBidi" w:hAnsiTheme="majorBidi" w:cstheme="majorBidi"/>
                <w:sz w:val="28"/>
                <w:szCs w:val="28"/>
              </w:rPr>
              <w:t>#2</w:t>
            </w:r>
            <w:r>
              <w:rPr>
                <w:rFonts w:asciiTheme="majorBidi" w:hAnsiTheme="majorBidi" w:cstheme="majorBidi"/>
                <w:sz w:val="28"/>
                <w:szCs w:val="28"/>
              </w:rPr>
              <w:t>9</w:t>
            </w:r>
          </w:p>
        </w:tc>
        <w:tc>
          <w:tcPr>
            <w:tcW w:w="6680" w:type="dxa"/>
            <w:vAlign w:val="center"/>
          </w:tcPr>
          <w:p w14:paraId="7DD95989"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paediatr*</w:t>
            </w:r>
          </w:p>
        </w:tc>
      </w:tr>
      <w:tr w:rsidR="00295CA7" w14:paraId="73736773" w14:textId="77777777" w:rsidTr="00416884">
        <w:trPr>
          <w:trHeight w:val="199"/>
        </w:trPr>
        <w:tc>
          <w:tcPr>
            <w:tcW w:w="636" w:type="dxa"/>
          </w:tcPr>
          <w:p w14:paraId="1E9DA495" w14:textId="77777777" w:rsidR="00295CA7" w:rsidRPr="00BB399C"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#30</w:t>
            </w:r>
          </w:p>
        </w:tc>
        <w:tc>
          <w:tcPr>
            <w:tcW w:w="6680" w:type="dxa"/>
            <w:vAlign w:val="center"/>
          </w:tcPr>
          <w:p w14:paraId="20BFA6EC"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student*</w:t>
            </w:r>
          </w:p>
        </w:tc>
      </w:tr>
      <w:tr w:rsidR="00295CA7" w14:paraId="261CBDF6" w14:textId="77777777" w:rsidTr="00416884">
        <w:trPr>
          <w:trHeight w:val="199"/>
        </w:trPr>
        <w:tc>
          <w:tcPr>
            <w:tcW w:w="636" w:type="dxa"/>
          </w:tcPr>
          <w:p w14:paraId="2D549E11" w14:textId="77777777" w:rsidR="00295CA7" w:rsidRPr="00BB399C" w:rsidRDefault="00295CA7" w:rsidP="00416884">
            <w:pPr>
              <w:spacing w:line="480" w:lineRule="auto"/>
              <w:rPr>
                <w:rFonts w:asciiTheme="majorBidi" w:hAnsiTheme="majorBidi" w:cstheme="majorBidi"/>
                <w:sz w:val="28"/>
                <w:szCs w:val="28"/>
              </w:rPr>
            </w:pPr>
            <w:r w:rsidRPr="003E0CD9">
              <w:rPr>
                <w:rFonts w:asciiTheme="majorBidi" w:hAnsiTheme="majorBidi" w:cstheme="majorBidi"/>
                <w:sz w:val="28"/>
                <w:szCs w:val="28"/>
              </w:rPr>
              <w:t>#3</w:t>
            </w:r>
            <w:r>
              <w:rPr>
                <w:rFonts w:asciiTheme="majorBidi" w:hAnsiTheme="majorBidi" w:cstheme="majorBidi"/>
                <w:sz w:val="28"/>
                <w:szCs w:val="28"/>
              </w:rPr>
              <w:t>1</w:t>
            </w:r>
          </w:p>
        </w:tc>
        <w:tc>
          <w:tcPr>
            <w:tcW w:w="6680" w:type="dxa"/>
            <w:vAlign w:val="center"/>
          </w:tcPr>
          <w:p w14:paraId="2240AC3F"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pupil*</w:t>
            </w:r>
          </w:p>
        </w:tc>
      </w:tr>
      <w:tr w:rsidR="00295CA7" w14:paraId="116BC583" w14:textId="77777777" w:rsidTr="00416884">
        <w:trPr>
          <w:trHeight w:val="199"/>
        </w:trPr>
        <w:tc>
          <w:tcPr>
            <w:tcW w:w="636" w:type="dxa"/>
          </w:tcPr>
          <w:p w14:paraId="37B04E60" w14:textId="77777777" w:rsidR="00295CA7" w:rsidRPr="00BB399C" w:rsidRDefault="00295CA7" w:rsidP="00416884">
            <w:pPr>
              <w:spacing w:line="480" w:lineRule="auto"/>
              <w:rPr>
                <w:rFonts w:asciiTheme="majorBidi" w:hAnsiTheme="majorBidi" w:cstheme="majorBidi"/>
                <w:sz w:val="28"/>
                <w:szCs w:val="28"/>
              </w:rPr>
            </w:pPr>
            <w:r w:rsidRPr="003E0CD9">
              <w:rPr>
                <w:rFonts w:asciiTheme="majorBidi" w:hAnsiTheme="majorBidi" w:cstheme="majorBidi"/>
                <w:sz w:val="28"/>
                <w:szCs w:val="28"/>
              </w:rPr>
              <w:t>#3</w:t>
            </w:r>
            <w:r>
              <w:rPr>
                <w:rFonts w:asciiTheme="majorBidi" w:hAnsiTheme="majorBidi" w:cstheme="majorBidi"/>
                <w:sz w:val="28"/>
                <w:szCs w:val="28"/>
              </w:rPr>
              <w:t>2</w:t>
            </w:r>
          </w:p>
        </w:tc>
        <w:tc>
          <w:tcPr>
            <w:tcW w:w="6680" w:type="dxa"/>
            <w:vAlign w:val="center"/>
          </w:tcPr>
          <w:p w14:paraId="01BB81B6"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preschool*</w:t>
            </w:r>
          </w:p>
        </w:tc>
      </w:tr>
      <w:tr w:rsidR="00295CA7" w14:paraId="7FB236A2" w14:textId="77777777" w:rsidTr="00416884">
        <w:trPr>
          <w:trHeight w:val="199"/>
        </w:trPr>
        <w:tc>
          <w:tcPr>
            <w:tcW w:w="636" w:type="dxa"/>
          </w:tcPr>
          <w:p w14:paraId="6E84F460" w14:textId="77777777" w:rsidR="00295CA7" w:rsidRPr="00BB399C" w:rsidRDefault="00295CA7" w:rsidP="00416884">
            <w:pPr>
              <w:spacing w:line="480" w:lineRule="auto"/>
              <w:rPr>
                <w:rFonts w:asciiTheme="majorBidi" w:hAnsiTheme="majorBidi" w:cstheme="majorBidi"/>
                <w:sz w:val="28"/>
                <w:szCs w:val="28"/>
              </w:rPr>
            </w:pPr>
            <w:r w:rsidRPr="003E0CD9">
              <w:rPr>
                <w:rFonts w:asciiTheme="majorBidi" w:hAnsiTheme="majorBidi" w:cstheme="majorBidi"/>
                <w:sz w:val="28"/>
                <w:szCs w:val="28"/>
              </w:rPr>
              <w:t>#3</w:t>
            </w:r>
            <w:r>
              <w:rPr>
                <w:rFonts w:asciiTheme="majorBidi" w:hAnsiTheme="majorBidi" w:cstheme="majorBidi"/>
                <w:sz w:val="28"/>
                <w:szCs w:val="28"/>
              </w:rPr>
              <w:t>3</w:t>
            </w:r>
          </w:p>
        </w:tc>
        <w:tc>
          <w:tcPr>
            <w:tcW w:w="6680" w:type="dxa"/>
            <w:vAlign w:val="center"/>
          </w:tcPr>
          <w:p w14:paraId="7DA00A25"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primary</w:t>
            </w:r>
            <w:proofErr w:type="gramEnd"/>
            <w:r w:rsidRPr="00AA5452">
              <w:rPr>
                <w:rFonts w:asciiTheme="majorBidi" w:hAnsiTheme="majorBidi" w:cstheme="majorBidi"/>
                <w:sz w:val="28"/>
                <w:szCs w:val="28"/>
              </w:rPr>
              <w:t xml:space="preserve"> dentition”</w:t>
            </w:r>
          </w:p>
        </w:tc>
      </w:tr>
      <w:tr w:rsidR="00295CA7" w14:paraId="5D5EE9FD" w14:textId="77777777" w:rsidTr="00416884">
        <w:trPr>
          <w:trHeight w:val="199"/>
        </w:trPr>
        <w:tc>
          <w:tcPr>
            <w:tcW w:w="636" w:type="dxa"/>
          </w:tcPr>
          <w:p w14:paraId="72E6D52B" w14:textId="77777777" w:rsidR="00295CA7" w:rsidRPr="00BB399C" w:rsidRDefault="00295CA7" w:rsidP="00416884">
            <w:pPr>
              <w:spacing w:line="480" w:lineRule="auto"/>
              <w:rPr>
                <w:rFonts w:asciiTheme="majorBidi" w:hAnsiTheme="majorBidi" w:cstheme="majorBidi"/>
                <w:sz w:val="28"/>
                <w:szCs w:val="28"/>
              </w:rPr>
            </w:pPr>
            <w:r w:rsidRPr="003E0CD9">
              <w:rPr>
                <w:rFonts w:asciiTheme="majorBidi" w:hAnsiTheme="majorBidi" w:cstheme="majorBidi"/>
                <w:sz w:val="28"/>
                <w:szCs w:val="28"/>
              </w:rPr>
              <w:t>#3</w:t>
            </w:r>
            <w:r>
              <w:rPr>
                <w:rFonts w:asciiTheme="majorBidi" w:hAnsiTheme="majorBidi" w:cstheme="majorBidi"/>
                <w:sz w:val="28"/>
                <w:szCs w:val="28"/>
              </w:rPr>
              <w:t>4</w:t>
            </w:r>
          </w:p>
        </w:tc>
        <w:tc>
          <w:tcPr>
            <w:tcW w:w="6680" w:type="dxa"/>
            <w:vAlign w:val="center"/>
          </w:tcPr>
          <w:p w14:paraId="1C8CB741"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primary</w:t>
            </w:r>
            <w:proofErr w:type="gramEnd"/>
            <w:r w:rsidRPr="00AA5452">
              <w:rPr>
                <w:rFonts w:asciiTheme="majorBidi" w:hAnsiTheme="majorBidi" w:cstheme="majorBidi"/>
                <w:sz w:val="28"/>
                <w:szCs w:val="28"/>
              </w:rPr>
              <w:t xml:space="preserve"> teeth”</w:t>
            </w:r>
          </w:p>
        </w:tc>
      </w:tr>
      <w:tr w:rsidR="00295CA7" w14:paraId="20160A60" w14:textId="77777777" w:rsidTr="00416884">
        <w:trPr>
          <w:trHeight w:val="199"/>
        </w:trPr>
        <w:tc>
          <w:tcPr>
            <w:tcW w:w="636" w:type="dxa"/>
          </w:tcPr>
          <w:p w14:paraId="1D4383A7" w14:textId="77777777" w:rsidR="00295CA7" w:rsidRPr="00BB399C"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#35</w:t>
            </w:r>
          </w:p>
        </w:tc>
        <w:tc>
          <w:tcPr>
            <w:tcW w:w="6680" w:type="dxa"/>
            <w:vAlign w:val="center"/>
          </w:tcPr>
          <w:p w14:paraId="421E50FE"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deciduous</w:t>
            </w:r>
            <w:proofErr w:type="gramEnd"/>
            <w:r w:rsidRPr="00AA5452">
              <w:rPr>
                <w:rFonts w:asciiTheme="majorBidi" w:hAnsiTheme="majorBidi" w:cstheme="majorBidi"/>
                <w:sz w:val="28"/>
                <w:szCs w:val="28"/>
              </w:rPr>
              <w:t xml:space="preserve"> dentition”</w:t>
            </w:r>
          </w:p>
        </w:tc>
      </w:tr>
      <w:tr w:rsidR="00295CA7" w14:paraId="6F98C22A" w14:textId="77777777" w:rsidTr="00416884">
        <w:trPr>
          <w:trHeight w:val="199"/>
        </w:trPr>
        <w:tc>
          <w:tcPr>
            <w:tcW w:w="636" w:type="dxa"/>
          </w:tcPr>
          <w:p w14:paraId="0898C026" w14:textId="77777777" w:rsidR="00295CA7" w:rsidRPr="003E0CD9" w:rsidRDefault="00295CA7" w:rsidP="00416884">
            <w:pPr>
              <w:spacing w:line="480" w:lineRule="auto"/>
              <w:rPr>
                <w:rFonts w:asciiTheme="majorBidi" w:hAnsiTheme="majorBidi" w:cstheme="majorBidi"/>
                <w:sz w:val="28"/>
                <w:szCs w:val="28"/>
              </w:rPr>
            </w:pPr>
            <w:r w:rsidRPr="004F6718">
              <w:rPr>
                <w:rFonts w:asciiTheme="majorBidi" w:hAnsiTheme="majorBidi" w:cstheme="majorBidi"/>
                <w:sz w:val="28"/>
                <w:szCs w:val="28"/>
              </w:rPr>
              <w:lastRenderedPageBreak/>
              <w:t>#3</w:t>
            </w:r>
            <w:r>
              <w:rPr>
                <w:rFonts w:asciiTheme="majorBidi" w:hAnsiTheme="majorBidi" w:cstheme="majorBidi"/>
                <w:sz w:val="28"/>
                <w:szCs w:val="28"/>
              </w:rPr>
              <w:t>6</w:t>
            </w:r>
          </w:p>
        </w:tc>
        <w:tc>
          <w:tcPr>
            <w:tcW w:w="6680" w:type="dxa"/>
            <w:vAlign w:val="center"/>
          </w:tcPr>
          <w:p w14:paraId="671018EA" w14:textId="77777777" w:rsidR="00295CA7" w:rsidRPr="00AA5452" w:rsidRDefault="00295CA7" w:rsidP="00416884">
            <w:pPr>
              <w:spacing w:line="480" w:lineRule="auto"/>
              <w:rPr>
                <w:rFonts w:asciiTheme="majorBidi" w:hAnsiTheme="majorBidi" w:cstheme="majorBidi"/>
                <w:sz w:val="28"/>
                <w:szCs w:val="28"/>
              </w:rPr>
            </w:pPr>
            <w:r w:rsidRPr="00AA5452">
              <w:rPr>
                <w:rFonts w:asciiTheme="majorBidi" w:hAnsiTheme="majorBidi" w:cstheme="majorBidi"/>
                <w:sz w:val="28"/>
                <w:szCs w:val="28"/>
              </w:rPr>
              <w:t>“</w:t>
            </w:r>
            <w:proofErr w:type="gramStart"/>
            <w:r w:rsidRPr="00AA5452">
              <w:rPr>
                <w:rFonts w:asciiTheme="majorBidi" w:hAnsiTheme="majorBidi" w:cstheme="majorBidi"/>
                <w:sz w:val="28"/>
                <w:szCs w:val="28"/>
              </w:rPr>
              <w:t>deciduous</w:t>
            </w:r>
            <w:proofErr w:type="gramEnd"/>
            <w:r w:rsidRPr="00AA5452">
              <w:rPr>
                <w:rFonts w:asciiTheme="majorBidi" w:hAnsiTheme="majorBidi" w:cstheme="majorBidi"/>
                <w:sz w:val="28"/>
                <w:szCs w:val="28"/>
              </w:rPr>
              <w:t xml:space="preserve"> teeth”)</w:t>
            </w:r>
          </w:p>
        </w:tc>
      </w:tr>
      <w:tr w:rsidR="00295CA7" w14:paraId="0AD7E699" w14:textId="77777777" w:rsidTr="00416884">
        <w:trPr>
          <w:trHeight w:val="199"/>
        </w:trPr>
        <w:tc>
          <w:tcPr>
            <w:tcW w:w="636" w:type="dxa"/>
          </w:tcPr>
          <w:p w14:paraId="525DBA72" w14:textId="77777777" w:rsidR="00295CA7" w:rsidRPr="003E0CD9" w:rsidRDefault="00295CA7" w:rsidP="00416884">
            <w:pPr>
              <w:spacing w:line="480" w:lineRule="auto"/>
              <w:rPr>
                <w:rFonts w:asciiTheme="majorBidi" w:hAnsiTheme="majorBidi" w:cstheme="majorBidi"/>
                <w:sz w:val="28"/>
                <w:szCs w:val="28"/>
              </w:rPr>
            </w:pPr>
            <w:r w:rsidRPr="004F6718">
              <w:rPr>
                <w:rFonts w:asciiTheme="majorBidi" w:hAnsiTheme="majorBidi" w:cstheme="majorBidi"/>
                <w:sz w:val="28"/>
                <w:szCs w:val="28"/>
              </w:rPr>
              <w:t>#3</w:t>
            </w:r>
            <w:r>
              <w:rPr>
                <w:rFonts w:asciiTheme="majorBidi" w:hAnsiTheme="majorBidi" w:cstheme="majorBidi"/>
                <w:sz w:val="28"/>
                <w:szCs w:val="28"/>
              </w:rPr>
              <w:t>7</w:t>
            </w:r>
          </w:p>
        </w:tc>
        <w:tc>
          <w:tcPr>
            <w:tcW w:w="6680" w:type="dxa"/>
            <w:vAlign w:val="center"/>
          </w:tcPr>
          <w:p w14:paraId="70C6848C" w14:textId="77777777" w:rsidR="00295CA7" w:rsidRPr="00AA5452"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 xml:space="preserve">#26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#27 </w:t>
            </w:r>
            <w:r w:rsidRPr="00AA5452">
              <w:rPr>
                <w:rFonts w:asciiTheme="majorBidi" w:hAnsiTheme="majorBidi" w:cstheme="majorBidi"/>
                <w:sz w:val="28"/>
                <w:szCs w:val="28"/>
              </w:rPr>
              <w:t>OR</w:t>
            </w:r>
            <w:r>
              <w:rPr>
                <w:rFonts w:asciiTheme="majorBidi" w:hAnsiTheme="majorBidi" w:cstheme="majorBidi"/>
                <w:sz w:val="28"/>
                <w:szCs w:val="28"/>
              </w:rPr>
              <w:t xml:space="preserve"> #28</w:t>
            </w:r>
            <w:r w:rsidRPr="00AA5452">
              <w:rPr>
                <w:rFonts w:asciiTheme="majorBidi" w:hAnsiTheme="majorBidi" w:cstheme="majorBidi"/>
                <w:sz w:val="28"/>
                <w:szCs w:val="28"/>
              </w:rPr>
              <w:t xml:space="preserve"> OR </w:t>
            </w:r>
            <w:r>
              <w:rPr>
                <w:rFonts w:asciiTheme="majorBidi" w:hAnsiTheme="majorBidi" w:cstheme="majorBidi"/>
                <w:sz w:val="28"/>
                <w:szCs w:val="28"/>
              </w:rPr>
              <w:t xml:space="preserve">#29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#30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#31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#32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#33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#34 </w:t>
            </w:r>
            <w:r w:rsidRPr="00AA5452">
              <w:rPr>
                <w:rFonts w:asciiTheme="majorBidi" w:hAnsiTheme="majorBidi" w:cstheme="majorBidi"/>
                <w:sz w:val="28"/>
                <w:szCs w:val="28"/>
              </w:rPr>
              <w:t xml:space="preserve">OR </w:t>
            </w:r>
            <w:r>
              <w:rPr>
                <w:rFonts w:asciiTheme="majorBidi" w:hAnsiTheme="majorBidi" w:cstheme="majorBidi"/>
                <w:sz w:val="28"/>
                <w:szCs w:val="28"/>
              </w:rPr>
              <w:t xml:space="preserve">#35 </w:t>
            </w:r>
            <w:r w:rsidRPr="00AA5452">
              <w:rPr>
                <w:rFonts w:asciiTheme="majorBidi" w:hAnsiTheme="majorBidi" w:cstheme="majorBidi"/>
                <w:sz w:val="28"/>
                <w:szCs w:val="28"/>
              </w:rPr>
              <w:t xml:space="preserve">OR </w:t>
            </w:r>
            <w:r>
              <w:rPr>
                <w:rFonts w:asciiTheme="majorBidi" w:hAnsiTheme="majorBidi" w:cstheme="majorBidi"/>
                <w:sz w:val="28"/>
                <w:szCs w:val="28"/>
              </w:rPr>
              <w:t>#36</w:t>
            </w:r>
          </w:p>
        </w:tc>
      </w:tr>
      <w:tr w:rsidR="00295CA7" w14:paraId="7136D3C7" w14:textId="77777777" w:rsidTr="00416884">
        <w:trPr>
          <w:trHeight w:val="199"/>
        </w:trPr>
        <w:tc>
          <w:tcPr>
            <w:tcW w:w="636" w:type="dxa"/>
          </w:tcPr>
          <w:p w14:paraId="17B63940" w14:textId="77777777" w:rsidR="00295CA7" w:rsidRPr="003E0CD9" w:rsidRDefault="00295CA7" w:rsidP="00416884">
            <w:pPr>
              <w:spacing w:line="480" w:lineRule="auto"/>
              <w:rPr>
                <w:rFonts w:asciiTheme="majorBidi" w:hAnsiTheme="majorBidi" w:cstheme="majorBidi"/>
                <w:sz w:val="28"/>
                <w:szCs w:val="28"/>
              </w:rPr>
            </w:pPr>
            <w:r w:rsidRPr="004F6718">
              <w:rPr>
                <w:rFonts w:asciiTheme="majorBidi" w:hAnsiTheme="majorBidi" w:cstheme="majorBidi"/>
                <w:sz w:val="28"/>
                <w:szCs w:val="28"/>
              </w:rPr>
              <w:t>#3</w:t>
            </w:r>
            <w:r>
              <w:rPr>
                <w:rFonts w:asciiTheme="majorBidi" w:hAnsiTheme="majorBidi" w:cstheme="majorBidi"/>
                <w:sz w:val="28"/>
                <w:szCs w:val="28"/>
              </w:rPr>
              <w:t>8</w:t>
            </w:r>
          </w:p>
        </w:tc>
        <w:tc>
          <w:tcPr>
            <w:tcW w:w="6680" w:type="dxa"/>
            <w:vAlign w:val="center"/>
          </w:tcPr>
          <w:p w14:paraId="44BF1288" w14:textId="77777777" w:rsidR="00295CA7" w:rsidRPr="00AA5452" w:rsidRDefault="00295CA7" w:rsidP="00416884">
            <w:pPr>
              <w:spacing w:line="480" w:lineRule="auto"/>
              <w:rPr>
                <w:rFonts w:asciiTheme="majorBidi" w:hAnsiTheme="majorBidi" w:cstheme="majorBidi"/>
                <w:sz w:val="28"/>
                <w:szCs w:val="28"/>
              </w:rPr>
            </w:pPr>
            <w:r>
              <w:rPr>
                <w:rFonts w:asciiTheme="majorBidi" w:hAnsiTheme="majorBidi" w:cstheme="majorBidi"/>
                <w:sz w:val="28"/>
                <w:szCs w:val="28"/>
              </w:rPr>
              <w:t>#15 AND #25 AND #37</w:t>
            </w:r>
          </w:p>
        </w:tc>
      </w:tr>
    </w:tbl>
    <w:p w14:paraId="65EDD8DD" w14:textId="7890D555" w:rsidR="008839E9" w:rsidRDefault="008839E9"/>
    <w:p w14:paraId="675511DE" w14:textId="77777777" w:rsidR="008839E9" w:rsidRDefault="008839E9">
      <w:r>
        <w:br w:type="page"/>
      </w:r>
    </w:p>
    <w:p w14:paraId="376C8091" w14:textId="304174FC" w:rsidR="008839E9" w:rsidRPr="00514910" w:rsidRDefault="008839E9" w:rsidP="008839E9">
      <w:pPr>
        <w:rPr>
          <w:sz w:val="28"/>
          <w:szCs w:val="28"/>
        </w:rPr>
      </w:pPr>
      <w:r w:rsidRPr="008839E9">
        <w:rPr>
          <w:sz w:val="28"/>
          <w:szCs w:val="28"/>
        </w:rPr>
        <w:lastRenderedPageBreak/>
        <w:t xml:space="preserve">S2: </w:t>
      </w:r>
      <w:r w:rsidRPr="00514910">
        <w:rPr>
          <w:sz w:val="28"/>
          <w:szCs w:val="28"/>
        </w:rPr>
        <w:t>Summary of included and excluded studies</w:t>
      </w:r>
    </w:p>
    <w:tbl>
      <w:tblPr>
        <w:tblStyle w:val="TableGrid"/>
        <w:tblpPr w:leftFromText="180" w:rightFromText="180" w:horzAnchor="page" w:tblpX="1611" w:tblpY="1607"/>
        <w:tblW w:w="0" w:type="auto"/>
        <w:tblLayout w:type="fixed"/>
        <w:tblLook w:val="04A0" w:firstRow="1" w:lastRow="0" w:firstColumn="1" w:lastColumn="0" w:noHBand="0" w:noVBand="1"/>
      </w:tblPr>
      <w:tblGrid>
        <w:gridCol w:w="456"/>
        <w:gridCol w:w="2720"/>
        <w:gridCol w:w="830"/>
        <w:gridCol w:w="5344"/>
      </w:tblGrid>
      <w:tr w:rsidR="008839E9" w14:paraId="6EF5A49A" w14:textId="77777777" w:rsidTr="00826CCC">
        <w:trPr>
          <w:trHeight w:val="258"/>
        </w:trPr>
        <w:tc>
          <w:tcPr>
            <w:tcW w:w="456" w:type="dxa"/>
          </w:tcPr>
          <w:p w14:paraId="588D1902" w14:textId="77777777" w:rsidR="008839E9" w:rsidRPr="001C38D9" w:rsidRDefault="008839E9" w:rsidP="00826CCC">
            <w:pPr>
              <w:spacing w:line="360" w:lineRule="auto"/>
              <w:rPr>
                <w:rFonts w:asciiTheme="majorBidi" w:hAnsiTheme="majorBidi" w:cstheme="majorBidi"/>
                <w:sz w:val="24"/>
                <w:szCs w:val="24"/>
              </w:rPr>
            </w:pPr>
          </w:p>
        </w:tc>
        <w:tc>
          <w:tcPr>
            <w:tcW w:w="2720" w:type="dxa"/>
          </w:tcPr>
          <w:p w14:paraId="380555DE"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Author/date</w:t>
            </w:r>
          </w:p>
        </w:tc>
        <w:tc>
          <w:tcPr>
            <w:tcW w:w="830" w:type="dxa"/>
          </w:tcPr>
          <w:p w14:paraId="3FBBEDF4"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Result</w:t>
            </w:r>
          </w:p>
        </w:tc>
        <w:tc>
          <w:tcPr>
            <w:tcW w:w="5344" w:type="dxa"/>
          </w:tcPr>
          <w:p w14:paraId="27A48E59"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Reason for exclusion</w:t>
            </w:r>
          </w:p>
        </w:tc>
      </w:tr>
      <w:tr w:rsidR="008839E9" w14:paraId="45F8460F" w14:textId="77777777" w:rsidTr="00826CCC">
        <w:trPr>
          <w:trHeight w:val="242"/>
        </w:trPr>
        <w:tc>
          <w:tcPr>
            <w:tcW w:w="456" w:type="dxa"/>
          </w:tcPr>
          <w:p w14:paraId="60B89198"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1</w:t>
            </w:r>
          </w:p>
        </w:tc>
        <w:tc>
          <w:tcPr>
            <w:tcW w:w="2720" w:type="dxa"/>
          </w:tcPr>
          <w:p w14:paraId="23B6528E" w14:textId="53055160"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{Akyuz, 2015 }</w:t>
            </w:r>
            <w:r>
              <w:rPr>
                <w:rFonts w:asciiTheme="majorBidi" w:hAnsiTheme="majorBidi" w:cstheme="majorBidi"/>
                <w:sz w:val="24"/>
                <w:szCs w:val="24"/>
              </w:rPr>
              <w:fldChar w:fldCharType="begin" w:fldLock="1"/>
            </w:r>
            <w:r w:rsidR="00E56BFD">
              <w:rPr>
                <w:rFonts w:asciiTheme="majorBidi" w:hAnsiTheme="majorBidi" w:cstheme="majorBidi"/>
                <w:sz w:val="24"/>
                <w:szCs w:val="24"/>
              </w:rPr>
              <w:instrText>ADDIN CSL_CITATION {"citationItems":[{"id":"ITEM-1","itemData":{"DOI":"10.5455/musbed.20150414123805","ISSN":"2146-3654","abstract":"Objective: The purpose of the present study is to investigate the prevalence of black stain and dental caries in Istanbul schoolchildren attending a university pediatric dentistry clinic and compare it with the literature findings from other countries. Methods: Presence of black stain and WHO df-t/DMF-T scores were recorded from randomly selected 325 (boys: 167, girls: 158) schoolchildren between 5 to 13 years of age who reside in Istanbul and attend Marmara University Pediatric Dentistry Clinic. Results: Black stain was observed in 60 children (27 boys, 33 girls). The overall percentage of children affected by black stain was 18.5%. The mean df-t, DMF-T scores for children with black stain (3.67 ± 3.25; 1.39±1.68) did not differ from children without black stain (4.29±3.48; 1.79±2) (p&gt;0.05). Number of children with and without black stain did not differ according to DMF-T and df-t scores, gender, parental education levels and toothbrushing frequency (p&gt;0.05). Conclusions: The mean df-t and DMF-T scores were not statistically different between the groups with stain and without stain. Black staining and df-t, DMF-T scores were not associated with each other. The prevalence of staining in our sample was found higher than the prevalence reported from Brazil, Italy, Germany, Spain, Poland, Philippines, India, Greece, and China but lower than those reported from Switzerland and United Kingdom.","author":[{"dropping-particle":"","family":"Akyuz","given":"Serap","non-dropping-particle":"","parse-names":false,"suffix":""},{"dropping-particle":"","family":"Garan","given":"Aysun","non-dropping-particle":"","parse-names":false,"suffix":""},{"dropping-particle":"","family":"Kaya","given":"Mustafa","non-dropping-particle":"","parse-names":false,"suffix":""}],"container-title":"Journal of Marmara University Institute of Health Sciences","id":"ITEM-1","issue":"2","issued":{"date-parts":[["2015"]]},"page":"109-114","title":"Prevalence of black stain and dental caries in children attending a university pediatric dentistry clinic in Istanbul","type":"article-journal","volume":"5"},"uris":["http://www.mendeley.com/documents/?uuid=aa16a647-7baa-42ac-9426-e4983d636450"]}],"mendeley":{"formattedCitation":"&lt;sup&gt;1&lt;/sup&gt;","plainTextFormattedCitation":"1","previouslyFormattedCitation":"&lt;sup&gt;1&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1</w:t>
            </w:r>
            <w:r>
              <w:rPr>
                <w:rFonts w:asciiTheme="majorBidi" w:hAnsiTheme="majorBidi" w:cstheme="majorBidi"/>
                <w:sz w:val="24"/>
                <w:szCs w:val="24"/>
              </w:rPr>
              <w:fldChar w:fldCharType="end"/>
            </w:r>
          </w:p>
        </w:tc>
        <w:tc>
          <w:tcPr>
            <w:tcW w:w="830" w:type="dxa"/>
          </w:tcPr>
          <w:p w14:paraId="2489DF5D" w14:textId="77777777" w:rsidR="008839E9" w:rsidRPr="001C38D9" w:rsidRDefault="008839E9" w:rsidP="00826CCC">
            <w:pPr>
              <w:spacing w:line="360" w:lineRule="auto"/>
              <w:jc w:val="center"/>
              <w:rPr>
                <w:rFonts w:asciiTheme="majorBidi" w:hAnsiTheme="majorBidi" w:cstheme="majorBidi"/>
                <w:sz w:val="24"/>
                <w:szCs w:val="24"/>
              </w:rPr>
            </w:pPr>
            <w:r w:rsidRPr="001C38D9">
              <w:rPr>
                <w:rStyle w:val="st"/>
                <w:rFonts w:ascii="Segoe UI Symbol" w:hAnsi="Segoe UI Symbol" w:cs="Segoe UI Symbol"/>
                <w:b/>
                <w:bCs/>
                <w:color w:val="00B050"/>
                <w:sz w:val="24"/>
                <w:szCs w:val="24"/>
              </w:rPr>
              <w:t>✓</w:t>
            </w:r>
          </w:p>
        </w:tc>
        <w:tc>
          <w:tcPr>
            <w:tcW w:w="5344" w:type="dxa"/>
          </w:tcPr>
          <w:p w14:paraId="584ABB17" w14:textId="77777777" w:rsidR="008839E9" w:rsidRPr="001C38D9" w:rsidRDefault="008839E9" w:rsidP="00826CCC">
            <w:pPr>
              <w:spacing w:line="360" w:lineRule="auto"/>
              <w:rPr>
                <w:rFonts w:asciiTheme="majorBidi" w:hAnsiTheme="majorBidi" w:cstheme="majorBidi"/>
                <w:color w:val="000000" w:themeColor="text1"/>
                <w:sz w:val="24"/>
                <w:szCs w:val="24"/>
              </w:rPr>
            </w:pPr>
          </w:p>
        </w:tc>
      </w:tr>
      <w:tr w:rsidR="008839E9" w:rsidRPr="00B36B6C" w14:paraId="5F8B5FBA" w14:textId="77777777" w:rsidTr="00826CCC">
        <w:trPr>
          <w:trHeight w:val="258"/>
        </w:trPr>
        <w:tc>
          <w:tcPr>
            <w:tcW w:w="456" w:type="dxa"/>
          </w:tcPr>
          <w:p w14:paraId="60A48C15"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2</w:t>
            </w:r>
          </w:p>
        </w:tc>
        <w:tc>
          <w:tcPr>
            <w:tcW w:w="2720" w:type="dxa"/>
          </w:tcPr>
          <w:p w14:paraId="239EEB48" w14:textId="11986124"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{Antunes, 2006 }</w:t>
            </w:r>
            <w:r>
              <w:rPr>
                <w:rFonts w:asciiTheme="majorBidi" w:hAnsiTheme="majorBidi" w:cstheme="majorBidi"/>
                <w:sz w:val="24"/>
                <w:szCs w:val="24"/>
              </w:rPr>
              <w:fldChar w:fldCharType="begin" w:fldLock="1"/>
            </w:r>
            <w:r w:rsidR="00E56BFD">
              <w:rPr>
                <w:rFonts w:asciiTheme="majorBidi" w:hAnsiTheme="majorBidi" w:cstheme="majorBidi"/>
                <w:sz w:val="24"/>
                <w:szCs w:val="24"/>
              </w:rPr>
              <w:instrText>ADDIN CSL_CITATION {"citationItems":[{"id":"ITEM-1","itemData":{"DOI":"10.1111/j.1600-0528.2006.00274.x","ISSN":"0301-5661","PMID":"16515679","abstract":"Objective: To examine contextual and individual determinants of dental caries experience, documenting levels of the disease in Brazil. Methods: The dental status of 34 550 12-year-old schoolchildren was informed by a country-wide survey of oral health comprising 250 towns and performed in 2002-2003. Indices assessing dental caries experience were compared by sociodemographic characteristics of examined children (gender, ethnic group, localization and type of school), and geographic characteristics of participating towns [the human development index (HDI), and access to fluoridated tap water]. A multilevel model fitted the adjustment of untreated caries to individual and contextual covariates. Results: Better-off Brazilian regions presented an improved profile of dental health, besides having a less unequal distribution of restorative dental treatments between blacks and whites, rural and urban areas, and public and private schools. Girls [odds ratio (OR) = 1.1; 95% confidence interval (CI): 1.0-1.1], blacks (OR = 1.6; 95% CI: 1.5-1.7), and children studying in rural areas (OR = 1.9; 95% CI: 1.7-2.0) and public schools (OR = 1.7; 95% CI: 1.6-1.9) presented higher odds of having untreated decayed teeth. The multilevel model identified the fluoride status of tap water (β = -0.3), the proportion of households linked to the water network (β = -0.3), and the HDI (β = -0.2), as town-level variables associated with caries levels. Conclusion: Dental caries experience is prone to sociodemographic and geographic inequalities. The monitoring of contrasts in dental health outcomes is relevant for programming socially appropriate interventions aimed both at overall improvements and at the targeting of resources for groups of population presenting higher levels of needs. Copyright © Blackwell Munksgaard 2006.","author":[{"dropping-particle":"","family":"Antunes","given":"Jose Leopoldo Ferreira","non-dropping-particle":"","parse-names":false,"suffix":""},{"dropping-particle":"","family":"Peres","given":"Marco Aurelio","non-dropping-particle":"","parse-names":false,"suffix":""},{"dropping-particle":"","family":"Mello","given":"Tatiana Ribeiro De Campos","non-dropping-particle":"","parse-names":false,"suffix":""},{"dropping-particle":"","family":"Waldman","given":"Eliseu Alves","non-dropping-particle":"","parse-names":false,"suffix":""}],"container-title":"Community Dentistry and Oral Epidemiology","id":"ITEM-1","issue":"2","issued":{"date-parts":[["2006","4"]]},"page":"146-152","title":"Multilevel assessment of determinants of dental caries experience in Brazil","type":"article-journal","volume":"34"},"uris":["http://www.mendeley.com/documents/?uuid=39df959c-c388-4f75-a2cc-03e566f091fe"]}],"mendeley":{"formattedCitation":"&lt;sup&gt;2&lt;/sup&gt;","plainTextFormattedCitation":"2","previouslyFormattedCitation":"&lt;sup&gt;2&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2</w:t>
            </w:r>
            <w:r>
              <w:rPr>
                <w:rFonts w:asciiTheme="majorBidi" w:hAnsiTheme="majorBidi" w:cstheme="majorBidi"/>
                <w:sz w:val="24"/>
                <w:szCs w:val="24"/>
              </w:rPr>
              <w:fldChar w:fldCharType="end"/>
            </w:r>
          </w:p>
        </w:tc>
        <w:tc>
          <w:tcPr>
            <w:tcW w:w="830" w:type="dxa"/>
          </w:tcPr>
          <w:p w14:paraId="22B4E0FB"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1027BD07"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Does not assess primary dentition</w:t>
            </w:r>
          </w:p>
        </w:tc>
      </w:tr>
      <w:tr w:rsidR="008839E9" w:rsidRPr="00B36B6C" w14:paraId="49213E73" w14:textId="77777777" w:rsidTr="00826CCC">
        <w:trPr>
          <w:trHeight w:val="242"/>
        </w:trPr>
        <w:tc>
          <w:tcPr>
            <w:tcW w:w="456" w:type="dxa"/>
          </w:tcPr>
          <w:p w14:paraId="00E44687"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3</w:t>
            </w:r>
          </w:p>
        </w:tc>
        <w:tc>
          <w:tcPr>
            <w:tcW w:w="2720" w:type="dxa"/>
          </w:tcPr>
          <w:p w14:paraId="5072685B" w14:textId="460FD04A"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{Aysun, 2012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{"citationItems":[{"id":"ITEM-1","itemData":{"DOI":"10.17796/jcpd.36.3.21466m672t723713","ISSN":"1053-4628","PMID":"22838232","abstract":"OBJECTIVE Black tooth stain in children has been associated commonly with a low caries experience. The present study aimed to to compare salivary factors and caries indices in children with and without black tooth stain and to investigate the relationship between caries and caries associated salivary factors in these children. STUDY DESIGN Salivary flow rate, pH, buffering capacity, total calcium and phosphorus were determined. Calcium and phosphorus levels were assayed by Inductive Coupled Plasma with Atomic Emission Spectrometry. DMFT and dft indices were evaluated according to WHO criteria. RESULTS Significantly higher levels of salivary buffering capacity and calcium, and lower flow rate were found in children with black tooth stain compared with those of without black tooth stain (p &lt; 0.01, p = 0.044 and p = 0.037, respectively). The differences in phosphorus and pH were not significant between the groups. The dft index was found to be significantly lower in children with black tooth stain than children without black tooth stain (p = 0.030). However, DMFT did not change between the groups. There is no relationship between salivary parameters and caries indices in children with black tooth stain. CONCLUSION It is suggested that low caries tendency seen in children with black tooth stain may be associated with high salivary calcium and buffering capacity.","author":[{"dropping-particle":"","family":"Garan","given":"Aysun","non-dropping-particle":"","parse-names":false,"suffix":""},{"dropping-particle":"","family":"Akyüz","given":"Serap","non-dropping-particle":"","parse-names":false,"suffix":""},{"dropping-particle":"","family":"Oztürk","given":"Leyla Koç","non-dropping-particle":"","parse-names":false,"suffix":""},{"dropping-particle":"","family":"Yarat","given":"Ayşen","non-dropping-particle":"","parse-names":false,"suffix":""}],"container-title":"The Journal of clinical pediatric dentistry","id":"ITEM-1","issue":"3","issued":{"date-parts":[["2012","4","1"]]},"page":"285-8","title":"Salivary parameters and caries indices in children with black tooth stains.","type":"article-journal","volume":"36"},"uris":["http://www.mendeley.com/documents/?uuid=0c9d13a3-3b9f-44d8-a5d7-f7c69e2532af"]}],"mendeley":{"formattedCitation":"&lt;sup&gt;3&lt;/sup&gt;","plainTextFormattedCitation":"3","previouslyFormattedCitation":"&lt;sup&gt;3&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3</w:t>
            </w:r>
            <w:r>
              <w:rPr>
                <w:rFonts w:asciiTheme="majorBidi" w:hAnsiTheme="majorBidi" w:cstheme="majorBidi"/>
                <w:sz w:val="24"/>
                <w:szCs w:val="24"/>
              </w:rPr>
              <w:fldChar w:fldCharType="end"/>
            </w:r>
          </w:p>
        </w:tc>
        <w:tc>
          <w:tcPr>
            <w:tcW w:w="830" w:type="dxa"/>
          </w:tcPr>
          <w:p w14:paraId="501A578E" w14:textId="77777777" w:rsidR="008839E9" w:rsidRPr="001C38D9" w:rsidRDefault="008839E9" w:rsidP="00826CCC">
            <w:pPr>
              <w:spacing w:line="360" w:lineRule="auto"/>
              <w:jc w:val="center"/>
              <w:rPr>
                <w:rFonts w:asciiTheme="majorBidi" w:hAnsiTheme="majorBidi" w:cstheme="majorBidi"/>
                <w:sz w:val="24"/>
                <w:szCs w:val="24"/>
              </w:rPr>
            </w:pPr>
            <w:r w:rsidRPr="001C38D9">
              <w:rPr>
                <w:rStyle w:val="st"/>
                <w:rFonts w:ascii="Segoe UI Symbol" w:hAnsi="Segoe UI Symbol" w:cs="Segoe UI Symbol"/>
                <w:b/>
                <w:bCs/>
                <w:color w:val="00B050"/>
                <w:sz w:val="24"/>
                <w:szCs w:val="24"/>
              </w:rPr>
              <w:t>✓</w:t>
            </w:r>
          </w:p>
        </w:tc>
        <w:tc>
          <w:tcPr>
            <w:tcW w:w="5344" w:type="dxa"/>
          </w:tcPr>
          <w:p w14:paraId="1D9DC87E" w14:textId="77777777" w:rsidR="008839E9" w:rsidRPr="001C38D9" w:rsidRDefault="008839E9" w:rsidP="00826CCC">
            <w:pPr>
              <w:spacing w:line="360" w:lineRule="auto"/>
              <w:rPr>
                <w:rFonts w:asciiTheme="majorBidi" w:hAnsiTheme="majorBidi" w:cstheme="majorBidi"/>
                <w:color w:val="000000" w:themeColor="text1"/>
                <w:sz w:val="24"/>
                <w:szCs w:val="24"/>
              </w:rPr>
            </w:pPr>
          </w:p>
        </w:tc>
      </w:tr>
      <w:tr w:rsidR="008839E9" w14:paraId="6200D7D5" w14:textId="77777777" w:rsidTr="00826CCC">
        <w:trPr>
          <w:trHeight w:val="258"/>
        </w:trPr>
        <w:tc>
          <w:tcPr>
            <w:tcW w:w="456" w:type="dxa"/>
          </w:tcPr>
          <w:p w14:paraId="1B658FDB"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4</w:t>
            </w:r>
          </w:p>
        </w:tc>
        <w:tc>
          <w:tcPr>
            <w:tcW w:w="2720" w:type="dxa"/>
          </w:tcPr>
          <w:p w14:paraId="224C8260" w14:textId="2D6A1B73"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{Bircher, 2008 }</w:t>
            </w:r>
            <w:r>
              <w:rPr>
                <w:rFonts w:asciiTheme="majorBidi" w:hAnsiTheme="majorBidi" w:cstheme="majorBidi"/>
                <w:sz w:val="24"/>
                <w:szCs w:val="24"/>
              </w:rPr>
              <w:fldChar w:fldCharType="begin" w:fldLock="1"/>
            </w:r>
            <w:r w:rsidR="00E56BFD">
              <w:rPr>
                <w:rFonts w:asciiTheme="majorBidi" w:hAnsiTheme="majorBidi" w:cstheme="majorBidi"/>
                <w:sz w:val="24"/>
                <w:szCs w:val="24"/>
              </w:rPr>
              <w:instrText>ADDIN CSL_CITATION {"citationItems":[{"id":"ITEM-1","itemData":{"author":[{"dropping-particle":"","family":"Bircher","given":"María","non-dropping-particle":"","parse-names":false,"suffix":""},{"dropping-particle":"","family":"Luca","given":"Adda","non-dropping-particle":"","parse-names":false,"suffix":""},{"dropping-particle":"","family":"Sutich","given":"Emma","non-dropping-particle":"","parse-names":false,"suffix":""}],"id":"ITEM-1","issued":{"date-parts":[["2008"]]},"title":"Black Stain and Caries in Deciduous and Mixed Dentition","type":"thesis"},"uris":["http://www.mendeley.com/documents/?uuid=db13baed-c33f-4792-bb7c-57ef08584387"]}],"mendeley":{"formattedCitation":"&lt;sup&gt;4&lt;/sup&gt;","plainTextFormattedCitation":"4","previouslyFormattedCitation":"&lt;sup&gt;4&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4</w:t>
            </w:r>
            <w:r>
              <w:rPr>
                <w:rFonts w:asciiTheme="majorBidi" w:hAnsiTheme="majorBidi" w:cstheme="majorBidi"/>
                <w:sz w:val="24"/>
                <w:szCs w:val="24"/>
              </w:rPr>
              <w:fldChar w:fldCharType="end"/>
            </w:r>
          </w:p>
        </w:tc>
        <w:tc>
          <w:tcPr>
            <w:tcW w:w="830" w:type="dxa"/>
          </w:tcPr>
          <w:p w14:paraId="6C327118"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662985DA"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 xml:space="preserve">dmf/DMF are not reported separately </w:t>
            </w:r>
          </w:p>
        </w:tc>
      </w:tr>
      <w:tr w:rsidR="008839E9" w:rsidRPr="00B36B6C" w14:paraId="4204FD17" w14:textId="77777777" w:rsidTr="00826CCC">
        <w:trPr>
          <w:trHeight w:val="242"/>
        </w:trPr>
        <w:tc>
          <w:tcPr>
            <w:tcW w:w="456" w:type="dxa"/>
          </w:tcPr>
          <w:p w14:paraId="5564E5D6"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5</w:t>
            </w:r>
          </w:p>
        </w:tc>
        <w:tc>
          <w:tcPr>
            <w:tcW w:w="2720" w:type="dxa"/>
          </w:tcPr>
          <w:p w14:paraId="1AD22C52" w14:textId="3F95086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{Boka, 2013 }</w:t>
            </w:r>
            <w:r>
              <w:rPr>
                <w:rFonts w:asciiTheme="majorBidi" w:hAnsiTheme="majorBidi" w:cstheme="majorBidi"/>
                <w:sz w:val="24"/>
                <w:szCs w:val="24"/>
              </w:rPr>
              <w:fldChar w:fldCharType="begin" w:fldLock="1"/>
            </w:r>
            <w:r w:rsidR="00E56BFD">
              <w:rPr>
                <w:rFonts w:asciiTheme="majorBidi" w:hAnsiTheme="majorBidi" w:cstheme="majorBidi"/>
                <w:sz w:val="24"/>
                <w:szCs w:val="24"/>
              </w:rPr>
              <w:instrText>ADDIN CSL_CITATION {"citationItems":[{"id":"ITEM-1","itemData":{"DOI":"10.1007/s40368-013-0097-5","ISSN":"1818-6300","PMID":"24277257","abstract":"AIM To assess the caries prevalence and some background factors in 3- to 5.5-year-old children in the municipality of Thessaloniki, Greece. METHODS One calibrated examiner examined the children of all municipal day care centres for dmfs, existence of visible dental plaque and presence of black stain. Examination was made on site using disposable dental mirrors. Questionnaires were given to parents for assessing socio-economic status, oral hygiene habits (brushing frequency, toothpaste use) and sucking/feeding at sleep habits (nursing bottle, its content and pacifier use). RESULTS Out of a total of 950 children, both clinical examination and questionnaire data were available for 804 children. The overall mean dmfs was 1.3 (SD = 3.8). The caries prevalence was 22.6 %, while the presence of black stain was evident in 2.4 % of the children. Intra-examiner agreement was estimated with Kendall's τ b = 0.99. A generalised linear model used to fit a Poisson regression for the analysis of count outcome data (dmfs) and logistic regression was used for binary outcome data (presence or absence of visible dental plaque). Statistically significant association was found between dmfs and the presence of visible dental plaque. The country of origin and education status of the parents were found to be significant factors for dmfs. The presence of black stain was negatively correlated with dmfs. CONCLUSIONS The mean dmfs was lower than earlier Greek data. Country of origin, education status of the parents and visible dental plaque seemed to be important caries risk factors, while the presence of black stain was a strong caries resistance predictor.","author":[{"dropping-particle":"","family":"Boka","given":"V.","non-dropping-particle":"","parse-names":false,"suffix":""},{"dropping-particle":"","family":"Trikaliotis","given":"A.","non-dropping-particle":"","parse-names":false,"suffix":""},{"dropping-particle":"","family":"Kotsanos","given":"N.","non-dropping-particle":"","parse-names":false,"suffix":""},{"dropping-particle":"","family":"Karagiannis","given":"V.","non-dropping-particle":"","parse-names":false,"suffix":""}],"container-title":"European Archives of Paediatric Dentistry","id":"ITEM-1","issue":"6","issued":{"date-parts":[["2013","12","26"]]},"page":"363-368","title":"Dental caries and oral health-related factors in a sample of Greek preschool children","type":"article-journal","volume":"14"},"uris":["http://www.mendeley.com/documents/?uuid=32a70bb0-13dd-4b45-b7cc-84c8e8dcf8ab"]}],"mendeley":{"formattedCitation":"&lt;sup&gt;5&lt;/sup&gt;","plainTextFormattedCitation":"5","previouslyFormattedCitation":"&lt;sup&gt;5&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5</w:t>
            </w:r>
            <w:r>
              <w:rPr>
                <w:rFonts w:asciiTheme="majorBidi" w:hAnsiTheme="majorBidi" w:cstheme="majorBidi"/>
                <w:sz w:val="24"/>
                <w:szCs w:val="24"/>
              </w:rPr>
              <w:fldChar w:fldCharType="end"/>
            </w:r>
          </w:p>
        </w:tc>
        <w:tc>
          <w:tcPr>
            <w:tcW w:w="830" w:type="dxa"/>
          </w:tcPr>
          <w:p w14:paraId="0BFAF6A5" w14:textId="77777777" w:rsidR="008839E9" w:rsidRPr="001C38D9" w:rsidRDefault="008839E9" w:rsidP="00826CCC">
            <w:pPr>
              <w:spacing w:line="360" w:lineRule="auto"/>
              <w:jc w:val="center"/>
              <w:rPr>
                <w:rFonts w:asciiTheme="majorBidi" w:hAnsiTheme="majorBidi" w:cstheme="majorBidi"/>
                <w:sz w:val="24"/>
                <w:szCs w:val="24"/>
              </w:rPr>
            </w:pPr>
            <w:r w:rsidRPr="001C38D9">
              <w:rPr>
                <w:rStyle w:val="st"/>
                <w:rFonts w:ascii="Segoe UI Symbol" w:hAnsi="Segoe UI Symbol" w:cs="Segoe UI Symbol"/>
                <w:b/>
                <w:bCs/>
                <w:color w:val="00B050"/>
                <w:sz w:val="24"/>
                <w:szCs w:val="24"/>
              </w:rPr>
              <w:t>✓</w:t>
            </w:r>
          </w:p>
        </w:tc>
        <w:tc>
          <w:tcPr>
            <w:tcW w:w="5344" w:type="dxa"/>
          </w:tcPr>
          <w:p w14:paraId="35D4DBE7" w14:textId="77777777" w:rsidR="008839E9" w:rsidRPr="001C38D9" w:rsidRDefault="008839E9" w:rsidP="00826CCC">
            <w:pPr>
              <w:spacing w:line="360" w:lineRule="auto"/>
              <w:rPr>
                <w:rFonts w:asciiTheme="majorBidi" w:hAnsiTheme="majorBidi" w:cstheme="majorBidi"/>
                <w:color w:val="000000" w:themeColor="text1"/>
                <w:sz w:val="24"/>
                <w:szCs w:val="24"/>
              </w:rPr>
            </w:pPr>
          </w:p>
        </w:tc>
      </w:tr>
      <w:tr w:rsidR="008839E9" w:rsidRPr="00B36B6C" w14:paraId="0B4DF7AE" w14:textId="77777777" w:rsidTr="00826CCC">
        <w:trPr>
          <w:trHeight w:val="258"/>
        </w:trPr>
        <w:tc>
          <w:tcPr>
            <w:tcW w:w="456" w:type="dxa"/>
          </w:tcPr>
          <w:p w14:paraId="546E42D5"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6</w:t>
            </w:r>
          </w:p>
        </w:tc>
        <w:tc>
          <w:tcPr>
            <w:tcW w:w="2720" w:type="dxa"/>
          </w:tcPr>
          <w:p w14:paraId="2506B94D" w14:textId="7E15E08E"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{Chen, 2014 }</w:t>
            </w:r>
            <w:r>
              <w:rPr>
                <w:rFonts w:asciiTheme="majorBidi" w:hAnsiTheme="majorBidi" w:cstheme="majorBidi"/>
                <w:sz w:val="24"/>
                <w:szCs w:val="24"/>
              </w:rPr>
              <w:fldChar w:fldCharType="begin" w:fldLock="1"/>
            </w:r>
            <w:r w:rsidR="00E56BFD">
              <w:rPr>
                <w:rFonts w:asciiTheme="majorBidi" w:hAnsiTheme="majorBidi" w:cstheme="majorBidi"/>
                <w:sz w:val="24"/>
                <w:szCs w:val="24"/>
              </w:rPr>
              <w:instrText>ADDIN CSL_CITATION {"citationItems":[{"id":"ITEM-1","itemData":{"DOI":"10.1007/s00784-013-1184-z","ISSN":"1432-6981","PMID":"24430339","abstract":"Materials and methods: Through a cross-sectional design, preschool children were randomly recruited from 12 kindergartens. Children’s dental caries were assessed on the number of decayed, missing, and filled teeth (dmft) and surfaces (dmfs). The presence of black tooth stain was examined, and the visible plaque index was calculated. Questionnaires were completed by the children’s parents or guardians. Negative binomial regression was used to investigate the associated factors. Objectives: The objective of this study was to investigate the prevalence of black tooth stain and associated factors in primary dentition in Shanghai, China. Results: A total of 2,023 children were invited, and 1,397 examined participants with questionnaire data were included in final analysis. The rate of black tooth stain was 9.9 % with mean age of 4.55 years. Compared to children without black stain, children with black stain had a significant lower prevalence and experience of dental caries (P &lt; 0.01). Factors for black stain were age, born in Shanghai, parents’ higher education level, lower visible plaque index and mean dmfs, less use of nursing bottle, food with more soy sauce, and history of pneumonia. Conclusions: Preschool children with black tooth stain had fewer dental caries. Further studies are warranted to explore the microbiologic risk factors for black tooth stain and to evaluate the causal-effect factors using prospective study design. Clinical relevance: In clinics, dentists should pay more attention to this aesthetic problem for the relative high prevalence of black tooth stain in primary dentition. Also, the related factors can be explained to parents for the prevention of black tooth stain in children.","author":[{"dropping-particle":"","family":"Chen","given":"Xi","non-dropping-particle":"","parse-names":false,"suffix":""},{"dropping-particle":"","family":"Zhan","given":"Jing-Yu","non-dropping-particle":"","parse-names":false,"suffix":""},{"dropping-particle":"","family":"Lu","given":"Hai-Xia","non-dropping-particle":"","parse-names":false,"suffix":""},{"dropping-particle":"","family":"Ye","given":"Wei","non-dropping-particle":"","parse-names":false,"suffix":""},{"dropping-particle":"","family":"Zhang","given":"Wei","non-dropping-particle":"","parse-names":false,"suffix":""},{"dropping-particle":"","family":"Yang","given":"Wen-Jie","non-dropping-particle":"","parse-names":false,"suffix":""},{"dropping-particle":"","family":"Feng","given":"Xi-Ping","non-dropping-particle":"","parse-names":false,"suffix":""}],"container-title":"Clinical Oral Investigations","id":"ITEM-1","issue":"9","issued":{"date-parts":[["2014","12","16"]]},"page":"2059-2066","title":"Factors associated with black tooth stain in Chinese preschool children","type":"article-journal","volume":"18"},"uris":["http://www.mendeley.com/documents/?uuid=c373bac8-52fc-47bd-abcf-02fdc0978d3d"]}],"mendeley":{"formattedCitation":"&lt;sup&gt;6&lt;/sup&gt;","plainTextFormattedCitation":"6","previouslyFormattedCitation":"&lt;sup&gt;6&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6</w:t>
            </w:r>
            <w:r>
              <w:rPr>
                <w:rFonts w:asciiTheme="majorBidi" w:hAnsiTheme="majorBidi" w:cstheme="majorBidi"/>
                <w:sz w:val="24"/>
                <w:szCs w:val="24"/>
              </w:rPr>
              <w:fldChar w:fldCharType="end"/>
            </w:r>
          </w:p>
        </w:tc>
        <w:tc>
          <w:tcPr>
            <w:tcW w:w="830" w:type="dxa"/>
          </w:tcPr>
          <w:p w14:paraId="0DFF833C" w14:textId="77777777" w:rsidR="008839E9" w:rsidRPr="001C38D9" w:rsidRDefault="008839E9" w:rsidP="00826CCC">
            <w:pPr>
              <w:spacing w:line="360" w:lineRule="auto"/>
              <w:jc w:val="center"/>
              <w:rPr>
                <w:rFonts w:asciiTheme="majorBidi" w:hAnsiTheme="majorBidi" w:cstheme="majorBidi"/>
                <w:sz w:val="24"/>
                <w:szCs w:val="24"/>
              </w:rPr>
            </w:pPr>
            <w:r w:rsidRPr="001C38D9">
              <w:rPr>
                <w:rStyle w:val="st"/>
                <w:rFonts w:ascii="Segoe UI Symbol" w:hAnsi="Segoe UI Symbol" w:cs="Segoe UI Symbol"/>
                <w:b/>
                <w:bCs/>
                <w:color w:val="00B050"/>
                <w:sz w:val="24"/>
                <w:szCs w:val="24"/>
              </w:rPr>
              <w:t>✓</w:t>
            </w:r>
          </w:p>
        </w:tc>
        <w:tc>
          <w:tcPr>
            <w:tcW w:w="5344" w:type="dxa"/>
          </w:tcPr>
          <w:p w14:paraId="1E5A5A7C" w14:textId="77777777" w:rsidR="008839E9" w:rsidRPr="001C38D9" w:rsidRDefault="008839E9" w:rsidP="00826CCC">
            <w:pPr>
              <w:spacing w:line="360" w:lineRule="auto"/>
              <w:rPr>
                <w:rFonts w:asciiTheme="majorBidi" w:hAnsiTheme="majorBidi" w:cstheme="majorBidi"/>
                <w:color w:val="000000" w:themeColor="text1"/>
                <w:sz w:val="24"/>
                <w:szCs w:val="24"/>
              </w:rPr>
            </w:pPr>
          </w:p>
        </w:tc>
      </w:tr>
      <w:tr w:rsidR="008839E9" w:rsidRPr="00A11186" w14:paraId="26731C5C" w14:textId="77777777" w:rsidTr="00826CCC">
        <w:trPr>
          <w:trHeight w:val="258"/>
        </w:trPr>
        <w:tc>
          <w:tcPr>
            <w:tcW w:w="456" w:type="dxa"/>
          </w:tcPr>
          <w:p w14:paraId="49237D44"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7</w:t>
            </w:r>
          </w:p>
        </w:tc>
        <w:tc>
          <w:tcPr>
            <w:tcW w:w="2720" w:type="dxa"/>
          </w:tcPr>
          <w:p w14:paraId="7189763D" w14:textId="010681C4"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{Dobbiani, 2018 }</w:t>
            </w:r>
            <w:r>
              <w:rPr>
                <w:rFonts w:asciiTheme="majorBidi" w:hAnsiTheme="majorBidi" w:cstheme="majorBidi"/>
                <w:sz w:val="24"/>
                <w:szCs w:val="24"/>
              </w:rPr>
              <w:fldChar w:fldCharType="begin" w:fldLock="1"/>
            </w:r>
            <w:r w:rsidR="00E56BFD">
              <w:rPr>
                <w:rFonts w:asciiTheme="majorBidi" w:hAnsiTheme="majorBidi" w:cstheme="majorBidi"/>
                <w:sz w:val="24"/>
                <w:szCs w:val="24"/>
              </w:rPr>
              <w:instrText>ADDIN CSL_CITATION {"citationItems":[{"id":"ITEM-1","itemData":{"DOI":"10.23736/S0026-4970.17.04041-9","ISSN":"1827-174X","PMID":"29243446","abstract":"BACKGROUND The longitudinal aspect of dental caries has not been previously reported for the Italian population. The primary object of the present study is to collect information of the prevalence of dental decay among the schoolchildren of primary school of Gradisca d'Isonzo (GO) and to analyze the tendency of caries among the students followed since the first year of school. METHODS Subsequent examinations hold from 2011 to 2015 has been conducted by two calibrated examiners. Oral hygiene instruction and motivation followed the visits. According to WHO principals DMFT and dmft were recorded. The children in the survey were divided into 5 groups according to their ages (6, 7, 8 and 9 years), and these groups were considered separately. Descriptive and statistical analysis of the data was conducted. RESULTS More than 400 pupils were recruited, resulting in almost 900 examinations during 5 years. Overall, the %dft ≥1 children range from 18.9% (10 years, 2013) to 53.5% (8 years, 2011) across the different age groups. Overall, the %DFT≥1 children range from 8.3% (6 years, 2011) to 44.1% (10 years, 2012) across the different age groups. CONCLUSIONS Within the limits of the present study, the WHO goals are still not met, among the population in exam. Our results show a trend of decay diminution that enhances in the cohort of 10-aged children suggesting the importance of dental education. Furthermore, the lack of pediatric initiatives of oral hygiene may be overcome by a national intensive educational program, supported by further scientific evidence.","author":[{"dropping-particle":"","family":"Dobbiani","given":"Andrea","non-dropping-particle":"","parse-names":false,"suffix":""},{"dropping-particle":"","family":"Berton","given":"Federico","non-dropping-particle":"","parse-names":false,"suffix":""},{"dropping-particle":"","family":"Perinetti","given":"Giuseppe","non-dropping-particle":"","parse-names":false,"suffix":""},{"dropping-particle":"","family":"Costantinides","given":"Fulvia","non-dropping-particle":"","parse-names":false,"suffix":""},{"dropping-particle":"","family":"Lenarda","given":"Roberto","non-dropping-particle":"DI","parse-names":false,"suffix":""}],"container-title":"Minerva stomatologica","id":"ITEM-1","issue":"2","issued":{"date-parts":[["2018","4"]]},"page":"49-54","title":"Prevalence of dental caries among schoolchildren from North-Eastern Italian population.","type":"article-journal","volume":"67"},"uris":["http://www.mendeley.com/documents/?uuid=b9b6058d-af5e-4b81-8770-33114f25e4e5"]}],"mendeley":{"formattedCitation":"&lt;sup&gt;7&lt;/sup&gt;","plainTextFormattedCitation":"7","previouslyFormattedCitation":"&lt;sup&gt;7&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7</w:t>
            </w:r>
            <w:r>
              <w:rPr>
                <w:rFonts w:asciiTheme="majorBidi" w:hAnsiTheme="majorBidi" w:cstheme="majorBidi"/>
                <w:sz w:val="24"/>
                <w:szCs w:val="24"/>
              </w:rPr>
              <w:fldChar w:fldCharType="end"/>
            </w:r>
          </w:p>
        </w:tc>
        <w:tc>
          <w:tcPr>
            <w:tcW w:w="830" w:type="dxa"/>
          </w:tcPr>
          <w:p w14:paraId="4189E883"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62A9C839"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 xml:space="preserve">Did not assess </w:t>
            </w:r>
            <w:r>
              <w:rPr>
                <w:rFonts w:asciiTheme="majorBidi" w:hAnsiTheme="majorBidi" w:cstheme="majorBidi"/>
                <w:color w:val="000000" w:themeColor="text1"/>
                <w:sz w:val="24"/>
                <w:szCs w:val="24"/>
              </w:rPr>
              <w:t xml:space="preserve">the </w:t>
            </w:r>
            <w:r w:rsidRPr="001C38D9">
              <w:rPr>
                <w:rFonts w:asciiTheme="majorBidi" w:hAnsiTheme="majorBidi" w:cstheme="majorBidi"/>
                <w:color w:val="000000" w:themeColor="text1"/>
                <w:sz w:val="24"/>
                <w:szCs w:val="24"/>
              </w:rPr>
              <w:t xml:space="preserve">presence of black stain </w:t>
            </w:r>
          </w:p>
        </w:tc>
      </w:tr>
      <w:tr w:rsidR="008839E9" w:rsidRPr="00A11186" w14:paraId="328967BF" w14:textId="77777777" w:rsidTr="00826CCC">
        <w:trPr>
          <w:trHeight w:val="258"/>
        </w:trPr>
        <w:tc>
          <w:tcPr>
            <w:tcW w:w="456" w:type="dxa"/>
          </w:tcPr>
          <w:p w14:paraId="2913AD3F"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8</w:t>
            </w:r>
          </w:p>
        </w:tc>
        <w:tc>
          <w:tcPr>
            <w:tcW w:w="2720" w:type="dxa"/>
          </w:tcPr>
          <w:p w14:paraId="72EA09B9" w14:textId="77777777" w:rsidR="008839E9" w:rsidRPr="001C38D9" w:rsidRDefault="008839E9" w:rsidP="00826CCC">
            <w:pPr>
              <w:spacing w:line="360" w:lineRule="auto"/>
              <w:rPr>
                <w:rFonts w:asciiTheme="majorBidi" w:hAnsiTheme="majorBidi" w:cstheme="majorBidi"/>
                <w:sz w:val="24"/>
                <w:szCs w:val="24"/>
              </w:rPr>
            </w:pPr>
            <w:r w:rsidRPr="0058563A">
              <w:rPr>
                <w:rFonts w:asciiTheme="majorBidi" w:hAnsiTheme="majorBidi" w:cstheme="majorBidi"/>
                <w:sz w:val="21"/>
                <w:szCs w:val="21"/>
              </w:rPr>
              <w:t>{Elelmi, 2020}</w:t>
            </w:r>
          </w:p>
        </w:tc>
        <w:tc>
          <w:tcPr>
            <w:tcW w:w="830" w:type="dxa"/>
          </w:tcPr>
          <w:p w14:paraId="1783F51F" w14:textId="77777777" w:rsidR="008839E9" w:rsidRPr="001C38D9" w:rsidRDefault="008839E9" w:rsidP="00826CCC">
            <w:pPr>
              <w:spacing w:line="360" w:lineRule="auto"/>
              <w:jc w:val="center"/>
              <w:rPr>
                <w:rFonts w:ascii="Segoe UI Symbol" w:hAnsi="Segoe UI Symbol" w:cs="Segoe UI Symbol"/>
                <w:color w:val="FF0000"/>
                <w:sz w:val="24"/>
                <w:szCs w:val="24"/>
              </w:rPr>
            </w:pPr>
            <w:r w:rsidRPr="001C38D9">
              <w:rPr>
                <w:rStyle w:val="st"/>
                <w:rFonts w:ascii="Segoe UI Symbol" w:hAnsi="Segoe UI Symbol" w:cs="Segoe UI Symbol"/>
                <w:b/>
                <w:bCs/>
                <w:color w:val="00B050"/>
                <w:sz w:val="24"/>
                <w:szCs w:val="24"/>
              </w:rPr>
              <w:t>✓</w:t>
            </w:r>
          </w:p>
        </w:tc>
        <w:tc>
          <w:tcPr>
            <w:tcW w:w="5344" w:type="dxa"/>
          </w:tcPr>
          <w:p w14:paraId="3C5F63EE" w14:textId="77777777" w:rsidR="008839E9" w:rsidRPr="001C38D9" w:rsidRDefault="008839E9" w:rsidP="00826CCC">
            <w:pPr>
              <w:spacing w:line="360" w:lineRule="auto"/>
              <w:rPr>
                <w:rFonts w:asciiTheme="majorBidi" w:hAnsiTheme="majorBidi" w:cstheme="majorBidi"/>
                <w:color w:val="000000" w:themeColor="text1"/>
                <w:sz w:val="24"/>
                <w:szCs w:val="24"/>
              </w:rPr>
            </w:pPr>
          </w:p>
        </w:tc>
      </w:tr>
      <w:tr w:rsidR="008839E9" w:rsidRPr="00B36B6C" w14:paraId="284370B6" w14:textId="77777777" w:rsidTr="00826CCC">
        <w:trPr>
          <w:trHeight w:val="242"/>
        </w:trPr>
        <w:tc>
          <w:tcPr>
            <w:tcW w:w="456" w:type="dxa"/>
          </w:tcPr>
          <w:p w14:paraId="5C5DCC66"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9</w:t>
            </w:r>
          </w:p>
        </w:tc>
        <w:tc>
          <w:tcPr>
            <w:tcW w:w="2720" w:type="dxa"/>
          </w:tcPr>
          <w:p w14:paraId="15773FDF" w14:textId="2BCEA899"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{França-Pinto, 2012 }</w:t>
            </w:r>
            <w:r>
              <w:rPr>
                <w:rFonts w:asciiTheme="majorBidi" w:hAnsiTheme="majorBidi" w:cstheme="majorBidi"/>
                <w:sz w:val="24"/>
                <w:szCs w:val="24"/>
              </w:rPr>
              <w:fldChar w:fldCharType="begin" w:fldLock="1"/>
            </w:r>
            <w:r w:rsidR="00E56BFD">
              <w:rPr>
                <w:rFonts w:asciiTheme="majorBidi" w:hAnsiTheme="majorBidi" w:cstheme="majorBidi"/>
                <w:sz w:val="24"/>
                <w:szCs w:val="24"/>
              </w:rPr>
              <w:instrText>ADDIN CSL_CITATION {"citationItems":[{"id":"ITEM-1","itemData":{"DOI":"10.1159/000337280","ISSN":"1421-976X","PMID":"22488298","abstract":"Lower dental caries experience has been observed in children and teenagers with the presence of black stains on dental structures. However, none of the previous investigations were population-based studies or adjusted the analysis for potential confounders. This study assessed the prevalence of black stains at the age of 5 in a population-based birth cohort from Pelotas, Brazil and investigated the association between black stains and dental caries. A total of 1,129 children from the 2004 Pelotas birth cohort were examined at age 5, and their mothers were interviewed at their households. Dental examinations included a search for black stains and dental caries on the primary dentition through the dmf-s index. The mothers' questionnaire comprised data on demographic, social, and behavior aspects. Prevalence of black stains was 3.5% (95% CI 2.5-4.7) and the prevalence of dental caries was 48.4% (95% CI 45.4-51.4). Multivariable logistic regression analysis was performed to assess the association between black stains and dental caries. Adjusted analysis revealed that the presence of black stains was associated with lower levels of dental caries (OR = 0.51; 95% CI 0.26-0.99). The results of the present study suggest that black stains are a protective factor for dental caries development. Copyright © 2012 S. Karger AG, Basel.","author":[{"dropping-particle":"","family":"França-Pinto","given":"C.C.","non-dropping-particle":"","parse-names":false,"suffix":""},{"dropping-particle":"","family":"Cenci","given":"M.S.","non-dropping-particle":"","parse-names":false,"suffix":""},{"dropping-particle":"","family":"Correa","given":"M.B.","non-dropping-particle":"","parse-names":false,"suffix":""},{"dropping-particle":"","family":"Romano","given":"A.R.","non-dropping-particle":"","parse-names":false,"suffix":""},{"dropping-particle":"","family":"Peres","given":"M.A.","non-dropping-particle":"","parse-names":false,"suffix":""},{"dropping-particle":"","family":"Peres","given":"K.G.","non-dropping-particle":"","parse-names":false,"suffix":""},{"dropping-particle":"","family":"Matijasevich","given":"A.","non-dropping-particle":"","parse-names":false,"suffix":""},{"dropping-particle":"","family":"Santos","given":"I.S.","non-dropping-particle":"","parse-names":false,"suffix":""},{"dropping-particle":"","family":"Barros","given":"A.J.D.","non-dropping-particle":"","parse-names":false,"suffix":""},{"dropping-particle":"","family":"Demarco","given":"F.F.","non-dropping-particle":"","parse-names":false,"suffix":""}],"container-title":"Caries Research","id":"ITEM-1","issue":"2","issued":{"date-parts":[["2012"]]},"page":"170-176","title":"Association between Black Stains and Dental Caries in Primary Teeth: Findings from a Brazilian Population-Based Birth Cohort","type":"article-journal","volume":"46"},"uris":["http://www.mendeley.com/documents/?uuid=508f8aeb-5609-42ae-860c-da7922da5701"]}],"mendeley":{"formattedCitation":"&lt;sup&gt;8&lt;/sup&gt;","plainTextFormattedCitation":"8","previouslyFormattedCitation":"&lt;sup&gt;8&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8</w:t>
            </w:r>
            <w:r>
              <w:rPr>
                <w:rFonts w:asciiTheme="majorBidi" w:hAnsiTheme="majorBidi" w:cstheme="majorBidi"/>
                <w:sz w:val="24"/>
                <w:szCs w:val="24"/>
              </w:rPr>
              <w:fldChar w:fldCharType="end"/>
            </w:r>
          </w:p>
        </w:tc>
        <w:tc>
          <w:tcPr>
            <w:tcW w:w="830" w:type="dxa"/>
          </w:tcPr>
          <w:p w14:paraId="1ADA072F" w14:textId="77777777" w:rsidR="008839E9" w:rsidRPr="001C38D9" w:rsidRDefault="008839E9" w:rsidP="00826CCC">
            <w:pPr>
              <w:spacing w:line="360" w:lineRule="auto"/>
              <w:jc w:val="center"/>
              <w:rPr>
                <w:rFonts w:asciiTheme="majorBidi" w:hAnsiTheme="majorBidi" w:cstheme="majorBidi"/>
                <w:sz w:val="24"/>
                <w:szCs w:val="24"/>
              </w:rPr>
            </w:pPr>
            <w:r w:rsidRPr="001C38D9">
              <w:rPr>
                <w:rStyle w:val="st"/>
                <w:rFonts w:ascii="Segoe UI Symbol" w:hAnsi="Segoe UI Symbol" w:cs="Segoe UI Symbol"/>
                <w:b/>
                <w:bCs/>
                <w:color w:val="00B050"/>
                <w:sz w:val="24"/>
                <w:szCs w:val="24"/>
              </w:rPr>
              <w:t>✓</w:t>
            </w:r>
          </w:p>
        </w:tc>
        <w:tc>
          <w:tcPr>
            <w:tcW w:w="5344" w:type="dxa"/>
          </w:tcPr>
          <w:p w14:paraId="39526041" w14:textId="77777777" w:rsidR="008839E9" w:rsidRPr="001C38D9" w:rsidRDefault="008839E9" w:rsidP="00826CCC">
            <w:pPr>
              <w:spacing w:line="360" w:lineRule="auto"/>
              <w:rPr>
                <w:rFonts w:asciiTheme="majorBidi" w:hAnsiTheme="majorBidi" w:cstheme="majorBidi"/>
                <w:color w:val="000000" w:themeColor="text1"/>
                <w:sz w:val="24"/>
                <w:szCs w:val="24"/>
              </w:rPr>
            </w:pPr>
          </w:p>
        </w:tc>
      </w:tr>
      <w:tr w:rsidR="008839E9" w:rsidRPr="00B36B6C" w14:paraId="606F35D0" w14:textId="77777777" w:rsidTr="00826CCC">
        <w:trPr>
          <w:trHeight w:val="258"/>
        </w:trPr>
        <w:tc>
          <w:tcPr>
            <w:tcW w:w="456" w:type="dxa"/>
          </w:tcPr>
          <w:p w14:paraId="3E47BA74"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10</w:t>
            </w:r>
          </w:p>
        </w:tc>
        <w:tc>
          <w:tcPr>
            <w:tcW w:w="2720" w:type="dxa"/>
          </w:tcPr>
          <w:p w14:paraId="60C8C0CA" w14:textId="512C0B9D"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{Frencken, 1988 }</w:t>
            </w:r>
            <w:r>
              <w:rPr>
                <w:rFonts w:asciiTheme="majorBidi" w:hAnsiTheme="majorBidi" w:cstheme="majorBidi"/>
                <w:sz w:val="24"/>
                <w:szCs w:val="24"/>
              </w:rPr>
              <w:fldChar w:fldCharType="begin" w:fldLock="1"/>
            </w:r>
            <w:r w:rsidR="00E56BFD">
              <w:rPr>
                <w:rFonts w:asciiTheme="majorBidi" w:hAnsiTheme="majorBidi" w:cstheme="majorBidi"/>
                <w:sz w:val="24"/>
                <w:szCs w:val="24"/>
              </w:rPr>
              <w:instrText>ADDIN CSL_CITATION {"citationItems":[{"id":"ITEM-1","itemData":{"ISBN":"9090022279","author":[{"dropping-particle":"","family":"Frencken","given":"Joannes Elisabert Fredericus Maria","non-dropping-particle":"","parse-names":false,"suffix":""}],"id":"ITEM-1","issued":{"date-parts":[["1988"]]},"title":"Dental caries in a Tanzanian child population: a mixed-longitudinal approach, PhD dissertation, Katholieke Universiteit Nijmegen","type":"thesis"},"uris":["http://www.mendeley.com/documents/?uuid=d06cd0d5-aa41-459d-9848-8a52cadf95dc"]}],"mendeley":{"formattedCitation":"&lt;sup&gt;9&lt;/sup&gt;","plainTextFormattedCitation":"9","previouslyFormattedCitation":"&lt;sup&gt;9&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9</w:t>
            </w:r>
            <w:r>
              <w:rPr>
                <w:rFonts w:asciiTheme="majorBidi" w:hAnsiTheme="majorBidi" w:cstheme="majorBidi"/>
                <w:sz w:val="24"/>
                <w:szCs w:val="24"/>
              </w:rPr>
              <w:fldChar w:fldCharType="end"/>
            </w:r>
          </w:p>
        </w:tc>
        <w:tc>
          <w:tcPr>
            <w:tcW w:w="830" w:type="dxa"/>
          </w:tcPr>
          <w:p w14:paraId="1098FE9F"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586CC931"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 xml:space="preserve">Does not measure </w:t>
            </w:r>
            <w:r>
              <w:rPr>
                <w:rFonts w:asciiTheme="majorBidi" w:hAnsiTheme="majorBidi" w:cstheme="majorBidi"/>
                <w:color w:val="000000" w:themeColor="text1"/>
                <w:sz w:val="24"/>
                <w:szCs w:val="24"/>
              </w:rPr>
              <w:t xml:space="preserve">the </w:t>
            </w:r>
            <w:r w:rsidRPr="001C38D9">
              <w:rPr>
                <w:rFonts w:asciiTheme="majorBidi" w:hAnsiTheme="majorBidi" w:cstheme="majorBidi"/>
                <w:color w:val="000000" w:themeColor="text1"/>
                <w:sz w:val="24"/>
                <w:szCs w:val="24"/>
              </w:rPr>
              <w:t>association between black stain and caries</w:t>
            </w:r>
          </w:p>
        </w:tc>
      </w:tr>
      <w:tr w:rsidR="008839E9" w:rsidRPr="00B36B6C" w14:paraId="7B851ADC" w14:textId="77777777" w:rsidTr="00826CCC">
        <w:trPr>
          <w:trHeight w:val="242"/>
        </w:trPr>
        <w:tc>
          <w:tcPr>
            <w:tcW w:w="456" w:type="dxa"/>
          </w:tcPr>
          <w:p w14:paraId="257064AD"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11</w:t>
            </w:r>
          </w:p>
        </w:tc>
        <w:tc>
          <w:tcPr>
            <w:tcW w:w="2720" w:type="dxa"/>
          </w:tcPr>
          <w:p w14:paraId="63D2FAD7" w14:textId="6467F808"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{Garcia Martin, 2013 }</w:t>
            </w:r>
            <w:r>
              <w:rPr>
                <w:rFonts w:asciiTheme="majorBidi" w:hAnsiTheme="majorBidi" w:cstheme="majorBidi"/>
                <w:sz w:val="24"/>
                <w:szCs w:val="24"/>
              </w:rPr>
              <w:fldChar w:fldCharType="begin" w:fldLock="1"/>
            </w:r>
            <w:r w:rsidR="00E56BFD">
              <w:rPr>
                <w:rFonts w:asciiTheme="majorBidi" w:hAnsiTheme="majorBidi" w:cstheme="majorBidi"/>
                <w:sz w:val="24"/>
                <w:szCs w:val="24"/>
              </w:rPr>
              <w:instrText>ADDIN CSL_CITATION {"citationItems":[{"id":"ITEM-1","itemData":{"DOI":"10.1111/ped.12066","ISSN":"13288067","PMID":"23414217","abstract":"Background In pediatric clinical practice, it is common to be asked about the presence of black stains on teeth in children and teenagers. According to controversial etiology, it is known to be related to a low rate of caries. The aim of this study was to determine the prevalence of black stain and associated risk factors in Spanish preschool children. Methods A total of 3272 children aged 6 years old (3058 non-emigrant and 214 immigrant children) living in Oviedo (Spain), were enrolled in the present study. Results The prevalence of black stain was 3.1% in the whole group. The index of primary decayed, missing, and filled teeth (dmft index) associated with black stain was 0.35 ± 1.123. A statistical association between black stain and the consumption of iron supplements was noted. Conclusions The regular consumption of foods rich in iron and the use of iron supplements during pregnancy and early childhood, could favor the development of chromogenic microbiota. The prevalence of black stain did not differ significantly between non-emigrant and immigrant children in Spain. © 2013 The Authors.","author":[{"dropping-particle":"","family":"Garcia Martin","given":"Jose Manuel","non-dropping-particle":"","parse-names":false,"suffix":""},{"dropping-particle":"","family":"Gonzalez Garcia","given":"Manuel","non-dropping-particle":"","parse-names":false,"suffix":""},{"dropping-particle":"","family":"Seoane Leston","given":"Juan","non-dropping-particle":"","parse-names":false,"suffix":""},{"dropping-particle":"","family":"Llorente Pendas","given":"Santiago","non-dropping-particle":"","parse-names":false,"suffix":""},{"dropping-particle":"","family":"Diaz Martin","given":"Juan Jose","non-dropping-particle":"","parse-names":false,"suffix":""},{"dropping-particle":"","family":"Garcia-Pola","given":"Maria Jose","non-dropping-particle":"","parse-names":false,"suffix":""}],"container-title":"Pediatrics International","id":"ITEM-1","issue":"3","issued":{"date-parts":[["2013","6"]]},"page":"355-359","title":"Prevalence of black stain and associated risk factors in preschool Spanish children","type":"article-journal","volume":"55"},"uris":["http://www.mendeley.com/documents/?uuid=bcb53f8a-6ec8-4747-8005-4788f8dde706"]}],"mendeley":{"formattedCitation":"&lt;sup&gt;10&lt;/sup&gt;","plainTextFormattedCitation":"10","previouslyFormattedCitation":"&lt;sup&gt;10&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10</w:t>
            </w:r>
            <w:r>
              <w:rPr>
                <w:rFonts w:asciiTheme="majorBidi" w:hAnsiTheme="majorBidi" w:cstheme="majorBidi"/>
                <w:sz w:val="24"/>
                <w:szCs w:val="24"/>
              </w:rPr>
              <w:fldChar w:fldCharType="end"/>
            </w:r>
          </w:p>
        </w:tc>
        <w:tc>
          <w:tcPr>
            <w:tcW w:w="830" w:type="dxa"/>
          </w:tcPr>
          <w:p w14:paraId="2FEDFA93" w14:textId="77777777" w:rsidR="008839E9" w:rsidRPr="001C38D9" w:rsidRDefault="008839E9" w:rsidP="00826CCC">
            <w:pPr>
              <w:spacing w:line="360" w:lineRule="auto"/>
              <w:jc w:val="center"/>
              <w:rPr>
                <w:rFonts w:asciiTheme="majorBidi" w:hAnsiTheme="majorBidi" w:cstheme="majorBidi"/>
                <w:sz w:val="24"/>
                <w:szCs w:val="24"/>
              </w:rPr>
            </w:pPr>
            <w:r w:rsidRPr="001C38D9">
              <w:rPr>
                <w:rStyle w:val="st"/>
                <w:rFonts w:ascii="Segoe UI Symbol" w:hAnsi="Segoe UI Symbol" w:cs="Segoe UI Symbol"/>
                <w:b/>
                <w:bCs/>
                <w:color w:val="00B050"/>
                <w:sz w:val="24"/>
                <w:szCs w:val="24"/>
              </w:rPr>
              <w:t>✓</w:t>
            </w:r>
          </w:p>
        </w:tc>
        <w:tc>
          <w:tcPr>
            <w:tcW w:w="5344" w:type="dxa"/>
          </w:tcPr>
          <w:p w14:paraId="57B2A587" w14:textId="77777777" w:rsidR="008839E9" w:rsidRPr="001C38D9" w:rsidRDefault="008839E9" w:rsidP="00826CCC">
            <w:pPr>
              <w:spacing w:line="360" w:lineRule="auto"/>
              <w:rPr>
                <w:rFonts w:asciiTheme="majorBidi" w:hAnsiTheme="majorBidi" w:cstheme="majorBidi"/>
                <w:color w:val="000000" w:themeColor="text1"/>
                <w:sz w:val="24"/>
                <w:szCs w:val="24"/>
              </w:rPr>
            </w:pPr>
          </w:p>
        </w:tc>
      </w:tr>
      <w:tr w:rsidR="008839E9" w14:paraId="7FE7ED2E" w14:textId="77777777" w:rsidTr="00826CCC">
        <w:trPr>
          <w:trHeight w:val="258"/>
        </w:trPr>
        <w:tc>
          <w:tcPr>
            <w:tcW w:w="456" w:type="dxa"/>
          </w:tcPr>
          <w:p w14:paraId="3C645C90"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12</w:t>
            </w:r>
          </w:p>
        </w:tc>
        <w:tc>
          <w:tcPr>
            <w:tcW w:w="2720" w:type="dxa"/>
          </w:tcPr>
          <w:p w14:paraId="713FD6DA" w14:textId="4BB2115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{Gasparetto, 2003 }</w:t>
            </w:r>
            <w:r>
              <w:rPr>
                <w:rFonts w:asciiTheme="majorBidi" w:hAnsiTheme="majorBidi" w:cstheme="majorBidi"/>
                <w:sz w:val="24"/>
                <w:szCs w:val="24"/>
              </w:rPr>
              <w:fldChar w:fldCharType="begin" w:fldLock="1"/>
            </w:r>
            <w:r w:rsidR="00E56BFD">
              <w:rPr>
                <w:rFonts w:asciiTheme="majorBidi" w:hAnsiTheme="majorBidi" w:cstheme="majorBidi"/>
                <w:sz w:val="24"/>
                <w:szCs w:val="24"/>
              </w:rPr>
              <w:instrText>ADDIN CSL_CITATION {"citationItems":[{"id":"ITEM-1","itemData":{"DOI":"10.1590/S0103-64402003000300003","ISSN":"0103-6440","PMID":"15057389","abstract":"This study evaluated the correlation between the presence of black extrinsic tooth stains and caries in Brazilian schoolchildren. The target population consisted of 263 children aged 6-12 years. Clinical examinations were performed by four dentists calibrated for the World Health Organization criteria for caries diagnosis. The c² test was used to compare the prevalence of caries between groups of children with and without black tooth stains. Spearman's correlation test was used to analyze the relationship between the presence of black stains and caries severity. Black stains were observed in 14.8% of the children. The number of children with caries-free permanent dentition was not statistically different between groups. The mean DMF-T was 1.46 ± 1.39 for children with black stains and 2.42 ± 2.09 for children without black stains. A negative correlation was observed between the presence (r = -0.16; p&lt;0.05) and severity (r = -0.15; p&lt;0.01) of black stains and DMF-T.","author":[{"dropping-particle":"","family":"Gasparetto","given":"André","non-dropping-particle":"","parse-names":false,"suffix":""},{"dropping-particle":"","family":"Conrado","given":"Carlos Alberto","non-dropping-particle":"","parse-names":false,"suffix":""},{"dropping-particle":"","family":"Maciel","given":"Sandra Mara","non-dropping-particle":"","parse-names":false,"suffix":""},{"dropping-particle":"","family":"Miyamoto","given":"Ernesto Yiokihiro","non-dropping-particle":"","parse-names":false,"suffix":""},{"dropping-particle":"","family":"Chicarelli","given":"Mariliane","non-dropping-particle":"","parse-names":false,"suffix":""},{"dropping-particle":"","family":"Zanata","given":"Régia Luzia","non-dropping-particle":"","parse-names":false,"suffix":""}],"container-title":"Brazilian Dental Journal","id":"ITEM-1","issue":"3","issued":{"date-parts":[["2003"]]},"page":"157-161","title":"Prevalence of black tooth stains and dental caries in Brazilian schoolchildren","type":"article-journal","volume":"14"},"uris":["http://www.mendeley.com/documents/?uuid=30cc38ea-ff78-4ea2-9a06-c1f64f519ba4"]}],"mendeley":{"formattedCitation":"&lt;sup&gt;11&lt;/sup&gt;","plainTextFormattedCitation":"11","previouslyFormattedCitation":"&lt;sup&gt;11&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11</w:t>
            </w:r>
            <w:r>
              <w:rPr>
                <w:rFonts w:asciiTheme="majorBidi" w:hAnsiTheme="majorBidi" w:cstheme="majorBidi"/>
                <w:sz w:val="24"/>
                <w:szCs w:val="24"/>
              </w:rPr>
              <w:fldChar w:fldCharType="end"/>
            </w:r>
          </w:p>
        </w:tc>
        <w:tc>
          <w:tcPr>
            <w:tcW w:w="830" w:type="dxa"/>
          </w:tcPr>
          <w:p w14:paraId="39226188"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77046D74"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 xml:space="preserve">Does not assess primary dentition </w:t>
            </w:r>
          </w:p>
        </w:tc>
      </w:tr>
      <w:tr w:rsidR="008839E9" w14:paraId="5CD948FC" w14:textId="77777777" w:rsidTr="00826CCC">
        <w:trPr>
          <w:trHeight w:val="250"/>
        </w:trPr>
        <w:tc>
          <w:tcPr>
            <w:tcW w:w="456" w:type="dxa"/>
          </w:tcPr>
          <w:p w14:paraId="7F82E93B"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13</w:t>
            </w:r>
          </w:p>
        </w:tc>
        <w:tc>
          <w:tcPr>
            <w:tcW w:w="2720" w:type="dxa"/>
          </w:tcPr>
          <w:p w14:paraId="5C3A6F72" w14:textId="6B0CD853"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{Heinrich-Weltzien, 2009 }</w:t>
            </w:r>
            <w:r>
              <w:rPr>
                <w:rFonts w:asciiTheme="majorBidi" w:hAnsiTheme="majorBidi" w:cstheme="majorBidi"/>
                <w:sz w:val="24"/>
                <w:szCs w:val="24"/>
              </w:rPr>
              <w:fldChar w:fldCharType="begin" w:fldLock="1"/>
            </w:r>
            <w:r w:rsidR="00E56BFD">
              <w:rPr>
                <w:rFonts w:asciiTheme="majorBidi" w:hAnsiTheme="majorBidi" w:cstheme="majorBidi"/>
                <w:sz w:val="24"/>
                <w:szCs w:val="24"/>
              </w:rPr>
              <w:instrText>ADDIN CSL_CITATION {"citationItems":[{"id":"ITEM-1","itemData":{"DOI":"10.1111/j.1600-0528.2008.00458.x","ISSN":"1600-0528","PMID":"19250295","abstract":"UNLABELLED Black stain is defined as dark pigmented exogenous substance in lines or dots parallel to the gingival margin and firmly adherent to the enamel at the cervical third of the tooth crowns in the primary and permanent dentition. OBJECTIVES This study was conducted to assess the prevalence of black stain on teeth of Filipino children and to determine a possible association between black stain and caries levels. The study was designed to test the following hypotheses: (i) the prevalence of black stain does not differ between children from schools with oral health intervention programs and those from schools without an intervention program, (ii) the prevalence of black stain does not differ in children attending easily accessible and remote schools, (iii) caries prevalence and caries experience do not differ in children with and without black stain and (iv) the caries distribution at the surface level does not differ in children with and without black stain. METHODS In total, 32 elementary schools were included. 19 schools with a comprehensive school-based preventive oral health program, seven schools with a basic preventive program and six control schools. All sixth graders of these schools (n=1748) aged 11.7+/-1.1 years were clinically examined for black stain. DMFT was assessed in 1121 children by seven calibrated dentists using WHO criteria. DMFS was scored in 627 children by two calibrated dentists. RESULTS Black stain was found in 16% of this population. The prevalence of black stain did not differ significantly between children attending schools with different oral health intervention programs. Thus, hypothesis 1 was accepted. The prevalence of black stain was significantly higher (P&lt;0.05) in remote than in more accessible schools. Thus, hypothesis 2 was rejected. Children with black stain had significantly lower (P&lt;0.05) caries prevalence and caries experience than children without black stain. Thus, hypothesis 3 was rejected. No difference was found in the DMFS pattern of occlusal, smooth and proximal surfaces between children with and without black stain. Thus hypothesis 4 was accepted. CONCLUSIONS The presence of black stain is associated with lower levels of caries, but a difference in the distribution of caries in black stain children was not noticed. The interplay between black stain, caries, oral microflora and diet remains unclear and urges further research.","author":[{"dropping-particle":"","family":"Heinrich-Weltzien","given":"Roswitha","non-dropping-particle":"","parse-names":false,"suffix":""},{"dropping-particle":"","family":"Monse","given":"Bella","non-dropping-particle":"","parse-names":false,"suffix":""},{"dropping-particle":"","family":"Helderman","given":"Wim Van Palenstein","non-dropping-particle":"","parse-names":false,"suffix":""}],"container-title":"Community dentistry and oral epidemiology","id":"ITEM-1","issue":"2","issued":{"date-parts":[["2009","4"]]},"page":"182-7","title":"Black stain and dental caries in Filipino schoolchildren.","type":"article-journal","volume":"37"},"uris":["http://www.mendeley.com/documents/?uuid=08a8a3f2-4fb2-45a1-af00-6ccd90ee9111"]}],"mendeley":{"formattedCitation":"&lt;sup&gt;12&lt;/sup&gt;","plainTextFormattedCitation":"12","previouslyFormattedCitation":"&lt;sup&gt;12&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12</w:t>
            </w:r>
            <w:r>
              <w:rPr>
                <w:rFonts w:asciiTheme="majorBidi" w:hAnsiTheme="majorBidi" w:cstheme="majorBidi"/>
                <w:sz w:val="24"/>
                <w:szCs w:val="24"/>
              </w:rPr>
              <w:fldChar w:fldCharType="end"/>
            </w:r>
          </w:p>
        </w:tc>
        <w:tc>
          <w:tcPr>
            <w:tcW w:w="830" w:type="dxa"/>
          </w:tcPr>
          <w:p w14:paraId="48D261B9"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49FBD2F8"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 xml:space="preserve">Does not assess primary dentition </w:t>
            </w:r>
          </w:p>
        </w:tc>
      </w:tr>
      <w:tr w:rsidR="008839E9" w:rsidRPr="00B36B6C" w14:paraId="64D95F71" w14:textId="77777777" w:rsidTr="00826CCC">
        <w:trPr>
          <w:trHeight w:val="214"/>
        </w:trPr>
        <w:tc>
          <w:tcPr>
            <w:tcW w:w="456" w:type="dxa"/>
          </w:tcPr>
          <w:p w14:paraId="16D1E409"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14</w:t>
            </w:r>
          </w:p>
        </w:tc>
        <w:tc>
          <w:tcPr>
            <w:tcW w:w="2720" w:type="dxa"/>
          </w:tcPr>
          <w:p w14:paraId="0D25E3BF" w14:textId="047F2B28"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{Heinrich‐Weltzien, 2014 }</w:t>
            </w:r>
            <w:r>
              <w:rPr>
                <w:rFonts w:asciiTheme="majorBidi" w:hAnsiTheme="majorBidi" w:cstheme="majorBidi"/>
                <w:sz w:val="24"/>
                <w:szCs w:val="24"/>
              </w:rPr>
              <w:fldChar w:fldCharType="begin" w:fldLock="1"/>
            </w:r>
            <w:r w:rsidR="00E56BFD">
              <w:rPr>
                <w:rFonts w:asciiTheme="majorBidi" w:hAnsiTheme="majorBidi" w:cstheme="majorBidi"/>
                <w:sz w:val="24"/>
                <w:szCs w:val="24"/>
              </w:rPr>
              <w:instrText>ADDIN CSL_CITATION {"citationItems":[{"id":"ITEM-1","itemData":{"DOI":"10.1159/000353469","ISSN":"0008-6568","PMID":"24335143","abstract":"Aim: We aimed to assess caries experience and microbiota in systemically healthy children with black stain (BS) and non-discoloured plaque. Methods: Forty-six children with BS and 47 counterparts with non-discoloured plaque aged 7.9 ± 1.3 years were clinically examined. Dental caries was scored using WHO criteria. Samples of BS and non-discoloured dental plaque were collected from tooth surfaces. The DNA of the samples was extracted and real-time PCR was performed to determine the total number of bacteria and the species Streptococcus mutans, S. sobrinus, Lactobacillus sp., Actinomyces naeslundii, Aggregatibacter actinomycetemcomitans, Porphyromonas gingivalis, Prevotella intermedia and Fusobacterium nucleatum. Results: Children with BS had lower DMFT (p = 0.013), lower DT values (p = 0.005) and a tendency to lower caries prevalence (p = 0.061) than children with non-discoloured plaque. Plaque samples of the BS group contained higher numbers of A. naeslundii (p = 0.005) and lower numbers of F. nucleatum (p = 0.001) and Lactobacillus sp. (p = 0.001) compared to the non-discoloured plaque samples of the control group. Comparing the children with BS and non-discoloured plaque, higher counts for A. naeslundii (p = 0.013) were observed in caries-free children with BS while in caries-affected children with BS, lower counts of F. nucleatum (p = 0.007) were found. Counts of Lactobacillus sp. were higher in non-discoloured plaque samples than in BS of caries-free and caries-affected children. Conclusion: Results suggest that the different microbial composition of BS might be associated with the lower caries experience in affected subjects. The role of black-pigmented bacteria associated with periodontitis needs further studies. © 2013 S. Karger AG, Basel.","author":[{"dropping-particle":"","family":"Heinrich-Weltzien","given":"R.","non-dropping-particle":"","parse-names":false,"suffix":""},{"dropping-particle":"","family":"Bartsch","given":"B.","non-dropping-particle":"","parse-names":false,"suffix":""},{"dropping-particle":"","family":"Eick","given":"S.","non-dropping-particle":"","parse-names":false,"suffix":""}],"container-title":"Caries Research","id":"ITEM-1","issue":"2","issued":{"date-parts":[["2014"]]},"page":"118-125","title":"Dental Caries and Microbiota in Children with Black Stain and Non-discoloured Dental Plaque","type":"article-journal","volume":"48"},"uris":["http://www.mendeley.com/documents/?uuid=2fc5cdd1-3246-4942-9258-7863e70184fb"]}],"mendeley":{"formattedCitation":"&lt;sup&gt;13&lt;/sup&gt;","plainTextFormattedCitation":"13","previouslyFormattedCitation":"&lt;sup&gt;13&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13</w:t>
            </w:r>
            <w:r>
              <w:rPr>
                <w:rFonts w:asciiTheme="majorBidi" w:hAnsiTheme="majorBidi" w:cstheme="majorBidi"/>
                <w:sz w:val="24"/>
                <w:szCs w:val="24"/>
              </w:rPr>
              <w:fldChar w:fldCharType="end"/>
            </w:r>
          </w:p>
        </w:tc>
        <w:tc>
          <w:tcPr>
            <w:tcW w:w="830" w:type="dxa"/>
          </w:tcPr>
          <w:p w14:paraId="019ECBE4" w14:textId="77777777" w:rsidR="008839E9" w:rsidRPr="001C38D9" w:rsidRDefault="008839E9" w:rsidP="00826CCC">
            <w:pPr>
              <w:spacing w:line="360" w:lineRule="auto"/>
              <w:jc w:val="center"/>
              <w:rPr>
                <w:rFonts w:asciiTheme="majorBidi" w:hAnsiTheme="majorBidi" w:cstheme="majorBidi"/>
                <w:sz w:val="24"/>
                <w:szCs w:val="24"/>
              </w:rPr>
            </w:pPr>
            <w:r w:rsidRPr="001C38D9">
              <w:rPr>
                <w:rStyle w:val="st"/>
                <w:rFonts w:ascii="Segoe UI Symbol" w:hAnsi="Segoe UI Symbol" w:cs="Segoe UI Symbol"/>
                <w:b/>
                <w:bCs/>
                <w:color w:val="00B050"/>
                <w:sz w:val="24"/>
                <w:szCs w:val="24"/>
              </w:rPr>
              <w:t>✓</w:t>
            </w:r>
          </w:p>
        </w:tc>
        <w:tc>
          <w:tcPr>
            <w:tcW w:w="5344" w:type="dxa"/>
          </w:tcPr>
          <w:p w14:paraId="44009177" w14:textId="77777777" w:rsidR="008839E9" w:rsidRPr="001C38D9" w:rsidRDefault="008839E9" w:rsidP="00826CCC">
            <w:pPr>
              <w:spacing w:line="360" w:lineRule="auto"/>
              <w:rPr>
                <w:rFonts w:asciiTheme="majorBidi" w:hAnsiTheme="majorBidi" w:cstheme="majorBidi"/>
                <w:color w:val="000000" w:themeColor="text1"/>
                <w:sz w:val="24"/>
                <w:szCs w:val="24"/>
              </w:rPr>
            </w:pPr>
          </w:p>
        </w:tc>
      </w:tr>
      <w:tr w:rsidR="008839E9" w:rsidRPr="00B36B6C" w14:paraId="33FF3C15" w14:textId="77777777" w:rsidTr="00826CCC">
        <w:trPr>
          <w:trHeight w:val="214"/>
        </w:trPr>
        <w:tc>
          <w:tcPr>
            <w:tcW w:w="456" w:type="dxa"/>
          </w:tcPr>
          <w:p w14:paraId="022F55DC"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15</w:t>
            </w:r>
          </w:p>
        </w:tc>
        <w:tc>
          <w:tcPr>
            <w:tcW w:w="2720" w:type="dxa"/>
          </w:tcPr>
          <w:p w14:paraId="6CFD8A4C" w14:textId="1D3810D1" w:rsidR="008839E9" w:rsidRPr="001C38D9" w:rsidRDefault="008839E9" w:rsidP="00826CCC">
            <w:pPr>
              <w:spacing w:line="360" w:lineRule="auto"/>
              <w:rPr>
                <w:rFonts w:asciiTheme="majorBidi" w:hAnsiTheme="majorBidi" w:cstheme="majorBidi"/>
                <w:sz w:val="24"/>
                <w:szCs w:val="24"/>
              </w:rPr>
            </w:pPr>
            <w:r w:rsidRPr="00833C08">
              <w:rPr>
                <w:rFonts w:ascii="Times New Roman" w:hAnsi="Times New Roman" w:cs="Times New Roman"/>
                <w:sz w:val="14"/>
                <w:szCs w:val="14"/>
              </w:rPr>
              <w:t>{</w:t>
            </w:r>
            <w:r w:rsidRPr="00AC7DF2">
              <w:rPr>
                <w:rFonts w:asciiTheme="majorBidi" w:hAnsiTheme="majorBidi" w:cstheme="majorBidi"/>
                <w:sz w:val="24"/>
                <w:szCs w:val="24"/>
              </w:rPr>
              <w:t>Hwang, 2020}</w:t>
            </w:r>
            <w:r w:rsidR="00E56BFD">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{"citationItems":[{"id":"ITEM-1","itemData":{"DOI":"10.3390/app10228054","ISSN":"2076-3417","abstract":"Black stain (BS) is a characteristic extrinsic discoloration, which occurs along the third cervical line of the buccal and/or lingual surfaces of teeth, particularly in the primary dentition of humans. BS is produced by oral bacteria and byproducts of saliva, but there is a controversy about related bacteria. The aim of this study was to identify the oral microbiome in tooth BS using pyrosequencing. It was hypothesized that the oral microbiome of BS in children might be related to black-pigment producing bacteria. Supragingival dental plaque was obtained from six children (mean 8.1 years) with BS and four children (mean 8.3 years) without BS. The bacterial metagenome was obtained by pyrosequencing. The BS group contained 348 operative taxonomic units (OTUs), whereas the control group had 293 OTUs. Microbial abundance and diversity were significantly higher in the BS group (p &lt; 0.05). In the heatmap, the correlation between samples was the same as the BS scale. At the genus level, six genera—Abiotrophia, Eikenella, Granulicatella, Neisseria, Porphyromonas and Streptococcus—were significantly different between the two groups (p &lt; 0.05). We suggested that compositional changes in the oral microbiome are essential, and several species in the genus Neisseria, Porphyromonas and Streptococcus may be major contributors for BS formation. Although the number of subjects was relatively limited, our study is the first species-level analysis of pyrosequencing data in BS formation.","author":[{"dropping-particle":"","family":"Hwang","given":"Ji Young","non-dropping-particle":"","parse-names":false,"suffix":""},{"dropping-particle":"","family":"Lee","given":"Hyo-Seol","non-dropping-particle":"","parse-names":false,"suffix":""},{"dropping-particle":"","family":"Choi","given":"Jaehyuk","non-dropping-particle":"","parse-names":false,"suffix":""},{"dropping-particle":"","family":"Nam","given":"Ok Hyung","non-dropping-particle":"","parse-names":false,"suffix":""},{"dropping-particle":"","family":"Kim","given":"Mi Sun","non-dropping-particle":"","parse-names":false,"suffix":""},{"dropping-particle":"","family":"Choi","given":"Sung Chul","non-dropping-particle":"","parse-names":false,"suffix":""}],"container-title":"Applied Sciences","id":"ITEM-1","issue":"22","issued":{"date-parts":[["2020","11","13"]]},"page":"8054","title":"The Oral Microbiome in Children with Black Stained Tooth","type":"article-journal","volume":"10"},"uris":["http://www.mendeley.com/documents/?uuid=d13e8ab6-ceb1-47c3-a87a-88542ace236c"]}],"mendeley":{"formattedCitation":"&lt;sup&gt;14&lt;/sup&gt;","plainTextFormattedCitation":"14","previouslyFormattedCitation":"&lt;sup&gt;14&lt;/sup&gt;"},"properties":{"noteIndex":0},"schema":"https://github.com/citation-style-language/schema/raw/master/csl-citation.json"}</w:instrText>
            </w:r>
            <w:r w:rsidR="00E56BFD">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14</w:t>
            </w:r>
            <w:r w:rsidR="00E56BFD">
              <w:rPr>
                <w:rFonts w:asciiTheme="majorBidi" w:hAnsiTheme="majorBidi" w:cstheme="majorBidi"/>
                <w:sz w:val="24"/>
                <w:szCs w:val="24"/>
              </w:rPr>
              <w:fldChar w:fldCharType="end"/>
            </w:r>
          </w:p>
        </w:tc>
        <w:tc>
          <w:tcPr>
            <w:tcW w:w="830" w:type="dxa"/>
          </w:tcPr>
          <w:p w14:paraId="55AF7A59" w14:textId="77777777" w:rsidR="008839E9" w:rsidRPr="001C38D9" w:rsidRDefault="008839E9" w:rsidP="00826CCC">
            <w:pPr>
              <w:spacing w:line="360" w:lineRule="auto"/>
              <w:jc w:val="center"/>
              <w:rPr>
                <w:rStyle w:val="st"/>
                <w:rFonts w:ascii="Segoe UI Symbol" w:hAnsi="Segoe UI Symbol" w:cs="Segoe UI Symbol"/>
                <w:b/>
                <w:bCs/>
                <w:color w:val="00B050"/>
                <w:sz w:val="24"/>
                <w:szCs w:val="24"/>
              </w:rPr>
            </w:pPr>
            <w:r w:rsidRPr="001C38D9">
              <w:rPr>
                <w:rStyle w:val="st"/>
                <w:rFonts w:ascii="Segoe UI Symbol" w:hAnsi="Segoe UI Symbol" w:cs="Segoe UI Symbol"/>
                <w:b/>
                <w:bCs/>
                <w:color w:val="00B050"/>
                <w:sz w:val="24"/>
                <w:szCs w:val="24"/>
              </w:rPr>
              <w:t>✓</w:t>
            </w:r>
          </w:p>
        </w:tc>
        <w:tc>
          <w:tcPr>
            <w:tcW w:w="5344" w:type="dxa"/>
          </w:tcPr>
          <w:p w14:paraId="47F59919" w14:textId="77777777" w:rsidR="008839E9" w:rsidRPr="001C38D9" w:rsidRDefault="008839E9" w:rsidP="00826CCC">
            <w:pPr>
              <w:spacing w:line="360" w:lineRule="auto"/>
              <w:rPr>
                <w:rFonts w:asciiTheme="majorBidi" w:hAnsiTheme="majorBidi" w:cstheme="majorBidi"/>
                <w:color w:val="000000" w:themeColor="text1"/>
                <w:sz w:val="24"/>
                <w:szCs w:val="24"/>
              </w:rPr>
            </w:pPr>
          </w:p>
        </w:tc>
      </w:tr>
      <w:tr w:rsidR="008839E9" w:rsidRPr="00B36B6C" w14:paraId="7C3A2DCE" w14:textId="77777777" w:rsidTr="00826CCC">
        <w:trPr>
          <w:trHeight w:val="258"/>
        </w:trPr>
        <w:tc>
          <w:tcPr>
            <w:tcW w:w="456" w:type="dxa"/>
          </w:tcPr>
          <w:p w14:paraId="61B0CFF6"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16</w:t>
            </w:r>
          </w:p>
        </w:tc>
        <w:tc>
          <w:tcPr>
            <w:tcW w:w="2720" w:type="dxa"/>
          </w:tcPr>
          <w:p w14:paraId="57270481" w14:textId="0845F374"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{Koch, 2001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{"citationItems":[{"id":"ITEM-1","itemData":{"ISSN":"1945-1954","PMID":"11985199","abstract":"This study examined the correlation between dark pigmented dental plaque (black stain) and caries. Black stain was observed in 67 of 1086 schoolchildren (from 6-12 years old). The mean DMF-T was 0.49 = 1.05 for children with black stain and 0.97 = 1.40 for children with black without black stain (p&lt;0.05). The results suggest an association between black stain and a decreased caries experience at least in the permanent dentition. Further studies are necessary to examine the etiology and whether or not black stain can protect against caries.","author":[{"dropping-particle":"","family":"Koch","given":"Martin J.","non-dropping-particle":"","parse-names":false,"suffix":""},{"dropping-particle":"","family":"Bove","given":"Mariangelo","non-dropping-particle":"","parse-names":false,"suffix":""},{"dropping-particle":"","family":"Schroff","given":"Joachim","non-dropping-particle":"","parse-names":false,"suffix":""},{"dropping-particle":"","family":"Perlea","given":"Paula","non-dropping-particle":"","parse-names":false,"suffix":""},{"dropping-particle":"","family":"García-Godoy","given":"Franklin","non-dropping-particle":"","parse-names":false,"suffix":""},{"dropping-particle":"","family":"Staehle","given":"Hans Jörg","non-dropping-particle":"","parse-names":false,"suffix":""}],"container-title":"ASDC journal of dentistry for children","id":"ITEM-1","issue":"5-6","issued":{"date-parts":[["2001"]]},"page":"353-355, 302","title":"Black stain and dental caries in schoolchildren in Potenza, Italy.","type":"article-journal","volume":"68"},"uris":["http://www.mendeley.com/documents/?uuid=5f356664-17d4-45b4-945c-b043ce163e01"]}],"mendeley":{"formattedCitation":"&lt;sup&gt;15&lt;/sup&gt;","plainTextFormattedCitation":"15","previouslyFormattedCitation":"&lt;sup&gt;15&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15</w:t>
            </w:r>
            <w:r>
              <w:rPr>
                <w:rFonts w:asciiTheme="majorBidi" w:hAnsiTheme="majorBidi" w:cstheme="majorBidi"/>
                <w:sz w:val="24"/>
                <w:szCs w:val="24"/>
              </w:rPr>
              <w:fldChar w:fldCharType="end"/>
            </w:r>
          </w:p>
        </w:tc>
        <w:tc>
          <w:tcPr>
            <w:tcW w:w="830" w:type="dxa"/>
          </w:tcPr>
          <w:p w14:paraId="0EE4B789" w14:textId="77777777" w:rsidR="008839E9" w:rsidRPr="001C38D9" w:rsidRDefault="008839E9" w:rsidP="00826CCC">
            <w:pPr>
              <w:spacing w:line="360" w:lineRule="auto"/>
              <w:jc w:val="center"/>
              <w:rPr>
                <w:rFonts w:asciiTheme="majorBidi" w:hAnsiTheme="majorBidi" w:cstheme="majorBidi"/>
                <w:sz w:val="24"/>
                <w:szCs w:val="24"/>
              </w:rPr>
            </w:pPr>
            <w:r w:rsidRPr="001C38D9">
              <w:rPr>
                <w:rStyle w:val="st"/>
                <w:rFonts w:ascii="Segoe UI Symbol" w:hAnsi="Segoe UI Symbol" w:cs="Segoe UI Symbol"/>
                <w:b/>
                <w:bCs/>
                <w:color w:val="00B050"/>
                <w:sz w:val="24"/>
                <w:szCs w:val="24"/>
              </w:rPr>
              <w:t>✓</w:t>
            </w:r>
          </w:p>
        </w:tc>
        <w:tc>
          <w:tcPr>
            <w:tcW w:w="5344" w:type="dxa"/>
          </w:tcPr>
          <w:p w14:paraId="7761C11B" w14:textId="77777777" w:rsidR="008839E9" w:rsidRPr="001C38D9" w:rsidRDefault="008839E9" w:rsidP="00826CCC">
            <w:pPr>
              <w:spacing w:line="360" w:lineRule="auto"/>
              <w:rPr>
                <w:rFonts w:asciiTheme="majorBidi" w:hAnsiTheme="majorBidi" w:cstheme="majorBidi"/>
                <w:color w:val="000000" w:themeColor="text1"/>
                <w:sz w:val="24"/>
                <w:szCs w:val="24"/>
              </w:rPr>
            </w:pPr>
          </w:p>
        </w:tc>
      </w:tr>
      <w:tr w:rsidR="008839E9" w14:paraId="5BDA025D" w14:textId="77777777" w:rsidTr="00826CCC">
        <w:trPr>
          <w:trHeight w:val="258"/>
        </w:trPr>
        <w:tc>
          <w:tcPr>
            <w:tcW w:w="456" w:type="dxa"/>
          </w:tcPr>
          <w:p w14:paraId="5EFC218F"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17</w:t>
            </w:r>
          </w:p>
        </w:tc>
        <w:tc>
          <w:tcPr>
            <w:tcW w:w="2720" w:type="dxa"/>
          </w:tcPr>
          <w:p w14:paraId="09A0502E" w14:textId="60B02C2E"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{Lopez Martinez, 2016}</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{"citationItems":[{"id":"ITEM-1","itemData":{"DOI":"10.1590/1807-3107BOR-2016.vol30.0110","ISSN":"1807-3107","PMID":"27737363","abstract":"The aim of this study was to assess the prevalence of black stains (BS) and factors associated with their occurrence and to investigate the association of BS with caries experience after adjusting for other risk indicators. A school-based, cross-sectional study using multistage sampling of children aged 10-12 years from 20 private and public schools in Pelotas/Southern Brazil was conducted (n = 706). Children were evaluated for BS and dental caries (DMFT/dmft index) and socioeconomic information was collected by questionnaire. Univariate and multivariate Poisson regressions were used to assess variables associated with the prevalence of BS and with caries experience. The prevalence of BS was 5.81%. The mean DMFT/dmft was 1.54 (±1.91), with a maximum value of 10. Among the children with BS, mean dmft/DMFT was 1.22 (SD 1.68), with a maximum value of 6. After adjustments for demographics and socioeconomic variables, dental plaque and tooth brushing habits, prevalence of BS was associated with lower caries experience (RR 0.67; 95%CI 0.49-0.92). In conclusion, the presence of BS showed an association with lower dental caries experience in the evaluated population. Future studies should investigate the mechanisms behind this association.","author":[{"dropping-particle":"","family":"López Martínez","given":"Tania Mercedes","non-dropping-particle":"","parse-names":false,"suffix":""},{"dropping-particle":"","family":"Goettems","given":"Marília Leão","non-dropping-particle":"","parse-names":false,"suffix":""},{"dropping-particle":"","family":"Azevedo","given":"Marina Sousa","non-dropping-particle":"","parse-names":false,"suffix":""},{"dropping-particle":"","family":"Correa","given":"Marcos Britto","non-dropping-particle":"","parse-names":false,"suffix":""},{"dropping-particle":"","family":"Demarco","given":"Flávio Fernando","non-dropping-particle":"","parse-names":false,"suffix":""},{"dropping-particle":"","family":"Romano","given":"Ana Regina","non-dropping-particle":"","parse-names":false,"suffix":""}],"container-title":"Brazilian oral research","id":"ITEM-1","issue":"1","issued":{"date-parts":[["2016","10","10"]]},"page":"e110","title":"Black stains and dental caries in Brazilian schoolchildren: a cross-sectional study.","type":"article-journal","volume":"30"},"uris":["http://www.mendeley.com/documents/?uuid=4b5d1a28-fa82-4231-9bd2-2ec7cf72c5e4"]}],"mendeley":{"formattedCitation":"&lt;sup&gt;16&lt;/sup&gt;","plainTextFormattedCitation":"16","previouslyFormattedCitation":"&lt;sup&gt;16&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16</w:t>
            </w:r>
            <w:r>
              <w:rPr>
                <w:rFonts w:asciiTheme="majorBidi" w:hAnsiTheme="majorBidi" w:cstheme="majorBidi"/>
                <w:sz w:val="24"/>
                <w:szCs w:val="24"/>
              </w:rPr>
              <w:fldChar w:fldCharType="end"/>
            </w:r>
          </w:p>
        </w:tc>
        <w:tc>
          <w:tcPr>
            <w:tcW w:w="830" w:type="dxa"/>
          </w:tcPr>
          <w:p w14:paraId="6630B765"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75F890DA"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dmf/DMF are not reported separately</w:t>
            </w:r>
          </w:p>
        </w:tc>
      </w:tr>
      <w:tr w:rsidR="008839E9" w14:paraId="0D42F43D" w14:textId="77777777" w:rsidTr="00826CCC">
        <w:trPr>
          <w:trHeight w:val="258"/>
        </w:trPr>
        <w:tc>
          <w:tcPr>
            <w:tcW w:w="456" w:type="dxa"/>
          </w:tcPr>
          <w:p w14:paraId="55999DB3"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18</w:t>
            </w:r>
          </w:p>
        </w:tc>
        <w:tc>
          <w:tcPr>
            <w:tcW w:w="2720" w:type="dxa"/>
          </w:tcPr>
          <w:p w14:paraId="0143B5CC"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w:t>
            </w:r>
            <w:r w:rsidRPr="00AC7DF2">
              <w:rPr>
                <w:rFonts w:asciiTheme="majorBidi" w:hAnsiTheme="majorBidi" w:cstheme="majorBidi"/>
                <w:sz w:val="24"/>
                <w:szCs w:val="24"/>
              </w:rPr>
              <w:t>Mathews</w:t>
            </w:r>
            <w:r w:rsidRPr="001C38D9">
              <w:rPr>
                <w:rFonts w:asciiTheme="majorBidi" w:hAnsiTheme="majorBidi" w:cstheme="majorBidi"/>
                <w:sz w:val="24"/>
                <w:szCs w:val="24"/>
              </w:rPr>
              <w:t>, 20</w:t>
            </w:r>
            <w:r>
              <w:rPr>
                <w:rFonts w:asciiTheme="majorBidi" w:hAnsiTheme="majorBidi" w:cstheme="majorBidi"/>
                <w:sz w:val="24"/>
                <w:szCs w:val="24"/>
              </w:rPr>
              <w:t>20</w:t>
            </w:r>
            <w:r w:rsidRPr="001C38D9">
              <w:rPr>
                <w:rFonts w:asciiTheme="majorBidi" w:hAnsiTheme="majorBidi" w:cstheme="majorBidi"/>
                <w:sz w:val="24"/>
                <w:szCs w:val="24"/>
              </w:rPr>
              <w:t>}</w:t>
            </w:r>
          </w:p>
        </w:tc>
        <w:tc>
          <w:tcPr>
            <w:tcW w:w="830" w:type="dxa"/>
          </w:tcPr>
          <w:p w14:paraId="1DA1F774" w14:textId="77777777" w:rsidR="008839E9" w:rsidRPr="001C38D9" w:rsidRDefault="008839E9" w:rsidP="00826CCC">
            <w:pPr>
              <w:spacing w:line="360" w:lineRule="auto"/>
              <w:jc w:val="center"/>
              <w:rPr>
                <w:rFonts w:ascii="Segoe UI Symbol" w:hAnsi="Segoe UI Symbol" w:cs="Segoe UI Symbol"/>
                <w:color w:val="FF0000"/>
                <w:sz w:val="24"/>
                <w:szCs w:val="24"/>
              </w:rPr>
            </w:pPr>
            <w:r w:rsidRPr="001C38D9">
              <w:rPr>
                <w:rFonts w:ascii="Segoe UI Symbol" w:hAnsi="Segoe UI Symbol" w:cs="Segoe UI Symbol"/>
                <w:color w:val="FF0000"/>
                <w:sz w:val="24"/>
                <w:szCs w:val="24"/>
              </w:rPr>
              <w:t>✘</w:t>
            </w:r>
          </w:p>
        </w:tc>
        <w:tc>
          <w:tcPr>
            <w:tcW w:w="5344" w:type="dxa"/>
          </w:tcPr>
          <w:p w14:paraId="699ED449"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dmf/DMF are not reported separately</w:t>
            </w:r>
          </w:p>
        </w:tc>
      </w:tr>
      <w:tr w:rsidR="008839E9" w:rsidRPr="00B36B6C" w14:paraId="4B861911" w14:textId="77777777" w:rsidTr="00826CCC">
        <w:trPr>
          <w:trHeight w:val="242"/>
        </w:trPr>
        <w:tc>
          <w:tcPr>
            <w:tcW w:w="456" w:type="dxa"/>
          </w:tcPr>
          <w:p w14:paraId="5CA07FC1"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19</w:t>
            </w:r>
          </w:p>
        </w:tc>
        <w:tc>
          <w:tcPr>
            <w:tcW w:w="2720" w:type="dxa"/>
          </w:tcPr>
          <w:p w14:paraId="145206C7" w14:textId="3E6064B9"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{Muthu, 2019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{"citationItems":[{"id":"ITEM-1","itemData":{"DOI":"10.3290/j.ohpd.a42205","ISSN":"1757-9996","PMID":"30874254","abstract":"PURPOSE This study was designed to assess (i) the prevalence of extrinsic stains in preschool children (ii) the correlation between extrinsic stains and the occurrence of early childhood caries (ECC) (iii) to compare the distribution of caries in pits and fissures, smooth surfaces or both among children with and without extrinsic stains. METHODS A cross-sectional study was carried out among 1,486 children aged 0-3 years. Extrinsic stain and ECC were scored by two calibrated examiners. Correlation between ECC pattern and extrinsic stains was analysed by logistic regression. Caries distribution in fissures, smooth surfaces or both were analysed using Mann Whitney test and Pearson chi-squared test. RESULTS The prevalence of extrinsic stains among 0-3 years children was 6.2%. Children with extrinsic stain had a 1.13-fold greater chance of exhibiting ECC (OR = 1.132, 95% CI: 0.739-1.733). Statistically significant differences were found for fissure caries (p &lt; 0.0002) and both smooth surface and fissure caries (p &lt; 0.0328) among children in both groups. CONCLUSIONS Occurrence of ECC appears to have surface-specific variations in children with and without extrinsic stains. However, the interaction of these individual factors and their impact on oral health outcomes needs to be identified through further research.","author":[{"dropping-particle":"","family":"Muthu","given":"Murugan S.","non-dropping-particle":"","parse-names":false,"suffix":""},{"dropping-particle":"","family":"Saikia","given":"Ankita","non-dropping-particle":"","parse-names":false,"suffix":""},{"dropping-particle":"","family":"Henry","given":"Jean Aishwarya","non-dropping-particle":"","parse-names":false,"suffix":""},{"dropping-particle":"","family":"Balamurugan","given":"Asaithambi","non-dropping-particle":"","parse-names":false,"suffix":""}],"container-title":"Oral health &amp; preventive dentistry","id":"ITEM-1","issue":"3","issued":{"date-parts":[["2019"]]},"page":"277-282","title":"Surface-specific Correlation Between Extrinsic Stains and Early Childhood Caries.","type":"article-journal","volume":"17"},"uris":["http://www.mendeley.com/documents/?uuid=0ad1b48f-b76b-4c22-8f0b-30798f8ff18d"]}],"mendeley":{"formattedCitation":"&lt;sup&gt;17&lt;/sup&gt;","plainTextFormattedCitation":"17","previouslyFormattedCitation":"&lt;sup&gt;17&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17</w:t>
            </w:r>
            <w:r>
              <w:rPr>
                <w:rFonts w:asciiTheme="majorBidi" w:hAnsiTheme="majorBidi" w:cstheme="majorBidi"/>
                <w:sz w:val="24"/>
                <w:szCs w:val="24"/>
              </w:rPr>
              <w:fldChar w:fldCharType="end"/>
            </w:r>
          </w:p>
        </w:tc>
        <w:tc>
          <w:tcPr>
            <w:tcW w:w="830" w:type="dxa"/>
          </w:tcPr>
          <w:p w14:paraId="29DAB6D8" w14:textId="77777777" w:rsidR="008839E9" w:rsidRPr="001C38D9" w:rsidRDefault="008839E9" w:rsidP="00826CCC">
            <w:pPr>
              <w:spacing w:line="360" w:lineRule="auto"/>
              <w:jc w:val="center"/>
              <w:rPr>
                <w:rFonts w:asciiTheme="majorBidi" w:hAnsiTheme="majorBidi" w:cstheme="majorBidi"/>
                <w:sz w:val="24"/>
                <w:szCs w:val="24"/>
              </w:rPr>
            </w:pPr>
            <w:r w:rsidRPr="001C38D9">
              <w:rPr>
                <w:rStyle w:val="st"/>
                <w:rFonts w:ascii="Segoe UI Symbol" w:hAnsi="Segoe UI Symbol" w:cs="Segoe UI Symbol"/>
                <w:b/>
                <w:bCs/>
                <w:color w:val="00B050"/>
                <w:sz w:val="24"/>
                <w:szCs w:val="24"/>
              </w:rPr>
              <w:t>✓</w:t>
            </w:r>
          </w:p>
        </w:tc>
        <w:tc>
          <w:tcPr>
            <w:tcW w:w="5344" w:type="dxa"/>
          </w:tcPr>
          <w:p w14:paraId="46A538F0" w14:textId="77777777" w:rsidR="008839E9" w:rsidRPr="001C38D9" w:rsidRDefault="008839E9" w:rsidP="00826CCC">
            <w:pPr>
              <w:spacing w:line="360" w:lineRule="auto"/>
              <w:rPr>
                <w:rFonts w:asciiTheme="majorBidi" w:hAnsiTheme="majorBidi" w:cstheme="majorBidi"/>
                <w:color w:val="000000" w:themeColor="text1"/>
                <w:sz w:val="24"/>
                <w:szCs w:val="24"/>
              </w:rPr>
            </w:pPr>
          </w:p>
        </w:tc>
      </w:tr>
      <w:tr w:rsidR="008839E9" w:rsidRPr="00B36B6C" w14:paraId="3B5D696A" w14:textId="77777777" w:rsidTr="00826CCC">
        <w:trPr>
          <w:trHeight w:val="258"/>
        </w:trPr>
        <w:tc>
          <w:tcPr>
            <w:tcW w:w="456" w:type="dxa"/>
          </w:tcPr>
          <w:p w14:paraId="727C7EC2"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lastRenderedPageBreak/>
              <w:t>20</w:t>
            </w:r>
          </w:p>
        </w:tc>
        <w:tc>
          <w:tcPr>
            <w:tcW w:w="2720" w:type="dxa"/>
          </w:tcPr>
          <w:p w14:paraId="2D17D3A9" w14:textId="7575338C"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{Mutsaddi, 2018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DOI":"10.15713/ins.jcri.212","ISSN":"23938625","author":[{"dropping-particle":"","family":"Mutsaddi","given":"Shruti","non-dropping-particle":"","parse-names":false,"suffix":""},{"dropping-particle":"","family":"Kotrashetti","given":"Vijayalakshmi S.","non-dropping-particle":"","parse-names":false,"suffix":""},{"dropping-particle":"","family":"Nayak","given":"Ramakant","non-dropping-particle":"","parse-names":false,"suffix":""},{"dropping-particle":"","family":"Pattanshetty","given":"Smita","non-dropping-particle":"","parse-names":false,"suffix":""},{"dropping-particle":"V.","family":"Hosmani","given":"Jagadish","non-dropping-particle":"","parse-names":false,"suffix":""},{"dropping-particle":"","family":"Babji","given":"Deepa","non-dropping-particle":"","parse-names":false,"suffix":""}],"container-title":"Journal of Advanced Clinical &amp; Research Insights","editor":[{"dropping-particle":"","family":"Nagaraj","given":"Tejavathi","non-dropping-particle":"","parse-names":false,"suffix":""}],"id":"ITEM-1","issue":"3","issued":{"date-parts":[["2018"]]},"page":"59-64","title":"Association of dental caries in children with black stain and non-discolored dental plaque: A microbiological study","type":"article-journal","volume":"5"},"uris":["http://www.mendeley.com/documents/?uuid=efdb17d0-0593-4739-8315-051693424c75"]}],"mendeley":{"formattedCitation":"&lt;sup&gt;18&lt;/sup&gt;","plainTextFormattedCitation":"18","previouslyFormattedCitation":"&lt;sup&gt;18&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18</w:t>
            </w:r>
            <w:r>
              <w:rPr>
                <w:rFonts w:asciiTheme="majorBidi" w:hAnsiTheme="majorBidi" w:cstheme="majorBidi"/>
                <w:sz w:val="24"/>
                <w:szCs w:val="24"/>
              </w:rPr>
              <w:fldChar w:fldCharType="end"/>
            </w:r>
          </w:p>
        </w:tc>
        <w:tc>
          <w:tcPr>
            <w:tcW w:w="830" w:type="dxa"/>
          </w:tcPr>
          <w:p w14:paraId="061FC58D" w14:textId="77777777" w:rsidR="008839E9" w:rsidRPr="001C38D9" w:rsidRDefault="008839E9" w:rsidP="00826CCC">
            <w:pPr>
              <w:spacing w:line="360" w:lineRule="auto"/>
              <w:jc w:val="center"/>
              <w:rPr>
                <w:rFonts w:asciiTheme="majorBidi" w:hAnsiTheme="majorBidi" w:cstheme="majorBidi"/>
                <w:sz w:val="24"/>
                <w:szCs w:val="24"/>
              </w:rPr>
            </w:pPr>
            <w:r w:rsidRPr="001C38D9">
              <w:rPr>
                <w:rStyle w:val="st"/>
                <w:rFonts w:ascii="Segoe UI Symbol" w:hAnsi="Segoe UI Symbol" w:cs="Segoe UI Symbol"/>
                <w:b/>
                <w:bCs/>
                <w:color w:val="00B050"/>
                <w:sz w:val="24"/>
                <w:szCs w:val="24"/>
              </w:rPr>
              <w:t>✓</w:t>
            </w:r>
          </w:p>
        </w:tc>
        <w:tc>
          <w:tcPr>
            <w:tcW w:w="5344" w:type="dxa"/>
          </w:tcPr>
          <w:p w14:paraId="0BEA6CD2" w14:textId="77777777" w:rsidR="008839E9" w:rsidRPr="001C38D9" w:rsidRDefault="008839E9" w:rsidP="00826CCC">
            <w:pPr>
              <w:spacing w:line="360" w:lineRule="auto"/>
              <w:rPr>
                <w:rFonts w:asciiTheme="majorBidi" w:hAnsiTheme="majorBidi" w:cstheme="majorBidi"/>
                <w:color w:val="000000" w:themeColor="text1"/>
                <w:sz w:val="24"/>
                <w:szCs w:val="24"/>
              </w:rPr>
            </w:pPr>
          </w:p>
        </w:tc>
      </w:tr>
      <w:tr w:rsidR="008839E9" w14:paraId="6F0AB579" w14:textId="77777777" w:rsidTr="00826CCC">
        <w:trPr>
          <w:trHeight w:val="242"/>
        </w:trPr>
        <w:tc>
          <w:tcPr>
            <w:tcW w:w="456" w:type="dxa"/>
          </w:tcPr>
          <w:p w14:paraId="09A1D909"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21</w:t>
            </w:r>
          </w:p>
        </w:tc>
        <w:tc>
          <w:tcPr>
            <w:tcW w:w="2720" w:type="dxa"/>
          </w:tcPr>
          <w:p w14:paraId="210FD35C" w14:textId="23CD1315"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{Ness, 1977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{"citationItems":[{"id":"ITEM-1","itemData":{"DOI":"10.1111/j.1600-0528.1977.tb01617.x","ISSN":"0301-5661","abstract":"OBJECTIVE To determine caries prevalence and caries experience in 12-year-old children living in the Republic of Cyprus and to evaluate whether different variables were associated with caries experience. METHODS According to the WHO recommendation, schools were randomly selected by taking into account the distribution between rural and urban regions, so that 10% of Cypriot children attending the sixth grade could be examined. In the school year 2003/2004 the children were examined in schools by one person with the aid of artificial light but without taking radiographs or fibre-optic transillumination. DMFT, presence of fissure sealants and black stain were recorded. RESULTS In total 951 children were examined. Caries prevalence was 32.6% (95% CI 29.62-35.6). The mean DMFT was 0.65 (sd 1.17) and the SiC was 1.95. Fissure sealants were found in 14.3% of the children. No association between frequency of tooth brushing, presence of fissure sealants or presence of black stain and caries experience was observed. Children living in rural areas had significantly higher mean DMFT values than children living in urban areas. CONCLUSION A further caries decline may be attained by promoting a more extensive use of preventive measures like application of fluoride varnish or fissure sealants.","author":[{"dropping-particle":"","family":"Ness","given":"Leslie","non-dropping-particle":"","parse-names":false,"suffix":""},{"dropping-particle":"","family":"Rosekrans","given":"Davidde L.","non-dropping-particle":"","parse-names":false,"suffix":""},{"dropping-particle":"","family":"Welford","given":"John F.","non-dropping-particle":"","parse-names":false,"suffix":""}],"container-title":"Community Dentistry and Oral Epidemiology","id":"ITEM-1","issue":"1","issued":{"date-parts":[["1977","2"]]},"page":"55-60","title":"An epidemiologic study of factors affecting extrinsic staining of teeth in an English population","type":"article-journal","volume":"5"},"uris":["http://www.mendeley.com/documents/?uuid=10830995-f2c6-4b64-980b-31eee35382b9"]}],"mendeley":{"formattedCitation":"&lt;sup&gt;19&lt;/sup&gt;","plainTextFormattedCitation":"19","previouslyFormattedCitation":"&lt;sup&gt;19&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19</w:t>
            </w:r>
            <w:r>
              <w:rPr>
                <w:rFonts w:asciiTheme="majorBidi" w:hAnsiTheme="majorBidi" w:cstheme="majorBidi"/>
                <w:sz w:val="24"/>
                <w:szCs w:val="24"/>
              </w:rPr>
              <w:fldChar w:fldCharType="end"/>
            </w:r>
          </w:p>
        </w:tc>
        <w:tc>
          <w:tcPr>
            <w:tcW w:w="830" w:type="dxa"/>
          </w:tcPr>
          <w:p w14:paraId="772C46E3"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78A863D4"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 xml:space="preserve">Does not assess </w:t>
            </w:r>
            <w:r>
              <w:rPr>
                <w:rFonts w:asciiTheme="majorBidi" w:hAnsiTheme="majorBidi" w:cstheme="majorBidi"/>
                <w:color w:val="000000" w:themeColor="text1"/>
                <w:sz w:val="24"/>
                <w:szCs w:val="24"/>
              </w:rPr>
              <w:t xml:space="preserve">the </w:t>
            </w:r>
            <w:r w:rsidRPr="001C38D9">
              <w:rPr>
                <w:rFonts w:asciiTheme="majorBidi" w:hAnsiTheme="majorBidi" w:cstheme="majorBidi"/>
                <w:color w:val="000000" w:themeColor="text1"/>
                <w:sz w:val="24"/>
                <w:szCs w:val="24"/>
              </w:rPr>
              <w:t>presence of black stain</w:t>
            </w:r>
          </w:p>
        </w:tc>
      </w:tr>
      <w:tr w:rsidR="008839E9" w14:paraId="488EF6EA" w14:textId="77777777" w:rsidTr="00826CCC">
        <w:trPr>
          <w:trHeight w:val="258"/>
        </w:trPr>
        <w:tc>
          <w:tcPr>
            <w:tcW w:w="456" w:type="dxa"/>
          </w:tcPr>
          <w:p w14:paraId="08E0CDBC"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22</w:t>
            </w:r>
          </w:p>
        </w:tc>
        <w:tc>
          <w:tcPr>
            <w:tcW w:w="2720" w:type="dxa"/>
          </w:tcPr>
          <w:p w14:paraId="334152A1" w14:textId="5397FD5C"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{Núñez, 2015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{"citationItems":[{"id":"ITEM-1","itemData":{"ISSN":"1561297X","abstract":"Introduction: tooth stains are exogenous pigment substances distributed as parallel lines or points at the gingival margin. They firmly adhere to the cervical enamel of the dental crown. Their worldwide prevalence is between 6 and 19 %. An association between their presence and low caries experience has been observed. Objective: to determine the frequency of tooth stains of 6 to 12 years old in the district of San Juan de la Costa, Chile. Methods: an observational study measuring the presence and extension of tooth stains was carried out between April and June of 2012 in the district of San Juan de la Costa, Chile. The research’s randomized sample used was a group of 267 from a universe of 1 243 students from 6 to 12 years in the district of San Juan de la Costa, Chile. Participants were tested in schools in the area using sterile instrumentation. Variables were age, gender, ancestry Mapuche Huilliche (AMH), presence of stains and decay through the DMFT index. The result was analyzed with descriptive statistics. Results: the frequency of tooth stains among schoolchildren is 11.6 %. Conclusion: the frequency of tooth stains among schoolchildren is 11.6 %, which is similar to the values figuring in the literature available worldwide.","author":[{"dropping-particle":"","family":"Núñez","given":"Natalie Camila Guzmán","non-dropping-particle":"","parse-names":false,"suffix":""},{"dropping-particle":"","family":"Vergara","given":"Stephanie Sue Jean Super","non-dropping-particle":"","parse-names":false,"suffix":""},{"dropping-particle":"","family":"Mondaca","given":"Álvaro Nicolás Pinochet","non-dropping-particle":"","parse-names":false,"suffix":""},{"dropping-particle":"","family":"Villagrán","given":"Paula Belén Maiza","non-dropping-particle":"","parse-names":false,"suffix":""},{"dropping-particle":"","family":"Castro","given":"Nancy Vieira","non-dropping-particle":"","parse-names":false,"suffix":""}],"container-title":"Revista Cubana de Estomatologia","id":"ITEM-1","issue":"1","issued":{"date-parts":[["2015"]]},"page":"2-10","title":"Frequency of dental stains in schoolchildren of San Juan de la Costa, Chile, 2012","type":"article-journal","volume":"52n"},"uris":["http://www.mendeley.com/documents/?uuid=82ee896a-e2e7-43f8-83e3-4d22cb0a2ee1"]}],"mendeley":{"formattedCitation":"&lt;sup&gt;20&lt;/sup&gt;","plainTextFormattedCitation":"20","previouslyFormattedCitation":"&lt;sup&gt;20&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20</w:t>
            </w:r>
            <w:r>
              <w:rPr>
                <w:rFonts w:asciiTheme="majorBidi" w:hAnsiTheme="majorBidi" w:cstheme="majorBidi"/>
                <w:sz w:val="24"/>
                <w:szCs w:val="24"/>
              </w:rPr>
              <w:fldChar w:fldCharType="end"/>
            </w:r>
          </w:p>
        </w:tc>
        <w:tc>
          <w:tcPr>
            <w:tcW w:w="830" w:type="dxa"/>
          </w:tcPr>
          <w:p w14:paraId="6C0BC034"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19D9834E"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 xml:space="preserve">Article in Spanish </w:t>
            </w:r>
          </w:p>
        </w:tc>
      </w:tr>
      <w:tr w:rsidR="008839E9" w14:paraId="1E85506F" w14:textId="77777777" w:rsidTr="00826CCC">
        <w:trPr>
          <w:trHeight w:val="242"/>
        </w:trPr>
        <w:tc>
          <w:tcPr>
            <w:tcW w:w="456" w:type="dxa"/>
          </w:tcPr>
          <w:p w14:paraId="2FA355F6"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23</w:t>
            </w:r>
          </w:p>
        </w:tc>
        <w:tc>
          <w:tcPr>
            <w:tcW w:w="2720" w:type="dxa"/>
          </w:tcPr>
          <w:p w14:paraId="282587E0" w14:textId="709D7AB6"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{Panagidis, 2012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{"citationItems":[{"id":"ITEM-1","itemData":{"DOI":"10.1922/CDH_2774Panagidis05","ISSN":"0265539X","PMID":"23488213","abstract":"Objective: To determine caries prevalence and caries experience in 12-year-old children living in the Republic of Cyprus and to evaluate whether different variables were associated with caries experience. Methods: According to the WHO recommendation, schools were randomly selected by taking into account the distribution between rural and urban regions, so that 10% of Cypriot children attending the sixth grade could be examined. In the school year 2003/2004 the children were examined in schools by one person with the aid of artificial light but without taking radiographs or fibre-optic transillumination. DMFT, presence of fissure sealants and black stain were recorded. Results: In total 951 children were examined. Caries prevalence was 32.6% (95% CI 29.62-35.6). The mean DMFT was 0.65 (sd 1.17) and the SiC was 1.95. Fissure sealants were found in 14.3% of the children. No association between frequency of tooth brushing, presence of fissure sealants or presence of black stain and caries experience was observed. Children living in rural areas had significantly higher mean DMFT values than children living in urban areas. Conclusion: A further caries decline may be attained by promoting a more extensive use of preventive measures like application of fluoride varnish or fissure sealants. © BASCD 2012.","author":[{"dropping-particle":"","family":"Panagidis","given":"D.","non-dropping-particle":"","parse-names":false,"suffix":""},{"dropping-particle":"","family":"Schulte","given":"A. G.","non-dropping-particle":"","parse-names":false,"suffix":""}],"container-title":"Community Dental Health","id":"ITEM-1","issued":{"date-parts":[["2012"]]},"title":"Caries prevalence in 12-year-old Cypriot children","type":"article-journal"},"uris":["http://www.mendeley.com/documents/?uuid=10a2d116-0f01-48ea-bab8-d35b92221068"]}],"mendeley":{"formattedCitation":"&lt;sup&gt;21&lt;/sup&gt;","plainTextFormattedCitation":"21","previouslyFormattedCitation":"&lt;sup&gt;21&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21</w:t>
            </w:r>
            <w:r>
              <w:rPr>
                <w:rFonts w:asciiTheme="majorBidi" w:hAnsiTheme="majorBidi" w:cstheme="majorBidi"/>
                <w:sz w:val="24"/>
                <w:szCs w:val="24"/>
              </w:rPr>
              <w:fldChar w:fldCharType="end"/>
            </w:r>
          </w:p>
        </w:tc>
        <w:tc>
          <w:tcPr>
            <w:tcW w:w="830" w:type="dxa"/>
          </w:tcPr>
          <w:p w14:paraId="42DA571E"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4D4D0352"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Does not assess primary dentition</w:t>
            </w:r>
          </w:p>
        </w:tc>
      </w:tr>
      <w:tr w:rsidR="008839E9" w14:paraId="7C6D85D4" w14:textId="77777777" w:rsidTr="00826CCC">
        <w:trPr>
          <w:trHeight w:val="258"/>
        </w:trPr>
        <w:tc>
          <w:tcPr>
            <w:tcW w:w="456" w:type="dxa"/>
          </w:tcPr>
          <w:p w14:paraId="7B6B7E86"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24</w:t>
            </w:r>
          </w:p>
        </w:tc>
        <w:tc>
          <w:tcPr>
            <w:tcW w:w="2720" w:type="dxa"/>
          </w:tcPr>
          <w:p w14:paraId="65E1D077" w14:textId="03909EAF"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w:t>
            </w:r>
            <w:r>
              <w:rPr>
                <w:rFonts w:asciiTheme="majorBidi" w:hAnsiTheme="majorBidi" w:cstheme="majorBidi"/>
                <w:sz w:val="24"/>
                <w:szCs w:val="24"/>
              </w:rPr>
              <w:t>Hassan</w:t>
            </w:r>
            <w:r w:rsidRPr="001C38D9">
              <w:rPr>
                <w:rFonts w:asciiTheme="majorBidi" w:hAnsiTheme="majorBidi" w:cstheme="majorBidi"/>
                <w:sz w:val="24"/>
                <w:szCs w:val="24"/>
              </w:rPr>
              <w:t>, 2008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{"citationItems":[{"id":"ITEM-1","itemData":{"author":[{"dropping-particle":"","family":"Hassan","given":"Zayed S.","non-dropping-particle":"","parse-names":false,"suffix":""},{"dropping-particle":"","family":"Qasim","given":"Alhan A.","non-dropping-particle":"","parse-names":false,"suffix":""}],"container-title":"Journal of the Faculty of Medicine","id":"ITEM-1","issue":"4","issued":{"date-parts":[["2008"]]},"page":"440-444","title":"Oral hygiene condition among five years old Kindergarten Children in relation to level of parent education in Baghdad city Iraq","type":"article-journal","volume":"50"},"uris":["http://www.mendeley.com/documents/?uuid=2b815802-1222-428d-974b-5d42bc808d60"]}],"mendeley":{"formattedCitation":"&lt;sup&gt;22&lt;/sup&gt;","plainTextFormattedCitation":"22","previouslyFormattedCitation":"&lt;sup&gt;22&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22</w:t>
            </w:r>
            <w:r>
              <w:rPr>
                <w:rFonts w:asciiTheme="majorBidi" w:hAnsiTheme="majorBidi" w:cstheme="majorBidi"/>
                <w:sz w:val="24"/>
                <w:szCs w:val="24"/>
              </w:rPr>
              <w:fldChar w:fldCharType="end"/>
            </w:r>
          </w:p>
        </w:tc>
        <w:tc>
          <w:tcPr>
            <w:tcW w:w="830" w:type="dxa"/>
          </w:tcPr>
          <w:p w14:paraId="230753C0"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6B24C384"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 xml:space="preserve">Does not assess </w:t>
            </w:r>
            <w:r>
              <w:rPr>
                <w:rFonts w:asciiTheme="majorBidi" w:hAnsiTheme="majorBidi" w:cstheme="majorBidi"/>
                <w:color w:val="000000" w:themeColor="text1"/>
                <w:sz w:val="24"/>
                <w:szCs w:val="24"/>
              </w:rPr>
              <w:t xml:space="preserve">the </w:t>
            </w:r>
            <w:r w:rsidRPr="001C38D9">
              <w:rPr>
                <w:rFonts w:asciiTheme="majorBidi" w:hAnsiTheme="majorBidi" w:cstheme="majorBidi"/>
                <w:color w:val="000000" w:themeColor="text1"/>
                <w:sz w:val="24"/>
                <w:szCs w:val="24"/>
              </w:rPr>
              <w:t>presence of black stain</w:t>
            </w:r>
          </w:p>
        </w:tc>
      </w:tr>
      <w:tr w:rsidR="008839E9" w14:paraId="57D27E3B" w14:textId="77777777" w:rsidTr="00826CCC">
        <w:trPr>
          <w:trHeight w:val="265"/>
        </w:trPr>
        <w:tc>
          <w:tcPr>
            <w:tcW w:w="456" w:type="dxa"/>
          </w:tcPr>
          <w:p w14:paraId="10B3FEFE"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25</w:t>
            </w:r>
          </w:p>
        </w:tc>
        <w:tc>
          <w:tcPr>
            <w:tcW w:w="2720" w:type="dxa"/>
          </w:tcPr>
          <w:p w14:paraId="644A1C2E" w14:textId="0AB64FBC"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{Reid, 1977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{"citationItems":[{"id":"ITEM-1","itemData":{"DOI":"10.1159/000260217","ISSN":"1421-976X","PMID":"1067903","abstract":"Gingival debris were collected from two groups of children, one group having black extrinsic tooth stain, and the other being a control group with no apparent coloured staining of the teeth. The material from the former group had a significantly higher content of calcium and phosphate than the latter but no significant difference in either carbohydrate or protein could be shown. The calcium and phosphate content of the debris from the black-staining group was significantly lower than that of samples of dental calculus. The increased calcium and phosphate content of the gingival debris from individuals with extrinsic black tooth stain is thought to largely account for the reduced incidence of caries. © 1976 by S. Karger AG, Basel.","author":[{"dropping-particle":"","family":"Reid","given":"J.S.","non-dropping-particle":"","parse-names":false,"suffix":""},{"dropping-particle":"","family":"Beeley","given":"J.A.","non-dropping-particle":"","parse-names":false,"suffix":""}],"container-title":"Caries Research","id":"ITEM-1","issue":"5","issued":{"date-parts":[["1976"]]},"page":"363-369","title":"Biochemical Studies on the Composition of Gingival Debris from Children with Black Extrinsic Tooth Stain","type":"article-journal","volume":"10"},"uris":["http://www.mendeley.com/documents/?uuid=2aec907f-6464-43dc-a39f-55cde1b169e3"]}],"mendeley":{"formattedCitation":"&lt;sup&gt;23&lt;/sup&gt;","plainTextFormattedCitation":"23","previouslyFormattedCitation":"&lt;sup&gt;23&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23</w:t>
            </w:r>
            <w:r>
              <w:rPr>
                <w:rFonts w:asciiTheme="majorBidi" w:hAnsiTheme="majorBidi" w:cstheme="majorBidi"/>
                <w:sz w:val="24"/>
                <w:szCs w:val="24"/>
              </w:rPr>
              <w:fldChar w:fldCharType="end"/>
            </w:r>
          </w:p>
        </w:tc>
        <w:tc>
          <w:tcPr>
            <w:tcW w:w="830" w:type="dxa"/>
          </w:tcPr>
          <w:p w14:paraId="0A27FC9C"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3B12B5BA"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Does not assess primary dentition</w:t>
            </w:r>
          </w:p>
        </w:tc>
      </w:tr>
      <w:tr w:rsidR="008839E9" w14:paraId="05D9B898" w14:textId="77777777" w:rsidTr="00826CCC">
        <w:trPr>
          <w:trHeight w:val="265"/>
        </w:trPr>
        <w:tc>
          <w:tcPr>
            <w:tcW w:w="456" w:type="dxa"/>
          </w:tcPr>
          <w:p w14:paraId="41417939"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26</w:t>
            </w:r>
          </w:p>
        </w:tc>
        <w:tc>
          <w:tcPr>
            <w:tcW w:w="2720" w:type="dxa"/>
          </w:tcPr>
          <w:p w14:paraId="07D446BE" w14:textId="4C01A654"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{Sari, 2011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{"citationItems":[{"id":"ITEM-1","itemData":{"DOI":"10.5455/pmb.20110220032205","ISSN":"1303-734X","abstract":"AIM: Due to their high prevalence and relapse rates, tooth and gingival diseases are defined as one of the most important health problems. This study aimed to detect whether some external factors such as oral hygiene, educational background, sex and age are effective on diagnosis of patients and to find out if there is a statistically significant relationship between these factors. METHOD: In the scope of the study; those factors, gingival and plaque indices and diagnostic profiles of the patients were examined. RESULTS: It was recorded that people with higher educational background paid more attention to oral hygiene, that middle-aged and young individuals had better oral health care and that females were more cautious about oral hygiene more than males. COCLUSION: Early diagnosis increases the possibility of easy and successful treatments and decreases caries rate, which is considerably high among Turkish population, and can reduce the workload of dentists.","author":[{"dropping-particle":"","family":"Sari","given":"Oktay","non-dropping-particle":"","parse-names":false,"suffix":""},{"dropping-particle":"","family":"Ertan","given":"Tulin","non-dropping-particle":"","parse-names":false,"suffix":""},{"dropping-particle":"","family":"Ertugrul","given":"Cevlan","non-dropping-particle":"","parse-names":false,"suffix":""},{"dropping-particle":"","family":"Sahinkaya","given":"Erbil","non-dropping-particle":"","parse-names":false,"suffix":""}],"container-title":"TAF Preventive Medicine Bulletin","id":"ITEM-1","issue":"5","issued":{"date-parts":[["2011"]]},"page":"565-572","title":"Comperative Evaluation of Diagnostic Profile, Age, Sex and Educational Background of Patients to Have Referred to Dental Clinic for Tooth and Gingival Diseases","type":"article-journal","volume":"10"},"uris":["http://www.mendeley.com/documents/?uuid=5af0b4c0-915c-4ce9-8dc4-42099ab2692d"]}],"mendeley":{"formattedCitation":"&lt;sup&gt;24&lt;/sup&gt;","plainTextFormattedCitation":"24","previouslyFormattedCitation":"&lt;sup&gt;24&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24</w:t>
            </w:r>
            <w:r>
              <w:rPr>
                <w:rFonts w:asciiTheme="majorBidi" w:hAnsiTheme="majorBidi" w:cstheme="majorBidi"/>
                <w:sz w:val="24"/>
                <w:szCs w:val="24"/>
              </w:rPr>
              <w:fldChar w:fldCharType="end"/>
            </w:r>
          </w:p>
        </w:tc>
        <w:tc>
          <w:tcPr>
            <w:tcW w:w="830" w:type="dxa"/>
          </w:tcPr>
          <w:p w14:paraId="75AAA1FD"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2E15653E"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Does not assess primary dentition</w:t>
            </w:r>
          </w:p>
        </w:tc>
      </w:tr>
      <w:tr w:rsidR="008839E9" w14:paraId="49886C07" w14:textId="77777777" w:rsidTr="00826CCC">
        <w:trPr>
          <w:trHeight w:val="265"/>
        </w:trPr>
        <w:tc>
          <w:tcPr>
            <w:tcW w:w="456" w:type="dxa"/>
          </w:tcPr>
          <w:p w14:paraId="0C8B541F"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27</w:t>
            </w:r>
          </w:p>
        </w:tc>
        <w:tc>
          <w:tcPr>
            <w:tcW w:w="2720" w:type="dxa"/>
          </w:tcPr>
          <w:p w14:paraId="5826E5E1" w14:textId="555FBFBA"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{Sharaf, 2017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author":[{"dropping-particle":"","family":"Sharaf","given":"Rana","non-dropping-particle":"","parse-names":false,"suffix":""},{"dropping-particle":"","family":"Kabil","given":"Noha","non-dropping-particle":"","parse-names":false,"suffix":""},{"dropping-particle":"","family":"Abou El Fadl","given":"Reham","non-dropping-particle":"","parse-names":false,"suffix":""}],"id":"ITEM-1","issued":{"date-parts":[["0"]]},"title":"Assessment of the prevalence of extrinsic tooth stains and identification of potential risk factors in a group of Egyptian children. Master's degree thesis, 2017. Pediatric Dentistry and Dental Public Health Department, Faculty of Dentistry, Ain Shams Uni","type":"thesis"},"uris":["http://www.mendeley.com/documents/?uuid=6adbffb5-0cf9-4151-a17b-3f9cef003ca8"]}],"mendeley":{"formattedCitation":"&lt;sup&gt;25&lt;/sup&gt;","plainTextFormattedCitation":"25","previouslyFormattedCitation":"&lt;sup&gt;25&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25</w:t>
            </w:r>
            <w:r>
              <w:rPr>
                <w:rFonts w:asciiTheme="majorBidi" w:hAnsiTheme="majorBidi" w:cstheme="majorBidi"/>
                <w:sz w:val="24"/>
                <w:szCs w:val="24"/>
              </w:rPr>
              <w:fldChar w:fldCharType="end"/>
            </w:r>
          </w:p>
        </w:tc>
        <w:tc>
          <w:tcPr>
            <w:tcW w:w="830" w:type="dxa"/>
          </w:tcPr>
          <w:p w14:paraId="674DC08D" w14:textId="77777777" w:rsidR="008839E9" w:rsidRPr="001C38D9" w:rsidRDefault="008839E9" w:rsidP="00826CCC">
            <w:pPr>
              <w:spacing w:line="360" w:lineRule="auto"/>
              <w:jc w:val="center"/>
              <w:rPr>
                <w:rFonts w:asciiTheme="majorBidi" w:hAnsiTheme="majorBidi" w:cstheme="majorBidi"/>
                <w:color w:val="FF0000"/>
                <w:sz w:val="24"/>
                <w:szCs w:val="24"/>
              </w:rPr>
            </w:pPr>
            <w:r w:rsidRPr="001C38D9">
              <w:rPr>
                <w:rStyle w:val="st"/>
                <w:rFonts w:ascii="Segoe UI Symbol" w:hAnsi="Segoe UI Symbol" w:cs="Segoe UI Symbol"/>
                <w:b/>
                <w:bCs/>
                <w:color w:val="00B050"/>
                <w:sz w:val="24"/>
                <w:szCs w:val="24"/>
              </w:rPr>
              <w:t>✓</w:t>
            </w:r>
          </w:p>
        </w:tc>
        <w:tc>
          <w:tcPr>
            <w:tcW w:w="5344" w:type="dxa"/>
          </w:tcPr>
          <w:p w14:paraId="2CE0DCEE" w14:textId="77777777" w:rsidR="008839E9" w:rsidRPr="001C38D9" w:rsidRDefault="008839E9" w:rsidP="00826CCC">
            <w:pPr>
              <w:spacing w:line="360" w:lineRule="auto"/>
              <w:rPr>
                <w:rFonts w:asciiTheme="majorBidi" w:hAnsiTheme="majorBidi" w:cstheme="majorBidi"/>
                <w:color w:val="000000" w:themeColor="text1"/>
                <w:sz w:val="24"/>
                <w:szCs w:val="24"/>
              </w:rPr>
            </w:pPr>
          </w:p>
        </w:tc>
      </w:tr>
      <w:tr w:rsidR="008839E9" w14:paraId="65B5929F" w14:textId="77777777" w:rsidTr="00826CCC">
        <w:trPr>
          <w:trHeight w:val="265"/>
        </w:trPr>
        <w:tc>
          <w:tcPr>
            <w:tcW w:w="456" w:type="dxa"/>
          </w:tcPr>
          <w:p w14:paraId="11A53305" w14:textId="77777777"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28</w:t>
            </w:r>
          </w:p>
        </w:tc>
        <w:tc>
          <w:tcPr>
            <w:tcW w:w="2720" w:type="dxa"/>
          </w:tcPr>
          <w:p w14:paraId="09A2FE91" w14:textId="27FCEFC9"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{Tirth, 2009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DOI":"10.5005/johcd-3-2-34","ISSN":"2230-7389","author":[{"dropping-particle":"","family":"Tirth","given":"Amit","non-dropping-particle":"","parse-names":false,"suffix":""},{"dropping-particle":"","family":"Srivastava","given":"BK","non-dropping-particle":"","parse-names":false,"suffix":""},{"dropping-particle":"","family":"Nagarajappa","given":"Ramesh","non-dropping-particle":"","parse-names":false,"suffix":""},{"dropping-particle":"","family":"Ravishankar","given":"TL","non-dropping-particle":"","parse-names":false,"suffix":""}],"container-title":"Journal of Oral Health and Community Dentistry","id":"ITEM-1","issue":"2","issued":{"date-parts":[["2009","5"]]},"page":"34-37","title":"An Investigation into Black Tooth Stain Among School Children in Chakkar Ka Milak of Moradabad City, India","type":"article-journal","volume":"3"},"uris":["http://www.mendeley.com/documents/?uuid=286013f7-4fba-4e4d-997a-31cded632e6b"]}],"mendeley":{"formattedCitation":"&lt;sup&gt;26&lt;/sup&gt;","plainTextFormattedCitation":"26","previouslyFormattedCitation":"&lt;sup&gt;26&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26</w:t>
            </w:r>
            <w:r>
              <w:rPr>
                <w:rFonts w:asciiTheme="majorBidi" w:hAnsiTheme="majorBidi" w:cstheme="majorBidi"/>
                <w:sz w:val="24"/>
                <w:szCs w:val="24"/>
              </w:rPr>
              <w:fldChar w:fldCharType="end"/>
            </w:r>
          </w:p>
        </w:tc>
        <w:tc>
          <w:tcPr>
            <w:tcW w:w="830" w:type="dxa"/>
          </w:tcPr>
          <w:p w14:paraId="4D0CB98C"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7C370486"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Does not assess primary dentition</w:t>
            </w:r>
          </w:p>
        </w:tc>
      </w:tr>
      <w:tr w:rsidR="008839E9" w:rsidRPr="00524B10" w14:paraId="108EEFBD" w14:textId="77777777" w:rsidTr="00826CCC">
        <w:trPr>
          <w:trHeight w:val="242"/>
        </w:trPr>
        <w:tc>
          <w:tcPr>
            <w:tcW w:w="456" w:type="dxa"/>
          </w:tcPr>
          <w:p w14:paraId="01C6C70A" w14:textId="77777777" w:rsidR="008839E9" w:rsidRPr="001C38D9" w:rsidRDefault="008839E9" w:rsidP="00826CCC">
            <w:pPr>
              <w:spacing w:line="360" w:lineRule="auto"/>
              <w:rPr>
                <w:rFonts w:asciiTheme="majorBidi" w:hAnsiTheme="majorBidi" w:cstheme="majorBidi"/>
                <w:sz w:val="24"/>
                <w:szCs w:val="24"/>
              </w:rPr>
            </w:pPr>
            <w:r>
              <w:rPr>
                <w:rFonts w:asciiTheme="majorBidi" w:hAnsiTheme="majorBidi" w:cstheme="majorBidi"/>
                <w:sz w:val="24"/>
                <w:szCs w:val="24"/>
              </w:rPr>
              <w:t>29</w:t>
            </w:r>
          </w:p>
        </w:tc>
        <w:tc>
          <w:tcPr>
            <w:tcW w:w="2720" w:type="dxa"/>
          </w:tcPr>
          <w:p w14:paraId="41CE85FA" w14:textId="4CBAFC9C"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{Tripodi, 2016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{"citationItems":[{"id":"ITEM-1","itemData":{"ISSN":"1591-996X","PMID":"28045312","abstract":"AIM Assess prevalence, familial predisposition and susceptibility to caries of Black Stains (BS). Evaluate the microbiological composition of BS, saliva and subgingival plaque. MATERIALS AND METHODS Sixty nine subjects with BS (test group) and 120 subjects without BS (control group) were analysed for oral status. For each BS-patient, a BS-deposit, 1 ml of saliva and subgingival plaque were collected and microbiologically analysed. Five deciduous teeth with BS were observed under SEM. RESULTS This study showed a BS prevalence similar to that of the Mediterranean area and a familiality. The microbiological origin of BS was confirmed by SEM and culture method and the BS flora differ from that of supragingival plaque. CONCLUSIONS Predominance in BS and saliva of Actinomycetes and the low salivary prevalence of S. mutans and L. acidophilus may be related with low caries incidence in BS patients. The high presence of Actinomyces spp can be a causative factor for BS.","author":[{"dropping-particle":"","family":"Tripodi","given":"D.","non-dropping-particle":"","parse-names":false,"suffix":""},{"dropping-particle":"","family":"Martinelli","given":"D.","non-dropping-particle":"","parse-names":false,"suffix":""},{"dropping-particle":"","family":"Pasini","given":"M.","non-dropping-particle":"","parse-names":false,"suffix":""},{"dropping-particle":"","family":"Giuca","given":"M. R.","non-dropping-particle":"","parse-names":false,"suffix":""},{"dropping-particle":"","family":"D'Ercole","given":"S.","non-dropping-particle":"","parse-names":false,"suffix":""}],"container-title":"European journal of paediatric dentistry","id":"ITEM-1","issue":"4","issued":{"date-parts":[["2016","12"]]},"page":"261-266","title":"Black Stains: a microbiological analysis and a view on familiarity and susceptibility to tooth decay of patients in childhood.","type":"article-journal","volume":"17"},"uris":["http://www.mendeley.com/documents/?uuid=0dedc6ff-85a3-49f4-811e-d9f69567a1a4"]}],"mendeley":{"formattedCitation":"&lt;sup&gt;27&lt;/sup&gt;","plainTextFormattedCitation":"27","previouslyFormattedCitation":"&lt;sup&gt;27&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27</w:t>
            </w:r>
            <w:r>
              <w:rPr>
                <w:rFonts w:asciiTheme="majorBidi" w:hAnsiTheme="majorBidi" w:cstheme="majorBidi"/>
                <w:sz w:val="24"/>
                <w:szCs w:val="24"/>
              </w:rPr>
              <w:fldChar w:fldCharType="end"/>
            </w:r>
          </w:p>
        </w:tc>
        <w:tc>
          <w:tcPr>
            <w:tcW w:w="830" w:type="dxa"/>
          </w:tcPr>
          <w:p w14:paraId="2AF69C45" w14:textId="77777777" w:rsidR="008839E9" w:rsidRPr="001C38D9" w:rsidRDefault="008839E9" w:rsidP="00826CCC">
            <w:pPr>
              <w:spacing w:line="360" w:lineRule="auto"/>
              <w:jc w:val="center"/>
              <w:rPr>
                <w:rFonts w:asciiTheme="majorBidi" w:hAnsiTheme="majorBidi" w:cstheme="majorBidi"/>
                <w:sz w:val="24"/>
                <w:szCs w:val="24"/>
              </w:rPr>
            </w:pPr>
            <w:r w:rsidRPr="001C38D9">
              <w:rPr>
                <w:rStyle w:val="st"/>
                <w:rFonts w:ascii="Segoe UI Symbol" w:hAnsi="Segoe UI Symbol" w:cs="Segoe UI Symbol"/>
                <w:b/>
                <w:bCs/>
                <w:color w:val="00B050"/>
                <w:sz w:val="24"/>
                <w:szCs w:val="24"/>
              </w:rPr>
              <w:t>✓</w:t>
            </w:r>
          </w:p>
        </w:tc>
        <w:tc>
          <w:tcPr>
            <w:tcW w:w="5344" w:type="dxa"/>
          </w:tcPr>
          <w:p w14:paraId="51D5C261" w14:textId="77777777" w:rsidR="008839E9" w:rsidRPr="001C38D9" w:rsidRDefault="008839E9" w:rsidP="00826CCC">
            <w:pPr>
              <w:spacing w:line="360" w:lineRule="auto"/>
              <w:rPr>
                <w:rFonts w:asciiTheme="majorBidi" w:hAnsiTheme="majorBidi" w:cstheme="majorBidi"/>
                <w:color w:val="000000" w:themeColor="text1"/>
                <w:sz w:val="24"/>
                <w:szCs w:val="24"/>
              </w:rPr>
            </w:pPr>
          </w:p>
        </w:tc>
      </w:tr>
      <w:tr w:rsidR="008839E9" w14:paraId="5F086439" w14:textId="77777777" w:rsidTr="00826CCC">
        <w:trPr>
          <w:trHeight w:val="258"/>
        </w:trPr>
        <w:tc>
          <w:tcPr>
            <w:tcW w:w="456" w:type="dxa"/>
          </w:tcPr>
          <w:p w14:paraId="568FD9BC" w14:textId="77777777" w:rsidR="008839E9" w:rsidRPr="001C38D9" w:rsidRDefault="008839E9" w:rsidP="00826CCC">
            <w:pPr>
              <w:spacing w:line="360" w:lineRule="auto"/>
              <w:rPr>
                <w:rFonts w:asciiTheme="majorBidi" w:hAnsiTheme="majorBidi" w:cstheme="majorBidi"/>
                <w:sz w:val="24"/>
                <w:szCs w:val="24"/>
              </w:rPr>
            </w:pPr>
            <w:r>
              <w:rPr>
                <w:rFonts w:asciiTheme="majorBidi" w:hAnsiTheme="majorBidi" w:cstheme="majorBidi"/>
                <w:sz w:val="24"/>
                <w:szCs w:val="24"/>
              </w:rPr>
              <w:t>30</w:t>
            </w:r>
          </w:p>
        </w:tc>
        <w:tc>
          <w:tcPr>
            <w:tcW w:w="2720" w:type="dxa"/>
          </w:tcPr>
          <w:p w14:paraId="67A0E45A" w14:textId="1570EED0"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{Velásquez Sáez, 2017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{"citationItems":[{"id":"ITEM-1","itemData":{"ISSN":"0213-1285","author":[{"dropping-particle":"","family":"Velásquez Sáez","given":"C.","non-dropping-particle":"","parse-names":false,"suffix":""},{"dropping-particle":"","family":"Salinas Villanueva","given":"I.","non-dropping-particle":"","parse-names":false,"suffix":""},{"dropping-particle":"","family":"Godoy Martínez","given":"P.","non-dropping-particle":"","parse-names":false,"suffix":""},{"dropping-particle":"","family":"Muñoz Martínez","given":"H.","non-dropping-particle":"","parse-names":false,"suffix":""},{"dropping-particle":"","family":"Barría Pailaquilén","given":"René Mauricio","non-dropping-particle":"","parse-names":false,"suffix":""}],"container-title":"Avances en odontoestomatología","id":"ITEM-1","issue":"2","issued":{"date-parts":[["2017"]]},"page":"77-85","title":"Counting of Streptococcus mutans in saliva of 6 to 12 years old children with and without black stain","type":"article-journal","volume":"33"},"uris":["http://www.mendeley.com/documents/?uuid=506f1a72-5728-4c71-a766-7c52089c119d"]}],"mendeley":{"formattedCitation":"&lt;sup&gt;28&lt;/sup&gt;","plainTextFormattedCitation":"28","previouslyFormattedCitation":"&lt;sup&gt;28&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28</w:t>
            </w:r>
            <w:r>
              <w:rPr>
                <w:rFonts w:asciiTheme="majorBidi" w:hAnsiTheme="majorBidi" w:cstheme="majorBidi"/>
                <w:sz w:val="24"/>
                <w:szCs w:val="24"/>
              </w:rPr>
              <w:fldChar w:fldCharType="end"/>
            </w:r>
          </w:p>
        </w:tc>
        <w:tc>
          <w:tcPr>
            <w:tcW w:w="830" w:type="dxa"/>
          </w:tcPr>
          <w:p w14:paraId="22652F7B"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1EDB52E9"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 xml:space="preserve">Article in Spanish </w:t>
            </w:r>
          </w:p>
        </w:tc>
      </w:tr>
      <w:tr w:rsidR="008839E9" w14:paraId="73E78691" w14:textId="77777777" w:rsidTr="00826CCC">
        <w:trPr>
          <w:trHeight w:val="242"/>
        </w:trPr>
        <w:tc>
          <w:tcPr>
            <w:tcW w:w="456" w:type="dxa"/>
          </w:tcPr>
          <w:p w14:paraId="5FF9C5A8" w14:textId="77777777" w:rsidR="008839E9" w:rsidRPr="001C38D9" w:rsidRDefault="008839E9" w:rsidP="00826CCC">
            <w:pPr>
              <w:spacing w:line="360" w:lineRule="auto"/>
              <w:rPr>
                <w:rFonts w:asciiTheme="majorBidi" w:hAnsiTheme="majorBidi" w:cstheme="majorBidi"/>
                <w:sz w:val="24"/>
                <w:szCs w:val="24"/>
              </w:rPr>
            </w:pPr>
            <w:r>
              <w:rPr>
                <w:rFonts w:asciiTheme="majorBidi" w:hAnsiTheme="majorBidi" w:cstheme="majorBidi"/>
                <w:sz w:val="24"/>
                <w:szCs w:val="24"/>
              </w:rPr>
              <w:t>31</w:t>
            </w:r>
          </w:p>
        </w:tc>
        <w:tc>
          <w:tcPr>
            <w:tcW w:w="2720" w:type="dxa"/>
          </w:tcPr>
          <w:p w14:paraId="0C20ADE7" w14:textId="21FEF946" w:rsidR="008839E9" w:rsidRPr="001C38D9" w:rsidRDefault="008839E9" w:rsidP="00826CCC">
            <w:pPr>
              <w:spacing w:line="360" w:lineRule="auto"/>
              <w:rPr>
                <w:rFonts w:asciiTheme="majorBidi" w:hAnsiTheme="majorBidi" w:cstheme="majorBidi"/>
                <w:sz w:val="24"/>
                <w:szCs w:val="24"/>
              </w:rPr>
            </w:pPr>
            <w:r w:rsidRPr="001C38D9">
              <w:rPr>
                <w:rFonts w:asciiTheme="majorBidi" w:hAnsiTheme="majorBidi" w:cstheme="majorBidi"/>
                <w:sz w:val="24"/>
                <w:szCs w:val="24"/>
              </w:rPr>
              <w:t>{Wong, 2001 }</w:t>
            </w:r>
            <w:r>
              <w:rPr>
                <w:rFonts w:asciiTheme="majorBidi" w:hAnsiTheme="majorBidi" w:cstheme="majorBidi"/>
                <w:sz w:val="24"/>
                <w:szCs w:val="24"/>
              </w:rPr>
              <w:fldChar w:fldCharType="begin" w:fldLock="1"/>
            </w:r>
            <w:r w:rsidR="00E45904">
              <w:rPr>
                <w:rFonts w:asciiTheme="majorBidi" w:hAnsiTheme="majorBidi" w:cstheme="majorBidi"/>
                <w:sz w:val="24"/>
                <w:szCs w:val="24"/>
              </w:rPr>
              <w:instrText>ADDIN CSL_CITATION {"citationItems":[{"id":"ITEM-1","itemData":{"DOI":"10.1177/00220345010800051501","ISSN":"0022-0345","PMID":"11437220","abstract":"The objectives of the study were to describe the oral health status and treatment needs of the 5- to 6-year-old and 12-year-old children in Southern China; to describe the patterns of oral health behaviors, knowledge, and attitudes among the 12-year-olds; and to assess the effects of socio-behavioral factors on the 12-year-old children's dental caries experiences. The study sample was comprised of 1587 5- to 6-year-old and 1576 12-year-old urban and rual schoolchildren living in Guangdong Province. Three calibrated dentists clinically examined the children, and trained interviewers interviewed the 12-year-olds. Caries prevalence of the 5- to 6-year-old children was high (urban 78% vs. rural 86%); the mean dmft of the urban and rural children was 4.8 and 7.0, respectively. The caries prevalence and mean DMFT score of the 12-year-olds were 41% and 0.9 (urban) and 42% and 0.9 (rural). Only 2% of the 12-year-olds exhibited no calculus or gingival bleeding, while more than 70% had calculus. In conclusion, there is an urgent need for establishing caries-preventive activities for preschool children. The prevalence of caries among the 12-year-olds was not high, but their periodontal condition was unsatisfactory. Knowledge about gum bleeding and the use of fluoride was low. More oral health education activities should be organized, especially for the rural children.","author":[{"dropping-particle":"","family":"Wong","given":"M.C.M.","non-dropping-particle":"","parse-names":false,"suffix":""},{"dropping-particle":"","family":"Lo","given":"E.C.M.","non-dropping-particle":"","parse-names":false,"suffix":""},{"dropping-particle":"","family":"Schwarz","given":"E.","non-dropping-particle":"","parse-names":false,"suffix":""},{"dropping-particle":"","family":"Zhang","given":"H.G.","non-dropping-particle":"","parse-names":false,"suffix":""}],"container-title":"Journal of Dental Research","id":"ITEM-1","issue":"5","issued":{"date-parts":[["2001","5","18"]]},"page":"1459-1465","title":"Oral Health Status and Oral Health Behaviors in Chinese Children","type":"article-journal","volume":"80"},"uris":["http://www.mendeley.com/documents/?uuid=ba106276-7c2f-4ef7-a651-d3392413babb"]}],"mendeley":{"formattedCitation":"&lt;sup&gt;29&lt;/sup&gt;","plainTextFormattedCitation":"29","previouslyFormattedCitation":"&lt;sup&gt;29&lt;/sup&gt;"},"properties":{"noteIndex":0},"schema":"https://github.com/citation-style-language/schema/raw/master/csl-citation.json"}</w:instrText>
            </w:r>
            <w:r>
              <w:rPr>
                <w:rFonts w:asciiTheme="majorBidi" w:hAnsiTheme="majorBidi" w:cstheme="majorBidi"/>
                <w:sz w:val="24"/>
                <w:szCs w:val="24"/>
              </w:rPr>
              <w:fldChar w:fldCharType="separate"/>
            </w:r>
            <w:r w:rsidR="00E56BFD" w:rsidRPr="00E56BFD">
              <w:rPr>
                <w:rFonts w:asciiTheme="majorBidi" w:hAnsiTheme="majorBidi" w:cstheme="majorBidi"/>
                <w:noProof/>
                <w:sz w:val="24"/>
                <w:szCs w:val="24"/>
                <w:vertAlign w:val="superscript"/>
              </w:rPr>
              <w:t>29</w:t>
            </w:r>
            <w:r>
              <w:rPr>
                <w:rFonts w:asciiTheme="majorBidi" w:hAnsiTheme="majorBidi" w:cstheme="majorBidi"/>
                <w:sz w:val="24"/>
                <w:szCs w:val="24"/>
              </w:rPr>
              <w:fldChar w:fldCharType="end"/>
            </w:r>
          </w:p>
        </w:tc>
        <w:tc>
          <w:tcPr>
            <w:tcW w:w="830" w:type="dxa"/>
          </w:tcPr>
          <w:p w14:paraId="5CBC31A9" w14:textId="77777777" w:rsidR="008839E9" w:rsidRPr="001C38D9" w:rsidRDefault="008839E9" w:rsidP="00826CCC">
            <w:pPr>
              <w:spacing w:line="360" w:lineRule="auto"/>
              <w:jc w:val="center"/>
              <w:rPr>
                <w:rFonts w:asciiTheme="majorBidi" w:hAnsiTheme="majorBidi" w:cstheme="majorBidi"/>
                <w:sz w:val="24"/>
                <w:szCs w:val="24"/>
              </w:rPr>
            </w:pPr>
            <w:r w:rsidRPr="001C38D9">
              <w:rPr>
                <w:rFonts w:ascii="Segoe UI Symbol" w:hAnsi="Segoe UI Symbol" w:cs="Segoe UI Symbol"/>
                <w:color w:val="FF0000"/>
                <w:sz w:val="24"/>
                <w:szCs w:val="24"/>
              </w:rPr>
              <w:t>✘</w:t>
            </w:r>
          </w:p>
        </w:tc>
        <w:tc>
          <w:tcPr>
            <w:tcW w:w="5344" w:type="dxa"/>
          </w:tcPr>
          <w:p w14:paraId="3ACA09D2" w14:textId="77777777" w:rsidR="008839E9" w:rsidRPr="001C38D9" w:rsidRDefault="008839E9" w:rsidP="00826CCC">
            <w:pPr>
              <w:spacing w:line="360" w:lineRule="auto"/>
              <w:rPr>
                <w:rFonts w:asciiTheme="majorBidi" w:hAnsiTheme="majorBidi" w:cstheme="majorBidi"/>
                <w:color w:val="000000" w:themeColor="text1"/>
                <w:sz w:val="24"/>
                <w:szCs w:val="24"/>
              </w:rPr>
            </w:pPr>
            <w:r w:rsidRPr="001C38D9">
              <w:rPr>
                <w:rFonts w:asciiTheme="majorBidi" w:hAnsiTheme="majorBidi" w:cstheme="majorBidi"/>
                <w:color w:val="000000" w:themeColor="text1"/>
                <w:sz w:val="24"/>
                <w:szCs w:val="24"/>
              </w:rPr>
              <w:t xml:space="preserve">Does not assess </w:t>
            </w:r>
            <w:r>
              <w:rPr>
                <w:rFonts w:asciiTheme="majorBidi" w:hAnsiTheme="majorBidi" w:cstheme="majorBidi"/>
                <w:color w:val="000000" w:themeColor="text1"/>
                <w:sz w:val="24"/>
                <w:szCs w:val="24"/>
              </w:rPr>
              <w:t xml:space="preserve">the </w:t>
            </w:r>
            <w:r w:rsidRPr="001C38D9">
              <w:rPr>
                <w:rFonts w:asciiTheme="majorBidi" w:hAnsiTheme="majorBidi" w:cstheme="majorBidi"/>
                <w:color w:val="000000" w:themeColor="text1"/>
                <w:sz w:val="24"/>
                <w:szCs w:val="24"/>
              </w:rPr>
              <w:t>presence of black stain</w:t>
            </w:r>
          </w:p>
        </w:tc>
      </w:tr>
    </w:tbl>
    <w:p w14:paraId="14225B3F" w14:textId="77777777" w:rsidR="008839E9" w:rsidRDefault="008839E9" w:rsidP="008839E9">
      <w:r>
        <w:br w:type="page"/>
      </w:r>
    </w:p>
    <w:p w14:paraId="636B8B44" w14:textId="5ADE958D" w:rsidR="00E45904" w:rsidRPr="00E45904" w:rsidRDefault="00E56BFD" w:rsidP="00E45904">
      <w:pPr>
        <w:widowControl w:val="0"/>
        <w:autoSpaceDE w:val="0"/>
        <w:autoSpaceDN w:val="0"/>
        <w:adjustRightInd w:val="0"/>
        <w:spacing w:line="240" w:lineRule="auto"/>
        <w:ind w:left="640" w:hanging="640"/>
        <w:rPr>
          <w:rFonts w:ascii="Calibri" w:hAnsi="Calibri" w:cs="Calibri"/>
          <w:noProof/>
          <w:szCs w:val="24"/>
        </w:rPr>
      </w:pPr>
      <w:r>
        <w:lastRenderedPageBreak/>
        <w:fldChar w:fldCharType="begin" w:fldLock="1"/>
      </w:r>
      <w:r>
        <w:instrText xml:space="preserve">ADDIN Mendeley Bibliography CSL_BIBLIOGRAPHY </w:instrText>
      </w:r>
      <w:r>
        <w:fldChar w:fldCharType="separate"/>
      </w:r>
      <w:r w:rsidR="00E45904" w:rsidRPr="00E45904">
        <w:rPr>
          <w:rFonts w:ascii="Calibri" w:hAnsi="Calibri" w:cs="Calibri"/>
          <w:noProof/>
          <w:szCs w:val="24"/>
        </w:rPr>
        <w:t xml:space="preserve">1. </w:t>
      </w:r>
      <w:r w:rsidR="00E45904" w:rsidRPr="00E45904">
        <w:rPr>
          <w:rFonts w:ascii="Calibri" w:hAnsi="Calibri" w:cs="Calibri"/>
          <w:noProof/>
          <w:szCs w:val="24"/>
        </w:rPr>
        <w:tab/>
        <w:t xml:space="preserve">Akyuz S, Garan A, Kaya M. Prevalence of black stain and dental caries in children attending a university pediatric dentistry clinic in Istanbul. </w:t>
      </w:r>
      <w:r w:rsidR="00E45904" w:rsidRPr="00E45904">
        <w:rPr>
          <w:rFonts w:ascii="Calibri" w:hAnsi="Calibri" w:cs="Calibri"/>
          <w:i/>
          <w:iCs/>
          <w:noProof/>
          <w:szCs w:val="24"/>
        </w:rPr>
        <w:t>J Marmara Univ Inst Heal Sci</w:t>
      </w:r>
      <w:r w:rsidR="00E45904" w:rsidRPr="00E45904">
        <w:rPr>
          <w:rFonts w:ascii="Calibri" w:hAnsi="Calibri" w:cs="Calibri"/>
          <w:noProof/>
          <w:szCs w:val="24"/>
        </w:rPr>
        <w:t>. 2015;5(2):109-114. doi:10.5455/musbed.20150414123805</w:t>
      </w:r>
    </w:p>
    <w:p w14:paraId="2FCA899E"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2. </w:t>
      </w:r>
      <w:r w:rsidRPr="00E45904">
        <w:rPr>
          <w:rFonts w:ascii="Calibri" w:hAnsi="Calibri" w:cs="Calibri"/>
          <w:noProof/>
          <w:szCs w:val="24"/>
        </w:rPr>
        <w:tab/>
        <w:t xml:space="preserve">Antunes JLF, Peres MA, Mello TRDC, Waldman EA. Multilevel assessment of determinants of dental caries experience in Brazil. </w:t>
      </w:r>
      <w:r w:rsidRPr="00E45904">
        <w:rPr>
          <w:rFonts w:ascii="Calibri" w:hAnsi="Calibri" w:cs="Calibri"/>
          <w:i/>
          <w:iCs/>
          <w:noProof/>
          <w:szCs w:val="24"/>
        </w:rPr>
        <w:t>Community Dent Oral Epidemiol</w:t>
      </w:r>
      <w:r w:rsidRPr="00E45904">
        <w:rPr>
          <w:rFonts w:ascii="Calibri" w:hAnsi="Calibri" w:cs="Calibri"/>
          <w:noProof/>
          <w:szCs w:val="24"/>
        </w:rPr>
        <w:t>. 2006;34(2):146-152. doi:10.1111/j.1600-0528.2006.00274.x</w:t>
      </w:r>
    </w:p>
    <w:p w14:paraId="080E4B0B"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3. </w:t>
      </w:r>
      <w:r w:rsidRPr="00E45904">
        <w:rPr>
          <w:rFonts w:ascii="Calibri" w:hAnsi="Calibri" w:cs="Calibri"/>
          <w:noProof/>
          <w:szCs w:val="24"/>
        </w:rPr>
        <w:tab/>
        <w:t xml:space="preserve">Garan A, Akyüz S, Oztürk LK, Yarat A. Salivary parameters and caries indices in children with black tooth stains. </w:t>
      </w:r>
      <w:r w:rsidRPr="00E45904">
        <w:rPr>
          <w:rFonts w:ascii="Calibri" w:hAnsi="Calibri" w:cs="Calibri"/>
          <w:i/>
          <w:iCs/>
          <w:noProof/>
          <w:szCs w:val="24"/>
        </w:rPr>
        <w:t>J Clin Pediatr Dent</w:t>
      </w:r>
      <w:r w:rsidRPr="00E45904">
        <w:rPr>
          <w:rFonts w:ascii="Calibri" w:hAnsi="Calibri" w:cs="Calibri"/>
          <w:noProof/>
          <w:szCs w:val="24"/>
        </w:rPr>
        <w:t>. 2012;36(3):285-288. doi:10.17796/jcpd.36.3.21466m672t723713</w:t>
      </w:r>
    </w:p>
    <w:p w14:paraId="276193E7"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4. </w:t>
      </w:r>
      <w:r w:rsidRPr="00E45904">
        <w:rPr>
          <w:rFonts w:ascii="Calibri" w:hAnsi="Calibri" w:cs="Calibri"/>
          <w:noProof/>
          <w:szCs w:val="24"/>
        </w:rPr>
        <w:tab/>
        <w:t>Bircher M, Luca A, Sutich E. Black Stain and Caries in Deciduous and Mixed Dentition. 2008.</w:t>
      </w:r>
    </w:p>
    <w:p w14:paraId="6573D384"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5. </w:t>
      </w:r>
      <w:r w:rsidRPr="00E45904">
        <w:rPr>
          <w:rFonts w:ascii="Calibri" w:hAnsi="Calibri" w:cs="Calibri"/>
          <w:noProof/>
          <w:szCs w:val="24"/>
        </w:rPr>
        <w:tab/>
        <w:t xml:space="preserve">Boka V, Trikaliotis A, Kotsanos N, Karagiannis V. Dental caries and oral health-related factors in a sample of Greek preschool children. </w:t>
      </w:r>
      <w:r w:rsidRPr="00E45904">
        <w:rPr>
          <w:rFonts w:ascii="Calibri" w:hAnsi="Calibri" w:cs="Calibri"/>
          <w:i/>
          <w:iCs/>
          <w:noProof/>
          <w:szCs w:val="24"/>
        </w:rPr>
        <w:t>Eur Arch Paediatr Dent</w:t>
      </w:r>
      <w:r w:rsidRPr="00E45904">
        <w:rPr>
          <w:rFonts w:ascii="Calibri" w:hAnsi="Calibri" w:cs="Calibri"/>
          <w:noProof/>
          <w:szCs w:val="24"/>
        </w:rPr>
        <w:t>. 2013;14(6):363-368. doi:10.1007/s40368-013-0097-5</w:t>
      </w:r>
    </w:p>
    <w:p w14:paraId="27865D8D"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6. </w:t>
      </w:r>
      <w:r w:rsidRPr="00E45904">
        <w:rPr>
          <w:rFonts w:ascii="Calibri" w:hAnsi="Calibri" w:cs="Calibri"/>
          <w:noProof/>
          <w:szCs w:val="24"/>
        </w:rPr>
        <w:tab/>
        <w:t xml:space="preserve">Chen X, Zhan J-Y, Lu H-X, et al. Factors associated with black tooth stain in Chinese preschool children. </w:t>
      </w:r>
      <w:r w:rsidRPr="00E45904">
        <w:rPr>
          <w:rFonts w:ascii="Calibri" w:hAnsi="Calibri" w:cs="Calibri"/>
          <w:i/>
          <w:iCs/>
          <w:noProof/>
          <w:szCs w:val="24"/>
        </w:rPr>
        <w:t>Clin Oral Investig</w:t>
      </w:r>
      <w:r w:rsidRPr="00E45904">
        <w:rPr>
          <w:rFonts w:ascii="Calibri" w:hAnsi="Calibri" w:cs="Calibri"/>
          <w:noProof/>
          <w:szCs w:val="24"/>
        </w:rPr>
        <w:t>. 2014;18(9):2059-2066. doi:10.1007/s00784-013-1184-z</w:t>
      </w:r>
    </w:p>
    <w:p w14:paraId="68BFA198"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7. </w:t>
      </w:r>
      <w:r w:rsidRPr="00E45904">
        <w:rPr>
          <w:rFonts w:ascii="Calibri" w:hAnsi="Calibri" w:cs="Calibri"/>
          <w:noProof/>
          <w:szCs w:val="24"/>
        </w:rPr>
        <w:tab/>
        <w:t xml:space="preserve">Dobbiani A, Berton F, Perinetti G, Costantinides F, DI Lenarda R. Prevalence of dental caries among schoolchildren from North-Eastern Italian population. </w:t>
      </w:r>
      <w:r w:rsidRPr="00E45904">
        <w:rPr>
          <w:rFonts w:ascii="Calibri" w:hAnsi="Calibri" w:cs="Calibri"/>
          <w:i/>
          <w:iCs/>
          <w:noProof/>
          <w:szCs w:val="24"/>
        </w:rPr>
        <w:t>Minerva Stomatol</w:t>
      </w:r>
      <w:r w:rsidRPr="00E45904">
        <w:rPr>
          <w:rFonts w:ascii="Calibri" w:hAnsi="Calibri" w:cs="Calibri"/>
          <w:noProof/>
          <w:szCs w:val="24"/>
        </w:rPr>
        <w:t>. 2018;67(2):49-54. doi:10.23736/S0026-4970.17.04041-9</w:t>
      </w:r>
    </w:p>
    <w:p w14:paraId="1AA726FA"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8. </w:t>
      </w:r>
      <w:r w:rsidRPr="00E45904">
        <w:rPr>
          <w:rFonts w:ascii="Calibri" w:hAnsi="Calibri" w:cs="Calibri"/>
          <w:noProof/>
          <w:szCs w:val="24"/>
        </w:rPr>
        <w:tab/>
        <w:t xml:space="preserve">França-Pinto CC, Cenci MS, Correa MB, et al. Association between Black Stains and Dental Caries in Primary Teeth: Findings from a Brazilian Population-Based Birth Cohort. </w:t>
      </w:r>
      <w:r w:rsidRPr="00E45904">
        <w:rPr>
          <w:rFonts w:ascii="Calibri" w:hAnsi="Calibri" w:cs="Calibri"/>
          <w:i/>
          <w:iCs/>
          <w:noProof/>
          <w:szCs w:val="24"/>
        </w:rPr>
        <w:t>Caries Res</w:t>
      </w:r>
      <w:r w:rsidRPr="00E45904">
        <w:rPr>
          <w:rFonts w:ascii="Calibri" w:hAnsi="Calibri" w:cs="Calibri"/>
          <w:noProof/>
          <w:szCs w:val="24"/>
        </w:rPr>
        <w:t>. 2012;46(2):170-176. doi:10.1159/000337280</w:t>
      </w:r>
    </w:p>
    <w:p w14:paraId="198F07BC"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9. </w:t>
      </w:r>
      <w:r w:rsidRPr="00E45904">
        <w:rPr>
          <w:rFonts w:ascii="Calibri" w:hAnsi="Calibri" w:cs="Calibri"/>
          <w:noProof/>
          <w:szCs w:val="24"/>
        </w:rPr>
        <w:tab/>
        <w:t>Frencken JEFM. Dental caries in a Tanzanian child population: a mixed-longitudinal approach, PhD dissertation, Katholieke Universiteit Nijmegen. 1988.</w:t>
      </w:r>
    </w:p>
    <w:p w14:paraId="1F2872A4"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10. </w:t>
      </w:r>
      <w:r w:rsidRPr="00E45904">
        <w:rPr>
          <w:rFonts w:ascii="Calibri" w:hAnsi="Calibri" w:cs="Calibri"/>
          <w:noProof/>
          <w:szCs w:val="24"/>
        </w:rPr>
        <w:tab/>
        <w:t xml:space="preserve">Garcia Martin JM, Gonzalez Garcia M, Seoane Leston J, Llorente Pendas S, Diaz Martin JJ, Garcia-Pola MJ. Prevalence of black stain and associated risk factors in preschool Spanish children. </w:t>
      </w:r>
      <w:r w:rsidRPr="00E45904">
        <w:rPr>
          <w:rFonts w:ascii="Calibri" w:hAnsi="Calibri" w:cs="Calibri"/>
          <w:i/>
          <w:iCs/>
          <w:noProof/>
          <w:szCs w:val="24"/>
        </w:rPr>
        <w:t>Pediatr Int</w:t>
      </w:r>
      <w:r w:rsidRPr="00E45904">
        <w:rPr>
          <w:rFonts w:ascii="Calibri" w:hAnsi="Calibri" w:cs="Calibri"/>
          <w:noProof/>
          <w:szCs w:val="24"/>
        </w:rPr>
        <w:t>. 2013;55(3):355-359. doi:10.1111/ped.12066</w:t>
      </w:r>
    </w:p>
    <w:p w14:paraId="6DC2D205"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11. </w:t>
      </w:r>
      <w:r w:rsidRPr="00E45904">
        <w:rPr>
          <w:rFonts w:ascii="Calibri" w:hAnsi="Calibri" w:cs="Calibri"/>
          <w:noProof/>
          <w:szCs w:val="24"/>
        </w:rPr>
        <w:tab/>
        <w:t xml:space="preserve">Gasparetto A, Conrado CA, Maciel SM, Miyamoto EY, Chicarelli M, Zanata RL. Prevalence of black tooth stains and dental caries in Brazilian schoolchildren. </w:t>
      </w:r>
      <w:r w:rsidRPr="00E45904">
        <w:rPr>
          <w:rFonts w:ascii="Calibri" w:hAnsi="Calibri" w:cs="Calibri"/>
          <w:i/>
          <w:iCs/>
          <w:noProof/>
          <w:szCs w:val="24"/>
        </w:rPr>
        <w:t>Braz Dent J</w:t>
      </w:r>
      <w:r w:rsidRPr="00E45904">
        <w:rPr>
          <w:rFonts w:ascii="Calibri" w:hAnsi="Calibri" w:cs="Calibri"/>
          <w:noProof/>
          <w:szCs w:val="24"/>
        </w:rPr>
        <w:t>. 2003;14(3):157-161. doi:10.1590/S0103-64402003000300003</w:t>
      </w:r>
    </w:p>
    <w:p w14:paraId="65FFFEDA"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12. </w:t>
      </w:r>
      <w:r w:rsidRPr="00E45904">
        <w:rPr>
          <w:rFonts w:ascii="Calibri" w:hAnsi="Calibri" w:cs="Calibri"/>
          <w:noProof/>
          <w:szCs w:val="24"/>
        </w:rPr>
        <w:tab/>
        <w:t xml:space="preserve">Heinrich-Weltzien R, Monse B, Helderman WVP. Black stain and dental caries in Filipino schoolchildren. </w:t>
      </w:r>
      <w:r w:rsidRPr="00E45904">
        <w:rPr>
          <w:rFonts w:ascii="Calibri" w:hAnsi="Calibri" w:cs="Calibri"/>
          <w:i/>
          <w:iCs/>
          <w:noProof/>
          <w:szCs w:val="24"/>
        </w:rPr>
        <w:t>Community Dent Oral Epidemiol</w:t>
      </w:r>
      <w:r w:rsidRPr="00E45904">
        <w:rPr>
          <w:rFonts w:ascii="Calibri" w:hAnsi="Calibri" w:cs="Calibri"/>
          <w:noProof/>
          <w:szCs w:val="24"/>
        </w:rPr>
        <w:t>. 2009;37(2):182-187. doi:10.1111/j.1600-0528.2008.00458.x</w:t>
      </w:r>
    </w:p>
    <w:p w14:paraId="28E0E6E9"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13. </w:t>
      </w:r>
      <w:r w:rsidRPr="00E45904">
        <w:rPr>
          <w:rFonts w:ascii="Calibri" w:hAnsi="Calibri" w:cs="Calibri"/>
          <w:noProof/>
          <w:szCs w:val="24"/>
        </w:rPr>
        <w:tab/>
        <w:t xml:space="preserve">Heinrich-Weltzien R, Bartsch B, Eick S. Dental Caries and Microbiota in Children with Black Stain and Non-discoloured Dental Plaque. </w:t>
      </w:r>
      <w:r w:rsidRPr="00E45904">
        <w:rPr>
          <w:rFonts w:ascii="Calibri" w:hAnsi="Calibri" w:cs="Calibri"/>
          <w:i/>
          <w:iCs/>
          <w:noProof/>
          <w:szCs w:val="24"/>
        </w:rPr>
        <w:t>Caries Res</w:t>
      </w:r>
      <w:r w:rsidRPr="00E45904">
        <w:rPr>
          <w:rFonts w:ascii="Calibri" w:hAnsi="Calibri" w:cs="Calibri"/>
          <w:noProof/>
          <w:szCs w:val="24"/>
        </w:rPr>
        <w:t>. 2014;48(2):118-125. doi:10.1159/000353469</w:t>
      </w:r>
    </w:p>
    <w:p w14:paraId="570739D5"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14. </w:t>
      </w:r>
      <w:r w:rsidRPr="00E45904">
        <w:rPr>
          <w:rFonts w:ascii="Calibri" w:hAnsi="Calibri" w:cs="Calibri"/>
          <w:noProof/>
          <w:szCs w:val="24"/>
        </w:rPr>
        <w:tab/>
        <w:t xml:space="preserve">Hwang JY, Lee H-S, Choi J, Nam OH, Kim MS, Choi SC. The Oral Microbiome in Children with Black Stained Tooth. </w:t>
      </w:r>
      <w:r w:rsidRPr="00E45904">
        <w:rPr>
          <w:rFonts w:ascii="Calibri" w:hAnsi="Calibri" w:cs="Calibri"/>
          <w:i/>
          <w:iCs/>
          <w:noProof/>
          <w:szCs w:val="24"/>
        </w:rPr>
        <w:t>Appl Sci</w:t>
      </w:r>
      <w:r w:rsidRPr="00E45904">
        <w:rPr>
          <w:rFonts w:ascii="Calibri" w:hAnsi="Calibri" w:cs="Calibri"/>
          <w:noProof/>
          <w:szCs w:val="24"/>
        </w:rPr>
        <w:t>. 2020;10(22):8054. doi:10.3390/app10228054</w:t>
      </w:r>
    </w:p>
    <w:p w14:paraId="4B427B44"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15. </w:t>
      </w:r>
      <w:r w:rsidRPr="00E45904">
        <w:rPr>
          <w:rFonts w:ascii="Calibri" w:hAnsi="Calibri" w:cs="Calibri"/>
          <w:noProof/>
          <w:szCs w:val="24"/>
        </w:rPr>
        <w:tab/>
        <w:t xml:space="preserve">Koch MJ, Bove M, Schroff J, Perlea P, García-Godoy F, Staehle HJ. Black stain and dental caries in schoolchildren in Potenza, Italy. </w:t>
      </w:r>
      <w:r w:rsidRPr="00E45904">
        <w:rPr>
          <w:rFonts w:ascii="Calibri" w:hAnsi="Calibri" w:cs="Calibri"/>
          <w:i/>
          <w:iCs/>
          <w:noProof/>
          <w:szCs w:val="24"/>
        </w:rPr>
        <w:t>ASDC J Dent Child</w:t>
      </w:r>
      <w:r w:rsidRPr="00E45904">
        <w:rPr>
          <w:rFonts w:ascii="Calibri" w:hAnsi="Calibri" w:cs="Calibri"/>
          <w:noProof/>
          <w:szCs w:val="24"/>
        </w:rPr>
        <w:t>. 2001;68(5-6):353-355, 302.</w:t>
      </w:r>
    </w:p>
    <w:p w14:paraId="507FC634"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16. </w:t>
      </w:r>
      <w:r w:rsidRPr="00E45904">
        <w:rPr>
          <w:rFonts w:ascii="Calibri" w:hAnsi="Calibri" w:cs="Calibri"/>
          <w:noProof/>
          <w:szCs w:val="24"/>
        </w:rPr>
        <w:tab/>
        <w:t xml:space="preserve">López Martínez TM, Goettems ML, Azevedo MS, Correa MB, Demarco FF, Romano AR. Black stains and dental caries in Brazilian schoolchildren: a cross-sectional study. </w:t>
      </w:r>
      <w:r w:rsidRPr="00E45904">
        <w:rPr>
          <w:rFonts w:ascii="Calibri" w:hAnsi="Calibri" w:cs="Calibri"/>
          <w:i/>
          <w:iCs/>
          <w:noProof/>
          <w:szCs w:val="24"/>
        </w:rPr>
        <w:t>Braz Oral Res</w:t>
      </w:r>
      <w:r w:rsidRPr="00E45904">
        <w:rPr>
          <w:rFonts w:ascii="Calibri" w:hAnsi="Calibri" w:cs="Calibri"/>
          <w:noProof/>
          <w:szCs w:val="24"/>
        </w:rPr>
        <w:t xml:space="preserve">. </w:t>
      </w:r>
      <w:r w:rsidRPr="00E45904">
        <w:rPr>
          <w:rFonts w:ascii="Calibri" w:hAnsi="Calibri" w:cs="Calibri"/>
          <w:noProof/>
          <w:szCs w:val="24"/>
        </w:rPr>
        <w:lastRenderedPageBreak/>
        <w:t>2016;30(1):e110. doi:10.1590/1807-3107BOR-2016.vol30.0110</w:t>
      </w:r>
    </w:p>
    <w:p w14:paraId="50E3A550"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17. </w:t>
      </w:r>
      <w:r w:rsidRPr="00E45904">
        <w:rPr>
          <w:rFonts w:ascii="Calibri" w:hAnsi="Calibri" w:cs="Calibri"/>
          <w:noProof/>
          <w:szCs w:val="24"/>
        </w:rPr>
        <w:tab/>
        <w:t xml:space="preserve">Muthu MS, Saikia A, Henry JA, Balamurugan A. Surface-specific Correlation Between Extrinsic Stains and Early Childhood Caries. </w:t>
      </w:r>
      <w:r w:rsidRPr="00E45904">
        <w:rPr>
          <w:rFonts w:ascii="Calibri" w:hAnsi="Calibri" w:cs="Calibri"/>
          <w:i/>
          <w:iCs/>
          <w:noProof/>
          <w:szCs w:val="24"/>
        </w:rPr>
        <w:t>Oral Health Prev Dent</w:t>
      </w:r>
      <w:r w:rsidRPr="00E45904">
        <w:rPr>
          <w:rFonts w:ascii="Calibri" w:hAnsi="Calibri" w:cs="Calibri"/>
          <w:noProof/>
          <w:szCs w:val="24"/>
        </w:rPr>
        <w:t>. 2019;17(3):277-282. doi:10.3290/j.ohpd.a42205</w:t>
      </w:r>
    </w:p>
    <w:p w14:paraId="4849C188"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18. </w:t>
      </w:r>
      <w:r w:rsidRPr="00E45904">
        <w:rPr>
          <w:rFonts w:ascii="Calibri" w:hAnsi="Calibri" w:cs="Calibri"/>
          <w:noProof/>
          <w:szCs w:val="24"/>
        </w:rPr>
        <w:tab/>
        <w:t xml:space="preserve">Mutsaddi S, Kotrashetti VS, Nayak R, Pattanshetty S, Hosmani J V., Babji D. Association of dental caries in children with black stain and non-discolored dental plaque: A microbiological study. Nagaraj T, ed. </w:t>
      </w:r>
      <w:r w:rsidRPr="00E45904">
        <w:rPr>
          <w:rFonts w:ascii="Calibri" w:hAnsi="Calibri" w:cs="Calibri"/>
          <w:i/>
          <w:iCs/>
          <w:noProof/>
          <w:szCs w:val="24"/>
        </w:rPr>
        <w:t>J Adv Clin Res Insights</w:t>
      </w:r>
      <w:r w:rsidRPr="00E45904">
        <w:rPr>
          <w:rFonts w:ascii="Calibri" w:hAnsi="Calibri" w:cs="Calibri"/>
          <w:noProof/>
          <w:szCs w:val="24"/>
        </w:rPr>
        <w:t>. 2018;5(3):59-64. doi:10.15713/ins.jcri.212</w:t>
      </w:r>
    </w:p>
    <w:p w14:paraId="50926595"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19. </w:t>
      </w:r>
      <w:r w:rsidRPr="00E45904">
        <w:rPr>
          <w:rFonts w:ascii="Calibri" w:hAnsi="Calibri" w:cs="Calibri"/>
          <w:noProof/>
          <w:szCs w:val="24"/>
        </w:rPr>
        <w:tab/>
        <w:t xml:space="preserve">Ness L, Rosekrans DL, Welford JF. An epidemiologic study of factors affecting extrinsic staining of teeth in an English population. </w:t>
      </w:r>
      <w:r w:rsidRPr="00E45904">
        <w:rPr>
          <w:rFonts w:ascii="Calibri" w:hAnsi="Calibri" w:cs="Calibri"/>
          <w:i/>
          <w:iCs/>
          <w:noProof/>
          <w:szCs w:val="24"/>
        </w:rPr>
        <w:t>Community Dent Oral Epidemiol</w:t>
      </w:r>
      <w:r w:rsidRPr="00E45904">
        <w:rPr>
          <w:rFonts w:ascii="Calibri" w:hAnsi="Calibri" w:cs="Calibri"/>
          <w:noProof/>
          <w:szCs w:val="24"/>
        </w:rPr>
        <w:t>. 1977;5(1):55-60. doi:10.1111/j.1600-0528.1977.tb01617.x</w:t>
      </w:r>
    </w:p>
    <w:p w14:paraId="1B4FE38B"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20. </w:t>
      </w:r>
      <w:r w:rsidRPr="00E45904">
        <w:rPr>
          <w:rFonts w:ascii="Calibri" w:hAnsi="Calibri" w:cs="Calibri"/>
          <w:noProof/>
          <w:szCs w:val="24"/>
        </w:rPr>
        <w:tab/>
        <w:t xml:space="preserve">Núñez NCG, Vergara SSJS, Mondaca ÁNP, Villagrán PBM, Castro NV. Frequency of dental stains in schoolchildren of San Juan de la Costa, Chile, 2012. </w:t>
      </w:r>
      <w:r w:rsidRPr="00E45904">
        <w:rPr>
          <w:rFonts w:ascii="Calibri" w:hAnsi="Calibri" w:cs="Calibri"/>
          <w:i/>
          <w:iCs/>
          <w:noProof/>
          <w:szCs w:val="24"/>
        </w:rPr>
        <w:t>Rev Cubana Estomatol</w:t>
      </w:r>
      <w:r w:rsidRPr="00E45904">
        <w:rPr>
          <w:rFonts w:ascii="Calibri" w:hAnsi="Calibri" w:cs="Calibri"/>
          <w:noProof/>
          <w:szCs w:val="24"/>
        </w:rPr>
        <w:t>. 2015;52n(1):2-10.</w:t>
      </w:r>
    </w:p>
    <w:p w14:paraId="62D8F9E0"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21. </w:t>
      </w:r>
      <w:r w:rsidRPr="00E45904">
        <w:rPr>
          <w:rFonts w:ascii="Calibri" w:hAnsi="Calibri" w:cs="Calibri"/>
          <w:noProof/>
          <w:szCs w:val="24"/>
        </w:rPr>
        <w:tab/>
        <w:t xml:space="preserve">Panagidis D, Schulte AG. Caries prevalence in 12-year-old Cypriot children. </w:t>
      </w:r>
      <w:r w:rsidRPr="00E45904">
        <w:rPr>
          <w:rFonts w:ascii="Calibri" w:hAnsi="Calibri" w:cs="Calibri"/>
          <w:i/>
          <w:iCs/>
          <w:noProof/>
          <w:szCs w:val="24"/>
        </w:rPr>
        <w:t>Community Dent Health</w:t>
      </w:r>
      <w:r w:rsidRPr="00E45904">
        <w:rPr>
          <w:rFonts w:ascii="Calibri" w:hAnsi="Calibri" w:cs="Calibri"/>
          <w:noProof/>
          <w:szCs w:val="24"/>
        </w:rPr>
        <w:t>. 2012. doi:10.1922/CDH_2774Panagidis05</w:t>
      </w:r>
    </w:p>
    <w:p w14:paraId="38F6F0EC"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22. </w:t>
      </w:r>
      <w:r w:rsidRPr="00E45904">
        <w:rPr>
          <w:rFonts w:ascii="Calibri" w:hAnsi="Calibri" w:cs="Calibri"/>
          <w:noProof/>
          <w:szCs w:val="24"/>
        </w:rPr>
        <w:tab/>
        <w:t xml:space="preserve">Hassan ZS, Qasim AA. Oral hygiene condition among five years old Kindergarten Children in relation to level of parent education in Baghdad city Iraq. </w:t>
      </w:r>
      <w:r w:rsidRPr="00E45904">
        <w:rPr>
          <w:rFonts w:ascii="Calibri" w:hAnsi="Calibri" w:cs="Calibri"/>
          <w:i/>
          <w:iCs/>
          <w:noProof/>
          <w:szCs w:val="24"/>
        </w:rPr>
        <w:t>J Fac Med</w:t>
      </w:r>
      <w:r w:rsidRPr="00E45904">
        <w:rPr>
          <w:rFonts w:ascii="Calibri" w:hAnsi="Calibri" w:cs="Calibri"/>
          <w:noProof/>
          <w:szCs w:val="24"/>
        </w:rPr>
        <w:t>. 2008;50(4):440-444.</w:t>
      </w:r>
    </w:p>
    <w:p w14:paraId="748572CF"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23. </w:t>
      </w:r>
      <w:r w:rsidRPr="00E45904">
        <w:rPr>
          <w:rFonts w:ascii="Calibri" w:hAnsi="Calibri" w:cs="Calibri"/>
          <w:noProof/>
          <w:szCs w:val="24"/>
        </w:rPr>
        <w:tab/>
        <w:t xml:space="preserve">Reid JS, Beeley JA. Biochemical Studies on the Composition of Gingival Debris from Children with Black Extrinsic Tooth Stain. </w:t>
      </w:r>
      <w:r w:rsidRPr="00E45904">
        <w:rPr>
          <w:rFonts w:ascii="Calibri" w:hAnsi="Calibri" w:cs="Calibri"/>
          <w:i/>
          <w:iCs/>
          <w:noProof/>
          <w:szCs w:val="24"/>
        </w:rPr>
        <w:t>Caries Res</w:t>
      </w:r>
      <w:r w:rsidRPr="00E45904">
        <w:rPr>
          <w:rFonts w:ascii="Calibri" w:hAnsi="Calibri" w:cs="Calibri"/>
          <w:noProof/>
          <w:szCs w:val="24"/>
        </w:rPr>
        <w:t>. 1976;10(5):363-369. doi:10.1159/000260217</w:t>
      </w:r>
    </w:p>
    <w:p w14:paraId="3E9270AD"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24. </w:t>
      </w:r>
      <w:r w:rsidRPr="00E45904">
        <w:rPr>
          <w:rFonts w:ascii="Calibri" w:hAnsi="Calibri" w:cs="Calibri"/>
          <w:noProof/>
          <w:szCs w:val="24"/>
        </w:rPr>
        <w:tab/>
        <w:t xml:space="preserve">Sari O, Ertan T, Ertugrul C, Sahinkaya E. Comperative Evaluation of Diagnostic Profile, Age, Sex and Educational Background of Patients to Have Referred to Dental Clinic for Tooth and Gingival Diseases. </w:t>
      </w:r>
      <w:r w:rsidRPr="00E45904">
        <w:rPr>
          <w:rFonts w:ascii="Calibri" w:hAnsi="Calibri" w:cs="Calibri"/>
          <w:i/>
          <w:iCs/>
          <w:noProof/>
          <w:szCs w:val="24"/>
        </w:rPr>
        <w:t>TAF Prev Med Bull</w:t>
      </w:r>
      <w:r w:rsidRPr="00E45904">
        <w:rPr>
          <w:rFonts w:ascii="Calibri" w:hAnsi="Calibri" w:cs="Calibri"/>
          <w:noProof/>
          <w:szCs w:val="24"/>
        </w:rPr>
        <w:t>. 2011;10(5):565-572. doi:10.5455/pmb.20110220032205</w:t>
      </w:r>
    </w:p>
    <w:p w14:paraId="12F971E5"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25. </w:t>
      </w:r>
      <w:r w:rsidRPr="00E45904">
        <w:rPr>
          <w:rFonts w:ascii="Calibri" w:hAnsi="Calibri" w:cs="Calibri"/>
          <w:noProof/>
          <w:szCs w:val="24"/>
        </w:rPr>
        <w:tab/>
        <w:t>Sharaf R, Kabil N, Abou El Fadl R. Assessment of the prevalence of extrinsic tooth stains and identification of potential risk factors in a group of Egyptian children. Master’s degree thesis, 2017. Pediatric Dentistry and Dental Public Health Department, Faculty of Dentistry, Ain Shams Uni.</w:t>
      </w:r>
    </w:p>
    <w:p w14:paraId="069317E4"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26. </w:t>
      </w:r>
      <w:r w:rsidRPr="00E45904">
        <w:rPr>
          <w:rFonts w:ascii="Calibri" w:hAnsi="Calibri" w:cs="Calibri"/>
          <w:noProof/>
          <w:szCs w:val="24"/>
        </w:rPr>
        <w:tab/>
        <w:t xml:space="preserve">Tirth A, Srivastava B, Nagarajappa R, Ravishankar T. An Investigation into Black Tooth Stain Among School Children in Chakkar Ka Milak of Moradabad City, India. </w:t>
      </w:r>
      <w:r w:rsidRPr="00E45904">
        <w:rPr>
          <w:rFonts w:ascii="Calibri" w:hAnsi="Calibri" w:cs="Calibri"/>
          <w:i/>
          <w:iCs/>
          <w:noProof/>
          <w:szCs w:val="24"/>
        </w:rPr>
        <w:t>J Oral Heal Community Dent</w:t>
      </w:r>
      <w:r w:rsidRPr="00E45904">
        <w:rPr>
          <w:rFonts w:ascii="Calibri" w:hAnsi="Calibri" w:cs="Calibri"/>
          <w:noProof/>
          <w:szCs w:val="24"/>
        </w:rPr>
        <w:t>. 2009;3(2):34-37. doi:10.5005/johcd-3-2-34</w:t>
      </w:r>
    </w:p>
    <w:p w14:paraId="5408340F"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27. </w:t>
      </w:r>
      <w:r w:rsidRPr="00E45904">
        <w:rPr>
          <w:rFonts w:ascii="Calibri" w:hAnsi="Calibri" w:cs="Calibri"/>
          <w:noProof/>
          <w:szCs w:val="24"/>
        </w:rPr>
        <w:tab/>
        <w:t xml:space="preserve">Tripodi D, Martinelli D, Pasini M, Giuca MR, D’Ercole S. Black Stains: a microbiological analysis and a view on familiarity and susceptibility to tooth decay of patients in childhood. </w:t>
      </w:r>
      <w:r w:rsidRPr="00E45904">
        <w:rPr>
          <w:rFonts w:ascii="Calibri" w:hAnsi="Calibri" w:cs="Calibri"/>
          <w:i/>
          <w:iCs/>
          <w:noProof/>
          <w:szCs w:val="24"/>
        </w:rPr>
        <w:t>Eur J Paediatr Dent</w:t>
      </w:r>
      <w:r w:rsidRPr="00E45904">
        <w:rPr>
          <w:rFonts w:ascii="Calibri" w:hAnsi="Calibri" w:cs="Calibri"/>
          <w:noProof/>
          <w:szCs w:val="24"/>
        </w:rPr>
        <w:t>. 2016;17(4):261-266.</w:t>
      </w:r>
    </w:p>
    <w:p w14:paraId="59C2000F"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szCs w:val="24"/>
        </w:rPr>
      </w:pPr>
      <w:r w:rsidRPr="00E45904">
        <w:rPr>
          <w:rFonts w:ascii="Calibri" w:hAnsi="Calibri" w:cs="Calibri"/>
          <w:noProof/>
          <w:szCs w:val="24"/>
        </w:rPr>
        <w:t xml:space="preserve">28. </w:t>
      </w:r>
      <w:r w:rsidRPr="00E45904">
        <w:rPr>
          <w:rFonts w:ascii="Calibri" w:hAnsi="Calibri" w:cs="Calibri"/>
          <w:noProof/>
          <w:szCs w:val="24"/>
        </w:rPr>
        <w:tab/>
        <w:t xml:space="preserve">Velásquez Sáez C, Salinas Villanueva I, Godoy Martínez P, Muñoz Martínez H, Barría Pailaquilén RM. Counting of Streptococcus mutans in saliva of 6 to 12 years old children with and without black stain. </w:t>
      </w:r>
      <w:r w:rsidRPr="00E45904">
        <w:rPr>
          <w:rFonts w:ascii="Calibri" w:hAnsi="Calibri" w:cs="Calibri"/>
          <w:i/>
          <w:iCs/>
          <w:noProof/>
          <w:szCs w:val="24"/>
        </w:rPr>
        <w:t>Av Odontoestomatol</w:t>
      </w:r>
      <w:r w:rsidRPr="00E45904">
        <w:rPr>
          <w:rFonts w:ascii="Calibri" w:hAnsi="Calibri" w:cs="Calibri"/>
          <w:noProof/>
          <w:szCs w:val="24"/>
        </w:rPr>
        <w:t>. 2017;33(2):77-85.</w:t>
      </w:r>
    </w:p>
    <w:p w14:paraId="02892CC6" w14:textId="77777777" w:rsidR="00E45904" w:rsidRPr="00E45904" w:rsidRDefault="00E45904" w:rsidP="00E45904">
      <w:pPr>
        <w:widowControl w:val="0"/>
        <w:autoSpaceDE w:val="0"/>
        <w:autoSpaceDN w:val="0"/>
        <w:adjustRightInd w:val="0"/>
        <w:spacing w:line="240" w:lineRule="auto"/>
        <w:ind w:left="640" w:hanging="640"/>
        <w:rPr>
          <w:rFonts w:ascii="Calibri" w:hAnsi="Calibri" w:cs="Calibri"/>
          <w:noProof/>
        </w:rPr>
      </w:pPr>
      <w:r w:rsidRPr="00E45904">
        <w:rPr>
          <w:rFonts w:ascii="Calibri" w:hAnsi="Calibri" w:cs="Calibri"/>
          <w:noProof/>
          <w:szCs w:val="24"/>
        </w:rPr>
        <w:t xml:space="preserve">29. </w:t>
      </w:r>
      <w:r w:rsidRPr="00E45904">
        <w:rPr>
          <w:rFonts w:ascii="Calibri" w:hAnsi="Calibri" w:cs="Calibri"/>
          <w:noProof/>
          <w:szCs w:val="24"/>
        </w:rPr>
        <w:tab/>
        <w:t xml:space="preserve">Wong MCM, Lo ECM, Schwarz E, Zhang HG. Oral Health Status and Oral Health Behaviors in Chinese Children. </w:t>
      </w:r>
      <w:r w:rsidRPr="00E45904">
        <w:rPr>
          <w:rFonts w:ascii="Calibri" w:hAnsi="Calibri" w:cs="Calibri"/>
          <w:i/>
          <w:iCs/>
          <w:noProof/>
          <w:szCs w:val="24"/>
        </w:rPr>
        <w:t>J Dent Res</w:t>
      </w:r>
      <w:r w:rsidRPr="00E45904">
        <w:rPr>
          <w:rFonts w:ascii="Calibri" w:hAnsi="Calibri" w:cs="Calibri"/>
          <w:noProof/>
          <w:szCs w:val="24"/>
        </w:rPr>
        <w:t>. 2001;80(5):1459-1465. doi:10.1177/00220345010800051501</w:t>
      </w:r>
    </w:p>
    <w:p w14:paraId="3C328122" w14:textId="492975AF" w:rsidR="00107B22" w:rsidRDefault="00E56BFD">
      <w:r>
        <w:fldChar w:fldCharType="end"/>
      </w:r>
    </w:p>
    <w:sectPr w:rsidR="00107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FC11E8"/>
    <w:multiLevelType w:val="hybridMultilevel"/>
    <w:tmpl w:val="84DA2A80"/>
    <w:lvl w:ilvl="0" w:tplc="41466A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45665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wsrA0NDI0t7SwNDJV0lEKTi0uzszPAykwrQUAUXd41iwAAAA="/>
  </w:docVars>
  <w:rsids>
    <w:rsidRoot w:val="00107B22"/>
    <w:rsid w:val="00107B22"/>
    <w:rsid w:val="00295CA7"/>
    <w:rsid w:val="00514910"/>
    <w:rsid w:val="005C2B25"/>
    <w:rsid w:val="008839E9"/>
    <w:rsid w:val="008F4153"/>
    <w:rsid w:val="00C63E17"/>
    <w:rsid w:val="00E45904"/>
    <w:rsid w:val="00E56B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85541"/>
  <w15:chartTrackingRefBased/>
  <w15:docId w15:val="{19DA907A-A6B7-4CE7-B384-FAB6F06B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C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5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295CA7"/>
  </w:style>
  <w:style w:type="paragraph" w:styleId="ListParagraph">
    <w:name w:val="List Paragraph"/>
    <w:basedOn w:val="Normal"/>
    <w:uiPriority w:val="34"/>
    <w:qFormat/>
    <w:rsid w:val="00295CA7"/>
    <w:pPr>
      <w:spacing w:after="200" w:line="276" w:lineRule="auto"/>
      <w:ind w:left="720"/>
      <w:contextualSpacing/>
    </w:pPr>
    <w:rPr>
      <w:rFonts w:ascii="Calibri" w:eastAsia="Calibri" w:hAnsi="Calibri" w:cs="Arial"/>
      <w:lang w:eastAsia="en-US"/>
    </w:rPr>
  </w:style>
  <w:style w:type="table" w:styleId="PlainTable1">
    <w:name w:val="Plain Table 1"/>
    <w:basedOn w:val="TableNormal"/>
    <w:uiPriority w:val="41"/>
    <w:rsid w:val="00C63E1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C63E17"/>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83731-30AA-4F58-8429-4AD851FFB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13</Pages>
  <Words>11819</Words>
  <Characters>65833</Characters>
  <Application>Microsoft Office Word</Application>
  <DocSecurity>0</DocSecurity>
  <Lines>1779</Lines>
  <Paragraphs>1063</Paragraphs>
  <ScaleCrop>false</ScaleCrop>
  <Company/>
  <LinksUpToDate>false</LinksUpToDate>
  <CharactersWithSpaces>76589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haneen raafat fathi</dc:creator>
  <cp:keywords/>
  <dc:description/>
  <cp:lastModifiedBy>Haneen Mousa</cp:lastModifiedBy>
  <cp:revision>10</cp:revision>
  <dcterms:created xsi:type="dcterms:W3CDTF">2021-02-05T20:01:00Z</dcterms:created>
  <dcterms:modified xsi:type="dcterms:W3CDTF">2022-06-06T04:13:00Z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http://www.zotero.org/styles/elsevier-harvard2</vt:lpwstr>
  </property>
  <property fmtid="{D5CDD505-2E9C-101B-9397-08002B2CF9AE}" pid="11" name="Mendeley Recent Style Name 4_1">
    <vt:lpwstr>Elsevier - Harvard 2</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bbef74db-e109-3b18-8cac-e93cbee7b7f1</vt:lpwstr>
  </property>
  <property fmtid="{D5CDD505-2E9C-101B-9397-08002B2CF9AE}" pid="24" name="Mendeley Citation Style_1">
    <vt:lpwstr>http://www.zotero.org/styles/american-medical-association</vt:lpwstr>
  </property>
</Properties>
</file>