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145" w:rsidRDefault="007D0145" w:rsidP="007D0145">
      <w:pPr>
        <w:rPr>
          <w:rFonts w:ascii="Times New Roman" w:hAnsi="Times New Roman" w:cs="Times New Roman"/>
          <w:sz w:val="24"/>
        </w:rPr>
      </w:pPr>
      <w:r w:rsidRPr="00113EBD">
        <w:rPr>
          <w:rFonts w:ascii="Times New Roman" w:hAnsi="Times New Roman" w:cs="Times New Roman"/>
          <w:b/>
          <w:sz w:val="24"/>
        </w:rPr>
        <w:t>Table S1</w:t>
      </w:r>
      <w:r w:rsidRPr="007D0145">
        <w:rPr>
          <w:rFonts w:ascii="Times New Roman" w:hAnsi="Times New Roman" w:cs="Times New Roman"/>
          <w:sz w:val="24"/>
        </w:rPr>
        <w:t xml:space="preserve">. </w:t>
      </w:r>
      <w:r w:rsidR="00CB2327">
        <w:rPr>
          <w:rFonts w:ascii="Times New Roman" w:hAnsi="Times New Roman" w:cs="Times New Roman"/>
          <w:sz w:val="24"/>
        </w:rPr>
        <w:t xml:space="preserve">Included </w:t>
      </w:r>
      <w:r w:rsidRPr="007D0145">
        <w:rPr>
          <w:rFonts w:ascii="Times New Roman" w:hAnsi="Times New Roman" w:cs="Times New Roman"/>
          <w:sz w:val="24"/>
        </w:rPr>
        <w:t>studies</w:t>
      </w:r>
      <w:r w:rsidR="00CB2327">
        <w:rPr>
          <w:rFonts w:ascii="Times New Roman" w:hAnsi="Times New Roman" w:cs="Times New Roman"/>
          <w:sz w:val="24"/>
        </w:rPr>
        <w:t xml:space="preserve"> in</w:t>
      </w:r>
      <w:r w:rsidRPr="007D0145">
        <w:rPr>
          <w:rFonts w:ascii="Times New Roman" w:hAnsi="Times New Roman" w:cs="Times New Roman"/>
          <w:sz w:val="24"/>
        </w:rPr>
        <w:t xml:space="preserve"> </w:t>
      </w:r>
      <w:r w:rsidR="00CB2327">
        <w:rPr>
          <w:rFonts w:ascii="Times New Roman" w:hAnsi="Times New Roman" w:cs="Times New Roman"/>
          <w:sz w:val="24"/>
        </w:rPr>
        <w:t>animals</w:t>
      </w:r>
      <w:r w:rsidR="00CB2327" w:rsidRPr="007D0145">
        <w:rPr>
          <w:rFonts w:ascii="Times New Roman" w:hAnsi="Times New Roman" w:cs="Times New Roman"/>
          <w:sz w:val="24"/>
        </w:rPr>
        <w:t xml:space="preserve"> </w:t>
      </w:r>
      <w:r w:rsidRPr="007D0145">
        <w:rPr>
          <w:rFonts w:ascii="Times New Roman" w:hAnsi="Times New Roman" w:cs="Times New Roman"/>
          <w:sz w:val="24"/>
        </w:rPr>
        <w:t>and quality assessment</w:t>
      </w:r>
    </w:p>
    <w:tbl>
      <w:tblPr>
        <w:tblStyle w:val="TableGrid"/>
        <w:tblW w:w="14760" w:type="dxa"/>
        <w:tblInd w:w="-815" w:type="dxa"/>
        <w:tblLook w:val="04A0" w:firstRow="1" w:lastRow="0" w:firstColumn="1" w:lastColumn="0" w:noHBand="0" w:noVBand="1"/>
      </w:tblPr>
      <w:tblGrid>
        <w:gridCol w:w="2430"/>
        <w:gridCol w:w="1378"/>
        <w:gridCol w:w="1278"/>
        <w:gridCol w:w="1169"/>
        <w:gridCol w:w="1381"/>
        <w:gridCol w:w="1427"/>
        <w:gridCol w:w="1404"/>
        <w:gridCol w:w="1410"/>
        <w:gridCol w:w="1281"/>
        <w:gridCol w:w="1602"/>
      </w:tblGrid>
      <w:tr w:rsidR="007D0145" w:rsidTr="007D0145">
        <w:tc>
          <w:tcPr>
            <w:tcW w:w="2430" w:type="dxa"/>
          </w:tcPr>
          <w:p w:rsidR="007D0145" w:rsidRDefault="007D0145" w:rsidP="007D0145">
            <w:r>
              <w:t>Author</w:t>
            </w:r>
          </w:p>
        </w:tc>
        <w:tc>
          <w:tcPr>
            <w:tcW w:w="1378" w:type="dxa"/>
          </w:tcPr>
          <w:p w:rsidR="007D0145" w:rsidRDefault="007D0145" w:rsidP="007D0145">
            <w:r>
              <w:t>Was the sample frame appropriate to address the target population</w:t>
            </w:r>
          </w:p>
        </w:tc>
        <w:tc>
          <w:tcPr>
            <w:tcW w:w="1278" w:type="dxa"/>
          </w:tcPr>
          <w:p w:rsidR="007D0145" w:rsidRDefault="007D0145" w:rsidP="007D0145">
            <w:r>
              <w:t>Were study participants sampled in an appropriate way?</w:t>
            </w:r>
          </w:p>
        </w:tc>
        <w:tc>
          <w:tcPr>
            <w:tcW w:w="1169" w:type="dxa"/>
          </w:tcPr>
          <w:p w:rsidR="007D0145" w:rsidRDefault="007D0145" w:rsidP="007D0145">
            <w:r>
              <w:t>Was the sample size adequate?</w:t>
            </w:r>
          </w:p>
        </w:tc>
        <w:tc>
          <w:tcPr>
            <w:tcW w:w="1381" w:type="dxa"/>
          </w:tcPr>
          <w:p w:rsidR="007D0145" w:rsidRDefault="007D0145" w:rsidP="007D0145">
            <w:r>
              <w:t>Were the study subjects and the setting described in detail?</w:t>
            </w:r>
          </w:p>
        </w:tc>
        <w:tc>
          <w:tcPr>
            <w:tcW w:w="1427" w:type="dxa"/>
          </w:tcPr>
          <w:p w:rsidR="007D0145" w:rsidRDefault="007D0145" w:rsidP="007D0145">
            <w:r>
              <w:t>Was the data analysis conducted with sufficient coverage of the identified sample?</w:t>
            </w:r>
          </w:p>
        </w:tc>
        <w:tc>
          <w:tcPr>
            <w:tcW w:w="1404" w:type="dxa"/>
          </w:tcPr>
          <w:p w:rsidR="007D0145" w:rsidRDefault="007D0145" w:rsidP="007D0145">
            <w:r>
              <w:t>Were valid methods used for the identification of the condition?</w:t>
            </w:r>
          </w:p>
        </w:tc>
        <w:tc>
          <w:tcPr>
            <w:tcW w:w="1410" w:type="dxa"/>
          </w:tcPr>
          <w:p w:rsidR="007D0145" w:rsidRDefault="007D0145" w:rsidP="007D0145">
            <w:r>
              <w:t>Was the condition measured in a standard, reliable way for all participants?</w:t>
            </w:r>
          </w:p>
        </w:tc>
        <w:tc>
          <w:tcPr>
            <w:tcW w:w="1281" w:type="dxa"/>
          </w:tcPr>
          <w:p w:rsidR="007D0145" w:rsidRDefault="007D0145" w:rsidP="007D0145">
            <w:r>
              <w:t>Was there appropriate statistical analysis?</w:t>
            </w:r>
          </w:p>
        </w:tc>
        <w:tc>
          <w:tcPr>
            <w:tcW w:w="1602" w:type="dxa"/>
          </w:tcPr>
          <w:p w:rsidR="007D0145" w:rsidRDefault="007D0145" w:rsidP="007D0145">
            <w:r>
              <w:t xml:space="preserve">Was the response rate adequate, and if not, was </w:t>
            </w:r>
          </w:p>
          <w:p w:rsidR="007D0145" w:rsidRDefault="007D0145" w:rsidP="007D0145">
            <w:r>
              <w:t>the low response rate managed appropriately?</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t xml:space="preserve"> </w:t>
            </w:r>
            <w:proofErr w:type="spellStart"/>
            <w:r w:rsidRPr="003904BB">
              <w:rPr>
                <w:rFonts w:ascii="Times New Roman" w:hAnsi="Times New Roman" w:cs="Times New Roman"/>
              </w:rPr>
              <w:t>Milkesa</w:t>
            </w:r>
            <w:proofErr w:type="spellEnd"/>
            <w:r w:rsidRPr="003904BB">
              <w:rPr>
                <w:rFonts w:ascii="Times New Roman" w:hAnsi="Times New Roman" w:cs="Times New Roman"/>
              </w:rPr>
              <w:t xml:space="preserve"> et al., 2024</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Alamerew</w:t>
            </w:r>
            <w:proofErr w:type="spellEnd"/>
            <w:r w:rsidRPr="003904BB">
              <w:rPr>
                <w:rFonts w:ascii="Times New Roman" w:hAnsi="Times New Roman" w:cs="Times New Roman"/>
              </w:rPr>
              <w:t xml:space="preserve"> et al., 2022</w:t>
            </w:r>
          </w:p>
        </w:tc>
        <w:tc>
          <w:tcPr>
            <w:tcW w:w="1378" w:type="dxa"/>
          </w:tcPr>
          <w:p w:rsidR="007D0145" w:rsidRDefault="007D0145" w:rsidP="007D0145">
            <w:r>
              <w:t>No</w:t>
            </w:r>
          </w:p>
        </w:tc>
        <w:tc>
          <w:tcPr>
            <w:tcW w:w="1278" w:type="dxa"/>
          </w:tcPr>
          <w:p w:rsidR="007D0145" w:rsidRDefault="007D0145" w:rsidP="007D0145">
            <w:r>
              <w:t>No</w:t>
            </w:r>
          </w:p>
        </w:tc>
        <w:tc>
          <w:tcPr>
            <w:tcW w:w="1169" w:type="dxa"/>
          </w:tcPr>
          <w:p w:rsidR="007D0145" w:rsidRDefault="007D0145" w:rsidP="007D0145">
            <w:r>
              <w:t>No</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No</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{"citationID":"ilx5WW5Q","properties":{"formattedCitation":"(Deressa et al., 2020)","plainCitation":"(Deressa et al., 2020)","noteIndex":0},"citationItems":[{"id":1873,"uris":["http://zotero.org/users/7272023/items/C3V5TKRF"],"itemData":{"id":1873,"type":"article-journal","abstract":"BACKGROUND: Q fever is a zoonotic disease, caused by Gram negative bacterium C. burnetii, which imparts significant socio-economic burden due to production and reproductive loss (abortion, stillbirth, and infertility) in ruminants and debilitating clinical disease in human populations. While sheep and goats are considered the primary reservoirs of infection to humans, infection can also result from exposure to cattle. Recent studies indicate that in Ethiopia Q fever is a disease of growing public health interest. The top cattle producing region in Ethiopia is the Oromia region and Jimma is the zone that ranks first in the population of cattle within Oromia. While in Jimma zone livestock production plays an important role in people's livelihoods and nutrition, to date, there is no available report on seroprevalence of Q fever in cattle. This is particularly important due to the low dairy farm biosecurity in Jimma town. This study aimed to evaluate the potential risk for public health from cattle production; a specific objective of this study included the estimation of the seroprevalence of C. burnetii infection and its potential risk factors in dairy cattle and cattle for slaughter in Jimma Town.\nRESULTS: The seroprevalence of C. burnetii in cattle present at dairy farms was significantly lower compared to cattle presented at slaughterhouse [6.17% (95% CI: 3.41-10.13) and 11.79% (95% CI: 7.63-17.17), respectively; (P = 0.04)]. As the age of dairy cattle increase by 1 year, they were 1.51 more likely to be positive of C. burnetii [OR = 1.51 (95%CI: 1.30-1.75; (P = 0.000)]. Cattle managed in semi-intensive production systems were 8.08 more likely to be C. burnetii seropositive compared to intensively managed dairy cattle [OR = 8.08 (95%CI: 1.03-63.68); P = 0.047]. Dairy cattle with access to nuisance animals like dogs, cats and mice were 5.65 more likely to be C. burnetii seropositive compared to dairy cattle without access to these animals. On the other hand, dairy cattle that have no tick infestation are 93% less likely to be seropositive for C. burnetii [OR = 0.07 (95%CI: 0.01-0.74); P = 0.027]. Concerning farm-level data, farms of larger herd sizes were 1.03 more likely to be C. burnetii seropositive than small herd farms [OR = 1.03 (95%CI: 0.99-1.06)]. The result from slaughterhouse indicates that as the age of cattle increase by 1 year their chance of being C. burnetii seropositive increases by 2.27 [OR = 2.27 (95%CI: 1.93-2.68); p = 0.000].\nCONCLUSION: Considering its zoonotic and economic burden the seroprevalence of Q fever recorded in this study is of eminent public health concern with a farm-level and slaughterhouse seroprevalence of 6.17 and 11.79% respectively. Based on modifiable risk factors identified in this study, Q fever management plans better be focused on health education and awareness campaigns for abattoir workers and dairy farm workers. Dairy farm Q fever management plans should contemplate improved dairy herd biosecurity with regards to cattle tick infestation, keeping different livestock species segregated and avoiding mixing of herd with others with unknown health status.","container-title":"BMC veterinary research","DOI":"10.1186/s12917-020-02598-8","ISSN":"1746-6148","issue":"1","journalAbbreviation":"BMC Vet Res","language":"eng","note":"PMID: 33046069\nPMCID: PMC7552523","page":"385","source":"PubMed","title":"Seroprevalence of and risk factors for Q fever in dairy and slaughterhouse cattle of Jimma town, South Western Ethiopia","volume":"16","author":[{"family":"Deressa","given":"Feyissa Begna"},{"family":"Kal","given":"David Onafruo"},{"family":"Gelalcha","given":"Benti Deressa"},{"family":"Magalhães","given":"Ricardo J. Soares"}],"issued":{"date-parts":[["2020",10,12]]}}}],"schema":"https://github.com/citation-style-language/schema/raw/master/csl-citation.json"}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Deressa et al., 2020</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{"citationID":"HbyUIERD","properties":{"formattedCitation":"(Gebretensay et al., 2019)","plainCitation":"(Gebretensay et al., 2019)","noteIndex":0},"citationItems":[{"id":1900,"uris":["http://zotero.org/users/7272023/items/2HF6PB4B"],"itemData":{"id":1900,"type":"article-journal","abstract":"Community-based sheep breeding programs (CBBPs) were established in Ethiopia since 2010. Improved rams from CBBPs need to be disseminated. However, there is a risk of transmitting reproductive diseases to other community flocks. To investigate this a cross-sectional study was conducted in 2015/16 to determine serological status of major infectious causes of abortion and associated risk factors in sheep in the highlands of Ethiopia. A total of 120 households from three districts (Bonga, Horro and Menz) were enrolled in the study. Per farm, 3–4 samples of animals aged &gt;2 years were collected. A total of 445 sera were tested for Chlamydia spp., Coxiella burnetti, Toxoplasma, Brucella spp. and Border disease virus. Poison regression was used to model the number of abortions, number of neonatal lost and number of stillbirths in the flocks. A mixed-effects logistic regression model was fitted to identify covariates associated with prevalence of infectious causes of abortion. The study found that 20% [95% CI 12.74, 27.26] of flocks had recent experience of sheep abortion, lamb losses was at 65% [95% CI 56.34,73.65] and still birth at 10% [95% CI 4.55,15.44]. The incidence risk ratio for abortion was higher in larger flocks. Neonatal losses were higher in C. burnetii and Toxoplasma gondii positive flocks, in one of the districts, and in flocks with more than 30 animals. The serological analyses revealed the presence of three abortive infections, while none of the samples tested positive for Brucella spp. or Border disease virus. Of the 120 flocks tested, 107 (89.17%) were positive for Chlamydia spp., 82 (68.33%) for C. burnetii, and 85 (70.83%) for T.gondii. The results highlight the likely contribution of different infectious agents in the reproductive disorders in sheep production in Ethiopia. The high sero-prevalence of infectious agents, especially Chlamydia spp., at both flock and animal level, warrants more in-depth research to attribute reproductive problems to these pathogens.","container-title":"Small Ruminant Research","DOI":"10.1016/j.smallrumres.2019.05.019","ISSN":"0921-4488","journalAbbreviation":"Small Ruminant Research","page":"1-9","source":"ScienceDirect","title":"Risk factors for reproductive disorders and major infectious causes of abortion in sheep in the highlands of Ethiopia","volume":"177","author":[{"family":"Gebretensay","given":"Azeb"},{"family":"Alemayehu","given":"Gezahegn"},{"family":"Rekik","given":"Mourad"},{"family":"Alemu","given":"Biruk"},{"family":"Haile","given":"Aynalem"},{"family":"Rischkowsky","given":"Barbara"},{"family":"Aklilu","given":"Fasil"},{"family":"Wieland","given":"Barbara"}],"issued":{"date-parts":[["2019",8,1]]}}}],"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Gebretensay et al., 2019</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No</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No</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{"citationID":"VDd3Ofs3","properties":{"formattedCitation":"(Tesfaye et al., 2020)","plainCitation":"(Tesfaye et al., 2020)","noteIndex":0},"citationItems":[{"id":1876,"uris":["http://zotero.org/users/7272023/items/EN59M5CN"],"itemData":{"id":1876,"type":"article-journal","abstract":"BACKGROUND: Abortion is considered an important disease problem of small ruminants in Borana pastoral area. A cross-sectional study was conducted to estimate the prevalence and risk factors of chlamydiosis, coxiellosis (Q-fever) and brucellosis in small ruminants in selected districts of Borana zone.\nRESULTS: A total of 506 sheep and goats were tested using serological tests. Fifty (9.88%; 95% CI: 7.42, 12.82), 144 (28.46%; 95% CI: 24.56, 32.61) and none (0.00%; 95% CI: 0.00, 0.59) of them were positive for chlamydiosis, coxiellosis and brucellosis, respectively. History of abortion was recorded in 136 (32.00%; CI: 27.59, 36.67) of sheep and goats in the study area. The logistic regression analysis, however, showed that statistically significant difference ccurred among districts and between the species of small ruminants. The prevalence odd of antibodies against C. abortus was significantly lower in Miyo, Dire and Teltelle districts compared to Dillo. The odd of infection with this bacterium was lower in sheep than goats. Similarly the odd of infection with C. burnettii was significantly higher in Dillo district than the rest of the districts studied, higher in goats than sheep and higher in adult animals than young ones.\nCONCLUSION: High prevalence of abortion is observed in sheep and goats in the study area. High seropositivity of C. burnetii and C. abortus in both sheep and goats tested implies risks of human infection by both diseases. Thus, attention needs to be paid to further study of both diseases in animals and humans in the area.","container-title":"BMC veterinary research","DOI":"10.1186/s12917-020-02360-0","ISSN":"1746-6148","issue":"1","journalAbbreviation":"BMC Vet Res","language":"eng","note":"PMID: 32434500\nPMCID: PMC7238558","page":"145","source":"PubMed","title":"Seroprevalence and associated risk factors for chlamydiosis, coxiellosis and brucellosis in sheep and goats in Borana pastoral area, southern Ethiopia","volume":"16","author":[{"family":"Tesfaye","given":"Asamenew"},{"family":"Sahele","given":"Mesfin"},{"family":"Sori","given":"Teshale"},{"family":"Guyassa","given":"Chala"},{"family":"Garoma","given":"Abebe"}],"issued":{"date-parts":[["2020",5,20]]}}}],"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Tesfaye et al., 2020</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t>Oakley et al., 2024</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{"citationID":"e1A8MHJb","properties":{"formattedCitation":"(Girmay et al., 2024)","plainCitation":"(Girmay et al., 2024)","noteIndex":0},"citationItems":[{"id":1890,"uris":["http://zotero.org/users/7272023/items/64EL6CTM"],"itemData":{"id":1890,"type":"article-journal","abstract":"BACKGROUND: The reproductive problem is an animal health-related bottleneck that constrains livestock genetic improvement efforts in tropical countries such as Ethiopia. The infectious causes of reproductive disorders are one cause of decreased reproductive efficiency. This study aimed to determine the seroprevalence to Bovine Herpesvirus-1 (BHV1), Bovine Viral Diarrhea Virus (BVDV), Neospora caninum (N. caninum) and C. burnetii (C. burnetii) exposures in dairy cows with reproductive disorders in selected areas of Ethiopia. Overall, 164 serum samples were collected from October 2018 to May 2019 from animals with a history of reproductive disorders. The collected sera were tested for antibody titers to Brucella species, N. caninum, BVDV, BHV1, C. burnetii and Chlamydophila abortus (C. abortus) using Rose Bengal and ELISA.\nRESULTS: The apparent seroprevalence of BHV1, BVDV, N. caninum and C. burnetii were 61%, 33.5%, 4.9% and 0.6%, respectively. Among the selected study areas, the mean apparent seroprevalence was significantly greater in Bishoftu (35.9%), Holeta (34.2%) and Adaberga (28.6%) than in Mekelle (9.9%) and Ambo (16.2%). Among the specific seroprevalence in specific areas, BHV1 was the most common in Adaberga, with an apparent seroprevalence of 92.9%. Similarly, the seroprevalence of BVDV was the highest in Holeta, with an apparent seroprevalence of 73.3%. On the other hand, no seropositive animal to Brucella spp. or C. abortus was found in these study areas.\nCONCLUSION: BVDV and BHV1 seroprevalence was higher in dairy cattle with a history of reproductive disorder in Ethiopia as compared to the seroprevalence of N. caninum and C. burnetii.","container-title":"BMC research notes","DOI":"10.1186/s13104-024-07059-1","ISSN":"1756-0500","issue":"1","journalAbbreviation":"BMC Res Notes","language":"eng","note":"PMID: 39736785\nPMCID: PMC11684144","page":"394","source":"PubMed","title":"Seroprevalence of bovine Herpesvirus-1, bovine viral diarrhoea virus, Neospora caninum and Coxiella burnetii in dairy cows in Ethiopia","volume":"17","author":[{"family":"Girmay","given":"Gebrerufael"},{"family":"Emeru","given":"Bezina Arega"},{"family":"Tegegne","given":"Desiye Tesfaye"},{"family":"Bora","given":"Shelema Kelbesa"},{"family":"Gudeta","given":"Workitu Firomsa"},{"family":"Dersso","given":"Betelhem Seyoum"},{"family":"Hurrisa","given":"Beksisa Urge"},{"family":"Werid","given":"Gebremeskel Mamu"},{"family":"Yalew","given":"Shimels Tikuye"},{"family":"Messele","given":"Yohannes Equar"}],"issued":{"date-parts":[["2024",12,30]]}}}],"schema":"https://github.com/citation-style-language/schema/raw/master/csl-citation.json"}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Girmay et al., 2024</w:t>
            </w:r>
            <w:r w:rsidRPr="003904BB">
              <w:rPr>
                <w:rFonts w:ascii="Times New Roman" w:hAnsi="Times New Roman" w:cs="Times New Roman"/>
              </w:rPr>
              <w:fldChar w:fldCharType="end"/>
            </w:r>
          </w:p>
        </w:tc>
        <w:tc>
          <w:tcPr>
            <w:tcW w:w="1378" w:type="dxa"/>
          </w:tcPr>
          <w:p w:rsidR="007D0145" w:rsidRDefault="007D0145" w:rsidP="007D0145">
            <w:r>
              <w:t>No</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{"citationID":"SdRx0YaH","properties":{"formattedCitation":"(Gumi et al., 2013)","plainCitation":"(Gumi et al., 2013)","noteIndex":0},"citationItems":[{"id":489,"uris":["http://zotero.org/users/7272023/items/W5XI9IJL"],"itemData":{"id":489,"type":"article-journal","abstract":"To assess seroprevalences of Brucella and C. burnetii in pastoral livestock in southeast Ethiopia, a cross-sectional study was carried out in three livestock species (cattle, camels and goats). The study was conducted from July 2008 to August 2010, and eight pastoral associations (PAs) from the selected districts were included in the study. Sera from a total of 1830 animals, comprising 862 cattle, 458 camels and 510 goats were screened initially with Rose Bengal plate test (RBPT) for Brucella. All RBPT positive and 25% of randomly selected negative sera were further tested by ELISA. These comprise a total of 460 animals (211 cattle, 102 camels and 147 goats). Out of sera from total of 1830 animals, 20% were randomly selected (180 cattle, 90 camels and 98 goats) and tested for C. burnetii using ELISA. The seroprevalences of Brucella was 1.4% (95% confidence interval (CI), 0.8-2.6), 0.9% (95% CI, 0.3-2.7)b and 9.6% (95% CI, 5.2-17.1) in cattle, camels and goats, respectively. Goats and older animals were at higher risk of infection (OR=7.3, 95% CI, 2.8-19.1) and (OR=1.7 95% CI, 0.9-2.9), respectively. Out of 98 RBPT negative camel sera, 12.0% were positive for ELISA. The seroprevalences of C. burnetii were 31.6% (95% CI, 24.7-39.5), 90.0% (95% CI, 81.8-94.7) and 54.2% (95% CI, 46.1-62.1) in cattle, camels and goats, respectively. We found positive animals for C. burnetii test in all tested PAs for all animal species. Being camel and older animal was a risk factor for infection (OR=19.0, 95% CI, 8.9-41.2) and (OR=3.6, 95% CI, 2.0-6.6), respectively. High seropositivity of C. burnetii in all livestock species tested and higher seropositive in goats for Brucella, implies risks of human infection by both diseases. Thus, merit necessity of further study of both diseases in animals and humans in the area.","container-title":"Journal of Veterinary Science &amp; Medical Diagnosis","DOI":"10.4172/2325-9590.1000109","ISSN":"2325-9590","issue":"1","journalAbbreviation":"J Vet Sci Med Diagn","language":"eng","note":"PMID: 24350302\nPMCID: PMC3859921","source":"PubMed","title":"Seroprevalence of Brucellosis and Q-Fever in Southeast Ethiopian Pastoral Livestock","volume":"2","author":[{"family":"Gumi","given":"Balako"},{"family":"Firdessa","given":"Rebuma"},{"family":"Yamuah","given":"Lawrence"},{"family":"Sori","given":"Teshale"},{"family":"Tolosa","given":"Tadele"},{"family":"Aseffa","given":"Abraham"},{"family":"Zinsstag","given":"Jakob"},{"family":"Schelling","given":"Esther"}],"issued":{"date-parts":[["2013",3,22]]}}}],"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Gumi et al., 2013</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No</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No</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{"citationID":"D7NZzD4w","properties":{"formattedCitation":"(Ibrahim et al., 2021)","plainCitation":"(Ibrahim et al., 2021)","noteIndex":0},"citationItems":[{"id":501,"uris":["http://zotero.org/users/7272023/items/6BFB9B8M"],"itemData":{"id":501,"type":"article-journal","abstract":"Information on zoonotic diseases in humans and livestock are limited in pastoral/agro-pastoral communities in Ethiopia. A multi-stage cross sectional cluster design study was implemented with the aim to establish the seroprevalence of zoonotic diseases including brucellosis, Q-fever and Rift Valley fever (RVF) in humans and livestock in Adadle Woreda of the Somali Region, Ethiopia. Blood samples were collected from humans and livestock and tested by relevant serological tests. For brucellosis, Rose Bengal test (RBT) and indirect ELISA was used for screening and confirmatory diagnosis respectively. Indirect and competitive ELISA were also used for Q-fever and RVF respectively. The individual seropositivity of Q-fever in livestock was 9.6% (95% CI 5.9-15.1) in cattle, 55.7% (95% CI 46.0-65.0) in camels, 48.8% (95% CI 42.5-55.0) in goats, and 28.9% (95% CI 25.0-33.2) in sheep. In humans, seropositivity of Q-fever was 27.0% (95% CI 20.4-34.0), with prevalence in males of 28.9% vs 24.2% in females (OR = 1.3; 95% CI 0.6-2.5). Camel seropositivity of Q-fever was significantly associated with age (OR = 8.1; 95% CI 2.8-23.7). The individual apparent seroprevalence of RVF was 13.2% (95% CI 8.7-18.8) in humans, 17.9% (95% CI 11.0-27.8) in cattle, 42.6% (95% CI 34.8-50.7) in camels, 6.3% (95% CI 3.3-11.6) in goats and 7.4% (95% CI 4.7-11.5) in sheep. Camels had the highest seropositivity of both Q-fever and RVF. Only a weak correlation was observed between human and livestock seropositivity for both Q-fever and RVF. Only cattle and camels were seropositive for brucellosis by iELISA. The individual seroprevalence of brucellosis was 2.8(0.9-6.4) in humans, 1.5% (95% CI 0.2-5.2) in cattle and 0.6% (95% CI 0.0-3.2) in camels. This study showed the importance of zoonoses in Somali Region and is the first published study to describe RVF exposure in humans and livestock in the country. Even though human exposure to RVF virus was reported, public health sector of Somali Region has not given attention to such zoonoses. Collaboration between public and animal health sectors for further investigation on these zoonoses using the One Health concept is indispensable.","container-title":"PLoS neglected tropical diseases","DOI":"10.1371/journal.pntd.0008100","ISSN":"1935-2735","issue":"1","journalAbbreviation":"PLoS Negl Trop Dis","language":"eng","note":"PMID: 33493173\nPMCID: PMC7861547","page":"e0008100","source":"PubMed","title":"Sero-prevalence of brucellosis, Q-fever and Rift Valley fever in humans and livestock in Somali Region, Ethiopia","volume":"15","author":[{"family":"Ibrahim","given":"Mohammed"},{"family":"Schelling","given":"Esther"},{"family":"Zinsstag","given":"Jakob"},{"family":"Hattendorf","given":"Jan"},{"family":"Andargie","given":"Emawayish"},{"family":"Tschopp","given":"Rea"}],"issued":{"date-parts":[["2021",1]]}}}],"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Ibrahim et al., 2021</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{"citationID":"lc74He1i","properties":{"formattedCitation":"(Getachew et al., 2024)","plainCitation":"(Getachew et al., 2024)","noteIndex":0},"citationItems":[{"id":1868,"uris":["http://zotero.org/users/7272023/items/5NI362IR"],"itemData":{"id":1868,"type":"article-journal","abstract":"BACKGROUND: Q fever is a worldwide occurring neglected zoonotic disease with great economic importance. The etiological agent, Coxiella burnetii, is a bacterium usually associated with subclinical infections in livestock, but may also cause reproductive pathology and spontaneous abortions in artiodactyl species including goats, sheep and cattle which are deemed to be the primary reservoirs of this disease.\nAIMS: The present cross-sectional and questionnaire survey was undertaken in three districts of the South Omo zone with the aims to comprehend the community perception of livestock keepers and professionals about the disease, estimate the seroprevalence of Coxiella burnetii (C. burnetii) in cattle and small ruminants and to determine the species of potential tick vectors of C. burnetii infesting cattle, sheep and goats.\nMETHODS: A standard questionnaire was used to assess the community perception of livestock keepers and animal health professionals in the area about Q fever. Sera samples were collected from 1350 ruminants comprising 450 cattle, 450 goats and 450 sheep to detect C. burnetii antibodies using the ELISA technique. Furthermore, a total of 279 cattle, 197 goats and 73 sheep were examined for the presence of ticks, and overall, 2720 ticks were collected (1299 from cattle, 1020 from goats and 401 from sheep) and identified to the species level using morphologically identification keys.\nRESULTS: Findings of the study indicated that 43% of animal owners were aware of the main symptoms of the disease while the remaining 57% did not notice these symptoms in their animals. Additionally, majority of animal health professionals 76.2% in the area reported they were familiar with the causative agent of Q fever, while 23.8% expressed uncertainty regarding the cause of coxiellosis. An overall seroprevalence of C. burnetii of 37.6% in cattle (37.4% in female and 37.8% in male cattle) and 28.7% in small ruminants was recorded (which is significantly higher in goats than in sheep). The study indicated statistically significantly higher seroprevalence of C. burnetii (49.8%) in cattle infested with ticks than in those cattle free of ticks (24.2%), with three times higher seropositivity (OR = 2.97, p = 0.000) as compared to those cattle free of ticks (24.2%). Similarly, statistically significantly higher seroprevalence of C. burnetii was recorded in both sheep and goats infested with ticks (43.6%) as compared to those animals without ticks (22.9%), with the former being twice as likely to test seropositive (OR = 2.15, p = 0.000). A total of nine different tick species were identified, namely Amblyomma variegatum (Am. variegatum) with 26.3% (342; 217 males, 101 females and 24 nymphs), Amblyomma cohaerens (Am. cohaerens) with 47.96% (370 males, 253 females), Amblyomma gemma (Am. gemma) with 4.00% (52; 29 males, 23 female), Rhipicephalus pulchellus (Rh. pulchellus) with 10.6% (138; 87 males, 51 females), Rhipicephalus pravus (Rh. pravus) with 0.2% (3; 2 males, 1 females), Rhipicephalus evertsi (Rh. evertsi) with 4.7% (61; 39 males, 22 females), Rhipicephalus praetextatus (Rh. praetextatus) with 0.8% (10; 7 males, 3 females), Rhipicephalus decoloratus (Rh decoloratus) with 2.9% (38; 4 males, 34 females) and Hyalomma truncatum (Hy. truncatum) with 2.5% (32 females).\nCONCLUSION: The present study highlighted the significance of Q fever in ruminants and compiled information about the community perception of livestock keepers and veterinary professionals of the study areas. The role of ruminants and their ticks in the epidemiology of C. burnetii requires further research using molecular tools to better understand appropriate method of intervention that will help to reduce negative impacts on the productivities of livestock and the health of humans in Ethiopia.","container-title":"Parasite Epidemiology and Control","DOI":"10.1016/j.parepi.2024.e00369","ISSN":"2405-6731","journalAbbreviation":"Parasite Epidemiol Control","language":"eng","note":"PMID: 39131796\nPMCID: PMC11314887","page":"e00369","source":"PubMed","title":"Seroprevalence of Coxiella burnetii and potential tick vectors infesting domestic ruminants and community perception of the disease in pastoral areas of south Omo zone, southern Ethiopia","volume":"26","author":[{"family":"Getachew","given":"Senait"},{"family":"Kumsa","given":"Bersissa"},{"family":"Getachew","given":"Yitbarek"},{"family":"Kinfe","given":"Getachew"},{"family":"Gumi","given":"Balako"},{"family":"Rufael","given":"Tesfaye"},{"family":"Megersa","given":"Bekele"}],"issued":{"date-parts":[["2024",8]]}}}],"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Getachew et al., 2024</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fldChar w:fldCharType="begin"/>
            </w:r>
            <w:r w:rsidRPr="003904BB">
              <w:rPr>
                <w:rFonts w:ascii="Times New Roman" w:hAnsi="Times New Roman" w:cs="Times New Roman"/>
              </w:rPr>
              <w:instrText xml:space="preserve"> ADDIN ZOTERO_ITEM CSL_CITATION {"citationID":"Zu08BhxT","properties":{"formattedCitation":"(Robi et al., 2024)","plainCitation":"(Robi et al., 2024)","noteIndex":0},"citationItems":[{"id":1885,"uris":["http://zotero.org/users/7272023/items/QR2SMM6K"],"itemData":{"id":1885,"type":"article-journal","abstract":"In Ethiopia, Coxiella burnetii, Leptospira Hardjo, and Brucella spp are recognized as the primary factors contributing to cattle reproductive issues. A cross-sectional study was conducted in southwest Ethiopia from October 2020 to October 2021 to assess the risk of reproductive disorders associated with L. Hardjo, Coxiella burnetii, and Brucella spp. Moreover, the study aimed to identify the factors associated with reproductive disorders. Using an indirect ELISA, antibodies against these pathogens were observed in serum samples collected from 461 cattle. We employed multivariable random effect logistic regression analysis to identify potential risk factors associated with reproductive disorders in cattle. The study areas showed a prevalence of 25.16 % (95 % CI: 21.20-29.12) for cattle reproductive disorders. The presence of Leptospira Hardjo (OR = 2.9, 95 % CI: 1.17-4.02) and Coxiella burnetii (OR = 3.0, 1.49-5.94) antibodies was associated to the occurrence of cattle reproductive disorders. Seropositivity to pathogens B. abortus, C. burnetii, and L. Hardjo, along with co-infection of all three, showed association with cattle abortion. The presence of L. Hardjo seropositivity and co-infection with C. burnetii were related to dystocia in cattle. Cattle with retained fetal membranes were associated with co-infection seropositivity to these pathogens. Additionally, B. abortus seropositivity was linked to cases of repeated breeding in cattle. Age, breeding practices, and dog access to cattle showed associations with reproductive disorders, with odds ratios of 2.3 (95 % CI: 2.03-4.69), 2.9 (95 % CI: 1.83-4.82), and 6.5 (95 % CI: 1.04-2.53) respectively. This research indicates that Brucella abortus, Coxiella burnetii, and Leptospira Hardjo, which are responsible for severe zoonotic diseases, have a substantial negative impact on cattle production by causing reproductive disorders. To address the transmission of these diseases, it is essential to implement effective mitigation strategies and enhance public awareness. Additional investigation is necessary to identify and understand the factors contributing to cattle reproductive disorders in the specified area.","container-title":"Heliyon","DOI":"10.1016/j.heliyon.2024.e25558","ISSN":"2405-8440","issue":"3","journalAbbreviation":"Heliyon","language":"eng","note":"PMID: 38327482\nPMCID: PMC10848014","page":"e25558","source":"PubMed","title":"Seroprevalence of Coxiella burnetii, Leptospira interrogans serovar hardjo, and Brucella species and associated reproductive disorders in cattle in southwest Ethiopia","volume":"10","author":[{"family":"Robi","given":"Dereje Tulu"},{"family":"Bogale","given":"Ararsa"},{"family":"Urge","given":"Beksisa"},{"family":"Aleme","given":"Melkam"}],"issued":{"date-parts":[["2024",2,15]]}}}],"schema":"https://github.com/citation-style-language/schema/raw/master/csl-citation.json"} </w:instrText>
            </w:r>
            <w:r w:rsidRPr="003904BB">
              <w:rPr>
                <w:rFonts w:ascii="Times New Roman" w:hAnsi="Times New Roman" w:cs="Times New Roman"/>
              </w:rPr>
              <w:fldChar w:fldCharType="separate"/>
            </w:r>
            <w:r w:rsidRPr="003904BB">
              <w:rPr>
                <w:rFonts w:ascii="Times New Roman" w:hAnsi="Times New Roman" w:cs="Times New Roman"/>
              </w:rPr>
              <w:t>Robi et al., 2024</w:t>
            </w:r>
            <w:r w:rsidRPr="003904BB">
              <w:rPr>
                <w:rFonts w:ascii="Times New Roman" w:hAnsi="Times New Roman" w:cs="Times New Roman"/>
              </w:rPr>
              <w:fldChar w:fldCharType="end"/>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Nakeel</w:t>
            </w:r>
            <w:proofErr w:type="spellEnd"/>
            <w:r w:rsidRPr="003904BB">
              <w:rPr>
                <w:rFonts w:ascii="Times New Roman" w:hAnsi="Times New Roman" w:cs="Times New Roman"/>
              </w:rPr>
              <w:t xml:space="preserve"> et al., 2016</w:t>
            </w:r>
          </w:p>
        </w:tc>
        <w:tc>
          <w:tcPr>
            <w:tcW w:w="1378" w:type="dxa"/>
          </w:tcPr>
          <w:p w:rsidR="007D0145" w:rsidRDefault="007D0145" w:rsidP="007D0145">
            <w:r>
              <w:t>No</w:t>
            </w:r>
          </w:p>
        </w:tc>
        <w:tc>
          <w:tcPr>
            <w:tcW w:w="1278" w:type="dxa"/>
          </w:tcPr>
          <w:p w:rsidR="007D0145" w:rsidRDefault="007D0145" w:rsidP="007D0145">
            <w:r>
              <w:t>Yes</w:t>
            </w:r>
          </w:p>
        </w:tc>
        <w:tc>
          <w:tcPr>
            <w:tcW w:w="1169" w:type="dxa"/>
          </w:tcPr>
          <w:p w:rsidR="007D0145" w:rsidRDefault="007D0145" w:rsidP="007D0145">
            <w:r>
              <w:t>No</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Knobel</w:t>
            </w:r>
            <w:proofErr w:type="spellEnd"/>
            <w:r w:rsidRPr="003904BB">
              <w:rPr>
                <w:rFonts w:ascii="Times New Roman" w:hAnsi="Times New Roman" w:cs="Times New Roman"/>
              </w:rPr>
              <w:t xml:space="preserve"> et al., 2013</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r w:rsidRPr="003904BB">
              <w:rPr>
                <w:rFonts w:ascii="Times New Roman" w:hAnsi="Times New Roman" w:cs="Times New Roman"/>
              </w:rPr>
              <w:t>Rooney et al., 2024</w:t>
            </w:r>
          </w:p>
        </w:tc>
        <w:tc>
          <w:tcPr>
            <w:tcW w:w="1378" w:type="dxa"/>
          </w:tcPr>
          <w:p w:rsidR="007D0145" w:rsidRDefault="007D0145" w:rsidP="007D0145">
            <w:r>
              <w:t>No</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Muema</w:t>
            </w:r>
            <w:proofErr w:type="spellEnd"/>
            <w:r w:rsidRPr="003904BB">
              <w:rPr>
                <w:rFonts w:ascii="Times New Roman" w:hAnsi="Times New Roman" w:cs="Times New Roman"/>
              </w:rPr>
              <w:t xml:space="preserve"> et al., 2022</w:t>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Mutisya</w:t>
            </w:r>
            <w:proofErr w:type="spellEnd"/>
            <w:r w:rsidRPr="003904BB">
              <w:rPr>
                <w:rFonts w:ascii="Times New Roman" w:hAnsi="Times New Roman" w:cs="Times New Roman"/>
              </w:rPr>
              <w:t>, 2024</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Wambua</w:t>
            </w:r>
            <w:proofErr w:type="spellEnd"/>
            <w:r w:rsidRPr="003904BB">
              <w:rPr>
                <w:rFonts w:ascii="Times New Roman" w:hAnsi="Times New Roman" w:cs="Times New Roman"/>
              </w:rPr>
              <w:t xml:space="preserve"> et al., 2025</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DePuy</w:t>
            </w:r>
            <w:proofErr w:type="spellEnd"/>
            <w:r w:rsidRPr="003904BB">
              <w:rPr>
                <w:rFonts w:ascii="Times New Roman" w:hAnsi="Times New Roman" w:cs="Times New Roman"/>
              </w:rPr>
              <w:t xml:space="preserve"> et al., 2014</w:t>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No</w:t>
            </w:r>
          </w:p>
        </w:tc>
        <w:tc>
          <w:tcPr>
            <w:tcW w:w="1381" w:type="dxa"/>
          </w:tcPr>
          <w:p w:rsidR="007D0145" w:rsidRDefault="007D0145" w:rsidP="007D0145">
            <w:r>
              <w:t>Yes</w:t>
            </w:r>
          </w:p>
        </w:tc>
        <w:tc>
          <w:tcPr>
            <w:tcW w:w="1427" w:type="dxa"/>
          </w:tcPr>
          <w:p w:rsidR="007D0145" w:rsidRDefault="007D0145" w:rsidP="007D0145">
            <w:r>
              <w:t>No</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Mwololo</w:t>
            </w:r>
            <w:proofErr w:type="spellEnd"/>
            <w:r w:rsidRPr="003904BB">
              <w:rPr>
                <w:rFonts w:ascii="Times New Roman" w:hAnsi="Times New Roman" w:cs="Times New Roman"/>
              </w:rPr>
              <w:t xml:space="preserve"> et al., 2022</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3904BB" w:rsidRDefault="007D0145" w:rsidP="007D0145">
            <w:pPr>
              <w:rPr>
                <w:rFonts w:ascii="Times New Roman" w:hAnsi="Times New Roman" w:cs="Times New Roman"/>
              </w:rPr>
            </w:pPr>
            <w:proofErr w:type="spellStart"/>
            <w:r w:rsidRPr="003904BB">
              <w:rPr>
                <w:rFonts w:ascii="Times New Roman" w:hAnsi="Times New Roman" w:cs="Times New Roman"/>
              </w:rPr>
              <w:t>Muturi</w:t>
            </w:r>
            <w:proofErr w:type="spellEnd"/>
            <w:r w:rsidRPr="003904BB">
              <w:rPr>
                <w:rFonts w:ascii="Times New Roman" w:hAnsi="Times New Roman" w:cs="Times New Roman"/>
              </w:rPr>
              <w:t xml:space="preserve"> et al., 2021</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B52264" w:rsidRDefault="007D0145" w:rsidP="007D0145">
            <w:pPr>
              <w:rPr>
                <w:rFonts w:ascii="Arial" w:hAnsi="Arial" w:cs="Arial"/>
                <w:sz w:val="20"/>
                <w:szCs w:val="20"/>
              </w:rPr>
            </w:pPr>
            <w:proofErr w:type="spellStart"/>
            <w:r w:rsidRPr="00F65233">
              <w:rPr>
                <w:rFonts w:ascii="Arial" w:hAnsi="Arial" w:cs="Arial"/>
                <w:sz w:val="20"/>
                <w:szCs w:val="20"/>
              </w:rPr>
              <w:t>Muema</w:t>
            </w:r>
            <w:proofErr w:type="spellEnd"/>
            <w:r w:rsidRPr="00F65233">
              <w:rPr>
                <w:rFonts w:ascii="Arial" w:hAnsi="Arial" w:cs="Arial"/>
                <w:sz w:val="20"/>
                <w:szCs w:val="20"/>
              </w:rPr>
              <w:t xml:space="preserve"> et al., 2017</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2D368C" w:rsidRDefault="007D0145" w:rsidP="007D0145">
            <w:pPr>
              <w:rPr>
                <w:rFonts w:ascii="Arial" w:hAnsi="Arial" w:cs="Arial"/>
                <w:sz w:val="20"/>
                <w:szCs w:val="20"/>
              </w:rPr>
            </w:pPr>
            <w:proofErr w:type="spellStart"/>
            <w:r w:rsidRPr="00A31E21">
              <w:rPr>
                <w:rFonts w:ascii="Arial" w:hAnsi="Arial" w:cs="Arial"/>
                <w:sz w:val="20"/>
                <w:szCs w:val="20"/>
              </w:rPr>
              <w:t>Watene</w:t>
            </w:r>
            <w:proofErr w:type="spellEnd"/>
            <w:r w:rsidRPr="00A31E21">
              <w:rPr>
                <w:rFonts w:ascii="Arial" w:hAnsi="Arial" w:cs="Arial"/>
                <w:sz w:val="20"/>
                <w:szCs w:val="20"/>
              </w:rPr>
              <w:t>, 2021</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2D368C" w:rsidRDefault="007D0145" w:rsidP="007D0145">
            <w:pPr>
              <w:rPr>
                <w:rFonts w:ascii="Arial" w:hAnsi="Arial" w:cs="Arial"/>
                <w:sz w:val="20"/>
                <w:szCs w:val="20"/>
              </w:rPr>
            </w:pPr>
            <w:proofErr w:type="spellStart"/>
            <w:r w:rsidRPr="00EF5B3C">
              <w:rPr>
                <w:rFonts w:ascii="Arial" w:hAnsi="Arial" w:cs="Arial"/>
                <w:sz w:val="20"/>
                <w:szCs w:val="20"/>
              </w:rPr>
              <w:t>Kiptanui</w:t>
            </w:r>
            <w:proofErr w:type="spellEnd"/>
            <w:r w:rsidRPr="00EF5B3C">
              <w:rPr>
                <w:rFonts w:ascii="Arial" w:hAnsi="Arial" w:cs="Arial"/>
                <w:sz w:val="20"/>
                <w:szCs w:val="20"/>
              </w:rPr>
              <w:t xml:space="preserve"> et al., 2022</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Default="007D0145" w:rsidP="007D0145">
            <w:r w:rsidRPr="00654DD8">
              <w:t>Browne et al., 2017</w:t>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6947DF" w:rsidRDefault="007D0145" w:rsidP="007D0145">
            <w:pPr>
              <w:rPr>
                <w:rFonts w:ascii="Arial" w:hAnsi="Arial" w:cs="Arial"/>
                <w:sz w:val="20"/>
                <w:szCs w:val="20"/>
              </w:rPr>
            </w:pPr>
            <w:r w:rsidRPr="00740AC0">
              <w:rPr>
                <w:rFonts w:ascii="Arial" w:hAnsi="Arial" w:cs="Arial"/>
                <w:sz w:val="20"/>
                <w:szCs w:val="20"/>
              </w:rPr>
              <w:t>Larson et al., 2019</w:t>
            </w:r>
          </w:p>
        </w:tc>
        <w:tc>
          <w:tcPr>
            <w:tcW w:w="1378" w:type="dxa"/>
          </w:tcPr>
          <w:p w:rsidR="007D0145" w:rsidRDefault="007D0145" w:rsidP="007D0145">
            <w:r>
              <w:t>No</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No</w:t>
            </w:r>
          </w:p>
        </w:tc>
      </w:tr>
      <w:tr w:rsidR="007D0145" w:rsidTr="007D0145">
        <w:tc>
          <w:tcPr>
            <w:tcW w:w="2430" w:type="dxa"/>
          </w:tcPr>
          <w:p w:rsidR="007D0145" w:rsidRPr="006947DF" w:rsidRDefault="007D0145" w:rsidP="007D0145">
            <w:pPr>
              <w:rPr>
                <w:rFonts w:ascii="Arial" w:hAnsi="Arial" w:cs="Arial"/>
                <w:sz w:val="20"/>
                <w:szCs w:val="20"/>
              </w:rPr>
            </w:pPr>
            <w:proofErr w:type="spellStart"/>
            <w:r w:rsidRPr="00C27B33">
              <w:rPr>
                <w:rFonts w:ascii="Arial" w:hAnsi="Arial" w:cs="Arial"/>
                <w:sz w:val="20"/>
                <w:szCs w:val="20"/>
              </w:rPr>
              <w:lastRenderedPageBreak/>
              <w:t>Wardrop</w:t>
            </w:r>
            <w:proofErr w:type="spellEnd"/>
            <w:r w:rsidRPr="00C27B33">
              <w:rPr>
                <w:rFonts w:ascii="Arial" w:hAnsi="Arial" w:cs="Arial"/>
                <w:sz w:val="20"/>
                <w:szCs w:val="20"/>
              </w:rPr>
              <w:t xml:space="preserve"> et al., 2016</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r w:rsidR="007D0145" w:rsidTr="007D0145">
        <w:tc>
          <w:tcPr>
            <w:tcW w:w="2430" w:type="dxa"/>
          </w:tcPr>
          <w:p w:rsidR="007D0145" w:rsidRPr="006947DF" w:rsidRDefault="007D0145" w:rsidP="007D0145">
            <w:pPr>
              <w:rPr>
                <w:rFonts w:ascii="Arial" w:hAnsi="Arial" w:cs="Arial"/>
                <w:sz w:val="20"/>
                <w:szCs w:val="20"/>
              </w:rPr>
            </w:pPr>
            <w:r w:rsidRPr="003864FA">
              <w:rPr>
                <w:rFonts w:ascii="Arial" w:hAnsi="Arial" w:cs="Arial"/>
                <w:sz w:val="20"/>
                <w:szCs w:val="20"/>
              </w:rPr>
              <w:t>Osman et al., 2025</w:t>
            </w:r>
          </w:p>
        </w:tc>
        <w:tc>
          <w:tcPr>
            <w:tcW w:w="1378" w:type="dxa"/>
          </w:tcPr>
          <w:p w:rsidR="007D0145" w:rsidRDefault="002064B5" w:rsidP="007D0145">
            <w:r>
              <w:t>No</w:t>
            </w:r>
          </w:p>
        </w:tc>
        <w:tc>
          <w:tcPr>
            <w:tcW w:w="1278" w:type="dxa"/>
          </w:tcPr>
          <w:p w:rsidR="007D0145" w:rsidRDefault="002064B5" w:rsidP="007D0145">
            <w:r>
              <w:t>No</w:t>
            </w:r>
          </w:p>
        </w:tc>
        <w:tc>
          <w:tcPr>
            <w:tcW w:w="1169" w:type="dxa"/>
          </w:tcPr>
          <w:p w:rsidR="007D0145" w:rsidRDefault="002064B5" w:rsidP="007D0145">
            <w:r>
              <w:t>Yes</w:t>
            </w:r>
          </w:p>
        </w:tc>
        <w:tc>
          <w:tcPr>
            <w:tcW w:w="1381" w:type="dxa"/>
          </w:tcPr>
          <w:p w:rsidR="007D0145" w:rsidRDefault="002064B5" w:rsidP="007D0145">
            <w:r>
              <w:t>No</w:t>
            </w:r>
          </w:p>
        </w:tc>
        <w:tc>
          <w:tcPr>
            <w:tcW w:w="1427" w:type="dxa"/>
          </w:tcPr>
          <w:p w:rsidR="007D0145" w:rsidRDefault="002064B5" w:rsidP="007D0145">
            <w:r>
              <w:t>Yes</w:t>
            </w:r>
          </w:p>
        </w:tc>
        <w:tc>
          <w:tcPr>
            <w:tcW w:w="1404" w:type="dxa"/>
          </w:tcPr>
          <w:p w:rsidR="007D0145" w:rsidRDefault="002064B5" w:rsidP="007D0145">
            <w:r>
              <w:t>Yes</w:t>
            </w:r>
          </w:p>
        </w:tc>
        <w:tc>
          <w:tcPr>
            <w:tcW w:w="1410" w:type="dxa"/>
          </w:tcPr>
          <w:p w:rsidR="007D0145" w:rsidRDefault="002064B5" w:rsidP="007D0145">
            <w:r>
              <w:t>Yes</w:t>
            </w:r>
          </w:p>
        </w:tc>
        <w:tc>
          <w:tcPr>
            <w:tcW w:w="1281" w:type="dxa"/>
          </w:tcPr>
          <w:p w:rsidR="007D0145" w:rsidRDefault="000072FD" w:rsidP="007D0145">
            <w:r>
              <w:t>No</w:t>
            </w:r>
          </w:p>
        </w:tc>
        <w:tc>
          <w:tcPr>
            <w:tcW w:w="1602" w:type="dxa"/>
          </w:tcPr>
          <w:p w:rsidR="007D0145" w:rsidRDefault="000072FD" w:rsidP="007D0145">
            <w:r>
              <w:t>Yes</w:t>
            </w:r>
          </w:p>
        </w:tc>
      </w:tr>
      <w:tr w:rsidR="007D0145" w:rsidTr="007D0145">
        <w:tc>
          <w:tcPr>
            <w:tcW w:w="2430" w:type="dxa"/>
          </w:tcPr>
          <w:p w:rsidR="007D0145" w:rsidRDefault="007D0145" w:rsidP="007D0145">
            <w:proofErr w:type="spellStart"/>
            <w:r w:rsidRPr="003864FA">
              <w:t>Wainaina</w:t>
            </w:r>
            <w:proofErr w:type="spellEnd"/>
            <w:r w:rsidRPr="003864FA">
              <w:t xml:space="preserve"> et al., 2022</w:t>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No</w:t>
            </w:r>
          </w:p>
        </w:tc>
      </w:tr>
      <w:tr w:rsidR="007D0145" w:rsidTr="007D0145">
        <w:tc>
          <w:tcPr>
            <w:tcW w:w="2430" w:type="dxa"/>
          </w:tcPr>
          <w:p w:rsidR="007D0145" w:rsidRDefault="007D0145" w:rsidP="007D0145">
            <w:proofErr w:type="spellStart"/>
            <w:r w:rsidRPr="003864FA">
              <w:t>Hussien</w:t>
            </w:r>
            <w:proofErr w:type="spellEnd"/>
            <w:r w:rsidRPr="003864FA">
              <w:t xml:space="preserve"> et al., 2016</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No</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Yes</w:t>
            </w:r>
          </w:p>
        </w:tc>
      </w:tr>
      <w:tr w:rsidR="007D0145" w:rsidTr="007D0145">
        <w:tc>
          <w:tcPr>
            <w:tcW w:w="2430" w:type="dxa"/>
          </w:tcPr>
          <w:p w:rsidR="007D0145" w:rsidRDefault="007D0145" w:rsidP="007D0145">
            <w:proofErr w:type="spellStart"/>
            <w:r w:rsidRPr="003864FA">
              <w:t>Hussien</w:t>
            </w:r>
            <w:proofErr w:type="spellEnd"/>
            <w:r w:rsidRPr="003864FA">
              <w:t xml:space="preserve"> et al., 2012</w:t>
            </w:r>
          </w:p>
        </w:tc>
        <w:tc>
          <w:tcPr>
            <w:tcW w:w="1378" w:type="dxa"/>
          </w:tcPr>
          <w:p w:rsidR="007D0145" w:rsidRDefault="007D0145" w:rsidP="007D0145">
            <w:r>
              <w:t>Yes</w:t>
            </w:r>
          </w:p>
        </w:tc>
        <w:tc>
          <w:tcPr>
            <w:tcW w:w="1278" w:type="dxa"/>
          </w:tcPr>
          <w:p w:rsidR="007D0145" w:rsidRDefault="007D0145" w:rsidP="007D0145">
            <w:r>
              <w:t>No</w:t>
            </w:r>
          </w:p>
        </w:tc>
        <w:tc>
          <w:tcPr>
            <w:tcW w:w="1169" w:type="dxa"/>
          </w:tcPr>
          <w:p w:rsidR="007D0145" w:rsidRDefault="007D0145" w:rsidP="007D0145">
            <w:r>
              <w:t>Yes</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No</w:t>
            </w:r>
          </w:p>
        </w:tc>
        <w:tc>
          <w:tcPr>
            <w:tcW w:w="1602" w:type="dxa"/>
          </w:tcPr>
          <w:p w:rsidR="007D0145" w:rsidRDefault="007D0145" w:rsidP="007D0145">
            <w:r>
              <w:t>Yes</w:t>
            </w:r>
          </w:p>
        </w:tc>
      </w:tr>
      <w:tr w:rsidR="007D0145" w:rsidTr="007D0145">
        <w:tc>
          <w:tcPr>
            <w:tcW w:w="2430" w:type="dxa"/>
          </w:tcPr>
          <w:p w:rsidR="007D0145" w:rsidRDefault="007D0145" w:rsidP="007D0145">
            <w:proofErr w:type="spellStart"/>
            <w:r w:rsidRPr="003864FA">
              <w:t>Bwatota</w:t>
            </w:r>
            <w:proofErr w:type="spellEnd"/>
            <w:r w:rsidRPr="003864FA">
              <w:t xml:space="preserve"> et al., 2022b</w:t>
            </w:r>
          </w:p>
        </w:tc>
        <w:tc>
          <w:tcPr>
            <w:tcW w:w="1378" w:type="dxa"/>
          </w:tcPr>
          <w:p w:rsidR="007D0145" w:rsidRDefault="007D0145" w:rsidP="007D0145">
            <w:r>
              <w:t>No</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No</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No</w:t>
            </w:r>
          </w:p>
        </w:tc>
      </w:tr>
      <w:tr w:rsidR="007D0145" w:rsidTr="007D0145">
        <w:tc>
          <w:tcPr>
            <w:tcW w:w="2430" w:type="dxa"/>
          </w:tcPr>
          <w:p w:rsidR="007D0145" w:rsidRPr="003864FA" w:rsidRDefault="007D0145" w:rsidP="007D0145">
            <w:r w:rsidRPr="003864FA">
              <w:t>Thomas et al., 2022</w:t>
            </w:r>
          </w:p>
        </w:tc>
        <w:tc>
          <w:tcPr>
            <w:tcW w:w="1378" w:type="dxa"/>
          </w:tcPr>
          <w:p w:rsidR="007D0145" w:rsidRDefault="007D0145" w:rsidP="007D0145">
            <w:r>
              <w:t>Yes</w:t>
            </w:r>
          </w:p>
        </w:tc>
        <w:tc>
          <w:tcPr>
            <w:tcW w:w="1278" w:type="dxa"/>
          </w:tcPr>
          <w:p w:rsidR="007D0145" w:rsidRDefault="007D0145" w:rsidP="007D0145">
            <w:r>
              <w:t>Yes</w:t>
            </w:r>
          </w:p>
        </w:tc>
        <w:tc>
          <w:tcPr>
            <w:tcW w:w="1169" w:type="dxa"/>
          </w:tcPr>
          <w:p w:rsidR="007D0145" w:rsidRDefault="007D0145" w:rsidP="007D0145">
            <w:r>
              <w:t>Yes</w:t>
            </w:r>
          </w:p>
        </w:tc>
        <w:tc>
          <w:tcPr>
            <w:tcW w:w="1381" w:type="dxa"/>
          </w:tcPr>
          <w:p w:rsidR="007D0145" w:rsidRDefault="007D0145" w:rsidP="007D0145">
            <w:r>
              <w:t>Yes</w:t>
            </w:r>
          </w:p>
        </w:tc>
        <w:tc>
          <w:tcPr>
            <w:tcW w:w="1427" w:type="dxa"/>
          </w:tcPr>
          <w:p w:rsidR="007D0145" w:rsidRDefault="007D0145" w:rsidP="007D0145">
            <w:r>
              <w:t>Yes</w:t>
            </w:r>
          </w:p>
        </w:tc>
        <w:tc>
          <w:tcPr>
            <w:tcW w:w="1404" w:type="dxa"/>
          </w:tcPr>
          <w:p w:rsidR="007D0145" w:rsidRDefault="007D0145" w:rsidP="007D0145">
            <w:r>
              <w:t>Yes</w:t>
            </w:r>
          </w:p>
        </w:tc>
        <w:tc>
          <w:tcPr>
            <w:tcW w:w="1410" w:type="dxa"/>
          </w:tcPr>
          <w:p w:rsidR="007D0145" w:rsidRDefault="007D0145" w:rsidP="007D0145">
            <w:r>
              <w:t>Yes</w:t>
            </w:r>
          </w:p>
        </w:tc>
        <w:tc>
          <w:tcPr>
            <w:tcW w:w="1281" w:type="dxa"/>
          </w:tcPr>
          <w:p w:rsidR="007D0145" w:rsidRDefault="007D0145" w:rsidP="007D0145">
            <w:r>
              <w:t>Yes</w:t>
            </w:r>
          </w:p>
        </w:tc>
        <w:tc>
          <w:tcPr>
            <w:tcW w:w="1602" w:type="dxa"/>
          </w:tcPr>
          <w:p w:rsidR="007D0145" w:rsidRDefault="007D0145" w:rsidP="007D0145">
            <w:r>
              <w:t>Yes</w:t>
            </w:r>
          </w:p>
        </w:tc>
      </w:tr>
    </w:tbl>
    <w:p w:rsidR="007D0145" w:rsidRPr="007D0145" w:rsidRDefault="007D0145" w:rsidP="007D0145">
      <w:pPr>
        <w:rPr>
          <w:rFonts w:ascii="Times New Roman" w:hAnsi="Times New Roman" w:cs="Times New Roman"/>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CB2327" w:rsidRDefault="00CB2327" w:rsidP="00CB2327">
      <w:pPr>
        <w:rPr>
          <w:rFonts w:ascii="Times New Roman" w:hAnsi="Times New Roman" w:cs="Times New Roman"/>
          <w:b/>
          <w:sz w:val="24"/>
        </w:rPr>
      </w:pPr>
    </w:p>
    <w:p w:rsidR="00A00BFC" w:rsidRDefault="00A00BFC" w:rsidP="00CB2327">
      <w:pPr>
        <w:rPr>
          <w:rFonts w:ascii="Times New Roman" w:hAnsi="Times New Roman" w:cs="Times New Roman"/>
          <w:b/>
          <w:sz w:val="24"/>
        </w:rPr>
      </w:pPr>
    </w:p>
    <w:p w:rsidR="00707D0C" w:rsidRDefault="00CB2327" w:rsidP="00CB2327">
      <w:pPr>
        <w:rPr>
          <w:rFonts w:ascii="Times New Roman" w:hAnsi="Times New Roman" w:cs="Times New Roman"/>
          <w:sz w:val="24"/>
        </w:rPr>
      </w:pPr>
      <w:r>
        <w:rPr>
          <w:rFonts w:ascii="Times New Roman" w:hAnsi="Times New Roman" w:cs="Times New Roman"/>
          <w:b/>
          <w:sz w:val="24"/>
        </w:rPr>
        <w:t>Table S2</w:t>
      </w:r>
      <w:r w:rsidRPr="007D0145">
        <w:rPr>
          <w:rFonts w:ascii="Times New Roman" w:hAnsi="Times New Roman" w:cs="Times New Roman"/>
          <w:sz w:val="24"/>
        </w:rPr>
        <w:t xml:space="preserve">. </w:t>
      </w:r>
      <w:r>
        <w:rPr>
          <w:rFonts w:ascii="Times New Roman" w:hAnsi="Times New Roman" w:cs="Times New Roman"/>
          <w:sz w:val="24"/>
        </w:rPr>
        <w:t xml:space="preserve">Included </w:t>
      </w:r>
      <w:r w:rsidRPr="007D0145">
        <w:rPr>
          <w:rFonts w:ascii="Times New Roman" w:hAnsi="Times New Roman" w:cs="Times New Roman"/>
          <w:sz w:val="24"/>
        </w:rPr>
        <w:t>studies</w:t>
      </w:r>
      <w:r>
        <w:rPr>
          <w:rFonts w:ascii="Times New Roman" w:hAnsi="Times New Roman" w:cs="Times New Roman"/>
          <w:sz w:val="24"/>
        </w:rPr>
        <w:t xml:space="preserve"> in</w:t>
      </w:r>
      <w:r w:rsidRPr="007D0145">
        <w:rPr>
          <w:rFonts w:ascii="Times New Roman" w:hAnsi="Times New Roman" w:cs="Times New Roman"/>
          <w:sz w:val="24"/>
        </w:rPr>
        <w:t xml:space="preserve"> </w:t>
      </w:r>
      <w:r>
        <w:rPr>
          <w:rFonts w:ascii="Times New Roman" w:hAnsi="Times New Roman" w:cs="Times New Roman"/>
          <w:sz w:val="24"/>
        </w:rPr>
        <w:t>human</w:t>
      </w:r>
      <w:r w:rsidRPr="007D0145">
        <w:rPr>
          <w:rFonts w:ascii="Times New Roman" w:hAnsi="Times New Roman" w:cs="Times New Roman"/>
          <w:sz w:val="24"/>
        </w:rPr>
        <w:t xml:space="preserve"> </w:t>
      </w:r>
      <w:r w:rsidR="005B1108">
        <w:rPr>
          <w:rFonts w:ascii="Times New Roman" w:hAnsi="Times New Roman" w:cs="Times New Roman"/>
          <w:sz w:val="24"/>
        </w:rPr>
        <w:t xml:space="preserve">and </w:t>
      </w:r>
      <w:r w:rsidRPr="007D0145">
        <w:rPr>
          <w:rFonts w:ascii="Times New Roman" w:hAnsi="Times New Roman" w:cs="Times New Roman"/>
          <w:sz w:val="24"/>
        </w:rPr>
        <w:t>quality assessment</w:t>
      </w:r>
    </w:p>
    <w:tbl>
      <w:tblPr>
        <w:tblStyle w:val="TableGrid"/>
        <w:tblW w:w="14670" w:type="dxa"/>
        <w:tblInd w:w="-905" w:type="dxa"/>
        <w:tblLayout w:type="fixed"/>
        <w:tblLook w:val="04A0" w:firstRow="1" w:lastRow="0" w:firstColumn="1" w:lastColumn="0" w:noHBand="0" w:noVBand="1"/>
      </w:tblPr>
      <w:tblGrid>
        <w:gridCol w:w="2610"/>
        <w:gridCol w:w="1620"/>
        <w:gridCol w:w="1260"/>
        <w:gridCol w:w="1080"/>
        <w:gridCol w:w="1170"/>
        <w:gridCol w:w="1620"/>
        <w:gridCol w:w="1440"/>
        <w:gridCol w:w="1350"/>
        <w:gridCol w:w="986"/>
        <w:gridCol w:w="1534"/>
      </w:tblGrid>
      <w:tr w:rsidR="0073726C" w:rsidTr="0073726C">
        <w:tc>
          <w:tcPr>
            <w:tcW w:w="2610" w:type="dxa"/>
          </w:tcPr>
          <w:p w:rsidR="0073726C" w:rsidRDefault="0073726C" w:rsidP="0073726C">
            <w:r>
              <w:lastRenderedPageBreak/>
              <w:t>Author</w:t>
            </w:r>
          </w:p>
        </w:tc>
        <w:tc>
          <w:tcPr>
            <w:tcW w:w="1620" w:type="dxa"/>
          </w:tcPr>
          <w:p w:rsidR="0073726C" w:rsidRDefault="0073726C" w:rsidP="0073726C">
            <w:r>
              <w:t>Was the sample frame appropriate to address the target population</w:t>
            </w:r>
          </w:p>
        </w:tc>
        <w:tc>
          <w:tcPr>
            <w:tcW w:w="1260" w:type="dxa"/>
          </w:tcPr>
          <w:p w:rsidR="0073726C" w:rsidRDefault="0073726C" w:rsidP="0073726C">
            <w:r>
              <w:t>Were study participants sampled in an appropriate way?</w:t>
            </w:r>
          </w:p>
        </w:tc>
        <w:tc>
          <w:tcPr>
            <w:tcW w:w="1080" w:type="dxa"/>
          </w:tcPr>
          <w:p w:rsidR="0073726C" w:rsidRDefault="0073726C" w:rsidP="0073726C">
            <w:r>
              <w:t>Was the sample size adequate?</w:t>
            </w:r>
          </w:p>
        </w:tc>
        <w:tc>
          <w:tcPr>
            <w:tcW w:w="1170" w:type="dxa"/>
          </w:tcPr>
          <w:p w:rsidR="0073726C" w:rsidRDefault="0073726C" w:rsidP="0073726C">
            <w:r>
              <w:t>Were the study subjects and the setting described in detail?</w:t>
            </w:r>
          </w:p>
        </w:tc>
        <w:tc>
          <w:tcPr>
            <w:tcW w:w="1620" w:type="dxa"/>
          </w:tcPr>
          <w:p w:rsidR="0073726C" w:rsidRDefault="0073726C" w:rsidP="0073726C">
            <w:r>
              <w:t>Was the data analysis conducted with sufficient coverage of the identified sample?</w:t>
            </w:r>
          </w:p>
        </w:tc>
        <w:tc>
          <w:tcPr>
            <w:tcW w:w="1440" w:type="dxa"/>
          </w:tcPr>
          <w:p w:rsidR="0073726C" w:rsidRDefault="0073726C" w:rsidP="0073726C">
            <w:r>
              <w:t>Were valid methods used for the identification of the condition?</w:t>
            </w:r>
          </w:p>
        </w:tc>
        <w:tc>
          <w:tcPr>
            <w:tcW w:w="1350" w:type="dxa"/>
          </w:tcPr>
          <w:p w:rsidR="0073726C" w:rsidRDefault="0073726C" w:rsidP="0073726C">
            <w:r>
              <w:t>Was the condition measured in a standard, reliable way for all participants?</w:t>
            </w:r>
          </w:p>
        </w:tc>
        <w:tc>
          <w:tcPr>
            <w:tcW w:w="986" w:type="dxa"/>
          </w:tcPr>
          <w:p w:rsidR="0073726C" w:rsidRDefault="0073726C" w:rsidP="0073726C">
            <w:r>
              <w:t>Was there appropriate statistical analysis?</w:t>
            </w:r>
          </w:p>
        </w:tc>
        <w:tc>
          <w:tcPr>
            <w:tcW w:w="1534" w:type="dxa"/>
          </w:tcPr>
          <w:p w:rsidR="0073726C" w:rsidRDefault="0073726C" w:rsidP="0073726C">
            <w:r>
              <w:t xml:space="preserve">Was the response </w:t>
            </w:r>
            <w:r w:rsidR="0054224F">
              <w:t xml:space="preserve">rate adequate, and if not, was </w:t>
            </w:r>
            <w:r>
              <w:t>the low response rate managed appropriately?</w:t>
            </w:r>
          </w:p>
        </w:tc>
      </w:tr>
      <w:tr w:rsidR="00C84C0E" w:rsidTr="0073726C">
        <w:tc>
          <w:tcPr>
            <w:tcW w:w="2610" w:type="dxa"/>
          </w:tcPr>
          <w:p w:rsidR="00C84C0E" w:rsidRPr="005D1B92" w:rsidRDefault="00C84C0E" w:rsidP="00C84C0E">
            <w:r w:rsidRPr="005D1B92">
              <w:t>Oakley et al., 2024</w:t>
            </w:r>
          </w:p>
        </w:tc>
        <w:tc>
          <w:tcPr>
            <w:tcW w:w="1620" w:type="dxa"/>
          </w:tcPr>
          <w:p w:rsidR="00C84C0E" w:rsidRDefault="00C84C0E" w:rsidP="00C84C0E">
            <w:r>
              <w:t>Yes</w:t>
            </w:r>
          </w:p>
        </w:tc>
        <w:tc>
          <w:tcPr>
            <w:tcW w:w="1260" w:type="dxa"/>
          </w:tcPr>
          <w:p w:rsidR="00C84C0E" w:rsidRDefault="00C84C0E" w:rsidP="00C84C0E">
            <w:r>
              <w:t>Yes</w:t>
            </w:r>
          </w:p>
        </w:tc>
        <w:tc>
          <w:tcPr>
            <w:tcW w:w="1080" w:type="dxa"/>
          </w:tcPr>
          <w:p w:rsidR="00C84C0E" w:rsidRDefault="00C84C0E" w:rsidP="00C84C0E">
            <w:r>
              <w:t>Yes</w:t>
            </w:r>
          </w:p>
        </w:tc>
        <w:tc>
          <w:tcPr>
            <w:tcW w:w="1170" w:type="dxa"/>
          </w:tcPr>
          <w:p w:rsidR="00C84C0E" w:rsidRDefault="00C84C0E" w:rsidP="00C84C0E">
            <w:r>
              <w:t>Yes</w:t>
            </w:r>
          </w:p>
        </w:tc>
        <w:tc>
          <w:tcPr>
            <w:tcW w:w="1620" w:type="dxa"/>
          </w:tcPr>
          <w:p w:rsidR="00C84C0E" w:rsidRDefault="00C84C0E" w:rsidP="00C84C0E">
            <w:r>
              <w:t>Yes</w:t>
            </w:r>
          </w:p>
        </w:tc>
        <w:tc>
          <w:tcPr>
            <w:tcW w:w="1440" w:type="dxa"/>
          </w:tcPr>
          <w:p w:rsidR="00C84C0E" w:rsidRDefault="00C84C0E" w:rsidP="00C84C0E">
            <w:r>
              <w:t>Yes</w:t>
            </w:r>
          </w:p>
        </w:tc>
        <w:tc>
          <w:tcPr>
            <w:tcW w:w="1350" w:type="dxa"/>
          </w:tcPr>
          <w:p w:rsidR="00C84C0E" w:rsidRDefault="00C84C0E" w:rsidP="00C84C0E">
            <w:r>
              <w:t>Yes</w:t>
            </w:r>
          </w:p>
        </w:tc>
        <w:tc>
          <w:tcPr>
            <w:tcW w:w="986" w:type="dxa"/>
          </w:tcPr>
          <w:p w:rsidR="00C84C0E" w:rsidRDefault="00C84C0E" w:rsidP="00C84C0E">
            <w:r>
              <w:t>Yes</w:t>
            </w:r>
          </w:p>
        </w:tc>
        <w:tc>
          <w:tcPr>
            <w:tcW w:w="1534" w:type="dxa"/>
          </w:tcPr>
          <w:p w:rsidR="00C84C0E" w:rsidRDefault="00C84C0E" w:rsidP="00C84C0E">
            <w:r>
              <w:t>Yes</w:t>
            </w:r>
          </w:p>
        </w:tc>
      </w:tr>
      <w:tr w:rsidR="00C84C0E" w:rsidTr="0073726C">
        <w:tc>
          <w:tcPr>
            <w:tcW w:w="2610" w:type="dxa"/>
          </w:tcPr>
          <w:p w:rsidR="00C84C0E" w:rsidRPr="005D1B92" w:rsidRDefault="00C84C0E" w:rsidP="00C84C0E">
            <w:r w:rsidRPr="005D1B92">
              <w:t>Ibrahim et al., 2021</w:t>
            </w:r>
          </w:p>
        </w:tc>
        <w:tc>
          <w:tcPr>
            <w:tcW w:w="1620" w:type="dxa"/>
          </w:tcPr>
          <w:p w:rsidR="00C84C0E" w:rsidRDefault="00C84C0E" w:rsidP="00C84C0E">
            <w:r>
              <w:t>Yes</w:t>
            </w:r>
          </w:p>
        </w:tc>
        <w:tc>
          <w:tcPr>
            <w:tcW w:w="1260" w:type="dxa"/>
          </w:tcPr>
          <w:p w:rsidR="00C84C0E" w:rsidRDefault="00C84C0E" w:rsidP="00C84C0E">
            <w:r>
              <w:t>Yes</w:t>
            </w:r>
          </w:p>
        </w:tc>
        <w:tc>
          <w:tcPr>
            <w:tcW w:w="1080" w:type="dxa"/>
          </w:tcPr>
          <w:p w:rsidR="00C84C0E" w:rsidRDefault="00C84C0E" w:rsidP="00C84C0E">
            <w:r>
              <w:t>Yes</w:t>
            </w:r>
          </w:p>
        </w:tc>
        <w:tc>
          <w:tcPr>
            <w:tcW w:w="1170" w:type="dxa"/>
          </w:tcPr>
          <w:p w:rsidR="00C84C0E" w:rsidRDefault="00C84C0E" w:rsidP="00C84C0E">
            <w:r>
              <w:t>Yes</w:t>
            </w:r>
          </w:p>
        </w:tc>
        <w:tc>
          <w:tcPr>
            <w:tcW w:w="1620" w:type="dxa"/>
          </w:tcPr>
          <w:p w:rsidR="00C84C0E" w:rsidRDefault="00C84C0E" w:rsidP="00C84C0E">
            <w:r>
              <w:t>Yes</w:t>
            </w:r>
          </w:p>
        </w:tc>
        <w:tc>
          <w:tcPr>
            <w:tcW w:w="1440" w:type="dxa"/>
          </w:tcPr>
          <w:p w:rsidR="00C84C0E" w:rsidRDefault="00C84C0E" w:rsidP="00C84C0E">
            <w:r>
              <w:t>Yes</w:t>
            </w:r>
          </w:p>
        </w:tc>
        <w:tc>
          <w:tcPr>
            <w:tcW w:w="1350" w:type="dxa"/>
          </w:tcPr>
          <w:p w:rsidR="00C84C0E" w:rsidRDefault="00C84C0E" w:rsidP="00C84C0E">
            <w:r>
              <w:t>Yes</w:t>
            </w:r>
          </w:p>
        </w:tc>
        <w:tc>
          <w:tcPr>
            <w:tcW w:w="986" w:type="dxa"/>
          </w:tcPr>
          <w:p w:rsidR="00C84C0E" w:rsidRDefault="00C84C0E" w:rsidP="00C84C0E">
            <w:r>
              <w:t>Yes</w:t>
            </w:r>
          </w:p>
        </w:tc>
        <w:tc>
          <w:tcPr>
            <w:tcW w:w="1534" w:type="dxa"/>
          </w:tcPr>
          <w:p w:rsidR="00C84C0E" w:rsidRDefault="00C84C0E" w:rsidP="00C84C0E">
            <w:r>
              <w:t>Yes</w:t>
            </w:r>
          </w:p>
        </w:tc>
      </w:tr>
      <w:tr w:rsidR="00C70399" w:rsidTr="0073726C">
        <w:tc>
          <w:tcPr>
            <w:tcW w:w="2610" w:type="dxa"/>
          </w:tcPr>
          <w:p w:rsidR="00C70399" w:rsidRPr="005D1B92" w:rsidRDefault="00C70399" w:rsidP="00C70399">
            <w:r w:rsidRPr="005D1B92">
              <w:t>Marami et al., 2025</w:t>
            </w:r>
          </w:p>
        </w:tc>
        <w:tc>
          <w:tcPr>
            <w:tcW w:w="1620" w:type="dxa"/>
          </w:tcPr>
          <w:p w:rsidR="00C70399" w:rsidRDefault="00C70399" w:rsidP="00C70399">
            <w:r>
              <w:t>Yes</w:t>
            </w:r>
          </w:p>
        </w:tc>
        <w:tc>
          <w:tcPr>
            <w:tcW w:w="1260" w:type="dxa"/>
          </w:tcPr>
          <w:p w:rsidR="00C70399" w:rsidRDefault="00C70399" w:rsidP="00C70399">
            <w:r>
              <w:t>Yes</w:t>
            </w:r>
          </w:p>
        </w:tc>
        <w:tc>
          <w:tcPr>
            <w:tcW w:w="1080" w:type="dxa"/>
          </w:tcPr>
          <w:p w:rsidR="00C70399" w:rsidRDefault="00C70399" w:rsidP="00C70399">
            <w:r>
              <w:t>Yes</w:t>
            </w:r>
          </w:p>
        </w:tc>
        <w:tc>
          <w:tcPr>
            <w:tcW w:w="1170" w:type="dxa"/>
          </w:tcPr>
          <w:p w:rsidR="00C70399" w:rsidRDefault="00C70399" w:rsidP="00C70399">
            <w:r>
              <w:t>Yes</w:t>
            </w:r>
          </w:p>
        </w:tc>
        <w:tc>
          <w:tcPr>
            <w:tcW w:w="1620" w:type="dxa"/>
          </w:tcPr>
          <w:p w:rsidR="00C70399" w:rsidRDefault="00C70399" w:rsidP="00C70399">
            <w:r>
              <w:t>Yes</w:t>
            </w:r>
          </w:p>
        </w:tc>
        <w:tc>
          <w:tcPr>
            <w:tcW w:w="1440" w:type="dxa"/>
          </w:tcPr>
          <w:p w:rsidR="00C70399" w:rsidRDefault="00C70399" w:rsidP="00C70399">
            <w:r>
              <w:t>Yes</w:t>
            </w:r>
          </w:p>
        </w:tc>
        <w:tc>
          <w:tcPr>
            <w:tcW w:w="1350" w:type="dxa"/>
          </w:tcPr>
          <w:p w:rsidR="00C70399" w:rsidRDefault="00C70399" w:rsidP="00C70399">
            <w:r>
              <w:t>Yes</w:t>
            </w:r>
          </w:p>
        </w:tc>
        <w:tc>
          <w:tcPr>
            <w:tcW w:w="986" w:type="dxa"/>
          </w:tcPr>
          <w:p w:rsidR="00C70399" w:rsidRDefault="00C70399" w:rsidP="00C70399">
            <w:r>
              <w:t>Yes</w:t>
            </w:r>
          </w:p>
        </w:tc>
        <w:tc>
          <w:tcPr>
            <w:tcW w:w="1534" w:type="dxa"/>
          </w:tcPr>
          <w:p w:rsidR="00C70399" w:rsidRDefault="00C70399" w:rsidP="00C70399">
            <w:r>
              <w:t>Yes</w:t>
            </w:r>
          </w:p>
        </w:tc>
      </w:tr>
      <w:tr w:rsidR="00C70399" w:rsidTr="0073726C">
        <w:tc>
          <w:tcPr>
            <w:tcW w:w="2610" w:type="dxa"/>
          </w:tcPr>
          <w:p w:rsidR="00C70399" w:rsidRPr="005D1B92" w:rsidRDefault="00C70399" w:rsidP="00C70399">
            <w:proofErr w:type="spellStart"/>
            <w:r w:rsidRPr="005D1B92">
              <w:t>Nakeel</w:t>
            </w:r>
            <w:proofErr w:type="spellEnd"/>
            <w:r w:rsidRPr="005D1B92">
              <w:t xml:space="preserve"> et al., 2016</w:t>
            </w:r>
          </w:p>
        </w:tc>
        <w:tc>
          <w:tcPr>
            <w:tcW w:w="1620" w:type="dxa"/>
          </w:tcPr>
          <w:p w:rsidR="00C70399" w:rsidRDefault="00C70399" w:rsidP="00C70399">
            <w:r>
              <w:t>No</w:t>
            </w:r>
          </w:p>
        </w:tc>
        <w:tc>
          <w:tcPr>
            <w:tcW w:w="1260" w:type="dxa"/>
          </w:tcPr>
          <w:p w:rsidR="00C70399" w:rsidRDefault="00C70399" w:rsidP="00C70399">
            <w:r>
              <w:t>Yes</w:t>
            </w:r>
          </w:p>
        </w:tc>
        <w:tc>
          <w:tcPr>
            <w:tcW w:w="1080" w:type="dxa"/>
          </w:tcPr>
          <w:p w:rsidR="00C70399" w:rsidRDefault="00C70399" w:rsidP="00C70399">
            <w:r>
              <w:t>No</w:t>
            </w:r>
          </w:p>
        </w:tc>
        <w:tc>
          <w:tcPr>
            <w:tcW w:w="1170" w:type="dxa"/>
          </w:tcPr>
          <w:p w:rsidR="00C70399" w:rsidRDefault="00C70399" w:rsidP="00C70399">
            <w:r>
              <w:t>No</w:t>
            </w:r>
          </w:p>
        </w:tc>
        <w:tc>
          <w:tcPr>
            <w:tcW w:w="1620" w:type="dxa"/>
          </w:tcPr>
          <w:p w:rsidR="00C70399" w:rsidRDefault="00C70399" w:rsidP="00C70399">
            <w:r>
              <w:t>Yes</w:t>
            </w:r>
          </w:p>
        </w:tc>
        <w:tc>
          <w:tcPr>
            <w:tcW w:w="1440" w:type="dxa"/>
          </w:tcPr>
          <w:p w:rsidR="00C70399" w:rsidRDefault="00C70399" w:rsidP="00C70399">
            <w:r>
              <w:t>Yes</w:t>
            </w:r>
          </w:p>
        </w:tc>
        <w:tc>
          <w:tcPr>
            <w:tcW w:w="1350" w:type="dxa"/>
          </w:tcPr>
          <w:p w:rsidR="00C70399" w:rsidRDefault="00C70399" w:rsidP="00C70399">
            <w:r>
              <w:t>Yes</w:t>
            </w:r>
          </w:p>
        </w:tc>
        <w:tc>
          <w:tcPr>
            <w:tcW w:w="986" w:type="dxa"/>
          </w:tcPr>
          <w:p w:rsidR="00C70399" w:rsidRDefault="00C70399" w:rsidP="00C70399">
            <w:r>
              <w:t>No</w:t>
            </w:r>
          </w:p>
        </w:tc>
        <w:tc>
          <w:tcPr>
            <w:tcW w:w="1534" w:type="dxa"/>
          </w:tcPr>
          <w:p w:rsidR="00C70399" w:rsidRDefault="00C70399" w:rsidP="00C70399">
            <w:r>
              <w:t>Yes</w:t>
            </w:r>
          </w:p>
        </w:tc>
      </w:tr>
      <w:tr w:rsidR="00C70399" w:rsidTr="0073726C">
        <w:tc>
          <w:tcPr>
            <w:tcW w:w="2610" w:type="dxa"/>
          </w:tcPr>
          <w:p w:rsidR="00C70399" w:rsidRPr="005D1B92" w:rsidRDefault="00C70399" w:rsidP="00C70399">
            <w:proofErr w:type="spellStart"/>
            <w:r w:rsidRPr="005D1B92">
              <w:t>Knobel</w:t>
            </w:r>
            <w:proofErr w:type="spellEnd"/>
            <w:r w:rsidRPr="005D1B92">
              <w:t xml:space="preserve"> et al., 2013</w:t>
            </w:r>
          </w:p>
        </w:tc>
        <w:tc>
          <w:tcPr>
            <w:tcW w:w="1620" w:type="dxa"/>
          </w:tcPr>
          <w:p w:rsidR="00C70399" w:rsidRDefault="00C70399" w:rsidP="00C70399">
            <w:r>
              <w:t>Yes</w:t>
            </w:r>
          </w:p>
        </w:tc>
        <w:tc>
          <w:tcPr>
            <w:tcW w:w="1260" w:type="dxa"/>
          </w:tcPr>
          <w:p w:rsidR="00C70399" w:rsidRDefault="00C70399" w:rsidP="00C70399">
            <w:r>
              <w:t>Yes</w:t>
            </w:r>
          </w:p>
        </w:tc>
        <w:tc>
          <w:tcPr>
            <w:tcW w:w="1080" w:type="dxa"/>
          </w:tcPr>
          <w:p w:rsidR="00C70399" w:rsidRDefault="00C70399" w:rsidP="00C70399">
            <w:r>
              <w:t>Yes</w:t>
            </w:r>
          </w:p>
        </w:tc>
        <w:tc>
          <w:tcPr>
            <w:tcW w:w="1170" w:type="dxa"/>
          </w:tcPr>
          <w:p w:rsidR="00C70399" w:rsidRDefault="00C70399" w:rsidP="00C70399">
            <w:r>
              <w:t>No</w:t>
            </w:r>
          </w:p>
        </w:tc>
        <w:tc>
          <w:tcPr>
            <w:tcW w:w="1620" w:type="dxa"/>
          </w:tcPr>
          <w:p w:rsidR="00C70399" w:rsidRDefault="00C70399" w:rsidP="00C70399">
            <w:r>
              <w:t>Yes</w:t>
            </w:r>
          </w:p>
        </w:tc>
        <w:tc>
          <w:tcPr>
            <w:tcW w:w="1440" w:type="dxa"/>
          </w:tcPr>
          <w:p w:rsidR="00C70399" w:rsidRDefault="00C70399" w:rsidP="00C70399">
            <w:r>
              <w:t>Yes</w:t>
            </w:r>
          </w:p>
        </w:tc>
        <w:tc>
          <w:tcPr>
            <w:tcW w:w="1350" w:type="dxa"/>
          </w:tcPr>
          <w:p w:rsidR="00C70399" w:rsidRDefault="00C70399" w:rsidP="00C70399">
            <w:r>
              <w:t>Yes</w:t>
            </w:r>
          </w:p>
        </w:tc>
        <w:tc>
          <w:tcPr>
            <w:tcW w:w="986" w:type="dxa"/>
          </w:tcPr>
          <w:p w:rsidR="00C70399" w:rsidRDefault="00C70399" w:rsidP="00C70399">
            <w:r>
              <w:t>Yes</w:t>
            </w:r>
          </w:p>
        </w:tc>
        <w:tc>
          <w:tcPr>
            <w:tcW w:w="1534" w:type="dxa"/>
          </w:tcPr>
          <w:p w:rsidR="00C70399" w:rsidRDefault="00C70399" w:rsidP="00C70399">
            <w:r>
              <w:t>Yes</w:t>
            </w:r>
          </w:p>
        </w:tc>
      </w:tr>
      <w:tr w:rsidR="00C70399" w:rsidTr="0073726C">
        <w:tc>
          <w:tcPr>
            <w:tcW w:w="2610" w:type="dxa"/>
          </w:tcPr>
          <w:p w:rsidR="00C70399" w:rsidRPr="005D1B92" w:rsidRDefault="00C70399" w:rsidP="00C70399">
            <w:proofErr w:type="spellStart"/>
            <w:r w:rsidRPr="005D1B92">
              <w:t>Mutisya</w:t>
            </w:r>
            <w:proofErr w:type="spellEnd"/>
            <w:r w:rsidRPr="005D1B92">
              <w:t>, 2024</w:t>
            </w:r>
          </w:p>
        </w:tc>
        <w:tc>
          <w:tcPr>
            <w:tcW w:w="1620" w:type="dxa"/>
          </w:tcPr>
          <w:p w:rsidR="00C70399" w:rsidRDefault="00C70399" w:rsidP="00C70399">
            <w:r>
              <w:t>Yes</w:t>
            </w:r>
          </w:p>
        </w:tc>
        <w:tc>
          <w:tcPr>
            <w:tcW w:w="1260" w:type="dxa"/>
          </w:tcPr>
          <w:p w:rsidR="00C70399" w:rsidRDefault="00C70399" w:rsidP="00C70399">
            <w:r>
              <w:t>Yes</w:t>
            </w:r>
          </w:p>
        </w:tc>
        <w:tc>
          <w:tcPr>
            <w:tcW w:w="1080" w:type="dxa"/>
          </w:tcPr>
          <w:p w:rsidR="00C70399" w:rsidRDefault="00C70399" w:rsidP="00C70399">
            <w:r>
              <w:t>Yes</w:t>
            </w:r>
          </w:p>
        </w:tc>
        <w:tc>
          <w:tcPr>
            <w:tcW w:w="1170" w:type="dxa"/>
          </w:tcPr>
          <w:p w:rsidR="00C70399" w:rsidRDefault="00C70399" w:rsidP="00C70399">
            <w:r>
              <w:t>Yes</w:t>
            </w:r>
          </w:p>
        </w:tc>
        <w:tc>
          <w:tcPr>
            <w:tcW w:w="1620" w:type="dxa"/>
          </w:tcPr>
          <w:p w:rsidR="00C70399" w:rsidRDefault="00C70399" w:rsidP="00C70399">
            <w:r>
              <w:t>Yes</w:t>
            </w:r>
          </w:p>
        </w:tc>
        <w:tc>
          <w:tcPr>
            <w:tcW w:w="1440" w:type="dxa"/>
          </w:tcPr>
          <w:p w:rsidR="00C70399" w:rsidRDefault="00C70399" w:rsidP="00C70399">
            <w:r>
              <w:t>Yes</w:t>
            </w:r>
          </w:p>
        </w:tc>
        <w:tc>
          <w:tcPr>
            <w:tcW w:w="1350" w:type="dxa"/>
          </w:tcPr>
          <w:p w:rsidR="00C70399" w:rsidRDefault="00C70399" w:rsidP="00C70399">
            <w:r>
              <w:t>Yes</w:t>
            </w:r>
          </w:p>
        </w:tc>
        <w:tc>
          <w:tcPr>
            <w:tcW w:w="986" w:type="dxa"/>
          </w:tcPr>
          <w:p w:rsidR="00C70399" w:rsidRDefault="00C70399" w:rsidP="00C70399">
            <w:r>
              <w:t>Yes</w:t>
            </w:r>
          </w:p>
        </w:tc>
        <w:tc>
          <w:tcPr>
            <w:tcW w:w="1534" w:type="dxa"/>
          </w:tcPr>
          <w:p w:rsidR="00C70399" w:rsidRDefault="00C70399" w:rsidP="00C70399">
            <w:r>
              <w:t>Yes</w:t>
            </w:r>
          </w:p>
        </w:tc>
      </w:tr>
      <w:tr w:rsidR="00C70399" w:rsidTr="0073726C">
        <w:tc>
          <w:tcPr>
            <w:tcW w:w="2610" w:type="dxa"/>
          </w:tcPr>
          <w:p w:rsidR="00C70399" w:rsidRPr="005D1B92" w:rsidRDefault="00C70399" w:rsidP="00C70399">
            <w:r w:rsidRPr="005D1B92">
              <w:t>Cook et al., 2021</w:t>
            </w:r>
          </w:p>
        </w:tc>
        <w:tc>
          <w:tcPr>
            <w:tcW w:w="1620" w:type="dxa"/>
          </w:tcPr>
          <w:p w:rsidR="00C70399" w:rsidRPr="008F2C55" w:rsidRDefault="008F2C55" w:rsidP="00C70399">
            <w:pPr>
              <w:rPr>
                <w:rFonts w:cstheme="minorHAnsi"/>
              </w:rPr>
            </w:pPr>
            <w:r w:rsidRPr="008F2C55">
              <w:rPr>
                <w:rFonts w:cstheme="minorHAnsi"/>
              </w:rPr>
              <w:t>Yes</w:t>
            </w:r>
          </w:p>
        </w:tc>
        <w:tc>
          <w:tcPr>
            <w:tcW w:w="1260" w:type="dxa"/>
          </w:tcPr>
          <w:p w:rsidR="00C70399" w:rsidRPr="008F2C55" w:rsidRDefault="008F2C55" w:rsidP="00C70399">
            <w:pPr>
              <w:rPr>
                <w:rFonts w:cstheme="minorHAnsi"/>
              </w:rPr>
            </w:pPr>
            <w:r w:rsidRPr="008F2C55">
              <w:rPr>
                <w:rFonts w:cstheme="minorHAnsi"/>
              </w:rPr>
              <w:t>Yes</w:t>
            </w:r>
          </w:p>
        </w:tc>
        <w:tc>
          <w:tcPr>
            <w:tcW w:w="1080" w:type="dxa"/>
          </w:tcPr>
          <w:p w:rsidR="00C70399" w:rsidRPr="008F2C55" w:rsidRDefault="008F2C55" w:rsidP="00C70399">
            <w:pPr>
              <w:rPr>
                <w:rFonts w:cstheme="minorHAnsi"/>
              </w:rPr>
            </w:pPr>
            <w:r w:rsidRPr="008F2C55">
              <w:rPr>
                <w:rFonts w:cstheme="minorHAnsi"/>
              </w:rPr>
              <w:t>Yes</w:t>
            </w:r>
          </w:p>
        </w:tc>
        <w:tc>
          <w:tcPr>
            <w:tcW w:w="1170" w:type="dxa"/>
          </w:tcPr>
          <w:p w:rsidR="00C70399" w:rsidRPr="008F2C55" w:rsidRDefault="008F2C55" w:rsidP="00C70399">
            <w:pPr>
              <w:rPr>
                <w:rFonts w:cstheme="minorHAnsi"/>
              </w:rPr>
            </w:pPr>
            <w:r w:rsidRPr="008F2C55">
              <w:rPr>
                <w:rFonts w:cstheme="minorHAnsi"/>
              </w:rPr>
              <w:t>No</w:t>
            </w:r>
          </w:p>
        </w:tc>
        <w:tc>
          <w:tcPr>
            <w:tcW w:w="1620" w:type="dxa"/>
          </w:tcPr>
          <w:p w:rsidR="00C70399" w:rsidRPr="008F2C55" w:rsidRDefault="008F2C55" w:rsidP="00C70399">
            <w:pPr>
              <w:rPr>
                <w:rFonts w:cstheme="minorHAnsi"/>
              </w:rPr>
            </w:pPr>
            <w:r w:rsidRPr="008F2C55">
              <w:rPr>
                <w:rFonts w:cstheme="minorHAnsi"/>
              </w:rPr>
              <w:t>Yes</w:t>
            </w:r>
          </w:p>
        </w:tc>
        <w:tc>
          <w:tcPr>
            <w:tcW w:w="1440" w:type="dxa"/>
          </w:tcPr>
          <w:p w:rsidR="00C70399" w:rsidRPr="008F2C55" w:rsidRDefault="008F2C55" w:rsidP="00C70399">
            <w:pPr>
              <w:rPr>
                <w:rFonts w:cstheme="minorHAnsi"/>
              </w:rPr>
            </w:pPr>
            <w:r w:rsidRPr="008F2C55">
              <w:rPr>
                <w:rFonts w:cstheme="minorHAnsi"/>
              </w:rPr>
              <w:t>Yes</w:t>
            </w:r>
          </w:p>
        </w:tc>
        <w:tc>
          <w:tcPr>
            <w:tcW w:w="1350" w:type="dxa"/>
          </w:tcPr>
          <w:p w:rsidR="00C70399" w:rsidRPr="008F2C55" w:rsidRDefault="008F2C55" w:rsidP="00C70399">
            <w:pPr>
              <w:rPr>
                <w:rFonts w:cstheme="minorHAnsi"/>
              </w:rPr>
            </w:pPr>
            <w:r w:rsidRPr="008F2C55">
              <w:rPr>
                <w:rFonts w:cstheme="minorHAnsi"/>
              </w:rPr>
              <w:t>Yes</w:t>
            </w:r>
          </w:p>
        </w:tc>
        <w:tc>
          <w:tcPr>
            <w:tcW w:w="986" w:type="dxa"/>
          </w:tcPr>
          <w:p w:rsidR="00C70399" w:rsidRPr="008F2C55" w:rsidRDefault="008F2C55" w:rsidP="00C70399">
            <w:pPr>
              <w:rPr>
                <w:rFonts w:cstheme="minorHAnsi"/>
              </w:rPr>
            </w:pPr>
            <w:r w:rsidRPr="008F2C55">
              <w:rPr>
                <w:rFonts w:cstheme="minorHAnsi"/>
              </w:rPr>
              <w:t>Yes</w:t>
            </w:r>
          </w:p>
        </w:tc>
        <w:tc>
          <w:tcPr>
            <w:tcW w:w="1534" w:type="dxa"/>
          </w:tcPr>
          <w:p w:rsidR="00C70399" w:rsidRPr="008F2C55" w:rsidRDefault="008F2C55" w:rsidP="00C70399">
            <w:pPr>
              <w:rPr>
                <w:rFonts w:cstheme="minorHAnsi"/>
              </w:rPr>
            </w:pPr>
            <w:r w:rsidRPr="008F2C55">
              <w:rPr>
                <w:rFonts w:cstheme="minorHAnsi"/>
              </w:rPr>
              <w:t>Yes</w:t>
            </w:r>
          </w:p>
        </w:tc>
      </w:tr>
      <w:tr w:rsidR="00C46896" w:rsidTr="0073726C">
        <w:tc>
          <w:tcPr>
            <w:tcW w:w="2610" w:type="dxa"/>
          </w:tcPr>
          <w:p w:rsidR="00C46896" w:rsidRPr="005D1B92" w:rsidRDefault="00C46896" w:rsidP="00C46896">
            <w:r w:rsidRPr="005D1B92">
              <w:t>Njeru et al., 2016a</w:t>
            </w:r>
          </w:p>
        </w:tc>
        <w:tc>
          <w:tcPr>
            <w:tcW w:w="1620" w:type="dxa"/>
          </w:tcPr>
          <w:p w:rsidR="00C46896" w:rsidRDefault="00C46896" w:rsidP="00C46896">
            <w:r>
              <w:t>Yes</w:t>
            </w:r>
          </w:p>
        </w:tc>
        <w:tc>
          <w:tcPr>
            <w:tcW w:w="1260" w:type="dxa"/>
          </w:tcPr>
          <w:p w:rsidR="00C46896" w:rsidRDefault="00C46896" w:rsidP="00C46896">
            <w:r>
              <w:t>Yes</w:t>
            </w:r>
          </w:p>
        </w:tc>
        <w:tc>
          <w:tcPr>
            <w:tcW w:w="1080" w:type="dxa"/>
          </w:tcPr>
          <w:p w:rsidR="00C46896" w:rsidRDefault="00C46896" w:rsidP="00C46896">
            <w:r>
              <w:t>Yes</w:t>
            </w:r>
          </w:p>
        </w:tc>
        <w:tc>
          <w:tcPr>
            <w:tcW w:w="1170" w:type="dxa"/>
          </w:tcPr>
          <w:p w:rsidR="00C46896" w:rsidRDefault="00C46896" w:rsidP="00C46896">
            <w:r>
              <w:t>Yes</w:t>
            </w:r>
          </w:p>
        </w:tc>
        <w:tc>
          <w:tcPr>
            <w:tcW w:w="1620" w:type="dxa"/>
          </w:tcPr>
          <w:p w:rsidR="00C46896" w:rsidRDefault="00C46896" w:rsidP="00C46896">
            <w:r>
              <w:t>Yes</w:t>
            </w:r>
          </w:p>
        </w:tc>
        <w:tc>
          <w:tcPr>
            <w:tcW w:w="1440" w:type="dxa"/>
          </w:tcPr>
          <w:p w:rsidR="00C46896" w:rsidRDefault="00C46896" w:rsidP="00C46896">
            <w:r>
              <w:t>Yes</w:t>
            </w:r>
          </w:p>
        </w:tc>
        <w:tc>
          <w:tcPr>
            <w:tcW w:w="1350" w:type="dxa"/>
          </w:tcPr>
          <w:p w:rsidR="00C46896" w:rsidRDefault="00C46896" w:rsidP="00C46896">
            <w:r>
              <w:t>Yes</w:t>
            </w:r>
          </w:p>
        </w:tc>
        <w:tc>
          <w:tcPr>
            <w:tcW w:w="986" w:type="dxa"/>
          </w:tcPr>
          <w:p w:rsidR="00C46896" w:rsidRDefault="00C46896" w:rsidP="00C46896">
            <w:r>
              <w:t>Yes</w:t>
            </w:r>
          </w:p>
        </w:tc>
        <w:tc>
          <w:tcPr>
            <w:tcW w:w="1534" w:type="dxa"/>
          </w:tcPr>
          <w:p w:rsidR="00C46896" w:rsidRDefault="00C46896" w:rsidP="00C46896">
            <w:r>
              <w:t>Yes</w:t>
            </w:r>
          </w:p>
        </w:tc>
      </w:tr>
      <w:tr w:rsidR="00C46896" w:rsidTr="0073726C">
        <w:tc>
          <w:tcPr>
            <w:tcW w:w="2610" w:type="dxa"/>
          </w:tcPr>
          <w:p w:rsidR="00C46896" w:rsidRPr="005D1B92" w:rsidRDefault="00C46896" w:rsidP="00C46896">
            <w:r w:rsidRPr="005D1B92">
              <w:t>Mwololo et al., 2022</w:t>
            </w:r>
          </w:p>
        </w:tc>
        <w:tc>
          <w:tcPr>
            <w:tcW w:w="1620" w:type="dxa"/>
          </w:tcPr>
          <w:p w:rsidR="00C46896" w:rsidRDefault="00C46896" w:rsidP="00C46896">
            <w:r>
              <w:t>Yes</w:t>
            </w:r>
          </w:p>
        </w:tc>
        <w:tc>
          <w:tcPr>
            <w:tcW w:w="1260" w:type="dxa"/>
          </w:tcPr>
          <w:p w:rsidR="00C46896" w:rsidRDefault="00C46896" w:rsidP="00C46896">
            <w:r>
              <w:t>Yes</w:t>
            </w:r>
          </w:p>
        </w:tc>
        <w:tc>
          <w:tcPr>
            <w:tcW w:w="1080" w:type="dxa"/>
          </w:tcPr>
          <w:p w:rsidR="00C46896" w:rsidRDefault="00C46896" w:rsidP="00C46896">
            <w:r>
              <w:t>Yes</w:t>
            </w:r>
          </w:p>
        </w:tc>
        <w:tc>
          <w:tcPr>
            <w:tcW w:w="1170" w:type="dxa"/>
          </w:tcPr>
          <w:p w:rsidR="00C46896" w:rsidRDefault="00C46896" w:rsidP="00C46896">
            <w:r>
              <w:t>Yes</w:t>
            </w:r>
          </w:p>
        </w:tc>
        <w:tc>
          <w:tcPr>
            <w:tcW w:w="1620" w:type="dxa"/>
          </w:tcPr>
          <w:p w:rsidR="00C46896" w:rsidRDefault="00C46896" w:rsidP="00C46896">
            <w:r>
              <w:t>Yes</w:t>
            </w:r>
          </w:p>
        </w:tc>
        <w:tc>
          <w:tcPr>
            <w:tcW w:w="1440" w:type="dxa"/>
          </w:tcPr>
          <w:p w:rsidR="00C46896" w:rsidRDefault="00C46896" w:rsidP="00C46896">
            <w:r>
              <w:t>Yes</w:t>
            </w:r>
          </w:p>
        </w:tc>
        <w:tc>
          <w:tcPr>
            <w:tcW w:w="1350" w:type="dxa"/>
          </w:tcPr>
          <w:p w:rsidR="00C46896" w:rsidRDefault="00C46896" w:rsidP="00C46896">
            <w:r>
              <w:t>Yes</w:t>
            </w:r>
          </w:p>
        </w:tc>
        <w:tc>
          <w:tcPr>
            <w:tcW w:w="986" w:type="dxa"/>
          </w:tcPr>
          <w:p w:rsidR="00C46896" w:rsidRDefault="00C46896" w:rsidP="00C46896">
            <w:r>
              <w:t>Yes</w:t>
            </w:r>
          </w:p>
        </w:tc>
        <w:tc>
          <w:tcPr>
            <w:tcW w:w="1534" w:type="dxa"/>
          </w:tcPr>
          <w:p w:rsidR="00C46896" w:rsidRDefault="00C46896" w:rsidP="00C46896">
            <w:r>
              <w:t>Yes</w:t>
            </w:r>
          </w:p>
        </w:tc>
      </w:tr>
      <w:tr w:rsidR="00C46896" w:rsidTr="0073726C">
        <w:tc>
          <w:tcPr>
            <w:tcW w:w="2610" w:type="dxa"/>
          </w:tcPr>
          <w:p w:rsidR="00C46896" w:rsidRPr="005D1B92" w:rsidRDefault="00C46896" w:rsidP="00C46896">
            <w:proofErr w:type="spellStart"/>
            <w:r w:rsidRPr="005D1B92">
              <w:t>Lemtudo</w:t>
            </w:r>
            <w:proofErr w:type="spellEnd"/>
            <w:r w:rsidRPr="005D1B92">
              <w:t xml:space="preserve"> et al., 2021</w:t>
            </w:r>
          </w:p>
        </w:tc>
        <w:tc>
          <w:tcPr>
            <w:tcW w:w="1620" w:type="dxa"/>
          </w:tcPr>
          <w:p w:rsidR="00C46896" w:rsidRDefault="00C46896" w:rsidP="00C46896">
            <w:r>
              <w:t>Yes</w:t>
            </w:r>
          </w:p>
        </w:tc>
        <w:tc>
          <w:tcPr>
            <w:tcW w:w="1260" w:type="dxa"/>
          </w:tcPr>
          <w:p w:rsidR="00C46896" w:rsidRDefault="00C46896" w:rsidP="00C46896">
            <w:r>
              <w:t>No</w:t>
            </w:r>
          </w:p>
        </w:tc>
        <w:tc>
          <w:tcPr>
            <w:tcW w:w="1080" w:type="dxa"/>
          </w:tcPr>
          <w:p w:rsidR="00C46896" w:rsidRDefault="00C46896" w:rsidP="00C46896">
            <w:r>
              <w:t>No</w:t>
            </w:r>
          </w:p>
        </w:tc>
        <w:tc>
          <w:tcPr>
            <w:tcW w:w="1170" w:type="dxa"/>
          </w:tcPr>
          <w:p w:rsidR="00C46896" w:rsidRDefault="00C46896" w:rsidP="00C46896">
            <w:r>
              <w:t>No</w:t>
            </w:r>
          </w:p>
        </w:tc>
        <w:tc>
          <w:tcPr>
            <w:tcW w:w="1620" w:type="dxa"/>
          </w:tcPr>
          <w:p w:rsidR="00C46896" w:rsidRDefault="00C46896" w:rsidP="00C46896">
            <w:r>
              <w:t>Yes</w:t>
            </w:r>
          </w:p>
        </w:tc>
        <w:tc>
          <w:tcPr>
            <w:tcW w:w="1440" w:type="dxa"/>
          </w:tcPr>
          <w:p w:rsidR="00C46896" w:rsidRDefault="00C46896" w:rsidP="00C46896">
            <w:r>
              <w:t>Yes</w:t>
            </w:r>
          </w:p>
        </w:tc>
        <w:tc>
          <w:tcPr>
            <w:tcW w:w="1350" w:type="dxa"/>
          </w:tcPr>
          <w:p w:rsidR="00C46896" w:rsidRDefault="00C46896" w:rsidP="00C46896">
            <w:r>
              <w:t>Yes</w:t>
            </w:r>
          </w:p>
        </w:tc>
        <w:tc>
          <w:tcPr>
            <w:tcW w:w="986" w:type="dxa"/>
          </w:tcPr>
          <w:p w:rsidR="00C46896" w:rsidRDefault="00C46896" w:rsidP="00C46896">
            <w:r>
              <w:t>Yes</w:t>
            </w:r>
          </w:p>
        </w:tc>
        <w:tc>
          <w:tcPr>
            <w:tcW w:w="1534" w:type="dxa"/>
          </w:tcPr>
          <w:p w:rsidR="00C46896" w:rsidRDefault="00C46896" w:rsidP="00C46896">
            <w:r>
              <w:t>Yes</w:t>
            </w:r>
          </w:p>
        </w:tc>
      </w:tr>
      <w:tr w:rsidR="00C46896" w:rsidTr="0073726C">
        <w:tc>
          <w:tcPr>
            <w:tcW w:w="2610" w:type="dxa"/>
          </w:tcPr>
          <w:p w:rsidR="00C46896" w:rsidRPr="005D1B92" w:rsidRDefault="00C46896" w:rsidP="00C46896">
            <w:proofErr w:type="spellStart"/>
            <w:r w:rsidRPr="005D1B92">
              <w:t>Wardrop</w:t>
            </w:r>
            <w:proofErr w:type="spellEnd"/>
            <w:r w:rsidRPr="005D1B92">
              <w:t xml:space="preserve"> et al., 2016</w:t>
            </w:r>
          </w:p>
        </w:tc>
        <w:tc>
          <w:tcPr>
            <w:tcW w:w="1620" w:type="dxa"/>
          </w:tcPr>
          <w:p w:rsidR="00C46896" w:rsidRDefault="00C46896" w:rsidP="00C46896">
            <w:r>
              <w:t>Yes</w:t>
            </w:r>
          </w:p>
        </w:tc>
        <w:tc>
          <w:tcPr>
            <w:tcW w:w="1260" w:type="dxa"/>
          </w:tcPr>
          <w:p w:rsidR="00C46896" w:rsidRDefault="00C46896" w:rsidP="00C46896">
            <w:r>
              <w:t>Yes</w:t>
            </w:r>
          </w:p>
        </w:tc>
        <w:tc>
          <w:tcPr>
            <w:tcW w:w="1080" w:type="dxa"/>
          </w:tcPr>
          <w:p w:rsidR="00C46896" w:rsidRDefault="00C46896" w:rsidP="00C46896">
            <w:r>
              <w:t>Yes</w:t>
            </w:r>
          </w:p>
        </w:tc>
        <w:tc>
          <w:tcPr>
            <w:tcW w:w="1170" w:type="dxa"/>
          </w:tcPr>
          <w:p w:rsidR="00C46896" w:rsidRDefault="00C46896" w:rsidP="00C46896">
            <w:r>
              <w:t>Yes</w:t>
            </w:r>
          </w:p>
        </w:tc>
        <w:tc>
          <w:tcPr>
            <w:tcW w:w="1620" w:type="dxa"/>
          </w:tcPr>
          <w:p w:rsidR="00C46896" w:rsidRDefault="00C46896" w:rsidP="00C46896">
            <w:r>
              <w:t>Yes</w:t>
            </w:r>
          </w:p>
        </w:tc>
        <w:tc>
          <w:tcPr>
            <w:tcW w:w="1440" w:type="dxa"/>
          </w:tcPr>
          <w:p w:rsidR="00C46896" w:rsidRDefault="00C46896" w:rsidP="00C46896">
            <w:r>
              <w:t>Yes</w:t>
            </w:r>
          </w:p>
        </w:tc>
        <w:tc>
          <w:tcPr>
            <w:tcW w:w="1350" w:type="dxa"/>
          </w:tcPr>
          <w:p w:rsidR="00C46896" w:rsidRDefault="00C46896" w:rsidP="00C46896">
            <w:r>
              <w:t>Yes</w:t>
            </w:r>
          </w:p>
        </w:tc>
        <w:tc>
          <w:tcPr>
            <w:tcW w:w="986" w:type="dxa"/>
          </w:tcPr>
          <w:p w:rsidR="00C46896" w:rsidRDefault="00C46896" w:rsidP="00C46896">
            <w:r>
              <w:t>Yes</w:t>
            </w:r>
          </w:p>
        </w:tc>
        <w:tc>
          <w:tcPr>
            <w:tcW w:w="1534" w:type="dxa"/>
          </w:tcPr>
          <w:p w:rsidR="00C46896" w:rsidRDefault="00C46896" w:rsidP="00C46896">
            <w:r>
              <w:t>Yes</w:t>
            </w:r>
          </w:p>
        </w:tc>
      </w:tr>
      <w:tr w:rsidR="003A1E42" w:rsidTr="0073726C">
        <w:tc>
          <w:tcPr>
            <w:tcW w:w="2610" w:type="dxa"/>
          </w:tcPr>
          <w:p w:rsidR="003A1E42" w:rsidRPr="005D1B92" w:rsidRDefault="003A1E42" w:rsidP="003A1E42">
            <w:r w:rsidRPr="005D1B92">
              <w:t>Wainaina et al., 2024</w:t>
            </w:r>
          </w:p>
        </w:tc>
        <w:tc>
          <w:tcPr>
            <w:tcW w:w="1620" w:type="dxa"/>
          </w:tcPr>
          <w:p w:rsidR="003A1E42" w:rsidRDefault="003A1E42" w:rsidP="003A1E42">
            <w:r>
              <w:t>Yes</w:t>
            </w:r>
          </w:p>
        </w:tc>
        <w:tc>
          <w:tcPr>
            <w:tcW w:w="1260" w:type="dxa"/>
          </w:tcPr>
          <w:p w:rsidR="003A1E42" w:rsidRDefault="003A1E42" w:rsidP="003A1E42">
            <w:r>
              <w:t>Yes</w:t>
            </w:r>
          </w:p>
        </w:tc>
        <w:tc>
          <w:tcPr>
            <w:tcW w:w="1080" w:type="dxa"/>
          </w:tcPr>
          <w:p w:rsidR="003A1E42" w:rsidRDefault="003A1E42" w:rsidP="003A1E42">
            <w:r>
              <w:t>Yes</w:t>
            </w:r>
          </w:p>
        </w:tc>
        <w:tc>
          <w:tcPr>
            <w:tcW w:w="1170" w:type="dxa"/>
          </w:tcPr>
          <w:p w:rsidR="003A1E42" w:rsidRDefault="003A1E42" w:rsidP="003A1E42">
            <w:r>
              <w:t>Yes</w:t>
            </w:r>
          </w:p>
        </w:tc>
        <w:tc>
          <w:tcPr>
            <w:tcW w:w="1620" w:type="dxa"/>
          </w:tcPr>
          <w:p w:rsidR="003A1E42" w:rsidRDefault="003A1E42" w:rsidP="003A1E42">
            <w:r>
              <w:t>Yes</w:t>
            </w:r>
          </w:p>
        </w:tc>
        <w:tc>
          <w:tcPr>
            <w:tcW w:w="1440" w:type="dxa"/>
          </w:tcPr>
          <w:p w:rsidR="003A1E42" w:rsidRDefault="003A1E42" w:rsidP="003A1E42">
            <w:r>
              <w:t>Yes</w:t>
            </w:r>
          </w:p>
        </w:tc>
        <w:tc>
          <w:tcPr>
            <w:tcW w:w="1350" w:type="dxa"/>
          </w:tcPr>
          <w:p w:rsidR="003A1E42" w:rsidRDefault="003A1E42" w:rsidP="003A1E42">
            <w:r>
              <w:t>Yes</w:t>
            </w:r>
          </w:p>
        </w:tc>
        <w:tc>
          <w:tcPr>
            <w:tcW w:w="986" w:type="dxa"/>
          </w:tcPr>
          <w:p w:rsidR="003A1E42" w:rsidRDefault="003A1E42" w:rsidP="003A1E42">
            <w:r>
              <w:t>Yes</w:t>
            </w:r>
          </w:p>
        </w:tc>
        <w:tc>
          <w:tcPr>
            <w:tcW w:w="1534" w:type="dxa"/>
          </w:tcPr>
          <w:p w:rsidR="003A1E42" w:rsidRDefault="003A1E42" w:rsidP="003A1E42">
            <w:r>
              <w:t>Yes</w:t>
            </w:r>
          </w:p>
        </w:tc>
      </w:tr>
      <w:tr w:rsidR="003A1E42" w:rsidTr="0073726C">
        <w:tc>
          <w:tcPr>
            <w:tcW w:w="2610" w:type="dxa"/>
          </w:tcPr>
          <w:p w:rsidR="003A1E42" w:rsidRPr="005D1B92" w:rsidRDefault="003A1E42" w:rsidP="003A1E42">
            <w:proofErr w:type="spellStart"/>
            <w:r w:rsidRPr="005D1B92">
              <w:t>Maina</w:t>
            </w:r>
            <w:proofErr w:type="spellEnd"/>
            <w:r w:rsidRPr="005D1B92">
              <w:t xml:space="preserve"> et al., 2016</w:t>
            </w:r>
          </w:p>
        </w:tc>
        <w:tc>
          <w:tcPr>
            <w:tcW w:w="1620" w:type="dxa"/>
          </w:tcPr>
          <w:p w:rsidR="003A1E42" w:rsidRPr="003A1E42" w:rsidRDefault="003A1E42" w:rsidP="003A1E42">
            <w:pPr>
              <w:rPr>
                <w:rFonts w:cstheme="minorHAnsi"/>
              </w:rPr>
            </w:pPr>
            <w:r w:rsidRPr="003A1E42">
              <w:rPr>
                <w:rFonts w:cstheme="minorHAnsi"/>
              </w:rPr>
              <w:t>No</w:t>
            </w:r>
          </w:p>
        </w:tc>
        <w:tc>
          <w:tcPr>
            <w:tcW w:w="1260" w:type="dxa"/>
          </w:tcPr>
          <w:p w:rsidR="003A1E42" w:rsidRPr="003A1E42" w:rsidRDefault="003A1E42" w:rsidP="003A1E42">
            <w:pPr>
              <w:rPr>
                <w:rFonts w:cstheme="minorHAnsi"/>
              </w:rPr>
            </w:pPr>
            <w:r w:rsidRPr="003A1E42">
              <w:rPr>
                <w:rFonts w:cstheme="minorHAnsi"/>
              </w:rPr>
              <w:t>No</w:t>
            </w:r>
          </w:p>
        </w:tc>
        <w:tc>
          <w:tcPr>
            <w:tcW w:w="1080" w:type="dxa"/>
          </w:tcPr>
          <w:p w:rsidR="003A1E42" w:rsidRPr="003A1E42" w:rsidRDefault="003A1E42" w:rsidP="003A1E42">
            <w:pPr>
              <w:rPr>
                <w:rFonts w:cstheme="minorHAnsi"/>
              </w:rPr>
            </w:pPr>
            <w:r w:rsidRPr="003A1E42">
              <w:rPr>
                <w:rFonts w:cstheme="minorHAnsi"/>
              </w:rPr>
              <w:t>Yes</w:t>
            </w:r>
          </w:p>
        </w:tc>
        <w:tc>
          <w:tcPr>
            <w:tcW w:w="1170" w:type="dxa"/>
          </w:tcPr>
          <w:p w:rsidR="003A1E42" w:rsidRPr="003A1E42" w:rsidRDefault="003A1E42" w:rsidP="003A1E42">
            <w:pPr>
              <w:rPr>
                <w:rFonts w:cstheme="minorHAnsi"/>
              </w:rPr>
            </w:pPr>
            <w:r w:rsidRPr="003A1E42">
              <w:rPr>
                <w:rFonts w:cstheme="minorHAnsi"/>
              </w:rPr>
              <w:t>No</w:t>
            </w:r>
          </w:p>
        </w:tc>
        <w:tc>
          <w:tcPr>
            <w:tcW w:w="1620" w:type="dxa"/>
          </w:tcPr>
          <w:p w:rsidR="003A1E42" w:rsidRPr="003A1E42" w:rsidRDefault="003A1E42" w:rsidP="003A1E42">
            <w:pPr>
              <w:rPr>
                <w:rFonts w:cstheme="minorHAnsi"/>
              </w:rPr>
            </w:pPr>
            <w:r w:rsidRPr="003A1E42">
              <w:rPr>
                <w:rFonts w:cstheme="minorHAnsi"/>
              </w:rPr>
              <w:t>Yes</w:t>
            </w:r>
          </w:p>
        </w:tc>
        <w:tc>
          <w:tcPr>
            <w:tcW w:w="1440" w:type="dxa"/>
          </w:tcPr>
          <w:p w:rsidR="003A1E42" w:rsidRPr="003A1E42" w:rsidRDefault="003A1E42" w:rsidP="003A1E42">
            <w:pPr>
              <w:rPr>
                <w:rFonts w:cstheme="minorHAnsi"/>
              </w:rPr>
            </w:pPr>
            <w:r w:rsidRPr="003A1E42">
              <w:rPr>
                <w:rFonts w:cstheme="minorHAnsi"/>
              </w:rPr>
              <w:t>Yes</w:t>
            </w:r>
          </w:p>
        </w:tc>
        <w:tc>
          <w:tcPr>
            <w:tcW w:w="1350" w:type="dxa"/>
          </w:tcPr>
          <w:p w:rsidR="003A1E42" w:rsidRPr="003A1E42" w:rsidRDefault="003A1E42" w:rsidP="003A1E42">
            <w:pPr>
              <w:rPr>
                <w:rFonts w:cstheme="minorHAnsi"/>
              </w:rPr>
            </w:pPr>
            <w:r w:rsidRPr="003A1E42">
              <w:rPr>
                <w:rFonts w:cstheme="minorHAnsi"/>
              </w:rPr>
              <w:t>Yes</w:t>
            </w:r>
          </w:p>
        </w:tc>
        <w:tc>
          <w:tcPr>
            <w:tcW w:w="986" w:type="dxa"/>
          </w:tcPr>
          <w:p w:rsidR="003A1E42" w:rsidRPr="003A1E42" w:rsidRDefault="003A1E42" w:rsidP="003A1E42">
            <w:pPr>
              <w:rPr>
                <w:rFonts w:cstheme="minorHAnsi"/>
              </w:rPr>
            </w:pPr>
            <w:r w:rsidRPr="003A1E42">
              <w:rPr>
                <w:rFonts w:cstheme="minorHAnsi"/>
              </w:rPr>
              <w:t>No</w:t>
            </w:r>
          </w:p>
        </w:tc>
        <w:tc>
          <w:tcPr>
            <w:tcW w:w="1534" w:type="dxa"/>
          </w:tcPr>
          <w:p w:rsidR="003A1E42" w:rsidRPr="003A1E42" w:rsidRDefault="003A1E42" w:rsidP="003A1E42">
            <w:pPr>
              <w:rPr>
                <w:rFonts w:cstheme="minorHAnsi"/>
              </w:rPr>
            </w:pPr>
            <w:r w:rsidRPr="003A1E42">
              <w:rPr>
                <w:rFonts w:cstheme="minorHAnsi"/>
              </w:rPr>
              <w:t>Yes</w:t>
            </w:r>
          </w:p>
        </w:tc>
      </w:tr>
      <w:tr w:rsidR="006251BF" w:rsidTr="0073726C">
        <w:tc>
          <w:tcPr>
            <w:tcW w:w="2610" w:type="dxa"/>
          </w:tcPr>
          <w:p w:rsidR="006251BF" w:rsidRPr="005D1B92" w:rsidRDefault="006251BF" w:rsidP="006251BF">
            <w:r w:rsidRPr="005D1B92">
              <w:t>Boodman et al., 2025a</w:t>
            </w:r>
          </w:p>
        </w:tc>
        <w:tc>
          <w:tcPr>
            <w:tcW w:w="1620" w:type="dxa"/>
          </w:tcPr>
          <w:p w:rsidR="006251BF" w:rsidRPr="00D918CA" w:rsidRDefault="006251BF" w:rsidP="006251BF">
            <w:pPr>
              <w:rPr>
                <w:rFonts w:cstheme="minorHAnsi"/>
              </w:rPr>
            </w:pPr>
            <w:r w:rsidRPr="00D918CA">
              <w:rPr>
                <w:rFonts w:cstheme="minorHAnsi"/>
              </w:rPr>
              <w:t>Yes</w:t>
            </w:r>
          </w:p>
        </w:tc>
        <w:tc>
          <w:tcPr>
            <w:tcW w:w="1260" w:type="dxa"/>
          </w:tcPr>
          <w:p w:rsidR="006251BF" w:rsidRPr="00D918CA" w:rsidRDefault="006251BF" w:rsidP="006251BF">
            <w:pPr>
              <w:rPr>
                <w:rFonts w:cstheme="minorHAnsi"/>
              </w:rPr>
            </w:pPr>
            <w:r w:rsidRPr="00D918CA">
              <w:rPr>
                <w:rFonts w:cstheme="minorHAnsi"/>
              </w:rPr>
              <w:t>Yes</w:t>
            </w:r>
          </w:p>
        </w:tc>
        <w:tc>
          <w:tcPr>
            <w:tcW w:w="1080" w:type="dxa"/>
          </w:tcPr>
          <w:p w:rsidR="006251BF" w:rsidRPr="00D918CA" w:rsidRDefault="006251BF" w:rsidP="006251BF">
            <w:pPr>
              <w:rPr>
                <w:rFonts w:cstheme="minorHAnsi"/>
              </w:rPr>
            </w:pPr>
            <w:r w:rsidRPr="00D918CA">
              <w:rPr>
                <w:rFonts w:cstheme="minorHAnsi"/>
              </w:rPr>
              <w:t>Yes</w:t>
            </w:r>
          </w:p>
        </w:tc>
        <w:tc>
          <w:tcPr>
            <w:tcW w:w="1170" w:type="dxa"/>
          </w:tcPr>
          <w:p w:rsidR="006251BF" w:rsidRPr="00D918CA" w:rsidRDefault="006251BF" w:rsidP="006251BF">
            <w:pPr>
              <w:rPr>
                <w:rFonts w:cstheme="minorHAnsi"/>
              </w:rPr>
            </w:pPr>
            <w:r w:rsidRPr="00D918CA">
              <w:rPr>
                <w:rFonts w:cstheme="minorHAnsi"/>
              </w:rPr>
              <w:t>No</w:t>
            </w:r>
          </w:p>
        </w:tc>
        <w:tc>
          <w:tcPr>
            <w:tcW w:w="1620" w:type="dxa"/>
          </w:tcPr>
          <w:p w:rsidR="006251BF" w:rsidRPr="00D918CA" w:rsidRDefault="006251BF" w:rsidP="006251BF">
            <w:pPr>
              <w:rPr>
                <w:rFonts w:cstheme="minorHAnsi"/>
              </w:rPr>
            </w:pPr>
            <w:r w:rsidRPr="00D918CA">
              <w:rPr>
                <w:rFonts w:cstheme="minorHAnsi"/>
              </w:rPr>
              <w:t>Yes</w:t>
            </w:r>
          </w:p>
        </w:tc>
        <w:tc>
          <w:tcPr>
            <w:tcW w:w="1440" w:type="dxa"/>
          </w:tcPr>
          <w:p w:rsidR="006251BF" w:rsidRPr="00D918CA" w:rsidRDefault="006251BF" w:rsidP="006251BF">
            <w:pPr>
              <w:rPr>
                <w:rFonts w:cstheme="minorHAnsi"/>
              </w:rPr>
            </w:pPr>
            <w:r w:rsidRPr="00D918CA">
              <w:rPr>
                <w:rFonts w:cstheme="minorHAnsi"/>
              </w:rPr>
              <w:t>Yes</w:t>
            </w:r>
          </w:p>
        </w:tc>
        <w:tc>
          <w:tcPr>
            <w:tcW w:w="1350" w:type="dxa"/>
          </w:tcPr>
          <w:p w:rsidR="006251BF" w:rsidRPr="00D918CA" w:rsidRDefault="006251BF" w:rsidP="006251BF">
            <w:pPr>
              <w:rPr>
                <w:rFonts w:cstheme="minorHAnsi"/>
              </w:rPr>
            </w:pPr>
            <w:r w:rsidRPr="00D918CA">
              <w:rPr>
                <w:rFonts w:cstheme="minorHAnsi"/>
              </w:rPr>
              <w:t>Yes</w:t>
            </w:r>
          </w:p>
        </w:tc>
        <w:tc>
          <w:tcPr>
            <w:tcW w:w="986" w:type="dxa"/>
          </w:tcPr>
          <w:p w:rsidR="006251BF" w:rsidRPr="00D918CA" w:rsidRDefault="006251BF" w:rsidP="006251BF">
            <w:pPr>
              <w:rPr>
                <w:rFonts w:cstheme="minorHAnsi"/>
              </w:rPr>
            </w:pPr>
            <w:r>
              <w:rPr>
                <w:rFonts w:cstheme="minorHAnsi"/>
              </w:rPr>
              <w:t>Yes</w:t>
            </w:r>
          </w:p>
        </w:tc>
        <w:tc>
          <w:tcPr>
            <w:tcW w:w="1534" w:type="dxa"/>
          </w:tcPr>
          <w:p w:rsidR="006251BF" w:rsidRPr="00D918CA" w:rsidRDefault="006251BF" w:rsidP="006251BF">
            <w:pPr>
              <w:rPr>
                <w:rFonts w:cstheme="minorHAnsi"/>
              </w:rPr>
            </w:pPr>
            <w:r w:rsidRPr="00D918CA">
              <w:rPr>
                <w:rFonts w:cstheme="minorHAnsi"/>
              </w:rPr>
              <w:t>Yes</w:t>
            </w:r>
          </w:p>
        </w:tc>
      </w:tr>
      <w:tr w:rsidR="006251BF" w:rsidTr="0073726C">
        <w:tc>
          <w:tcPr>
            <w:tcW w:w="2610" w:type="dxa"/>
          </w:tcPr>
          <w:p w:rsidR="006251BF" w:rsidRPr="005D1B92" w:rsidRDefault="006251BF" w:rsidP="006251BF">
            <w:r w:rsidRPr="005D1B92">
              <w:t>Abbas et al., 2024</w:t>
            </w:r>
          </w:p>
        </w:tc>
        <w:tc>
          <w:tcPr>
            <w:tcW w:w="1620" w:type="dxa"/>
          </w:tcPr>
          <w:p w:rsidR="006251BF" w:rsidRPr="00D918CA" w:rsidRDefault="006251BF" w:rsidP="006251BF">
            <w:pPr>
              <w:rPr>
                <w:rFonts w:cstheme="minorHAnsi"/>
              </w:rPr>
            </w:pPr>
            <w:r w:rsidRPr="00D918CA">
              <w:rPr>
                <w:rFonts w:cstheme="minorHAnsi"/>
              </w:rPr>
              <w:t>No</w:t>
            </w:r>
          </w:p>
        </w:tc>
        <w:tc>
          <w:tcPr>
            <w:tcW w:w="1260" w:type="dxa"/>
          </w:tcPr>
          <w:p w:rsidR="006251BF" w:rsidRPr="00D918CA" w:rsidRDefault="006251BF" w:rsidP="006251BF">
            <w:pPr>
              <w:rPr>
                <w:rFonts w:cstheme="minorHAnsi"/>
              </w:rPr>
            </w:pPr>
            <w:r w:rsidRPr="00D918CA">
              <w:rPr>
                <w:rFonts w:cstheme="minorHAnsi"/>
              </w:rPr>
              <w:t>No</w:t>
            </w:r>
          </w:p>
        </w:tc>
        <w:tc>
          <w:tcPr>
            <w:tcW w:w="1080" w:type="dxa"/>
          </w:tcPr>
          <w:p w:rsidR="006251BF" w:rsidRPr="00D918CA" w:rsidRDefault="006251BF" w:rsidP="006251BF">
            <w:pPr>
              <w:rPr>
                <w:rFonts w:cstheme="minorHAnsi"/>
              </w:rPr>
            </w:pPr>
            <w:r w:rsidRPr="00D918CA">
              <w:rPr>
                <w:rFonts w:cstheme="minorHAnsi"/>
              </w:rPr>
              <w:t>No</w:t>
            </w:r>
          </w:p>
        </w:tc>
        <w:tc>
          <w:tcPr>
            <w:tcW w:w="1170" w:type="dxa"/>
          </w:tcPr>
          <w:p w:rsidR="006251BF" w:rsidRPr="00D918CA" w:rsidRDefault="006251BF" w:rsidP="006251BF">
            <w:pPr>
              <w:rPr>
                <w:rFonts w:cstheme="minorHAnsi"/>
              </w:rPr>
            </w:pPr>
            <w:r w:rsidRPr="00D918CA">
              <w:rPr>
                <w:rFonts w:cstheme="minorHAnsi"/>
              </w:rPr>
              <w:t>No</w:t>
            </w:r>
          </w:p>
        </w:tc>
        <w:tc>
          <w:tcPr>
            <w:tcW w:w="1620" w:type="dxa"/>
          </w:tcPr>
          <w:p w:rsidR="006251BF" w:rsidRPr="00D918CA" w:rsidRDefault="006251BF" w:rsidP="006251BF">
            <w:pPr>
              <w:rPr>
                <w:rFonts w:cstheme="minorHAnsi"/>
              </w:rPr>
            </w:pPr>
            <w:r w:rsidRPr="00D918CA">
              <w:rPr>
                <w:rFonts w:cstheme="minorHAnsi"/>
              </w:rPr>
              <w:t>Yes</w:t>
            </w:r>
          </w:p>
        </w:tc>
        <w:tc>
          <w:tcPr>
            <w:tcW w:w="1440" w:type="dxa"/>
          </w:tcPr>
          <w:p w:rsidR="006251BF" w:rsidRPr="00D918CA" w:rsidRDefault="006251BF" w:rsidP="006251BF">
            <w:pPr>
              <w:rPr>
                <w:rFonts w:cstheme="minorHAnsi"/>
              </w:rPr>
            </w:pPr>
            <w:r w:rsidRPr="00D918CA">
              <w:rPr>
                <w:rFonts w:cstheme="minorHAnsi"/>
              </w:rPr>
              <w:t>Yes</w:t>
            </w:r>
          </w:p>
        </w:tc>
        <w:tc>
          <w:tcPr>
            <w:tcW w:w="1350" w:type="dxa"/>
          </w:tcPr>
          <w:p w:rsidR="006251BF" w:rsidRPr="00D918CA" w:rsidRDefault="006251BF" w:rsidP="006251BF">
            <w:pPr>
              <w:rPr>
                <w:rFonts w:cstheme="minorHAnsi"/>
              </w:rPr>
            </w:pPr>
            <w:r w:rsidRPr="00D918CA">
              <w:rPr>
                <w:rFonts w:cstheme="minorHAnsi"/>
              </w:rPr>
              <w:t>Yes</w:t>
            </w:r>
          </w:p>
        </w:tc>
        <w:tc>
          <w:tcPr>
            <w:tcW w:w="986" w:type="dxa"/>
          </w:tcPr>
          <w:p w:rsidR="006251BF" w:rsidRPr="00D918CA" w:rsidRDefault="006251BF" w:rsidP="006251BF">
            <w:pPr>
              <w:rPr>
                <w:rFonts w:cstheme="minorHAnsi"/>
              </w:rPr>
            </w:pPr>
            <w:r w:rsidRPr="00D918CA">
              <w:rPr>
                <w:rFonts w:cstheme="minorHAnsi"/>
              </w:rPr>
              <w:t>Yes</w:t>
            </w:r>
          </w:p>
        </w:tc>
        <w:tc>
          <w:tcPr>
            <w:tcW w:w="1534" w:type="dxa"/>
          </w:tcPr>
          <w:p w:rsidR="006251BF" w:rsidRPr="00D918CA" w:rsidRDefault="006251BF" w:rsidP="006251BF">
            <w:pPr>
              <w:rPr>
                <w:rFonts w:cstheme="minorHAnsi"/>
              </w:rPr>
            </w:pPr>
            <w:r w:rsidRPr="00D918CA">
              <w:rPr>
                <w:rFonts w:cstheme="minorHAnsi"/>
              </w:rPr>
              <w:t>Yes</w:t>
            </w:r>
          </w:p>
        </w:tc>
      </w:tr>
      <w:tr w:rsidR="006251BF" w:rsidTr="0073726C">
        <w:tc>
          <w:tcPr>
            <w:tcW w:w="2610" w:type="dxa"/>
          </w:tcPr>
          <w:p w:rsidR="006251BF" w:rsidRPr="005D1B92" w:rsidRDefault="006251BF" w:rsidP="006251BF">
            <w:proofErr w:type="spellStart"/>
            <w:r w:rsidRPr="005D1B92">
              <w:t>Boodman</w:t>
            </w:r>
            <w:proofErr w:type="spellEnd"/>
            <w:r w:rsidRPr="005D1B92">
              <w:t xml:space="preserve"> et al., 2025b</w:t>
            </w:r>
          </w:p>
        </w:tc>
        <w:tc>
          <w:tcPr>
            <w:tcW w:w="1620" w:type="dxa"/>
          </w:tcPr>
          <w:p w:rsidR="006251BF" w:rsidRPr="00D918CA" w:rsidRDefault="006251BF" w:rsidP="006251BF">
            <w:pPr>
              <w:rPr>
                <w:rFonts w:cstheme="minorHAnsi"/>
              </w:rPr>
            </w:pPr>
            <w:r w:rsidRPr="00D918CA">
              <w:rPr>
                <w:rFonts w:cstheme="minorHAnsi"/>
              </w:rPr>
              <w:t>Yes</w:t>
            </w:r>
          </w:p>
        </w:tc>
        <w:tc>
          <w:tcPr>
            <w:tcW w:w="1260" w:type="dxa"/>
          </w:tcPr>
          <w:p w:rsidR="006251BF" w:rsidRPr="00D918CA" w:rsidRDefault="006251BF" w:rsidP="006251BF">
            <w:pPr>
              <w:rPr>
                <w:rFonts w:cstheme="minorHAnsi"/>
              </w:rPr>
            </w:pPr>
            <w:r w:rsidRPr="00D918CA">
              <w:rPr>
                <w:rFonts w:cstheme="minorHAnsi"/>
              </w:rPr>
              <w:t>Yes</w:t>
            </w:r>
          </w:p>
        </w:tc>
        <w:tc>
          <w:tcPr>
            <w:tcW w:w="1080" w:type="dxa"/>
          </w:tcPr>
          <w:p w:rsidR="006251BF" w:rsidRPr="00D918CA" w:rsidRDefault="006251BF" w:rsidP="006251BF">
            <w:pPr>
              <w:rPr>
                <w:rFonts w:cstheme="minorHAnsi"/>
              </w:rPr>
            </w:pPr>
            <w:r w:rsidRPr="00D918CA">
              <w:rPr>
                <w:rFonts w:cstheme="minorHAnsi"/>
              </w:rPr>
              <w:t>Yes</w:t>
            </w:r>
          </w:p>
        </w:tc>
        <w:tc>
          <w:tcPr>
            <w:tcW w:w="1170" w:type="dxa"/>
          </w:tcPr>
          <w:p w:rsidR="006251BF" w:rsidRPr="00D918CA" w:rsidRDefault="006251BF" w:rsidP="006251BF">
            <w:pPr>
              <w:rPr>
                <w:rFonts w:cstheme="minorHAnsi"/>
              </w:rPr>
            </w:pPr>
            <w:r w:rsidRPr="00D918CA">
              <w:rPr>
                <w:rFonts w:cstheme="minorHAnsi"/>
              </w:rPr>
              <w:t>No</w:t>
            </w:r>
          </w:p>
        </w:tc>
        <w:tc>
          <w:tcPr>
            <w:tcW w:w="1620" w:type="dxa"/>
          </w:tcPr>
          <w:p w:rsidR="006251BF" w:rsidRPr="00D918CA" w:rsidRDefault="006251BF" w:rsidP="006251BF">
            <w:pPr>
              <w:rPr>
                <w:rFonts w:cstheme="minorHAnsi"/>
              </w:rPr>
            </w:pPr>
            <w:r w:rsidRPr="00D918CA">
              <w:rPr>
                <w:rFonts w:cstheme="minorHAnsi"/>
              </w:rPr>
              <w:t>Yes</w:t>
            </w:r>
          </w:p>
        </w:tc>
        <w:tc>
          <w:tcPr>
            <w:tcW w:w="1440" w:type="dxa"/>
          </w:tcPr>
          <w:p w:rsidR="006251BF" w:rsidRPr="00D918CA" w:rsidRDefault="006251BF" w:rsidP="006251BF">
            <w:pPr>
              <w:rPr>
                <w:rFonts w:cstheme="minorHAnsi"/>
              </w:rPr>
            </w:pPr>
            <w:r w:rsidRPr="00D918CA">
              <w:rPr>
                <w:rFonts w:cstheme="minorHAnsi"/>
              </w:rPr>
              <w:t>Yes</w:t>
            </w:r>
          </w:p>
        </w:tc>
        <w:tc>
          <w:tcPr>
            <w:tcW w:w="1350" w:type="dxa"/>
          </w:tcPr>
          <w:p w:rsidR="006251BF" w:rsidRPr="00D918CA" w:rsidRDefault="006251BF" w:rsidP="006251BF">
            <w:pPr>
              <w:rPr>
                <w:rFonts w:cstheme="minorHAnsi"/>
              </w:rPr>
            </w:pPr>
            <w:r w:rsidRPr="00D918CA">
              <w:rPr>
                <w:rFonts w:cstheme="minorHAnsi"/>
              </w:rPr>
              <w:t>Yes</w:t>
            </w:r>
          </w:p>
        </w:tc>
        <w:tc>
          <w:tcPr>
            <w:tcW w:w="986" w:type="dxa"/>
          </w:tcPr>
          <w:p w:rsidR="006251BF" w:rsidRPr="00D918CA" w:rsidRDefault="006251BF" w:rsidP="006251BF">
            <w:pPr>
              <w:rPr>
                <w:rFonts w:cstheme="minorHAnsi"/>
              </w:rPr>
            </w:pPr>
            <w:r w:rsidRPr="00D918CA">
              <w:rPr>
                <w:rFonts w:cstheme="minorHAnsi"/>
              </w:rPr>
              <w:t>No</w:t>
            </w:r>
          </w:p>
        </w:tc>
        <w:tc>
          <w:tcPr>
            <w:tcW w:w="1534" w:type="dxa"/>
          </w:tcPr>
          <w:p w:rsidR="006251BF" w:rsidRPr="00D918CA" w:rsidRDefault="006251BF" w:rsidP="006251BF">
            <w:pPr>
              <w:rPr>
                <w:rFonts w:cstheme="minorHAnsi"/>
              </w:rPr>
            </w:pPr>
            <w:r w:rsidRPr="00D918CA">
              <w:rPr>
                <w:rFonts w:cstheme="minorHAnsi"/>
              </w:rPr>
              <w:t>Yes</w:t>
            </w:r>
          </w:p>
        </w:tc>
      </w:tr>
      <w:tr w:rsidR="006251BF" w:rsidTr="0073726C">
        <w:tc>
          <w:tcPr>
            <w:tcW w:w="2610" w:type="dxa"/>
          </w:tcPr>
          <w:p w:rsidR="006251BF" w:rsidRPr="005D1B92" w:rsidRDefault="006251BF" w:rsidP="006251BF">
            <w:bookmarkStart w:id="0" w:name="_GoBack"/>
            <w:bookmarkEnd w:id="0"/>
            <w:r w:rsidRPr="005D1B92">
              <w:t>Crump et al., 2013</w:t>
            </w:r>
          </w:p>
        </w:tc>
        <w:tc>
          <w:tcPr>
            <w:tcW w:w="1620" w:type="dxa"/>
          </w:tcPr>
          <w:p w:rsidR="006251BF" w:rsidRPr="00C07F6C" w:rsidRDefault="00C07F6C" w:rsidP="006251BF">
            <w:pPr>
              <w:rPr>
                <w:rFonts w:cstheme="minorHAnsi"/>
              </w:rPr>
            </w:pPr>
            <w:r w:rsidRPr="00C07F6C">
              <w:rPr>
                <w:rFonts w:cstheme="minorHAnsi"/>
              </w:rPr>
              <w:t>No</w:t>
            </w:r>
          </w:p>
        </w:tc>
        <w:tc>
          <w:tcPr>
            <w:tcW w:w="1260" w:type="dxa"/>
          </w:tcPr>
          <w:p w:rsidR="006251BF" w:rsidRPr="00C07F6C" w:rsidRDefault="00C07F6C" w:rsidP="006251BF">
            <w:pPr>
              <w:rPr>
                <w:rFonts w:cstheme="minorHAnsi"/>
              </w:rPr>
            </w:pPr>
            <w:r w:rsidRPr="00C07F6C">
              <w:rPr>
                <w:rFonts w:cstheme="minorHAnsi"/>
              </w:rPr>
              <w:t>No</w:t>
            </w:r>
          </w:p>
        </w:tc>
        <w:tc>
          <w:tcPr>
            <w:tcW w:w="1080" w:type="dxa"/>
          </w:tcPr>
          <w:p w:rsidR="006251BF" w:rsidRPr="00C07F6C" w:rsidRDefault="00C07F6C" w:rsidP="006251BF">
            <w:pPr>
              <w:rPr>
                <w:rFonts w:cstheme="minorHAnsi"/>
              </w:rPr>
            </w:pPr>
            <w:r w:rsidRPr="00C07F6C">
              <w:rPr>
                <w:rFonts w:cstheme="minorHAnsi"/>
              </w:rPr>
              <w:t>Yes</w:t>
            </w:r>
          </w:p>
        </w:tc>
        <w:tc>
          <w:tcPr>
            <w:tcW w:w="1170" w:type="dxa"/>
          </w:tcPr>
          <w:p w:rsidR="006251BF" w:rsidRPr="00C07F6C" w:rsidRDefault="00C07F6C" w:rsidP="006251BF">
            <w:pPr>
              <w:rPr>
                <w:rFonts w:cstheme="minorHAnsi"/>
              </w:rPr>
            </w:pPr>
            <w:r w:rsidRPr="00C07F6C">
              <w:rPr>
                <w:rFonts w:cstheme="minorHAnsi"/>
              </w:rPr>
              <w:t>Yes</w:t>
            </w:r>
          </w:p>
        </w:tc>
        <w:tc>
          <w:tcPr>
            <w:tcW w:w="1620" w:type="dxa"/>
          </w:tcPr>
          <w:p w:rsidR="006251BF" w:rsidRPr="00C07F6C" w:rsidRDefault="00C07F6C" w:rsidP="006251BF">
            <w:pPr>
              <w:rPr>
                <w:rFonts w:cstheme="minorHAnsi"/>
              </w:rPr>
            </w:pPr>
            <w:r w:rsidRPr="00C07F6C">
              <w:rPr>
                <w:rFonts w:cstheme="minorHAnsi"/>
              </w:rPr>
              <w:t>Yes</w:t>
            </w:r>
          </w:p>
        </w:tc>
        <w:tc>
          <w:tcPr>
            <w:tcW w:w="1440" w:type="dxa"/>
          </w:tcPr>
          <w:p w:rsidR="006251BF" w:rsidRPr="00C07F6C" w:rsidRDefault="00C07F6C" w:rsidP="006251BF">
            <w:pPr>
              <w:rPr>
                <w:rFonts w:cstheme="minorHAnsi"/>
              </w:rPr>
            </w:pPr>
            <w:r w:rsidRPr="00C07F6C">
              <w:rPr>
                <w:rFonts w:cstheme="minorHAnsi"/>
              </w:rPr>
              <w:t>Yes</w:t>
            </w:r>
          </w:p>
        </w:tc>
        <w:tc>
          <w:tcPr>
            <w:tcW w:w="1350" w:type="dxa"/>
          </w:tcPr>
          <w:p w:rsidR="006251BF" w:rsidRPr="00C07F6C" w:rsidRDefault="00C07F6C" w:rsidP="006251BF">
            <w:pPr>
              <w:rPr>
                <w:rFonts w:cstheme="minorHAnsi"/>
              </w:rPr>
            </w:pPr>
            <w:r w:rsidRPr="00C07F6C">
              <w:rPr>
                <w:rFonts w:cstheme="minorHAnsi"/>
              </w:rPr>
              <w:t>Yes</w:t>
            </w:r>
          </w:p>
        </w:tc>
        <w:tc>
          <w:tcPr>
            <w:tcW w:w="986" w:type="dxa"/>
          </w:tcPr>
          <w:p w:rsidR="006251BF" w:rsidRPr="00C07F6C" w:rsidRDefault="00C07F6C" w:rsidP="006251BF">
            <w:pPr>
              <w:rPr>
                <w:rFonts w:cstheme="minorHAnsi"/>
              </w:rPr>
            </w:pPr>
            <w:r w:rsidRPr="00C07F6C">
              <w:rPr>
                <w:rFonts w:cstheme="minorHAnsi"/>
              </w:rPr>
              <w:t>No</w:t>
            </w:r>
          </w:p>
        </w:tc>
        <w:tc>
          <w:tcPr>
            <w:tcW w:w="1534" w:type="dxa"/>
          </w:tcPr>
          <w:p w:rsidR="006251BF" w:rsidRPr="00C07F6C" w:rsidRDefault="00C07F6C" w:rsidP="006251BF">
            <w:pPr>
              <w:rPr>
                <w:rFonts w:cstheme="minorHAnsi"/>
              </w:rPr>
            </w:pPr>
            <w:r w:rsidRPr="00C07F6C">
              <w:rPr>
                <w:rFonts w:cstheme="minorHAnsi"/>
              </w:rPr>
              <w:t>Yes</w:t>
            </w:r>
          </w:p>
        </w:tc>
      </w:tr>
      <w:tr w:rsidR="007C2A24" w:rsidTr="0073726C">
        <w:tc>
          <w:tcPr>
            <w:tcW w:w="2610" w:type="dxa"/>
          </w:tcPr>
          <w:p w:rsidR="007C2A24" w:rsidRPr="005D1B92" w:rsidRDefault="007C2A24" w:rsidP="007C2A24">
            <w:proofErr w:type="spellStart"/>
            <w:r w:rsidRPr="005D1B92">
              <w:t>Pisharody</w:t>
            </w:r>
            <w:proofErr w:type="spellEnd"/>
            <w:r w:rsidRPr="005D1B92">
              <w:t xml:space="preserve"> et al., 2022</w:t>
            </w:r>
          </w:p>
        </w:tc>
        <w:tc>
          <w:tcPr>
            <w:tcW w:w="1620" w:type="dxa"/>
          </w:tcPr>
          <w:p w:rsidR="007C2A24" w:rsidRPr="00D918CA" w:rsidRDefault="007C2A24" w:rsidP="007C2A24">
            <w:pPr>
              <w:rPr>
                <w:rFonts w:cstheme="minorHAnsi"/>
              </w:rPr>
            </w:pPr>
            <w:r w:rsidRPr="00D918CA">
              <w:rPr>
                <w:rFonts w:cstheme="minorHAnsi"/>
              </w:rPr>
              <w:t>Yes</w:t>
            </w:r>
          </w:p>
        </w:tc>
        <w:tc>
          <w:tcPr>
            <w:tcW w:w="1260" w:type="dxa"/>
          </w:tcPr>
          <w:p w:rsidR="007C2A24" w:rsidRPr="00D918CA" w:rsidRDefault="007C2A24" w:rsidP="007C2A24">
            <w:pPr>
              <w:rPr>
                <w:rFonts w:cstheme="minorHAnsi"/>
              </w:rPr>
            </w:pPr>
            <w:r w:rsidRPr="00D918CA">
              <w:rPr>
                <w:rFonts w:cstheme="minorHAnsi"/>
              </w:rPr>
              <w:t>Yes</w:t>
            </w:r>
          </w:p>
        </w:tc>
        <w:tc>
          <w:tcPr>
            <w:tcW w:w="1080" w:type="dxa"/>
          </w:tcPr>
          <w:p w:rsidR="007C2A24" w:rsidRPr="00D918CA" w:rsidRDefault="007C2A24" w:rsidP="007C2A24">
            <w:pPr>
              <w:rPr>
                <w:rFonts w:cstheme="minorHAnsi"/>
              </w:rPr>
            </w:pPr>
            <w:r>
              <w:rPr>
                <w:rFonts w:cstheme="minorHAnsi"/>
              </w:rPr>
              <w:t>Yes</w:t>
            </w:r>
          </w:p>
        </w:tc>
        <w:tc>
          <w:tcPr>
            <w:tcW w:w="1170" w:type="dxa"/>
          </w:tcPr>
          <w:p w:rsidR="007C2A24" w:rsidRPr="00D918CA" w:rsidRDefault="007C2A24" w:rsidP="007C2A24">
            <w:pPr>
              <w:rPr>
                <w:rFonts w:cstheme="minorHAnsi"/>
              </w:rPr>
            </w:pPr>
            <w:r>
              <w:rPr>
                <w:rFonts w:cstheme="minorHAnsi"/>
              </w:rPr>
              <w:t>Yes</w:t>
            </w:r>
          </w:p>
        </w:tc>
        <w:tc>
          <w:tcPr>
            <w:tcW w:w="1620" w:type="dxa"/>
          </w:tcPr>
          <w:p w:rsidR="007C2A24" w:rsidRPr="00D918CA" w:rsidRDefault="007C2A24" w:rsidP="007C2A24">
            <w:pPr>
              <w:rPr>
                <w:rFonts w:cstheme="minorHAnsi"/>
              </w:rPr>
            </w:pPr>
            <w:r w:rsidRPr="00D918CA">
              <w:rPr>
                <w:rFonts w:cstheme="minorHAnsi"/>
              </w:rPr>
              <w:t>Yes</w:t>
            </w:r>
          </w:p>
        </w:tc>
        <w:tc>
          <w:tcPr>
            <w:tcW w:w="1440" w:type="dxa"/>
          </w:tcPr>
          <w:p w:rsidR="007C2A24" w:rsidRPr="00D918CA" w:rsidRDefault="007C2A24" w:rsidP="007C2A24">
            <w:pPr>
              <w:rPr>
                <w:rFonts w:cstheme="minorHAnsi"/>
              </w:rPr>
            </w:pPr>
            <w:r w:rsidRPr="00D918CA">
              <w:rPr>
                <w:rFonts w:cstheme="minorHAnsi"/>
              </w:rPr>
              <w:t>Yes</w:t>
            </w:r>
          </w:p>
        </w:tc>
        <w:tc>
          <w:tcPr>
            <w:tcW w:w="1350" w:type="dxa"/>
          </w:tcPr>
          <w:p w:rsidR="007C2A24" w:rsidRPr="00D918CA" w:rsidRDefault="007C2A24" w:rsidP="007C2A24">
            <w:pPr>
              <w:rPr>
                <w:rFonts w:cstheme="minorHAnsi"/>
              </w:rPr>
            </w:pPr>
            <w:r w:rsidRPr="00D918CA">
              <w:rPr>
                <w:rFonts w:cstheme="minorHAnsi"/>
              </w:rPr>
              <w:t>Yes</w:t>
            </w:r>
          </w:p>
        </w:tc>
        <w:tc>
          <w:tcPr>
            <w:tcW w:w="986" w:type="dxa"/>
          </w:tcPr>
          <w:p w:rsidR="007C2A24" w:rsidRPr="00D918CA" w:rsidRDefault="007C2A24" w:rsidP="007C2A24">
            <w:pPr>
              <w:rPr>
                <w:rFonts w:cstheme="minorHAnsi"/>
              </w:rPr>
            </w:pPr>
            <w:r>
              <w:rPr>
                <w:rFonts w:cstheme="minorHAnsi"/>
              </w:rPr>
              <w:t>No</w:t>
            </w:r>
          </w:p>
        </w:tc>
        <w:tc>
          <w:tcPr>
            <w:tcW w:w="1534" w:type="dxa"/>
          </w:tcPr>
          <w:p w:rsidR="007C2A24" w:rsidRPr="00D918CA" w:rsidRDefault="007C2A24" w:rsidP="007C2A24">
            <w:pPr>
              <w:rPr>
                <w:rFonts w:cstheme="minorHAnsi"/>
              </w:rPr>
            </w:pPr>
            <w:r w:rsidRPr="00D918CA">
              <w:rPr>
                <w:rFonts w:cstheme="minorHAnsi"/>
              </w:rPr>
              <w:t>Yes</w:t>
            </w:r>
          </w:p>
        </w:tc>
      </w:tr>
      <w:tr w:rsidR="007C2A24" w:rsidTr="0073726C">
        <w:tc>
          <w:tcPr>
            <w:tcW w:w="2610" w:type="dxa"/>
          </w:tcPr>
          <w:p w:rsidR="007C2A24" w:rsidRDefault="007C2A24" w:rsidP="007C2A24">
            <w:proofErr w:type="spellStart"/>
            <w:r w:rsidRPr="005D1B92">
              <w:t>Moorthy</w:t>
            </w:r>
            <w:proofErr w:type="spellEnd"/>
            <w:r w:rsidRPr="005D1B92">
              <w:t xml:space="preserve"> et al., 2024</w:t>
            </w:r>
          </w:p>
        </w:tc>
        <w:tc>
          <w:tcPr>
            <w:tcW w:w="1620" w:type="dxa"/>
          </w:tcPr>
          <w:p w:rsidR="007C2A24" w:rsidRPr="00493AC0" w:rsidRDefault="00493AC0" w:rsidP="007C2A24">
            <w:pPr>
              <w:rPr>
                <w:rFonts w:cstheme="minorHAnsi"/>
              </w:rPr>
            </w:pPr>
            <w:r w:rsidRPr="00493AC0">
              <w:rPr>
                <w:rFonts w:cstheme="minorHAnsi"/>
              </w:rPr>
              <w:t>Yes</w:t>
            </w:r>
          </w:p>
        </w:tc>
        <w:tc>
          <w:tcPr>
            <w:tcW w:w="1260" w:type="dxa"/>
          </w:tcPr>
          <w:p w:rsidR="007C2A24" w:rsidRPr="00493AC0" w:rsidRDefault="00493AC0" w:rsidP="007C2A24">
            <w:pPr>
              <w:rPr>
                <w:rFonts w:cstheme="minorHAnsi"/>
              </w:rPr>
            </w:pPr>
            <w:r w:rsidRPr="00493AC0">
              <w:rPr>
                <w:rFonts w:cstheme="minorHAnsi"/>
              </w:rPr>
              <w:t>No</w:t>
            </w:r>
          </w:p>
        </w:tc>
        <w:tc>
          <w:tcPr>
            <w:tcW w:w="1080" w:type="dxa"/>
          </w:tcPr>
          <w:p w:rsidR="007C2A24" w:rsidRPr="00493AC0" w:rsidRDefault="00493AC0" w:rsidP="007C2A24">
            <w:pPr>
              <w:rPr>
                <w:rFonts w:cstheme="minorHAnsi"/>
              </w:rPr>
            </w:pPr>
            <w:r w:rsidRPr="00493AC0">
              <w:rPr>
                <w:rFonts w:cstheme="minorHAnsi"/>
              </w:rPr>
              <w:t>No</w:t>
            </w:r>
          </w:p>
        </w:tc>
        <w:tc>
          <w:tcPr>
            <w:tcW w:w="1170" w:type="dxa"/>
          </w:tcPr>
          <w:p w:rsidR="007C2A24" w:rsidRPr="00493AC0" w:rsidRDefault="00493AC0" w:rsidP="007C2A24">
            <w:pPr>
              <w:rPr>
                <w:rFonts w:cstheme="minorHAnsi"/>
              </w:rPr>
            </w:pPr>
            <w:r w:rsidRPr="00493AC0">
              <w:rPr>
                <w:rFonts w:cstheme="minorHAnsi"/>
              </w:rPr>
              <w:t>Yes</w:t>
            </w:r>
          </w:p>
        </w:tc>
        <w:tc>
          <w:tcPr>
            <w:tcW w:w="1620" w:type="dxa"/>
          </w:tcPr>
          <w:p w:rsidR="007C2A24" w:rsidRPr="00493AC0" w:rsidRDefault="00493AC0" w:rsidP="007C2A24">
            <w:pPr>
              <w:rPr>
                <w:rFonts w:cstheme="minorHAnsi"/>
              </w:rPr>
            </w:pPr>
            <w:r w:rsidRPr="00493AC0">
              <w:rPr>
                <w:rFonts w:cstheme="minorHAnsi"/>
              </w:rPr>
              <w:t>Yes</w:t>
            </w:r>
          </w:p>
        </w:tc>
        <w:tc>
          <w:tcPr>
            <w:tcW w:w="1440" w:type="dxa"/>
          </w:tcPr>
          <w:p w:rsidR="007C2A24" w:rsidRPr="00493AC0" w:rsidRDefault="00493AC0" w:rsidP="007C2A24">
            <w:pPr>
              <w:rPr>
                <w:rFonts w:cstheme="minorHAnsi"/>
              </w:rPr>
            </w:pPr>
            <w:r w:rsidRPr="00493AC0">
              <w:rPr>
                <w:rFonts w:cstheme="minorHAnsi"/>
              </w:rPr>
              <w:t>Yes</w:t>
            </w:r>
          </w:p>
        </w:tc>
        <w:tc>
          <w:tcPr>
            <w:tcW w:w="1350" w:type="dxa"/>
          </w:tcPr>
          <w:p w:rsidR="007C2A24" w:rsidRPr="00493AC0" w:rsidRDefault="00493AC0" w:rsidP="007C2A24">
            <w:pPr>
              <w:rPr>
                <w:rFonts w:cstheme="minorHAnsi"/>
              </w:rPr>
            </w:pPr>
            <w:r w:rsidRPr="00493AC0">
              <w:rPr>
                <w:rFonts w:cstheme="minorHAnsi"/>
              </w:rPr>
              <w:t>Yes</w:t>
            </w:r>
          </w:p>
        </w:tc>
        <w:tc>
          <w:tcPr>
            <w:tcW w:w="986" w:type="dxa"/>
          </w:tcPr>
          <w:p w:rsidR="007C2A24" w:rsidRPr="00493AC0" w:rsidRDefault="00493AC0" w:rsidP="007C2A24">
            <w:pPr>
              <w:rPr>
                <w:rFonts w:cstheme="minorHAnsi"/>
              </w:rPr>
            </w:pPr>
            <w:r w:rsidRPr="00493AC0">
              <w:rPr>
                <w:rFonts w:cstheme="minorHAnsi"/>
              </w:rPr>
              <w:t>Yes</w:t>
            </w:r>
          </w:p>
        </w:tc>
        <w:tc>
          <w:tcPr>
            <w:tcW w:w="1534" w:type="dxa"/>
          </w:tcPr>
          <w:p w:rsidR="007C2A24" w:rsidRPr="00493AC0" w:rsidRDefault="00493AC0" w:rsidP="007C2A24">
            <w:pPr>
              <w:rPr>
                <w:rFonts w:cstheme="minorHAnsi"/>
              </w:rPr>
            </w:pPr>
            <w:r w:rsidRPr="00493AC0">
              <w:rPr>
                <w:rFonts w:cstheme="minorHAnsi"/>
              </w:rPr>
              <w:t>Yes</w:t>
            </w:r>
          </w:p>
        </w:tc>
      </w:tr>
      <w:tr w:rsidR="007C2A24" w:rsidTr="0073726C">
        <w:tc>
          <w:tcPr>
            <w:tcW w:w="2610" w:type="dxa"/>
          </w:tcPr>
          <w:p w:rsidR="007C2A24" w:rsidRPr="001A6CFB" w:rsidRDefault="007C2A24" w:rsidP="007C2A24">
            <w:proofErr w:type="spellStart"/>
            <w:r w:rsidRPr="001A6CFB">
              <w:t>Prabhu</w:t>
            </w:r>
            <w:proofErr w:type="spellEnd"/>
            <w:r w:rsidRPr="001A6CFB">
              <w:t xml:space="preserve"> et al., 2011</w:t>
            </w:r>
          </w:p>
        </w:tc>
        <w:tc>
          <w:tcPr>
            <w:tcW w:w="1620" w:type="dxa"/>
          </w:tcPr>
          <w:p w:rsidR="007C2A24" w:rsidRPr="00493AC0" w:rsidRDefault="00493AC0" w:rsidP="007C2A24">
            <w:pPr>
              <w:rPr>
                <w:rFonts w:cstheme="minorHAnsi"/>
              </w:rPr>
            </w:pPr>
            <w:r w:rsidRPr="00493AC0">
              <w:rPr>
                <w:rFonts w:cstheme="minorHAnsi"/>
              </w:rPr>
              <w:t>Yes</w:t>
            </w:r>
          </w:p>
        </w:tc>
        <w:tc>
          <w:tcPr>
            <w:tcW w:w="1260" w:type="dxa"/>
          </w:tcPr>
          <w:p w:rsidR="007C2A24" w:rsidRPr="00493AC0" w:rsidRDefault="00493AC0" w:rsidP="007C2A24">
            <w:pPr>
              <w:rPr>
                <w:rFonts w:cstheme="minorHAnsi"/>
              </w:rPr>
            </w:pPr>
            <w:r w:rsidRPr="00493AC0">
              <w:rPr>
                <w:rFonts w:cstheme="minorHAnsi"/>
              </w:rPr>
              <w:t>No</w:t>
            </w:r>
          </w:p>
        </w:tc>
        <w:tc>
          <w:tcPr>
            <w:tcW w:w="1080" w:type="dxa"/>
          </w:tcPr>
          <w:p w:rsidR="007C2A24" w:rsidRPr="00493AC0" w:rsidRDefault="00493AC0" w:rsidP="007C2A24">
            <w:pPr>
              <w:rPr>
                <w:rFonts w:cstheme="minorHAnsi"/>
              </w:rPr>
            </w:pPr>
            <w:r w:rsidRPr="00493AC0">
              <w:rPr>
                <w:rFonts w:cstheme="minorHAnsi"/>
              </w:rPr>
              <w:t>Yes</w:t>
            </w:r>
          </w:p>
        </w:tc>
        <w:tc>
          <w:tcPr>
            <w:tcW w:w="1170" w:type="dxa"/>
          </w:tcPr>
          <w:p w:rsidR="007C2A24" w:rsidRPr="00493AC0" w:rsidRDefault="00493AC0" w:rsidP="007C2A24">
            <w:pPr>
              <w:rPr>
                <w:rFonts w:cstheme="minorHAnsi"/>
              </w:rPr>
            </w:pPr>
            <w:r w:rsidRPr="00493AC0">
              <w:rPr>
                <w:rFonts w:cstheme="minorHAnsi"/>
              </w:rPr>
              <w:t>No</w:t>
            </w:r>
          </w:p>
        </w:tc>
        <w:tc>
          <w:tcPr>
            <w:tcW w:w="1620" w:type="dxa"/>
          </w:tcPr>
          <w:p w:rsidR="007C2A24" w:rsidRPr="00493AC0" w:rsidRDefault="00493AC0" w:rsidP="007C2A24">
            <w:pPr>
              <w:rPr>
                <w:rFonts w:cstheme="minorHAnsi"/>
              </w:rPr>
            </w:pPr>
            <w:r w:rsidRPr="00493AC0">
              <w:rPr>
                <w:rFonts w:cstheme="minorHAnsi"/>
              </w:rPr>
              <w:t>Yes</w:t>
            </w:r>
          </w:p>
        </w:tc>
        <w:tc>
          <w:tcPr>
            <w:tcW w:w="1440" w:type="dxa"/>
          </w:tcPr>
          <w:p w:rsidR="007C2A24" w:rsidRPr="00493AC0" w:rsidRDefault="00493AC0" w:rsidP="007C2A24">
            <w:pPr>
              <w:rPr>
                <w:rFonts w:cstheme="minorHAnsi"/>
              </w:rPr>
            </w:pPr>
            <w:r w:rsidRPr="00493AC0">
              <w:rPr>
                <w:rFonts w:cstheme="minorHAnsi"/>
              </w:rPr>
              <w:t>Yes</w:t>
            </w:r>
          </w:p>
        </w:tc>
        <w:tc>
          <w:tcPr>
            <w:tcW w:w="1350" w:type="dxa"/>
          </w:tcPr>
          <w:p w:rsidR="007C2A24" w:rsidRPr="00493AC0" w:rsidRDefault="00493AC0" w:rsidP="007C2A24">
            <w:pPr>
              <w:rPr>
                <w:rFonts w:cstheme="minorHAnsi"/>
              </w:rPr>
            </w:pPr>
            <w:r w:rsidRPr="00493AC0">
              <w:rPr>
                <w:rFonts w:cstheme="minorHAnsi"/>
              </w:rPr>
              <w:t>Yes</w:t>
            </w:r>
          </w:p>
        </w:tc>
        <w:tc>
          <w:tcPr>
            <w:tcW w:w="986" w:type="dxa"/>
          </w:tcPr>
          <w:p w:rsidR="007C2A24" w:rsidRPr="00493AC0" w:rsidRDefault="00493AC0" w:rsidP="007C2A24">
            <w:pPr>
              <w:rPr>
                <w:rFonts w:cstheme="minorHAnsi"/>
              </w:rPr>
            </w:pPr>
            <w:r w:rsidRPr="00493AC0">
              <w:rPr>
                <w:rFonts w:cstheme="minorHAnsi"/>
              </w:rPr>
              <w:t>Yes</w:t>
            </w:r>
          </w:p>
        </w:tc>
        <w:tc>
          <w:tcPr>
            <w:tcW w:w="1534" w:type="dxa"/>
          </w:tcPr>
          <w:p w:rsidR="007C2A24" w:rsidRPr="00493AC0" w:rsidRDefault="00493AC0" w:rsidP="007C2A24">
            <w:pPr>
              <w:rPr>
                <w:rFonts w:cstheme="minorHAnsi"/>
              </w:rPr>
            </w:pPr>
            <w:r w:rsidRPr="00493AC0">
              <w:rPr>
                <w:rFonts w:cstheme="minorHAnsi"/>
              </w:rPr>
              <w:t>Yes</w:t>
            </w:r>
          </w:p>
        </w:tc>
      </w:tr>
      <w:tr w:rsidR="007C2A24" w:rsidTr="0073726C">
        <w:tc>
          <w:tcPr>
            <w:tcW w:w="2610" w:type="dxa"/>
          </w:tcPr>
          <w:p w:rsidR="007C2A24" w:rsidRPr="001A6CFB" w:rsidRDefault="007C2A24" w:rsidP="007C2A24">
            <w:proofErr w:type="spellStart"/>
            <w:r w:rsidRPr="001A6CFB">
              <w:t>Fiorillo</w:t>
            </w:r>
            <w:proofErr w:type="spellEnd"/>
            <w:r w:rsidRPr="001A6CFB">
              <w:t xml:space="preserve"> et al., 2013</w:t>
            </w:r>
          </w:p>
        </w:tc>
        <w:tc>
          <w:tcPr>
            <w:tcW w:w="1620" w:type="dxa"/>
          </w:tcPr>
          <w:p w:rsidR="007C2A24" w:rsidRPr="00D13414" w:rsidRDefault="00375128" w:rsidP="007C2A24">
            <w:pPr>
              <w:rPr>
                <w:rFonts w:cstheme="minorHAnsi"/>
              </w:rPr>
            </w:pPr>
            <w:r w:rsidRPr="00D13414">
              <w:rPr>
                <w:rFonts w:cstheme="minorHAnsi"/>
              </w:rPr>
              <w:t>No</w:t>
            </w:r>
          </w:p>
        </w:tc>
        <w:tc>
          <w:tcPr>
            <w:tcW w:w="1260" w:type="dxa"/>
          </w:tcPr>
          <w:p w:rsidR="007C2A24" w:rsidRPr="00D13414" w:rsidRDefault="00375128" w:rsidP="007C2A24">
            <w:pPr>
              <w:rPr>
                <w:rFonts w:cstheme="minorHAnsi"/>
              </w:rPr>
            </w:pPr>
            <w:r w:rsidRPr="00D13414">
              <w:rPr>
                <w:rFonts w:cstheme="minorHAnsi"/>
              </w:rPr>
              <w:t>No</w:t>
            </w:r>
          </w:p>
        </w:tc>
        <w:tc>
          <w:tcPr>
            <w:tcW w:w="1080" w:type="dxa"/>
          </w:tcPr>
          <w:p w:rsidR="007C2A24" w:rsidRPr="00D13414" w:rsidRDefault="00375128" w:rsidP="007C2A24">
            <w:pPr>
              <w:rPr>
                <w:rFonts w:cstheme="minorHAnsi"/>
              </w:rPr>
            </w:pPr>
            <w:r w:rsidRPr="00D13414">
              <w:rPr>
                <w:rFonts w:cstheme="minorHAnsi"/>
              </w:rPr>
              <w:t>No</w:t>
            </w:r>
          </w:p>
        </w:tc>
        <w:tc>
          <w:tcPr>
            <w:tcW w:w="1170" w:type="dxa"/>
          </w:tcPr>
          <w:p w:rsidR="007C2A24" w:rsidRPr="00D13414" w:rsidRDefault="00375128" w:rsidP="007C2A24">
            <w:pPr>
              <w:rPr>
                <w:rFonts w:cstheme="minorHAnsi"/>
              </w:rPr>
            </w:pPr>
            <w:r w:rsidRPr="00D13414">
              <w:rPr>
                <w:rFonts w:cstheme="minorHAnsi"/>
              </w:rPr>
              <w:t>Yes</w:t>
            </w:r>
          </w:p>
        </w:tc>
        <w:tc>
          <w:tcPr>
            <w:tcW w:w="1620" w:type="dxa"/>
          </w:tcPr>
          <w:p w:rsidR="007C2A24" w:rsidRPr="00D13414" w:rsidRDefault="00375128" w:rsidP="007C2A24">
            <w:pPr>
              <w:rPr>
                <w:rFonts w:cstheme="minorHAnsi"/>
              </w:rPr>
            </w:pPr>
            <w:r w:rsidRPr="00D13414">
              <w:rPr>
                <w:rFonts w:cstheme="minorHAnsi"/>
              </w:rPr>
              <w:t>Yes</w:t>
            </w:r>
          </w:p>
        </w:tc>
        <w:tc>
          <w:tcPr>
            <w:tcW w:w="1440" w:type="dxa"/>
          </w:tcPr>
          <w:p w:rsidR="007C2A24" w:rsidRPr="00D13414" w:rsidRDefault="00375128" w:rsidP="007C2A24">
            <w:pPr>
              <w:rPr>
                <w:rFonts w:cstheme="minorHAnsi"/>
              </w:rPr>
            </w:pPr>
            <w:r w:rsidRPr="00D13414">
              <w:rPr>
                <w:rFonts w:cstheme="minorHAnsi"/>
              </w:rPr>
              <w:t>Yes</w:t>
            </w:r>
          </w:p>
        </w:tc>
        <w:tc>
          <w:tcPr>
            <w:tcW w:w="1350" w:type="dxa"/>
          </w:tcPr>
          <w:p w:rsidR="007C2A24" w:rsidRPr="00D13414" w:rsidRDefault="00375128" w:rsidP="007C2A24">
            <w:pPr>
              <w:rPr>
                <w:rFonts w:cstheme="minorHAnsi"/>
              </w:rPr>
            </w:pPr>
            <w:r w:rsidRPr="00D13414">
              <w:rPr>
                <w:rFonts w:cstheme="minorHAnsi"/>
              </w:rPr>
              <w:t>Yes</w:t>
            </w:r>
          </w:p>
        </w:tc>
        <w:tc>
          <w:tcPr>
            <w:tcW w:w="986" w:type="dxa"/>
          </w:tcPr>
          <w:p w:rsidR="007C2A24" w:rsidRPr="00D13414" w:rsidRDefault="00375128" w:rsidP="007C2A24">
            <w:pPr>
              <w:rPr>
                <w:rFonts w:cstheme="minorHAnsi"/>
              </w:rPr>
            </w:pPr>
            <w:r w:rsidRPr="00D13414">
              <w:rPr>
                <w:rFonts w:cstheme="minorHAnsi"/>
              </w:rPr>
              <w:t>Yes</w:t>
            </w:r>
          </w:p>
        </w:tc>
        <w:tc>
          <w:tcPr>
            <w:tcW w:w="1534" w:type="dxa"/>
          </w:tcPr>
          <w:p w:rsidR="007C2A24" w:rsidRPr="00D13414" w:rsidRDefault="00375128" w:rsidP="007C2A24">
            <w:pPr>
              <w:rPr>
                <w:rFonts w:cstheme="minorHAnsi"/>
              </w:rPr>
            </w:pPr>
            <w:r w:rsidRPr="00D13414">
              <w:rPr>
                <w:rFonts w:cstheme="minorHAnsi"/>
              </w:rPr>
              <w:t>Yes</w:t>
            </w:r>
          </w:p>
        </w:tc>
      </w:tr>
      <w:tr w:rsidR="007C2A24" w:rsidTr="0073726C">
        <w:tc>
          <w:tcPr>
            <w:tcW w:w="2610" w:type="dxa"/>
          </w:tcPr>
          <w:p w:rsidR="007C2A24" w:rsidRDefault="00D13414" w:rsidP="007C2A24">
            <w:proofErr w:type="spellStart"/>
            <w:r w:rsidRPr="00D13414">
              <w:t>Eneku</w:t>
            </w:r>
            <w:proofErr w:type="spellEnd"/>
            <w:r w:rsidRPr="00D13414">
              <w:t xml:space="preserve"> et al., 2023</w:t>
            </w:r>
          </w:p>
        </w:tc>
        <w:tc>
          <w:tcPr>
            <w:tcW w:w="1620" w:type="dxa"/>
          </w:tcPr>
          <w:p w:rsidR="007C2A24" w:rsidRPr="00D13414" w:rsidRDefault="00D13414" w:rsidP="007C2A24">
            <w:pPr>
              <w:rPr>
                <w:rFonts w:cstheme="minorHAnsi"/>
              </w:rPr>
            </w:pPr>
            <w:r w:rsidRPr="00D13414">
              <w:rPr>
                <w:rFonts w:cstheme="minorHAnsi"/>
              </w:rPr>
              <w:t>Yes</w:t>
            </w:r>
          </w:p>
        </w:tc>
        <w:tc>
          <w:tcPr>
            <w:tcW w:w="1260" w:type="dxa"/>
          </w:tcPr>
          <w:p w:rsidR="007C2A24" w:rsidRPr="00D13414" w:rsidRDefault="00D13414" w:rsidP="007C2A24">
            <w:pPr>
              <w:rPr>
                <w:rFonts w:cstheme="minorHAnsi"/>
              </w:rPr>
            </w:pPr>
            <w:r w:rsidRPr="00D13414">
              <w:rPr>
                <w:rFonts w:cstheme="minorHAnsi"/>
              </w:rPr>
              <w:t>Yes</w:t>
            </w:r>
          </w:p>
        </w:tc>
        <w:tc>
          <w:tcPr>
            <w:tcW w:w="1080" w:type="dxa"/>
          </w:tcPr>
          <w:p w:rsidR="007C2A24" w:rsidRPr="00D13414" w:rsidRDefault="00D13414" w:rsidP="007C2A24">
            <w:pPr>
              <w:rPr>
                <w:rFonts w:cstheme="minorHAnsi"/>
              </w:rPr>
            </w:pPr>
            <w:r w:rsidRPr="00D13414">
              <w:rPr>
                <w:rFonts w:cstheme="minorHAnsi"/>
              </w:rPr>
              <w:t>Yes</w:t>
            </w:r>
          </w:p>
        </w:tc>
        <w:tc>
          <w:tcPr>
            <w:tcW w:w="1170" w:type="dxa"/>
          </w:tcPr>
          <w:p w:rsidR="007C2A24" w:rsidRPr="00D13414" w:rsidRDefault="00D13414" w:rsidP="007C2A24">
            <w:pPr>
              <w:rPr>
                <w:rFonts w:cstheme="minorHAnsi"/>
              </w:rPr>
            </w:pPr>
            <w:r w:rsidRPr="00D13414">
              <w:rPr>
                <w:rFonts w:cstheme="minorHAnsi"/>
              </w:rPr>
              <w:t>Yes</w:t>
            </w:r>
          </w:p>
        </w:tc>
        <w:tc>
          <w:tcPr>
            <w:tcW w:w="1620" w:type="dxa"/>
          </w:tcPr>
          <w:p w:rsidR="007C2A24" w:rsidRPr="00D13414" w:rsidRDefault="00D13414" w:rsidP="007C2A24">
            <w:pPr>
              <w:rPr>
                <w:rFonts w:cstheme="minorHAnsi"/>
              </w:rPr>
            </w:pPr>
            <w:r w:rsidRPr="00D13414">
              <w:rPr>
                <w:rFonts w:cstheme="minorHAnsi"/>
              </w:rPr>
              <w:t>Yes</w:t>
            </w:r>
          </w:p>
        </w:tc>
        <w:tc>
          <w:tcPr>
            <w:tcW w:w="1440" w:type="dxa"/>
          </w:tcPr>
          <w:p w:rsidR="007C2A24" w:rsidRPr="00D13414" w:rsidRDefault="00D13414" w:rsidP="007C2A24">
            <w:pPr>
              <w:rPr>
                <w:rFonts w:cstheme="minorHAnsi"/>
              </w:rPr>
            </w:pPr>
            <w:r w:rsidRPr="00D13414">
              <w:rPr>
                <w:rFonts w:cstheme="minorHAnsi"/>
              </w:rPr>
              <w:t>Yes</w:t>
            </w:r>
          </w:p>
        </w:tc>
        <w:tc>
          <w:tcPr>
            <w:tcW w:w="1350" w:type="dxa"/>
          </w:tcPr>
          <w:p w:rsidR="007C2A24" w:rsidRPr="00D13414" w:rsidRDefault="00D13414" w:rsidP="007C2A24">
            <w:pPr>
              <w:rPr>
                <w:rFonts w:cstheme="minorHAnsi"/>
              </w:rPr>
            </w:pPr>
            <w:r w:rsidRPr="00D13414">
              <w:rPr>
                <w:rFonts w:cstheme="minorHAnsi"/>
              </w:rPr>
              <w:t>Yes</w:t>
            </w:r>
          </w:p>
        </w:tc>
        <w:tc>
          <w:tcPr>
            <w:tcW w:w="986" w:type="dxa"/>
          </w:tcPr>
          <w:p w:rsidR="007C2A24" w:rsidRPr="00D13414" w:rsidRDefault="00D13414" w:rsidP="007C2A24">
            <w:pPr>
              <w:rPr>
                <w:rFonts w:cstheme="minorHAnsi"/>
              </w:rPr>
            </w:pPr>
            <w:r w:rsidRPr="00D13414">
              <w:rPr>
                <w:rFonts w:cstheme="minorHAnsi"/>
              </w:rPr>
              <w:t>Yes</w:t>
            </w:r>
          </w:p>
        </w:tc>
        <w:tc>
          <w:tcPr>
            <w:tcW w:w="1534" w:type="dxa"/>
          </w:tcPr>
          <w:p w:rsidR="007C2A24" w:rsidRPr="00D13414" w:rsidRDefault="00D13414" w:rsidP="007C2A24">
            <w:pPr>
              <w:rPr>
                <w:rFonts w:cstheme="minorHAnsi"/>
              </w:rPr>
            </w:pPr>
            <w:r w:rsidRPr="00D13414">
              <w:rPr>
                <w:rFonts w:cstheme="minorHAnsi"/>
              </w:rPr>
              <w:t>No</w:t>
            </w:r>
          </w:p>
        </w:tc>
      </w:tr>
    </w:tbl>
    <w:p w:rsidR="007D0145" w:rsidRDefault="007D0145" w:rsidP="00A00BFC"/>
    <w:sectPr w:rsidR="007D0145" w:rsidSect="00A00BFC">
      <w:pgSz w:w="15840" w:h="12240" w:orient="landscape"/>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5"/>
    <w:rsid w:val="000072FD"/>
    <w:rsid w:val="00113EBD"/>
    <w:rsid w:val="002064B5"/>
    <w:rsid w:val="00375128"/>
    <w:rsid w:val="00390CDD"/>
    <w:rsid w:val="003A1E42"/>
    <w:rsid w:val="00493AC0"/>
    <w:rsid w:val="0054224F"/>
    <w:rsid w:val="00597944"/>
    <w:rsid w:val="005B1108"/>
    <w:rsid w:val="006251BF"/>
    <w:rsid w:val="00707D0C"/>
    <w:rsid w:val="0073726C"/>
    <w:rsid w:val="007C2A24"/>
    <w:rsid w:val="007D0145"/>
    <w:rsid w:val="008F2C55"/>
    <w:rsid w:val="009E1764"/>
    <w:rsid w:val="00A00BFC"/>
    <w:rsid w:val="00BE7D3E"/>
    <w:rsid w:val="00C07F6C"/>
    <w:rsid w:val="00C46896"/>
    <w:rsid w:val="00C70399"/>
    <w:rsid w:val="00C84C0E"/>
    <w:rsid w:val="00CB2327"/>
    <w:rsid w:val="00D13414"/>
    <w:rsid w:val="00D918CA"/>
    <w:rsid w:val="00E26C3C"/>
    <w:rsid w:val="00ED5966"/>
    <w:rsid w:val="00EF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2E7BC-8EE5-4201-B251-65C06F8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327"/>
  </w:style>
  <w:style w:type="paragraph" w:styleId="Heading2">
    <w:name w:val="heading 2"/>
    <w:basedOn w:val="Normal"/>
    <w:next w:val="Normal"/>
    <w:link w:val="Heading2Char"/>
    <w:autoRedefine/>
    <w:uiPriority w:val="9"/>
    <w:unhideWhenUsed/>
    <w:qFormat/>
    <w:rsid w:val="00ED5966"/>
    <w:pPr>
      <w:keepNext/>
      <w:keepLines/>
      <w:spacing w:before="360" w:after="0"/>
      <w:outlineLvl w:val="1"/>
    </w:pPr>
    <w:rPr>
      <w:rFonts w:ascii="Times New Roman" w:eastAsiaTheme="majorEastAsia" w:hAnsi="Times New Roman" w:cstheme="majorBidi"/>
      <w:b/>
      <w:bCs/>
      <w:smallCaps/>
      <w:color w:val="000000" w:themeColor="text1"/>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5966"/>
    <w:rPr>
      <w:rFonts w:ascii="Times New Roman" w:eastAsiaTheme="majorEastAsia" w:hAnsi="Times New Roman" w:cstheme="majorBidi"/>
      <w:b/>
      <w:bCs/>
      <w:smallCaps/>
      <w:color w:val="000000" w:themeColor="text1"/>
      <w:sz w:val="24"/>
      <w:szCs w:val="28"/>
    </w:rPr>
  </w:style>
  <w:style w:type="table" w:styleId="TableGrid">
    <w:name w:val="Table Grid"/>
    <w:basedOn w:val="TableNormal"/>
    <w:uiPriority w:val="39"/>
    <w:rsid w:val="007D0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4731</Words>
  <Characters>26971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Simegnew Kallu</dc:creator>
  <cp:keywords/>
  <dc:description/>
  <cp:lastModifiedBy>Simegnew Kallu</cp:lastModifiedBy>
  <cp:revision>26</cp:revision>
  <dcterms:created xsi:type="dcterms:W3CDTF">2025-11-15T06:41:00Z</dcterms:created>
  <dcterms:modified xsi:type="dcterms:W3CDTF">2026-03-13T08:11:00Z</dcterms:modified>
</cp:coreProperties>
</file>