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66D" w:rsidRPr="006C4633" w:rsidRDefault="008E766D" w:rsidP="008E766D">
      <w:pPr>
        <w:rPr>
          <w:b/>
        </w:rPr>
      </w:pPr>
      <w:bookmarkStart w:id="0" w:name="_GoBack"/>
      <w:r>
        <w:rPr>
          <w:b/>
        </w:rPr>
        <w:t>Additional</w:t>
      </w:r>
      <w:bookmarkEnd w:id="0"/>
      <w:r>
        <w:rPr>
          <w:b/>
        </w:rPr>
        <w:t xml:space="preserve"> </w:t>
      </w:r>
      <w:r w:rsidR="00B41DAA">
        <w:rPr>
          <w:b/>
        </w:rPr>
        <w:t>file 1</w:t>
      </w:r>
    </w:p>
    <w:p w:rsidR="008E766D" w:rsidRDefault="008E766D" w:rsidP="008E766D">
      <w:pPr>
        <w:rPr>
          <w:b/>
          <w:bCs/>
        </w:rPr>
      </w:pPr>
    </w:p>
    <w:p w:rsidR="008E766D" w:rsidRPr="00314BE7" w:rsidRDefault="008E766D" w:rsidP="008E766D">
      <w:pPr>
        <w:autoSpaceDE w:val="0"/>
        <w:autoSpaceDN w:val="0"/>
        <w:adjustRightInd w:val="0"/>
        <w:rPr>
          <w:shd w:val="clear" w:color="auto" w:fill="FFFFFF"/>
        </w:rPr>
      </w:pPr>
      <w:r w:rsidRPr="005E32BF">
        <w:rPr>
          <w:b/>
        </w:rPr>
        <w:t>T</w:t>
      </w:r>
      <w:r>
        <w:rPr>
          <w:b/>
        </w:rPr>
        <w:t>able</w:t>
      </w:r>
      <w:r w:rsidRPr="005E32BF">
        <w:rPr>
          <w:b/>
        </w:rPr>
        <w:t xml:space="preserve"> </w:t>
      </w:r>
      <w:r>
        <w:rPr>
          <w:b/>
        </w:rPr>
        <w:t>S1</w:t>
      </w:r>
      <w:r w:rsidRPr="005E32BF">
        <w:t xml:space="preserve">. </w:t>
      </w:r>
      <w:r>
        <w:t xml:space="preserve">Comparison of microbial community richness (Chao1 diversity index) in the </w:t>
      </w:r>
      <w:proofErr w:type="spellStart"/>
      <w:r>
        <w:t>ileal</w:t>
      </w:r>
      <w:proofErr w:type="spellEnd"/>
      <w:r>
        <w:t xml:space="preserve"> content of birds from 4 genetic lines using </w:t>
      </w:r>
      <w:r w:rsidRPr="00DB1AB2">
        <w:t xml:space="preserve">Pairwise </w:t>
      </w:r>
      <w:proofErr w:type="spellStart"/>
      <w:r w:rsidRPr="00DB1AB2">
        <w:t>Kruskal</w:t>
      </w:r>
      <w:proofErr w:type="spellEnd"/>
      <w:r w:rsidRPr="00DB1AB2">
        <w:t>-Wallis</w:t>
      </w:r>
      <w:r>
        <w:t xml:space="preserve"> test</w:t>
      </w:r>
      <w:r w:rsidRPr="00DB1AB2">
        <w:t xml:space="preserve"> </w:t>
      </w:r>
      <w:r>
        <w:t>(d 56)</w:t>
      </w:r>
      <w:r w:rsidRPr="00DB1AB2">
        <w:t>.</w:t>
      </w:r>
      <w:r w:rsidRPr="00DB1AB2">
        <w:rPr>
          <w:vertAlign w:val="superscript"/>
        </w:rPr>
        <w:t>1</w:t>
      </w:r>
    </w:p>
    <w:tbl>
      <w:tblPr>
        <w:tblW w:w="9401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20"/>
        <w:gridCol w:w="1464"/>
        <w:gridCol w:w="2170"/>
        <w:gridCol w:w="2170"/>
        <w:gridCol w:w="2077"/>
      </w:tblGrid>
      <w:tr w:rsidR="008E766D" w:rsidTr="001457E8">
        <w:trPr>
          <w:trHeight w:val="399"/>
        </w:trPr>
        <w:tc>
          <w:tcPr>
            <w:tcW w:w="152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Group 1</w:t>
            </w:r>
          </w:p>
        </w:tc>
        <w:tc>
          <w:tcPr>
            <w:tcW w:w="1464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000000" w:fill="BDC0BF"/>
          </w:tcPr>
          <w:p w:rsidR="008E766D" w:rsidRPr="00D80BC1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D80BC1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Group 2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000000" w:fill="BDC0BF"/>
          </w:tcPr>
          <w:p w:rsidR="008E766D" w:rsidRPr="00D80BC1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D80BC1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H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000000" w:fill="BDC0BF"/>
          </w:tcPr>
          <w:p w:rsidR="008E766D" w:rsidRPr="00D80BC1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D80BC1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2077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000000" w:fill="BDC0BF"/>
          </w:tcPr>
          <w:p w:rsidR="008E766D" w:rsidRPr="00D80BC1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D80BC1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q-value</w:t>
            </w:r>
          </w:p>
        </w:tc>
      </w:tr>
      <w:tr w:rsidR="008E766D" w:rsidTr="001457E8">
        <w:trPr>
          <w:trHeight w:val="340"/>
        </w:trPr>
        <w:tc>
          <w:tcPr>
            <w:tcW w:w="152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ACRB</w:t>
            </w:r>
          </w:p>
        </w:tc>
        <w:tc>
          <w:tcPr>
            <w:tcW w:w="1464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JF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2077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0.908</w:t>
            </w:r>
          </w:p>
        </w:tc>
      </w:tr>
      <w:tr w:rsidR="008E766D" w:rsidTr="001457E8">
        <w:trPr>
          <w:trHeight w:val="340"/>
        </w:trPr>
        <w:tc>
          <w:tcPr>
            <w:tcW w:w="152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ACRB</w:t>
            </w:r>
          </w:p>
        </w:tc>
        <w:tc>
          <w:tcPr>
            <w:tcW w:w="1464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L1995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0.544</w:t>
            </w:r>
          </w:p>
        </w:tc>
        <w:tc>
          <w:tcPr>
            <w:tcW w:w="2077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0.653</w:t>
            </w:r>
          </w:p>
        </w:tc>
      </w:tr>
      <w:tr w:rsidR="008E766D" w:rsidTr="001457E8">
        <w:trPr>
          <w:trHeight w:val="340"/>
        </w:trPr>
        <w:tc>
          <w:tcPr>
            <w:tcW w:w="152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ACRB</w:t>
            </w:r>
          </w:p>
        </w:tc>
        <w:tc>
          <w:tcPr>
            <w:tcW w:w="1464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L2015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0.248</w:t>
            </w:r>
          </w:p>
        </w:tc>
        <w:tc>
          <w:tcPr>
            <w:tcW w:w="2077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0.490</w:t>
            </w:r>
          </w:p>
        </w:tc>
      </w:tr>
      <w:tr w:rsidR="008E766D" w:rsidTr="001457E8">
        <w:trPr>
          <w:trHeight w:val="340"/>
        </w:trPr>
        <w:tc>
          <w:tcPr>
            <w:tcW w:w="152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JF</w:t>
            </w:r>
          </w:p>
        </w:tc>
        <w:tc>
          <w:tcPr>
            <w:tcW w:w="1464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L1995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0.326</w:t>
            </w:r>
          </w:p>
        </w:tc>
        <w:tc>
          <w:tcPr>
            <w:tcW w:w="2077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0.490</w:t>
            </w:r>
          </w:p>
        </w:tc>
      </w:tr>
      <w:tr w:rsidR="008E766D" w:rsidTr="001457E8">
        <w:trPr>
          <w:trHeight w:val="340"/>
        </w:trPr>
        <w:tc>
          <w:tcPr>
            <w:tcW w:w="152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JF</w:t>
            </w:r>
          </w:p>
        </w:tc>
        <w:tc>
          <w:tcPr>
            <w:tcW w:w="1464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L2015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3.85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2077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0.298</w:t>
            </w:r>
          </w:p>
        </w:tc>
      </w:tr>
      <w:tr w:rsidR="008E766D" w:rsidTr="001457E8">
        <w:trPr>
          <w:trHeight w:val="340"/>
        </w:trPr>
        <w:tc>
          <w:tcPr>
            <w:tcW w:w="152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L1995</w:t>
            </w:r>
          </w:p>
        </w:tc>
        <w:tc>
          <w:tcPr>
            <w:tcW w:w="1464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L2015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217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0.312</w:t>
            </w:r>
          </w:p>
        </w:tc>
        <w:tc>
          <w:tcPr>
            <w:tcW w:w="2077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2D3AEA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2D3AEA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0.490</w:t>
            </w:r>
          </w:p>
        </w:tc>
      </w:tr>
    </w:tbl>
    <w:p w:rsidR="008E766D" w:rsidRDefault="008E766D" w:rsidP="008E766D">
      <w:pPr>
        <w:jc w:val="center"/>
        <w:rPr>
          <w:b/>
          <w:bCs/>
        </w:rPr>
      </w:pPr>
    </w:p>
    <w:tbl>
      <w:tblPr>
        <w:tblW w:w="9426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11"/>
        <w:gridCol w:w="1070"/>
        <w:gridCol w:w="2181"/>
        <w:gridCol w:w="2532"/>
        <w:gridCol w:w="2532"/>
      </w:tblGrid>
      <w:tr w:rsidR="008E766D" w:rsidTr="001457E8">
        <w:trPr>
          <w:trHeight w:val="353"/>
        </w:trPr>
        <w:tc>
          <w:tcPr>
            <w:tcW w:w="1111" w:type="dxa"/>
            <w:tcBorders>
              <w:top w:val="single" w:sz="6" w:space="0" w:color="A5A5A5"/>
              <w:left w:val="single" w:sz="6" w:space="0" w:color="A5A5A5"/>
              <w:bottom w:val="single" w:sz="6" w:space="0" w:color="3F3F3F"/>
              <w:right w:val="single" w:sz="6" w:space="0" w:color="A5A5A5"/>
            </w:tcBorders>
            <w:shd w:val="solid" w:color="BDC0BF" w:fill="FFFFFF"/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Group 1</w:t>
            </w:r>
          </w:p>
        </w:tc>
        <w:tc>
          <w:tcPr>
            <w:tcW w:w="1070" w:type="dxa"/>
            <w:tcBorders>
              <w:top w:val="single" w:sz="6" w:space="0" w:color="A5A5A5"/>
              <w:left w:val="single" w:sz="6" w:space="0" w:color="A5A5A5"/>
              <w:bottom w:val="single" w:sz="6" w:space="0" w:color="3F3F3F"/>
              <w:right w:val="single" w:sz="6" w:space="0" w:color="A5A5A5"/>
            </w:tcBorders>
            <w:shd w:val="solid" w:color="BDC0BF" w:fill="FFFFFF"/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Group 2</w:t>
            </w:r>
          </w:p>
        </w:tc>
        <w:tc>
          <w:tcPr>
            <w:tcW w:w="2181" w:type="dxa"/>
            <w:tcBorders>
              <w:top w:val="single" w:sz="6" w:space="0" w:color="A5A5A5"/>
              <w:left w:val="single" w:sz="6" w:space="0" w:color="A5A5A5"/>
              <w:bottom w:val="single" w:sz="6" w:space="0" w:color="3F3F3F"/>
              <w:right w:val="single" w:sz="6" w:space="0" w:color="A5A5A5"/>
            </w:tcBorders>
            <w:shd w:val="solid" w:color="BDC0BF" w:fill="FFFFFF"/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H</w:t>
            </w:r>
          </w:p>
        </w:tc>
        <w:tc>
          <w:tcPr>
            <w:tcW w:w="2532" w:type="dxa"/>
            <w:tcBorders>
              <w:top w:val="single" w:sz="6" w:space="0" w:color="A5A5A5"/>
              <w:left w:val="single" w:sz="6" w:space="0" w:color="A5A5A5"/>
              <w:bottom w:val="single" w:sz="6" w:space="0" w:color="3F3F3F"/>
              <w:right w:val="single" w:sz="6" w:space="0" w:color="A5A5A5"/>
            </w:tcBorders>
            <w:shd w:val="solid" w:color="BDC0BF" w:fill="FFFFFF"/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2532" w:type="dxa"/>
            <w:tcBorders>
              <w:top w:val="single" w:sz="6" w:space="0" w:color="A5A5A5"/>
              <w:left w:val="single" w:sz="6" w:space="0" w:color="A5A5A5"/>
              <w:bottom w:val="single" w:sz="6" w:space="0" w:color="3F3F3F"/>
              <w:right w:val="single" w:sz="6" w:space="0" w:color="A5A5A5"/>
            </w:tcBorders>
            <w:shd w:val="solid" w:color="BDC0BF" w:fill="FFFFFF"/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q-value</w:t>
            </w:r>
          </w:p>
        </w:tc>
      </w:tr>
      <w:tr w:rsidR="008E766D" w:rsidTr="001457E8">
        <w:trPr>
          <w:trHeight w:val="353"/>
        </w:trPr>
        <w:tc>
          <w:tcPr>
            <w:tcW w:w="1111" w:type="dxa"/>
            <w:tcBorders>
              <w:top w:val="single" w:sz="6" w:space="0" w:color="3F3F3F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HS</w:t>
            </w:r>
          </w:p>
        </w:tc>
        <w:tc>
          <w:tcPr>
            <w:tcW w:w="1070" w:type="dxa"/>
            <w:tcBorders>
              <w:top w:val="single" w:sz="6" w:space="0" w:color="3F3F3F"/>
              <w:left w:val="single" w:sz="6" w:space="0" w:color="3F3F3F"/>
              <w:bottom w:val="single" w:sz="6" w:space="0" w:color="A5A5A5"/>
              <w:right w:val="single" w:sz="6" w:space="0" w:color="A5A5A5"/>
            </w:tcBorders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TN</w:t>
            </w:r>
          </w:p>
        </w:tc>
        <w:tc>
          <w:tcPr>
            <w:tcW w:w="2181" w:type="dxa"/>
            <w:tcBorders>
              <w:top w:val="single" w:sz="6" w:space="0" w:color="3F3F3F"/>
              <w:left w:val="single" w:sz="6" w:space="0" w:color="A5A5A5"/>
              <w:bottom w:val="single" w:sz="6" w:space="0" w:color="A5A5A5"/>
              <w:right w:val="single" w:sz="6" w:space="0" w:color="A5A5A5"/>
            </w:tcBorders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12.43</w:t>
            </w:r>
          </w:p>
        </w:tc>
        <w:tc>
          <w:tcPr>
            <w:tcW w:w="2532" w:type="dxa"/>
            <w:tcBorders>
              <w:top w:val="single" w:sz="6" w:space="0" w:color="3F3F3F"/>
              <w:left w:val="single" w:sz="6" w:space="0" w:color="A5A5A5"/>
              <w:bottom w:val="single" w:sz="6" w:space="0" w:color="A5A5A5"/>
              <w:right w:val="single" w:sz="6" w:space="0" w:color="A5A5A5"/>
            </w:tcBorders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sym w:font="Symbol" w:char="F020"/>
            </w:r>
            <w:r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sym w:font="Symbol" w:char="F03C"/>
            </w:r>
            <w:r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532" w:type="dxa"/>
            <w:tcBorders>
              <w:top w:val="single" w:sz="6" w:space="0" w:color="3F3F3F"/>
              <w:left w:val="single" w:sz="6" w:space="0" w:color="A5A5A5"/>
              <w:bottom w:val="single" w:sz="6" w:space="0" w:color="A5A5A5"/>
              <w:right w:val="single" w:sz="6" w:space="0" w:color="A5A5A5"/>
            </w:tcBorders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sym w:font="Symbol" w:char="F020"/>
            </w:r>
            <w:r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sym w:font="Symbol" w:char="F03C"/>
            </w:r>
            <w:r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0.001</w:t>
            </w:r>
          </w:p>
        </w:tc>
      </w:tr>
    </w:tbl>
    <w:p w:rsidR="008E766D" w:rsidRPr="001E5114" w:rsidRDefault="008E766D" w:rsidP="008E766D">
      <w:pPr>
        <w:rPr>
          <w:sz w:val="20"/>
          <w:szCs w:val="20"/>
        </w:rPr>
      </w:pPr>
      <w:r w:rsidRPr="001E5114">
        <w:rPr>
          <w:sz w:val="20"/>
          <w:szCs w:val="20"/>
          <w:vertAlign w:val="superscript"/>
        </w:rPr>
        <w:t>1</w:t>
      </w:r>
      <w:r w:rsidRPr="001E5114">
        <w:rPr>
          <w:sz w:val="20"/>
          <w:szCs w:val="20"/>
        </w:rPr>
        <w:t xml:space="preserve"> Treatments include: Giant Jungle Fowl (JF), Athens Canadian Random Bred (ACRB), 1995 Random Bred (L1995), and Modern Random Bred (L2015) lines raised under </w:t>
      </w:r>
      <w:proofErr w:type="spellStart"/>
      <w:r w:rsidRPr="001E5114">
        <w:rPr>
          <w:sz w:val="20"/>
          <w:szCs w:val="20"/>
        </w:rPr>
        <w:t>thermoneutral</w:t>
      </w:r>
      <w:proofErr w:type="spellEnd"/>
      <w:r w:rsidRPr="001E5114">
        <w:rPr>
          <w:sz w:val="20"/>
          <w:szCs w:val="20"/>
        </w:rPr>
        <w:t xml:space="preserve"> (TN, d </w:t>
      </w:r>
      <w:r>
        <w:rPr>
          <w:sz w:val="20"/>
          <w:szCs w:val="20"/>
        </w:rPr>
        <w:t>29</w:t>
      </w:r>
      <w:r w:rsidRPr="001E5114">
        <w:rPr>
          <w:sz w:val="20"/>
          <w:szCs w:val="20"/>
        </w:rPr>
        <w:t>-56</w:t>
      </w:r>
      <w:r>
        <w:rPr>
          <w:sz w:val="20"/>
          <w:szCs w:val="20"/>
        </w:rPr>
        <w:t>; 24</w:t>
      </w:r>
      <w:r w:rsidRPr="003C32E7">
        <w:rPr>
          <w:sz w:val="20"/>
          <w:szCs w:val="20"/>
        </w:rPr>
        <w:t>°C</w:t>
      </w:r>
      <w:r>
        <w:rPr>
          <w:sz w:val="20"/>
          <w:szCs w:val="20"/>
        </w:rPr>
        <w:t>)</w:t>
      </w:r>
      <w:r w:rsidRPr="001E5114">
        <w:rPr>
          <w:sz w:val="20"/>
          <w:szCs w:val="20"/>
        </w:rPr>
        <w:t xml:space="preserve"> or </w:t>
      </w:r>
      <w:r>
        <w:rPr>
          <w:sz w:val="20"/>
          <w:szCs w:val="20"/>
        </w:rPr>
        <w:t xml:space="preserve">subjected to chronic cyclic </w:t>
      </w:r>
      <w:r w:rsidRPr="001E5114">
        <w:rPr>
          <w:sz w:val="20"/>
          <w:szCs w:val="20"/>
        </w:rPr>
        <w:t>heat stress (HS; d 29-56</w:t>
      </w:r>
      <w:r>
        <w:rPr>
          <w:sz w:val="20"/>
          <w:szCs w:val="20"/>
        </w:rPr>
        <w:t xml:space="preserve">; </w:t>
      </w:r>
      <w:r w:rsidRPr="003C32E7">
        <w:rPr>
          <w:sz w:val="20"/>
          <w:szCs w:val="20"/>
        </w:rPr>
        <w:t xml:space="preserve">36°C </w:t>
      </w:r>
      <w:r>
        <w:rPr>
          <w:sz w:val="20"/>
          <w:szCs w:val="20"/>
        </w:rPr>
        <w:t xml:space="preserve">for </w:t>
      </w:r>
      <w:r w:rsidRPr="003C32E7">
        <w:rPr>
          <w:sz w:val="20"/>
          <w:szCs w:val="20"/>
        </w:rPr>
        <w:t>8 h/d</w:t>
      </w:r>
      <w:r w:rsidRPr="001E5114">
        <w:rPr>
          <w:sz w:val="20"/>
          <w:szCs w:val="20"/>
        </w:rPr>
        <w:t>) conditions.</w:t>
      </w:r>
    </w:p>
    <w:p w:rsidR="008E766D" w:rsidRDefault="008E766D" w:rsidP="008E766D">
      <w:pPr>
        <w:rPr>
          <w:b/>
          <w:bCs/>
        </w:rPr>
      </w:pPr>
    </w:p>
    <w:p w:rsidR="008E766D" w:rsidRDefault="008E766D" w:rsidP="008E766D">
      <w:pPr>
        <w:rPr>
          <w:b/>
          <w:bCs/>
        </w:rPr>
      </w:pPr>
      <w:r>
        <w:rPr>
          <w:b/>
          <w:bCs/>
        </w:rPr>
        <w:br w:type="page"/>
      </w:r>
    </w:p>
    <w:p w:rsidR="008E766D" w:rsidRDefault="008E766D" w:rsidP="008E766D">
      <w:pPr>
        <w:rPr>
          <w:vertAlign w:val="superscript"/>
        </w:rPr>
      </w:pPr>
      <w:r w:rsidRPr="001E5114">
        <w:rPr>
          <w:b/>
          <w:bCs/>
        </w:rPr>
        <w:lastRenderedPageBreak/>
        <w:t>Table S</w:t>
      </w:r>
      <w:r>
        <w:rPr>
          <w:b/>
          <w:bCs/>
        </w:rPr>
        <w:t>2</w:t>
      </w:r>
      <w:r w:rsidRPr="001E5114">
        <w:rPr>
          <w:b/>
          <w:bCs/>
        </w:rPr>
        <w:t>.</w:t>
      </w:r>
      <w:r w:rsidRPr="001E5114">
        <w:t xml:space="preserve"> </w:t>
      </w:r>
      <w:r>
        <w:t>Group significance and p</w:t>
      </w:r>
      <w:r w:rsidRPr="001E5114">
        <w:t xml:space="preserve">airwise PERMANOVA statistics based on </w:t>
      </w:r>
      <w:proofErr w:type="spellStart"/>
      <w:r w:rsidRPr="001E5114">
        <w:t>unweighted</w:t>
      </w:r>
      <w:proofErr w:type="spellEnd"/>
      <w:r w:rsidRPr="001E5114">
        <w:t xml:space="preserve"> </w:t>
      </w:r>
      <w:proofErr w:type="spellStart"/>
      <w:r w:rsidRPr="001E5114">
        <w:t>UniFrac</w:t>
      </w:r>
      <w:proofErr w:type="spellEnd"/>
      <w:r w:rsidRPr="001E5114">
        <w:t xml:space="preserve"> distance matrix on </w:t>
      </w:r>
      <w:proofErr w:type="spellStart"/>
      <w:r w:rsidRPr="001E5114">
        <w:t>ileal</w:t>
      </w:r>
      <w:proofErr w:type="spellEnd"/>
      <w:r w:rsidRPr="001E5114">
        <w:t xml:space="preserve"> content samples on d 56.</w:t>
      </w:r>
      <w:r w:rsidRPr="00855069">
        <w:rPr>
          <w:vertAlign w:val="superscript"/>
        </w:rPr>
        <w:t>1</w:t>
      </w:r>
    </w:p>
    <w:tbl>
      <w:tblPr>
        <w:tblW w:w="9130" w:type="dxa"/>
        <w:tblLook w:val="04A0" w:firstRow="1" w:lastRow="0" w:firstColumn="1" w:lastColumn="0" w:noHBand="0" w:noVBand="1"/>
      </w:tblPr>
      <w:tblGrid>
        <w:gridCol w:w="2412"/>
        <w:gridCol w:w="2098"/>
        <w:gridCol w:w="2583"/>
        <w:gridCol w:w="2037"/>
      </w:tblGrid>
      <w:tr w:rsidR="008E766D" w:rsidRPr="00A11969" w:rsidTr="001457E8">
        <w:trPr>
          <w:trHeight w:val="382"/>
        </w:trPr>
        <w:tc>
          <w:tcPr>
            <w:tcW w:w="2412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Number of groups</w:t>
            </w:r>
          </w:p>
        </w:tc>
        <w:tc>
          <w:tcPr>
            <w:tcW w:w="2098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Test statistic</w:t>
            </w:r>
          </w:p>
        </w:tc>
        <w:tc>
          <w:tcPr>
            <w:tcW w:w="2583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Sample size</w:t>
            </w:r>
          </w:p>
        </w:tc>
        <w:tc>
          <w:tcPr>
            <w:tcW w:w="2037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p-value</w:t>
            </w:r>
            <w:r w:rsidRPr="008550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8E766D" w:rsidRPr="00A11969" w:rsidTr="001457E8">
        <w:trPr>
          <w:trHeight w:val="340"/>
        </w:trPr>
        <w:tc>
          <w:tcPr>
            <w:tcW w:w="2412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098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1.94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001</w:t>
            </w:r>
          </w:p>
        </w:tc>
      </w:tr>
    </w:tbl>
    <w:p w:rsidR="008E766D" w:rsidRDefault="008E766D" w:rsidP="008E766D">
      <w:pPr>
        <w:jc w:val="center"/>
      </w:pPr>
    </w:p>
    <w:tbl>
      <w:tblPr>
        <w:tblW w:w="9154" w:type="dxa"/>
        <w:tblLook w:val="04A0" w:firstRow="1" w:lastRow="0" w:firstColumn="1" w:lastColumn="0" w:noHBand="0" w:noVBand="1"/>
      </w:tblPr>
      <w:tblGrid>
        <w:gridCol w:w="1567"/>
        <w:gridCol w:w="1363"/>
        <w:gridCol w:w="1677"/>
        <w:gridCol w:w="1612"/>
        <w:gridCol w:w="1323"/>
        <w:gridCol w:w="1612"/>
      </w:tblGrid>
      <w:tr w:rsidR="008E766D" w:rsidRPr="00A11969" w:rsidTr="001457E8">
        <w:trPr>
          <w:trHeight w:val="406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Group 1</w:t>
            </w:r>
          </w:p>
        </w:tc>
        <w:tc>
          <w:tcPr>
            <w:tcW w:w="1363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Group 2</w:t>
            </w:r>
          </w:p>
        </w:tc>
        <w:tc>
          <w:tcPr>
            <w:tcW w:w="1677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Sample size</w:t>
            </w:r>
          </w:p>
        </w:tc>
        <w:tc>
          <w:tcPr>
            <w:tcW w:w="1612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pseudo-F</w:t>
            </w:r>
          </w:p>
        </w:tc>
        <w:tc>
          <w:tcPr>
            <w:tcW w:w="1323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p-value</w:t>
            </w:r>
            <w:r w:rsidRPr="008550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12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q-value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0.353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0.395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0.811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0.811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0.149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2.79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0.036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0.238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0.110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0.028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0.347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0.395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0.561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0.581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0.032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0.193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0.119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0.038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0.199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0.242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3.48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0.032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0.044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0.066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0.028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4.51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0.032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0.068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0.068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4.03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0.028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0.177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0.218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2.44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5A1EFD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0.044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0.428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0.460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0.196</w:t>
            </w:r>
          </w:p>
        </w:tc>
      </w:tr>
      <w:tr w:rsidR="008E766D" w:rsidRPr="00A11969" w:rsidTr="001457E8">
        <w:trPr>
          <w:trHeight w:val="340"/>
        </w:trPr>
        <w:tc>
          <w:tcPr>
            <w:tcW w:w="1567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363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FFFFFF"/>
            <w:noWrap/>
            <w:hideMark/>
          </w:tcPr>
          <w:p w:rsidR="008E766D" w:rsidRPr="00216C73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16C73">
              <w:rPr>
                <w:rFonts w:ascii="Helvetica Neue" w:hAnsi="Helvetica Neue"/>
                <w:color w:val="000000"/>
                <w:sz w:val="20"/>
                <w:szCs w:val="20"/>
              </w:rPr>
              <w:t>0.119</w:t>
            </w:r>
          </w:p>
        </w:tc>
      </w:tr>
    </w:tbl>
    <w:p w:rsidR="008E766D" w:rsidRPr="001E5114" w:rsidRDefault="008E766D" w:rsidP="008E766D">
      <w:pPr>
        <w:rPr>
          <w:sz w:val="20"/>
          <w:szCs w:val="20"/>
        </w:rPr>
      </w:pPr>
      <w:r w:rsidRPr="001E5114">
        <w:rPr>
          <w:sz w:val="20"/>
          <w:szCs w:val="20"/>
          <w:vertAlign w:val="superscript"/>
        </w:rPr>
        <w:t>1</w:t>
      </w:r>
      <w:r w:rsidRPr="001E5114">
        <w:rPr>
          <w:sz w:val="20"/>
          <w:szCs w:val="20"/>
        </w:rPr>
        <w:t xml:space="preserve"> Treatments include: Giant Jungle Fowl (JF), Athens Canadian Random Bred (ACRB), 1995 Random Bred (L1995), and Modern Random Bred (L2015) lines raised under </w:t>
      </w:r>
      <w:proofErr w:type="spellStart"/>
      <w:r w:rsidRPr="001E5114">
        <w:rPr>
          <w:sz w:val="20"/>
          <w:szCs w:val="20"/>
        </w:rPr>
        <w:t>thermoneutral</w:t>
      </w:r>
      <w:proofErr w:type="spellEnd"/>
      <w:r w:rsidRPr="001E5114">
        <w:rPr>
          <w:sz w:val="20"/>
          <w:szCs w:val="20"/>
        </w:rPr>
        <w:t xml:space="preserve"> (TN, d </w:t>
      </w:r>
      <w:r>
        <w:rPr>
          <w:sz w:val="20"/>
          <w:szCs w:val="20"/>
        </w:rPr>
        <w:t>29</w:t>
      </w:r>
      <w:r w:rsidRPr="001E5114">
        <w:rPr>
          <w:sz w:val="20"/>
          <w:szCs w:val="20"/>
        </w:rPr>
        <w:t>-56</w:t>
      </w:r>
      <w:r>
        <w:rPr>
          <w:sz w:val="20"/>
          <w:szCs w:val="20"/>
        </w:rPr>
        <w:t>; 24</w:t>
      </w:r>
      <w:r w:rsidRPr="003C32E7">
        <w:rPr>
          <w:sz w:val="20"/>
          <w:szCs w:val="20"/>
        </w:rPr>
        <w:t>°C</w:t>
      </w:r>
      <w:r>
        <w:rPr>
          <w:sz w:val="20"/>
          <w:szCs w:val="20"/>
        </w:rPr>
        <w:t>)</w:t>
      </w:r>
      <w:r w:rsidRPr="001E5114">
        <w:rPr>
          <w:sz w:val="20"/>
          <w:szCs w:val="20"/>
        </w:rPr>
        <w:t xml:space="preserve"> or </w:t>
      </w:r>
      <w:r>
        <w:rPr>
          <w:sz w:val="20"/>
          <w:szCs w:val="20"/>
        </w:rPr>
        <w:t xml:space="preserve">subjected to chronic cyclic </w:t>
      </w:r>
      <w:r w:rsidRPr="001E5114">
        <w:rPr>
          <w:sz w:val="20"/>
          <w:szCs w:val="20"/>
        </w:rPr>
        <w:t>heat stress (HS; d 29-56</w:t>
      </w:r>
      <w:r>
        <w:rPr>
          <w:sz w:val="20"/>
          <w:szCs w:val="20"/>
        </w:rPr>
        <w:t xml:space="preserve">; </w:t>
      </w:r>
      <w:r w:rsidRPr="003C32E7">
        <w:rPr>
          <w:sz w:val="20"/>
          <w:szCs w:val="20"/>
        </w:rPr>
        <w:t xml:space="preserve">36°C </w:t>
      </w:r>
      <w:r>
        <w:rPr>
          <w:sz w:val="20"/>
          <w:szCs w:val="20"/>
        </w:rPr>
        <w:t xml:space="preserve">for </w:t>
      </w:r>
      <w:r w:rsidRPr="003C32E7">
        <w:rPr>
          <w:sz w:val="20"/>
          <w:szCs w:val="20"/>
        </w:rPr>
        <w:t>8 h/d</w:t>
      </w:r>
      <w:r w:rsidRPr="001E5114">
        <w:rPr>
          <w:sz w:val="20"/>
          <w:szCs w:val="20"/>
        </w:rPr>
        <w:t>) conditions.</w:t>
      </w:r>
    </w:p>
    <w:p w:rsidR="008E766D" w:rsidRDefault="008E766D" w:rsidP="008E766D">
      <w:pPr>
        <w:autoSpaceDE w:val="0"/>
        <w:autoSpaceDN w:val="0"/>
        <w:adjustRightInd w:val="0"/>
        <w:rPr>
          <w:b/>
        </w:rPr>
      </w:pPr>
      <w:r w:rsidRPr="001E5114">
        <w:rPr>
          <w:sz w:val="20"/>
          <w:szCs w:val="20"/>
          <w:vertAlign w:val="superscript"/>
        </w:rPr>
        <w:t>2</w:t>
      </w:r>
      <w:r w:rsidRPr="001E5114">
        <w:rPr>
          <w:sz w:val="20"/>
          <w:szCs w:val="20"/>
        </w:rPr>
        <w:t xml:space="preserve"> </w:t>
      </w:r>
      <w:r w:rsidRPr="001E5114">
        <w:rPr>
          <w:i/>
          <w:sz w:val="20"/>
          <w:szCs w:val="20"/>
        </w:rPr>
        <w:t>P</w:t>
      </w:r>
      <w:r w:rsidRPr="001E5114">
        <w:rPr>
          <w:sz w:val="20"/>
          <w:szCs w:val="20"/>
        </w:rPr>
        <w:t>-values were calculated based on 999 permutation tests.</w:t>
      </w:r>
      <w:r>
        <w:rPr>
          <w:b/>
        </w:rPr>
        <w:br w:type="page"/>
      </w:r>
    </w:p>
    <w:p w:rsidR="008E766D" w:rsidRPr="00314BE7" w:rsidRDefault="008E766D" w:rsidP="008E766D">
      <w:pPr>
        <w:autoSpaceDE w:val="0"/>
        <w:autoSpaceDN w:val="0"/>
        <w:adjustRightInd w:val="0"/>
        <w:rPr>
          <w:shd w:val="clear" w:color="auto" w:fill="FFFFFF"/>
        </w:rPr>
      </w:pPr>
      <w:r w:rsidRPr="005E32BF">
        <w:rPr>
          <w:b/>
        </w:rPr>
        <w:lastRenderedPageBreak/>
        <w:t>T</w:t>
      </w:r>
      <w:r>
        <w:rPr>
          <w:b/>
        </w:rPr>
        <w:t>able</w:t>
      </w:r>
      <w:r w:rsidRPr="005E32BF">
        <w:rPr>
          <w:b/>
        </w:rPr>
        <w:t xml:space="preserve"> </w:t>
      </w:r>
      <w:r>
        <w:rPr>
          <w:b/>
        </w:rPr>
        <w:t>S3</w:t>
      </w:r>
      <w:r w:rsidRPr="005E32BF">
        <w:t xml:space="preserve">. </w:t>
      </w:r>
      <w:r>
        <w:t>Comparison of microbial community richness and evenness (Simpson’s diversity</w:t>
      </w:r>
      <w:r w:rsidRPr="00DB1AB2">
        <w:t xml:space="preserve"> index</w:t>
      </w:r>
      <w:r>
        <w:t xml:space="preserve">) in the </w:t>
      </w:r>
      <w:proofErr w:type="spellStart"/>
      <w:r>
        <w:t>ileal</w:t>
      </w:r>
      <w:proofErr w:type="spellEnd"/>
      <w:r>
        <w:t xml:space="preserve"> mucosal scrapings of birds from 4 genetic lines using </w:t>
      </w:r>
      <w:r w:rsidRPr="00DB1AB2">
        <w:t xml:space="preserve">Pairwise </w:t>
      </w:r>
      <w:proofErr w:type="spellStart"/>
      <w:r w:rsidRPr="00DB1AB2">
        <w:t>Kruskal</w:t>
      </w:r>
      <w:proofErr w:type="spellEnd"/>
      <w:r w:rsidRPr="00DB1AB2">
        <w:t>-Wallis</w:t>
      </w:r>
      <w:r>
        <w:t xml:space="preserve"> test</w:t>
      </w:r>
      <w:r w:rsidRPr="00DB1AB2">
        <w:t xml:space="preserve"> </w:t>
      </w:r>
      <w:r>
        <w:t>(d 56)</w:t>
      </w:r>
      <w:r w:rsidRPr="00DB1AB2">
        <w:t>.</w:t>
      </w:r>
      <w:r w:rsidRPr="00DB1AB2">
        <w:rPr>
          <w:vertAlign w:val="superscript"/>
        </w:rPr>
        <w:t>1</w:t>
      </w:r>
    </w:p>
    <w:tbl>
      <w:tblPr>
        <w:tblW w:w="933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0"/>
        <w:gridCol w:w="1455"/>
        <w:gridCol w:w="2154"/>
        <w:gridCol w:w="2154"/>
        <w:gridCol w:w="2062"/>
      </w:tblGrid>
      <w:tr w:rsidR="008E766D" w:rsidTr="001457E8">
        <w:trPr>
          <w:trHeight w:val="401"/>
        </w:trPr>
        <w:tc>
          <w:tcPr>
            <w:tcW w:w="151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Group 1</w:t>
            </w:r>
          </w:p>
        </w:tc>
        <w:tc>
          <w:tcPr>
            <w:tcW w:w="1455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000000" w:fill="BDC0BF"/>
          </w:tcPr>
          <w:p w:rsidR="008E766D" w:rsidRPr="00FE309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FE309D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Group 2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000000" w:fill="BDC0BF"/>
          </w:tcPr>
          <w:p w:rsidR="008E766D" w:rsidRPr="00FE309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FE309D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H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000000" w:fill="BDC0BF"/>
          </w:tcPr>
          <w:p w:rsidR="008E766D" w:rsidRPr="00FE309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FE309D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2062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000000" w:fill="BDC0BF"/>
          </w:tcPr>
          <w:p w:rsidR="008E766D" w:rsidRPr="00FE309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FE309D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q-value</w:t>
            </w:r>
          </w:p>
        </w:tc>
      </w:tr>
      <w:tr w:rsidR="008E766D" w:rsidTr="001457E8">
        <w:trPr>
          <w:trHeight w:val="340"/>
        </w:trPr>
        <w:tc>
          <w:tcPr>
            <w:tcW w:w="151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ACRB</w:t>
            </w:r>
          </w:p>
        </w:tc>
        <w:tc>
          <w:tcPr>
            <w:tcW w:w="1455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JF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2062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0.267</w:t>
            </w:r>
          </w:p>
        </w:tc>
      </w:tr>
      <w:tr w:rsidR="008E766D" w:rsidTr="001457E8">
        <w:trPr>
          <w:trHeight w:val="340"/>
        </w:trPr>
        <w:tc>
          <w:tcPr>
            <w:tcW w:w="151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ACRB</w:t>
            </w:r>
          </w:p>
        </w:tc>
        <w:tc>
          <w:tcPr>
            <w:tcW w:w="1455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L1995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2062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0.267</w:t>
            </w:r>
          </w:p>
        </w:tc>
      </w:tr>
      <w:tr w:rsidR="008E766D" w:rsidTr="001457E8">
        <w:trPr>
          <w:trHeight w:val="340"/>
        </w:trPr>
        <w:tc>
          <w:tcPr>
            <w:tcW w:w="151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ACRB</w:t>
            </w:r>
          </w:p>
        </w:tc>
        <w:tc>
          <w:tcPr>
            <w:tcW w:w="1455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L2015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3.41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2062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0.267</w:t>
            </w:r>
          </w:p>
        </w:tc>
      </w:tr>
      <w:tr w:rsidR="008E766D" w:rsidTr="001457E8">
        <w:trPr>
          <w:trHeight w:val="340"/>
        </w:trPr>
        <w:tc>
          <w:tcPr>
            <w:tcW w:w="151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JF</w:t>
            </w:r>
          </w:p>
        </w:tc>
        <w:tc>
          <w:tcPr>
            <w:tcW w:w="1455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L1995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0.954</w:t>
            </w:r>
          </w:p>
        </w:tc>
        <w:tc>
          <w:tcPr>
            <w:tcW w:w="2062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0.954</w:t>
            </w:r>
          </w:p>
        </w:tc>
      </w:tr>
      <w:tr w:rsidR="008E766D" w:rsidTr="001457E8">
        <w:trPr>
          <w:trHeight w:val="340"/>
        </w:trPr>
        <w:tc>
          <w:tcPr>
            <w:tcW w:w="151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JF</w:t>
            </w:r>
          </w:p>
        </w:tc>
        <w:tc>
          <w:tcPr>
            <w:tcW w:w="1455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L2015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0.954</w:t>
            </w:r>
          </w:p>
        </w:tc>
        <w:tc>
          <w:tcPr>
            <w:tcW w:w="2062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0.954</w:t>
            </w:r>
          </w:p>
        </w:tc>
      </w:tr>
      <w:tr w:rsidR="008E766D" w:rsidTr="001457E8">
        <w:trPr>
          <w:trHeight w:val="340"/>
        </w:trPr>
        <w:tc>
          <w:tcPr>
            <w:tcW w:w="1510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L1995</w:t>
            </w:r>
          </w:p>
        </w:tc>
        <w:tc>
          <w:tcPr>
            <w:tcW w:w="1455" w:type="dxa"/>
            <w:tcBorders>
              <w:top w:val="single" w:sz="6" w:space="0" w:color="A5A5A5"/>
              <w:left w:val="single" w:sz="6" w:space="0" w:color="3F3F3F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L2015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154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2062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shd w:val="clear" w:color="auto" w:fill="auto"/>
          </w:tcPr>
          <w:p w:rsidR="008E766D" w:rsidRPr="00E46A96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 w:rsidRPr="00E46A96"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0.954</w:t>
            </w:r>
          </w:p>
        </w:tc>
      </w:tr>
    </w:tbl>
    <w:p w:rsidR="008E766D" w:rsidRDefault="008E766D" w:rsidP="008E766D">
      <w:pPr>
        <w:jc w:val="center"/>
        <w:rPr>
          <w:b/>
          <w:bCs/>
        </w:rPr>
      </w:pP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43"/>
        <w:gridCol w:w="1101"/>
        <w:gridCol w:w="2138"/>
        <w:gridCol w:w="2477"/>
        <w:gridCol w:w="2477"/>
      </w:tblGrid>
      <w:tr w:rsidR="008E766D" w:rsidTr="001457E8">
        <w:trPr>
          <w:trHeight w:val="405"/>
        </w:trPr>
        <w:tc>
          <w:tcPr>
            <w:tcW w:w="1143" w:type="dxa"/>
            <w:tcBorders>
              <w:top w:val="single" w:sz="6" w:space="0" w:color="A5A5A5"/>
              <w:left w:val="single" w:sz="6" w:space="0" w:color="A5A5A5"/>
              <w:bottom w:val="single" w:sz="6" w:space="0" w:color="3F3F3F"/>
              <w:right w:val="single" w:sz="6" w:space="0" w:color="A5A5A5"/>
            </w:tcBorders>
            <w:shd w:val="solid" w:color="BDC0BF" w:fill="FFFFFF"/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Group 1</w:t>
            </w:r>
          </w:p>
        </w:tc>
        <w:tc>
          <w:tcPr>
            <w:tcW w:w="1101" w:type="dxa"/>
            <w:tcBorders>
              <w:top w:val="single" w:sz="6" w:space="0" w:color="A5A5A5"/>
              <w:left w:val="single" w:sz="6" w:space="0" w:color="A5A5A5"/>
              <w:bottom w:val="single" w:sz="6" w:space="0" w:color="3F3F3F"/>
              <w:right w:val="single" w:sz="6" w:space="0" w:color="A5A5A5"/>
            </w:tcBorders>
            <w:shd w:val="solid" w:color="BDC0BF" w:fill="FFFFFF"/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Group 2</w:t>
            </w:r>
          </w:p>
        </w:tc>
        <w:tc>
          <w:tcPr>
            <w:tcW w:w="2138" w:type="dxa"/>
            <w:tcBorders>
              <w:top w:val="single" w:sz="6" w:space="0" w:color="A5A5A5"/>
              <w:left w:val="single" w:sz="6" w:space="0" w:color="A5A5A5"/>
              <w:bottom w:val="single" w:sz="6" w:space="0" w:color="3F3F3F"/>
              <w:right w:val="single" w:sz="6" w:space="0" w:color="A5A5A5"/>
            </w:tcBorders>
            <w:shd w:val="solid" w:color="BDC0BF" w:fill="FFFFFF"/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H</w:t>
            </w:r>
          </w:p>
        </w:tc>
        <w:tc>
          <w:tcPr>
            <w:tcW w:w="2477" w:type="dxa"/>
            <w:tcBorders>
              <w:top w:val="single" w:sz="6" w:space="0" w:color="A5A5A5"/>
              <w:left w:val="single" w:sz="6" w:space="0" w:color="A5A5A5"/>
              <w:bottom w:val="single" w:sz="6" w:space="0" w:color="3F3F3F"/>
              <w:right w:val="single" w:sz="6" w:space="0" w:color="A5A5A5"/>
            </w:tcBorders>
            <w:shd w:val="solid" w:color="BDC0BF" w:fill="FFFFFF"/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2477" w:type="dxa"/>
            <w:tcBorders>
              <w:top w:val="single" w:sz="6" w:space="0" w:color="A5A5A5"/>
              <w:left w:val="single" w:sz="6" w:space="0" w:color="A5A5A5"/>
              <w:bottom w:val="single" w:sz="6" w:space="0" w:color="3F3F3F"/>
              <w:right w:val="single" w:sz="6" w:space="0" w:color="A5A5A5"/>
            </w:tcBorders>
            <w:shd w:val="solid" w:color="BDC0BF" w:fill="FFFFFF"/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q-value</w:t>
            </w:r>
          </w:p>
        </w:tc>
      </w:tr>
      <w:tr w:rsidR="008E766D" w:rsidTr="001457E8">
        <w:trPr>
          <w:trHeight w:val="340"/>
        </w:trPr>
        <w:tc>
          <w:tcPr>
            <w:tcW w:w="1143" w:type="dxa"/>
            <w:tcBorders>
              <w:top w:val="single" w:sz="6" w:space="0" w:color="3F3F3F"/>
              <w:left w:val="single" w:sz="6" w:space="0" w:color="A5A5A5"/>
              <w:bottom w:val="single" w:sz="6" w:space="0" w:color="A5A5A5"/>
              <w:right w:val="single" w:sz="6" w:space="0" w:color="3F3F3F"/>
            </w:tcBorders>
            <w:shd w:val="solid" w:color="DBDBDB" w:fill="FFFFFF"/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b/>
                <w:bCs/>
                <w:color w:val="000000"/>
                <w:sz w:val="20"/>
                <w:szCs w:val="20"/>
              </w:rPr>
              <w:t>HS</w:t>
            </w:r>
          </w:p>
        </w:tc>
        <w:tc>
          <w:tcPr>
            <w:tcW w:w="1101" w:type="dxa"/>
            <w:tcBorders>
              <w:top w:val="single" w:sz="6" w:space="0" w:color="3F3F3F"/>
              <w:left w:val="single" w:sz="6" w:space="0" w:color="3F3F3F"/>
              <w:bottom w:val="single" w:sz="6" w:space="0" w:color="A5A5A5"/>
              <w:right w:val="single" w:sz="6" w:space="0" w:color="A5A5A5"/>
            </w:tcBorders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TN</w:t>
            </w:r>
          </w:p>
        </w:tc>
        <w:tc>
          <w:tcPr>
            <w:tcW w:w="2138" w:type="dxa"/>
            <w:tcBorders>
              <w:top w:val="single" w:sz="6" w:space="0" w:color="3F3F3F"/>
              <w:left w:val="single" w:sz="6" w:space="0" w:color="A5A5A5"/>
              <w:bottom w:val="single" w:sz="6" w:space="0" w:color="A5A5A5"/>
              <w:right w:val="single" w:sz="6" w:space="0" w:color="A5A5A5"/>
            </w:tcBorders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8.57</w:t>
            </w:r>
          </w:p>
        </w:tc>
        <w:tc>
          <w:tcPr>
            <w:tcW w:w="2477" w:type="dxa"/>
            <w:tcBorders>
              <w:top w:val="single" w:sz="6" w:space="0" w:color="3F3F3F"/>
              <w:left w:val="single" w:sz="6" w:space="0" w:color="A5A5A5"/>
              <w:bottom w:val="single" w:sz="6" w:space="0" w:color="A5A5A5"/>
              <w:right w:val="single" w:sz="6" w:space="0" w:color="A5A5A5"/>
            </w:tcBorders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2477" w:type="dxa"/>
            <w:tcBorders>
              <w:top w:val="single" w:sz="6" w:space="0" w:color="3F3F3F"/>
              <w:left w:val="single" w:sz="6" w:space="0" w:color="A5A5A5"/>
              <w:bottom w:val="single" w:sz="6" w:space="0" w:color="A5A5A5"/>
              <w:right w:val="single" w:sz="6" w:space="0" w:color="A5A5A5"/>
            </w:tcBorders>
          </w:tcPr>
          <w:p w:rsidR="008E766D" w:rsidRDefault="008E766D" w:rsidP="001457E8">
            <w:pPr>
              <w:autoSpaceDE w:val="0"/>
              <w:autoSpaceDN w:val="0"/>
              <w:adjustRightInd w:val="0"/>
              <w:jc w:val="center"/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Theme="minorHAnsi" w:hAnsi="Helvetica Neue" w:cs="Helvetica Neue"/>
                <w:color w:val="000000"/>
                <w:sz w:val="20"/>
                <w:szCs w:val="20"/>
              </w:rPr>
              <w:t>0.003</w:t>
            </w:r>
          </w:p>
        </w:tc>
      </w:tr>
    </w:tbl>
    <w:p w:rsidR="008E766D" w:rsidRPr="001E5114" w:rsidRDefault="008E766D" w:rsidP="008E766D">
      <w:pPr>
        <w:rPr>
          <w:sz w:val="20"/>
          <w:szCs w:val="20"/>
        </w:rPr>
      </w:pPr>
      <w:r w:rsidRPr="001E5114">
        <w:rPr>
          <w:sz w:val="20"/>
          <w:szCs w:val="20"/>
          <w:vertAlign w:val="superscript"/>
        </w:rPr>
        <w:t>1</w:t>
      </w:r>
      <w:r w:rsidRPr="001E5114">
        <w:rPr>
          <w:sz w:val="20"/>
          <w:szCs w:val="20"/>
        </w:rPr>
        <w:t xml:space="preserve"> Treatments include: Giant Jungle Fowl (JF), Athens Canadian Random Bred (ACRB), 1995 Random Bred (L1995), and Modern Random Bred (L2015) lines raised under </w:t>
      </w:r>
      <w:proofErr w:type="spellStart"/>
      <w:r w:rsidRPr="001E5114">
        <w:rPr>
          <w:sz w:val="20"/>
          <w:szCs w:val="20"/>
        </w:rPr>
        <w:t>thermoneutral</w:t>
      </w:r>
      <w:proofErr w:type="spellEnd"/>
      <w:r w:rsidRPr="001E5114">
        <w:rPr>
          <w:sz w:val="20"/>
          <w:szCs w:val="20"/>
        </w:rPr>
        <w:t xml:space="preserve"> (TN, d </w:t>
      </w:r>
      <w:r>
        <w:rPr>
          <w:sz w:val="20"/>
          <w:szCs w:val="20"/>
        </w:rPr>
        <w:t>29</w:t>
      </w:r>
      <w:r w:rsidRPr="001E5114">
        <w:rPr>
          <w:sz w:val="20"/>
          <w:szCs w:val="20"/>
        </w:rPr>
        <w:t>-56</w:t>
      </w:r>
      <w:r>
        <w:rPr>
          <w:sz w:val="20"/>
          <w:szCs w:val="20"/>
        </w:rPr>
        <w:t>; 24</w:t>
      </w:r>
      <w:r w:rsidRPr="003C32E7">
        <w:rPr>
          <w:sz w:val="20"/>
          <w:szCs w:val="20"/>
        </w:rPr>
        <w:t>°C</w:t>
      </w:r>
      <w:r>
        <w:rPr>
          <w:sz w:val="20"/>
          <w:szCs w:val="20"/>
        </w:rPr>
        <w:t>)</w:t>
      </w:r>
      <w:r w:rsidRPr="001E5114">
        <w:rPr>
          <w:sz w:val="20"/>
          <w:szCs w:val="20"/>
        </w:rPr>
        <w:t xml:space="preserve"> or </w:t>
      </w:r>
      <w:r>
        <w:rPr>
          <w:sz w:val="20"/>
          <w:szCs w:val="20"/>
        </w:rPr>
        <w:t xml:space="preserve">subjected to chronic cyclic </w:t>
      </w:r>
      <w:r w:rsidRPr="001E5114">
        <w:rPr>
          <w:sz w:val="20"/>
          <w:szCs w:val="20"/>
        </w:rPr>
        <w:t>heat stress (HS; d 29-56</w:t>
      </w:r>
      <w:r>
        <w:rPr>
          <w:sz w:val="20"/>
          <w:szCs w:val="20"/>
        </w:rPr>
        <w:t xml:space="preserve">; </w:t>
      </w:r>
      <w:r w:rsidRPr="003C32E7">
        <w:rPr>
          <w:sz w:val="20"/>
          <w:szCs w:val="20"/>
        </w:rPr>
        <w:t xml:space="preserve">36°C </w:t>
      </w:r>
      <w:r>
        <w:rPr>
          <w:sz w:val="20"/>
          <w:szCs w:val="20"/>
        </w:rPr>
        <w:t xml:space="preserve">for </w:t>
      </w:r>
      <w:r w:rsidRPr="003C32E7">
        <w:rPr>
          <w:sz w:val="20"/>
          <w:szCs w:val="20"/>
        </w:rPr>
        <w:t>8 h/d</w:t>
      </w:r>
      <w:r w:rsidRPr="001E5114">
        <w:rPr>
          <w:sz w:val="20"/>
          <w:szCs w:val="20"/>
        </w:rPr>
        <w:t>) conditions.</w:t>
      </w:r>
    </w:p>
    <w:p w:rsidR="008E766D" w:rsidRDefault="008E766D" w:rsidP="008E766D">
      <w:pPr>
        <w:rPr>
          <w:b/>
          <w:bCs/>
        </w:rPr>
      </w:pPr>
    </w:p>
    <w:p w:rsidR="008E766D" w:rsidRDefault="008E766D" w:rsidP="008E766D">
      <w:pPr>
        <w:rPr>
          <w:b/>
          <w:bCs/>
        </w:rPr>
      </w:pPr>
    </w:p>
    <w:p w:rsidR="008E766D" w:rsidRDefault="008E766D" w:rsidP="008E766D">
      <w:pPr>
        <w:rPr>
          <w:b/>
          <w:bCs/>
        </w:rPr>
      </w:pPr>
      <w:r>
        <w:rPr>
          <w:b/>
          <w:bCs/>
        </w:rPr>
        <w:br w:type="page"/>
      </w:r>
    </w:p>
    <w:p w:rsidR="008E766D" w:rsidRDefault="008E766D" w:rsidP="008E766D">
      <w:pPr>
        <w:rPr>
          <w:vertAlign w:val="superscript"/>
        </w:rPr>
      </w:pPr>
      <w:r w:rsidRPr="001E5114">
        <w:rPr>
          <w:b/>
          <w:bCs/>
        </w:rPr>
        <w:lastRenderedPageBreak/>
        <w:t>Table S</w:t>
      </w:r>
      <w:r>
        <w:rPr>
          <w:b/>
          <w:bCs/>
        </w:rPr>
        <w:t>4</w:t>
      </w:r>
      <w:r w:rsidRPr="001E5114">
        <w:rPr>
          <w:b/>
          <w:bCs/>
        </w:rPr>
        <w:t>.</w:t>
      </w:r>
      <w:r w:rsidRPr="001E5114">
        <w:t xml:space="preserve"> </w:t>
      </w:r>
      <w:r>
        <w:t>Group and p</w:t>
      </w:r>
      <w:r w:rsidRPr="001E5114">
        <w:t xml:space="preserve">airwise PERMANOVA statistics based on </w:t>
      </w:r>
      <w:proofErr w:type="spellStart"/>
      <w:r w:rsidRPr="001E5114">
        <w:t>unweighted</w:t>
      </w:r>
      <w:proofErr w:type="spellEnd"/>
      <w:r w:rsidRPr="001E5114">
        <w:t xml:space="preserve"> </w:t>
      </w:r>
      <w:proofErr w:type="spellStart"/>
      <w:r w:rsidRPr="001E5114">
        <w:t>UniFrac</w:t>
      </w:r>
      <w:proofErr w:type="spellEnd"/>
      <w:r w:rsidRPr="001E5114">
        <w:t xml:space="preserve"> distance matrix on </w:t>
      </w:r>
      <w:proofErr w:type="spellStart"/>
      <w:r w:rsidRPr="001E5114">
        <w:t>ileal</w:t>
      </w:r>
      <w:proofErr w:type="spellEnd"/>
      <w:r w:rsidRPr="001E5114">
        <w:t xml:space="preserve"> </w:t>
      </w:r>
      <w:r>
        <w:t>mucosal scraping</w:t>
      </w:r>
      <w:r w:rsidRPr="001E5114">
        <w:t xml:space="preserve"> samples on d 56.</w:t>
      </w:r>
      <w:r w:rsidRPr="00855069">
        <w:rPr>
          <w:vertAlign w:val="superscript"/>
        </w:rPr>
        <w:t>1</w:t>
      </w:r>
    </w:p>
    <w:tbl>
      <w:tblPr>
        <w:tblW w:w="9296" w:type="dxa"/>
        <w:tblLook w:val="04A0" w:firstRow="1" w:lastRow="0" w:firstColumn="1" w:lastColumn="0" w:noHBand="0" w:noVBand="1"/>
      </w:tblPr>
      <w:tblGrid>
        <w:gridCol w:w="2456"/>
        <w:gridCol w:w="2136"/>
        <w:gridCol w:w="2630"/>
        <w:gridCol w:w="2074"/>
      </w:tblGrid>
      <w:tr w:rsidR="008E766D" w:rsidRPr="00A11969" w:rsidTr="001457E8">
        <w:trPr>
          <w:trHeight w:val="364"/>
        </w:trPr>
        <w:tc>
          <w:tcPr>
            <w:tcW w:w="2456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Number of groups</w:t>
            </w:r>
          </w:p>
        </w:tc>
        <w:tc>
          <w:tcPr>
            <w:tcW w:w="2136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Test statistic</w:t>
            </w:r>
          </w:p>
        </w:tc>
        <w:tc>
          <w:tcPr>
            <w:tcW w:w="2630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Sample size</w:t>
            </w:r>
          </w:p>
        </w:tc>
        <w:tc>
          <w:tcPr>
            <w:tcW w:w="2074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p-value</w:t>
            </w:r>
            <w:r w:rsidRPr="008550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8E766D" w:rsidRPr="00A11969" w:rsidTr="001457E8">
        <w:trPr>
          <w:trHeight w:val="364"/>
        </w:trPr>
        <w:tc>
          <w:tcPr>
            <w:tcW w:w="2456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136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1.170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A11969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A11969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041</w:t>
            </w:r>
          </w:p>
        </w:tc>
      </w:tr>
    </w:tbl>
    <w:p w:rsidR="008E766D" w:rsidRPr="001B1B14" w:rsidRDefault="008E766D" w:rsidP="008E766D">
      <w:pPr>
        <w:jc w:val="center"/>
        <w:rPr>
          <w:sz w:val="18"/>
          <w:szCs w:val="18"/>
        </w:rPr>
      </w:pPr>
    </w:p>
    <w:tbl>
      <w:tblPr>
        <w:tblW w:w="9333" w:type="dxa"/>
        <w:tblLook w:val="04A0" w:firstRow="1" w:lastRow="0" w:firstColumn="1" w:lastColumn="0" w:noHBand="0" w:noVBand="1"/>
      </w:tblPr>
      <w:tblGrid>
        <w:gridCol w:w="1532"/>
        <w:gridCol w:w="1428"/>
        <w:gridCol w:w="1759"/>
        <w:gridCol w:w="1690"/>
        <w:gridCol w:w="1276"/>
        <w:gridCol w:w="1648"/>
      </w:tblGrid>
      <w:tr w:rsidR="008E766D" w:rsidRPr="0055028C" w:rsidTr="001457E8">
        <w:trPr>
          <w:trHeight w:val="404"/>
        </w:trPr>
        <w:tc>
          <w:tcPr>
            <w:tcW w:w="1532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Group 1</w:t>
            </w:r>
          </w:p>
        </w:tc>
        <w:tc>
          <w:tcPr>
            <w:tcW w:w="1428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Group 2</w:t>
            </w:r>
          </w:p>
        </w:tc>
        <w:tc>
          <w:tcPr>
            <w:tcW w:w="1759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Sample size</w:t>
            </w:r>
          </w:p>
        </w:tc>
        <w:tc>
          <w:tcPr>
            <w:tcW w:w="1690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pseudo-F</w:t>
            </w:r>
          </w:p>
        </w:tc>
        <w:tc>
          <w:tcPr>
            <w:tcW w:w="1276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p-value</w:t>
            </w:r>
            <w:r w:rsidRPr="00855069">
              <w:rPr>
                <w:rFonts w:ascii="Helvetica Neue" w:hAnsi="Helvetica Neue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48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q-value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0.1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366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0.4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0.57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8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418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0.79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807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0.2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0.44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6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678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0.2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0.4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46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A1EFD">
              <w:rPr>
                <w:rFonts w:ascii="Helvetica Neue" w:hAnsi="Helvetica Neue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CD6D07">
              <w:rPr>
                <w:rFonts w:ascii="Helvetica Neue" w:hAnsi="Helvetica Neue"/>
                <w:color w:val="000000"/>
                <w:sz w:val="20"/>
                <w:szCs w:val="20"/>
              </w:rPr>
              <w:t>0.003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422475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422475">
              <w:rPr>
                <w:rFonts w:ascii="Helvetica Neue" w:hAnsi="Helvetica Neue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422475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422475">
              <w:rPr>
                <w:rFonts w:ascii="Helvetica Neue" w:hAnsi="Helvetica Neue"/>
                <w:color w:val="000000"/>
                <w:sz w:val="20"/>
                <w:szCs w:val="20"/>
              </w:rPr>
              <w:t>0.205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422475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422475">
              <w:rPr>
                <w:rFonts w:ascii="Helvetica Neue" w:hAnsi="Helvetica Neue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422475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422475">
              <w:rPr>
                <w:rFonts w:ascii="Helvetica Neue" w:hAnsi="Helvetica Neue"/>
                <w:color w:val="000000"/>
                <w:sz w:val="20"/>
                <w:szCs w:val="20"/>
              </w:rPr>
              <w:t>0.205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422475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422475">
              <w:rPr>
                <w:rFonts w:ascii="Helvetica Neue" w:hAnsi="Helvetica Neue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422475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422475">
              <w:rPr>
                <w:rFonts w:ascii="Helvetica Neue" w:hAnsi="Helvetica Neue"/>
                <w:color w:val="000000"/>
                <w:sz w:val="20"/>
                <w:szCs w:val="20"/>
              </w:rPr>
              <w:t>0.266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422475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422475">
              <w:rPr>
                <w:rFonts w:ascii="Helvetica Neue" w:hAnsi="Helvetica Neue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422475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422475">
              <w:rPr>
                <w:rFonts w:ascii="Helvetica Neue" w:hAnsi="Helvetica Neue"/>
                <w:color w:val="000000"/>
                <w:sz w:val="20"/>
                <w:szCs w:val="20"/>
              </w:rPr>
              <w:t>0.126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ACRB-TN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0.06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0.24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0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0.77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807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0B12A4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0B12A4">
              <w:rPr>
                <w:rFonts w:ascii="Helvetica Neue" w:hAnsi="Helvetica Neue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0.2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05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0B12A4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0B12A4">
              <w:rPr>
                <w:rFonts w:ascii="Helvetica Neue" w:hAnsi="Helvetica Neue"/>
                <w:color w:val="000000"/>
                <w:sz w:val="20"/>
                <w:szCs w:val="20"/>
              </w:rPr>
              <w:t>0.807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807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0B12A4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0B12A4">
              <w:rPr>
                <w:rFonts w:ascii="Helvetica Neue" w:hAnsi="Helvetica Neue"/>
                <w:color w:val="000000"/>
                <w:sz w:val="20"/>
                <w:szCs w:val="20"/>
              </w:rPr>
              <w:t>0.577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0.6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78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JF-HS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0B12A4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0B12A4">
              <w:rPr>
                <w:rFonts w:ascii="Helvetica Neue" w:hAnsi="Helvetica Neue"/>
                <w:color w:val="000000"/>
                <w:sz w:val="20"/>
                <w:szCs w:val="20"/>
              </w:rPr>
              <w:t>0.287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0.4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46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0B12A4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0B12A4">
              <w:rPr>
                <w:rFonts w:ascii="Helvetica Neue" w:hAnsi="Helvetica Neue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0.2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05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0.6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78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0.1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0.36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8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JF-TN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0.1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1</w:t>
            </w: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290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095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266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0.0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262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0.36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8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0.40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0.5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60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L1995-TN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0.5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0.6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78</w:t>
            </w:r>
          </w:p>
        </w:tc>
      </w:tr>
      <w:tr w:rsidR="008E766D" w:rsidRPr="0055028C" w:rsidTr="001457E8">
        <w:trPr>
          <w:trHeight w:val="340"/>
        </w:trPr>
        <w:tc>
          <w:tcPr>
            <w:tcW w:w="1532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b/>
                <w:bCs/>
                <w:color w:val="000000"/>
                <w:sz w:val="20"/>
                <w:szCs w:val="20"/>
              </w:rPr>
              <w:t>L2015-HS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L2015-TN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:rsidR="008E766D" w:rsidRPr="0055028C" w:rsidRDefault="008E766D" w:rsidP="001457E8">
            <w:pPr>
              <w:jc w:val="center"/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55028C">
              <w:rPr>
                <w:rFonts w:ascii="Helvetica Neue" w:hAnsi="Helvetica Neue"/>
                <w:color w:val="000000"/>
                <w:sz w:val="20"/>
                <w:szCs w:val="20"/>
              </w:rPr>
              <w:t>0.5</w:t>
            </w:r>
            <w:r>
              <w:rPr>
                <w:rFonts w:ascii="Helvetica Neue" w:hAnsi="Helvetica Neue"/>
                <w:color w:val="000000"/>
                <w:sz w:val="20"/>
                <w:szCs w:val="20"/>
              </w:rPr>
              <w:t>60</w:t>
            </w:r>
          </w:p>
        </w:tc>
      </w:tr>
    </w:tbl>
    <w:p w:rsidR="008E766D" w:rsidRPr="001E5114" w:rsidRDefault="008E766D" w:rsidP="008E766D">
      <w:pPr>
        <w:rPr>
          <w:sz w:val="20"/>
          <w:szCs w:val="20"/>
        </w:rPr>
      </w:pPr>
      <w:r w:rsidRPr="001E5114">
        <w:rPr>
          <w:sz w:val="20"/>
          <w:szCs w:val="20"/>
          <w:vertAlign w:val="superscript"/>
        </w:rPr>
        <w:t>1</w:t>
      </w:r>
      <w:r w:rsidRPr="001E5114">
        <w:rPr>
          <w:sz w:val="20"/>
          <w:szCs w:val="20"/>
        </w:rPr>
        <w:t xml:space="preserve"> Treatments include: Giant Jungle Fowl (JF), Athens Canadian Random Bred (ACRB), 1995 Random Bred (L1995), and Modern Random Bred (L2015) lines raised under </w:t>
      </w:r>
      <w:proofErr w:type="spellStart"/>
      <w:r w:rsidRPr="001E5114">
        <w:rPr>
          <w:sz w:val="20"/>
          <w:szCs w:val="20"/>
        </w:rPr>
        <w:t>thermoneutral</w:t>
      </w:r>
      <w:proofErr w:type="spellEnd"/>
      <w:r w:rsidRPr="001E5114">
        <w:rPr>
          <w:sz w:val="20"/>
          <w:szCs w:val="20"/>
        </w:rPr>
        <w:t xml:space="preserve"> (TN, d </w:t>
      </w:r>
      <w:r>
        <w:rPr>
          <w:sz w:val="20"/>
          <w:szCs w:val="20"/>
        </w:rPr>
        <w:t>29</w:t>
      </w:r>
      <w:r w:rsidRPr="001E5114">
        <w:rPr>
          <w:sz w:val="20"/>
          <w:szCs w:val="20"/>
        </w:rPr>
        <w:t>-56</w:t>
      </w:r>
      <w:r>
        <w:rPr>
          <w:sz w:val="20"/>
          <w:szCs w:val="20"/>
        </w:rPr>
        <w:t>; 24</w:t>
      </w:r>
      <w:r w:rsidRPr="003C32E7">
        <w:rPr>
          <w:sz w:val="20"/>
          <w:szCs w:val="20"/>
        </w:rPr>
        <w:t>°C</w:t>
      </w:r>
      <w:r>
        <w:rPr>
          <w:sz w:val="20"/>
          <w:szCs w:val="20"/>
        </w:rPr>
        <w:t>)</w:t>
      </w:r>
      <w:r w:rsidRPr="001E5114">
        <w:rPr>
          <w:sz w:val="20"/>
          <w:szCs w:val="20"/>
        </w:rPr>
        <w:t xml:space="preserve"> or </w:t>
      </w:r>
      <w:r>
        <w:rPr>
          <w:sz w:val="20"/>
          <w:szCs w:val="20"/>
        </w:rPr>
        <w:t xml:space="preserve">subjected to chronic cyclic </w:t>
      </w:r>
      <w:r w:rsidRPr="001E5114">
        <w:rPr>
          <w:sz w:val="20"/>
          <w:szCs w:val="20"/>
        </w:rPr>
        <w:t>heat stress (HS; d 29-56</w:t>
      </w:r>
      <w:r>
        <w:rPr>
          <w:sz w:val="20"/>
          <w:szCs w:val="20"/>
        </w:rPr>
        <w:t xml:space="preserve">; </w:t>
      </w:r>
      <w:r w:rsidRPr="003C32E7">
        <w:rPr>
          <w:sz w:val="20"/>
          <w:szCs w:val="20"/>
        </w:rPr>
        <w:t xml:space="preserve">36°C </w:t>
      </w:r>
      <w:r>
        <w:rPr>
          <w:sz w:val="20"/>
          <w:szCs w:val="20"/>
        </w:rPr>
        <w:t xml:space="preserve">for </w:t>
      </w:r>
      <w:r w:rsidRPr="003C32E7">
        <w:rPr>
          <w:sz w:val="20"/>
          <w:szCs w:val="20"/>
        </w:rPr>
        <w:t>8 h/d</w:t>
      </w:r>
      <w:r w:rsidRPr="001E5114">
        <w:rPr>
          <w:sz w:val="20"/>
          <w:szCs w:val="20"/>
        </w:rPr>
        <w:t>) conditions.</w:t>
      </w:r>
    </w:p>
    <w:p w:rsidR="008E766D" w:rsidRPr="001E5114" w:rsidRDefault="008E766D" w:rsidP="008E766D">
      <w:pPr>
        <w:rPr>
          <w:sz w:val="20"/>
          <w:szCs w:val="20"/>
        </w:rPr>
      </w:pPr>
      <w:r w:rsidRPr="001E5114">
        <w:rPr>
          <w:sz w:val="20"/>
          <w:szCs w:val="20"/>
          <w:vertAlign w:val="superscript"/>
        </w:rPr>
        <w:t>2</w:t>
      </w:r>
      <w:r w:rsidRPr="001E5114">
        <w:rPr>
          <w:sz w:val="20"/>
          <w:szCs w:val="20"/>
        </w:rPr>
        <w:t xml:space="preserve"> </w:t>
      </w:r>
      <w:r w:rsidRPr="001E5114">
        <w:rPr>
          <w:i/>
          <w:sz w:val="20"/>
          <w:szCs w:val="20"/>
        </w:rPr>
        <w:t>P</w:t>
      </w:r>
      <w:r w:rsidRPr="001E5114">
        <w:rPr>
          <w:sz w:val="20"/>
          <w:szCs w:val="20"/>
        </w:rPr>
        <w:t>-values were calculated based on 999 permutation tests.</w:t>
      </w:r>
    </w:p>
    <w:p w:rsidR="008E766D" w:rsidRDefault="008E766D" w:rsidP="008E766D">
      <w:pPr>
        <w:rPr>
          <w:sz w:val="18"/>
          <w:szCs w:val="18"/>
        </w:rPr>
      </w:pPr>
    </w:p>
    <w:p w:rsidR="008E766D" w:rsidRDefault="008E766D" w:rsidP="008E766D">
      <w:pPr>
        <w:rPr>
          <w:sz w:val="18"/>
          <w:szCs w:val="18"/>
        </w:rPr>
        <w:sectPr w:rsidR="008E766D" w:rsidSect="001D5B63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E766D" w:rsidRDefault="008E766D" w:rsidP="008E766D">
      <w:r w:rsidRPr="00AE21A0">
        <w:rPr>
          <w:b/>
        </w:rPr>
        <w:t>Fig</w:t>
      </w:r>
      <w:r>
        <w:rPr>
          <w:b/>
        </w:rPr>
        <w:t>ure</w:t>
      </w:r>
      <w:r w:rsidRPr="00AE21A0">
        <w:rPr>
          <w:b/>
        </w:rPr>
        <w:t xml:space="preserve"> </w:t>
      </w:r>
      <w:r>
        <w:rPr>
          <w:b/>
        </w:rPr>
        <w:t>S1</w:t>
      </w:r>
      <w:r>
        <w:t xml:space="preserve">. </w:t>
      </w:r>
      <w:r w:rsidRPr="00605A70">
        <w:t xml:space="preserve">Predicted functions of </w:t>
      </w:r>
      <w:proofErr w:type="spellStart"/>
      <w:r w:rsidRPr="00605A70">
        <w:t>ileal</w:t>
      </w:r>
      <w:proofErr w:type="spellEnd"/>
      <w:r w:rsidRPr="00605A70">
        <w:t xml:space="preserve"> </w:t>
      </w:r>
      <w:r>
        <w:t>mucosal scrapings</w:t>
      </w:r>
      <w:r w:rsidRPr="00605A70">
        <w:t xml:space="preserve"> </w:t>
      </w:r>
      <w:proofErr w:type="spellStart"/>
      <w:r w:rsidRPr="00605A70">
        <w:t>microbiota</w:t>
      </w:r>
      <w:proofErr w:type="spellEnd"/>
      <w:r w:rsidRPr="00605A70">
        <w:t xml:space="preserve"> in </w:t>
      </w:r>
      <w:r>
        <w:t xml:space="preserve">modern random bred </w:t>
      </w:r>
      <w:r w:rsidRPr="00AE21A0">
        <w:t xml:space="preserve">chickens </w:t>
      </w:r>
      <w:r>
        <w:t>(L2015) compared to their ancestor jungle fowl (JF) on d 56</w:t>
      </w:r>
      <w:r w:rsidRPr="00AE21A0">
        <w:t xml:space="preserve">. </w:t>
      </w:r>
      <w:r w:rsidRPr="00605A70">
        <w:t xml:space="preserve">Differentially regulated metabolic pathways </w:t>
      </w:r>
      <w:r>
        <w:t>are shown.</w:t>
      </w:r>
      <w:r w:rsidRPr="00885E94">
        <w:t xml:space="preserve"> </w:t>
      </w:r>
      <w:r>
        <w:t xml:space="preserve">(n </w:t>
      </w:r>
      <w:r w:rsidRPr="00AE21A0">
        <w:t xml:space="preserve">= </w:t>
      </w:r>
      <w:r>
        <w:t>12</w:t>
      </w:r>
      <w:r w:rsidRPr="00AE21A0">
        <w:t>/</w:t>
      </w:r>
      <w:r>
        <w:t>genetic line</w:t>
      </w:r>
      <w:r w:rsidRPr="00AE21A0">
        <w:t>)</w:t>
      </w:r>
    </w:p>
    <w:p w:rsidR="008E766D" w:rsidRPr="00AE21A0" w:rsidRDefault="008E766D" w:rsidP="008E766D">
      <w:r>
        <w:rPr>
          <w:noProof/>
          <w:lang w:val="en-IN" w:eastAsia="en-IN"/>
        </w:rPr>
        <w:drawing>
          <wp:inline distT="0" distB="0" distL="0" distR="0" wp14:anchorId="14737E6C" wp14:editId="2DC5B7D9">
            <wp:extent cx="5996066" cy="7665522"/>
            <wp:effectExtent l="0" t="0" r="0" b="5715"/>
            <wp:docPr id="12" name="Picture 12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abl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6631" cy="7730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8E766D" w:rsidRPr="00603146" w:rsidRDefault="008E766D" w:rsidP="008E766D">
      <w:r w:rsidRPr="00AE21A0">
        <w:rPr>
          <w:b/>
        </w:rPr>
        <w:t>Fig</w:t>
      </w:r>
      <w:r>
        <w:rPr>
          <w:b/>
        </w:rPr>
        <w:t>ure</w:t>
      </w:r>
      <w:r w:rsidRPr="00AE21A0">
        <w:rPr>
          <w:b/>
        </w:rPr>
        <w:t xml:space="preserve"> </w:t>
      </w:r>
      <w:r>
        <w:rPr>
          <w:b/>
        </w:rPr>
        <w:t>S2</w:t>
      </w:r>
      <w:r w:rsidRPr="000D708B">
        <w:t>.</w:t>
      </w:r>
      <w:r>
        <w:t xml:space="preserve"> </w:t>
      </w:r>
      <w:r w:rsidRPr="00605A70">
        <w:t xml:space="preserve">Predicted functions of </w:t>
      </w:r>
      <w:proofErr w:type="spellStart"/>
      <w:r w:rsidRPr="00605A70">
        <w:t>ileal</w:t>
      </w:r>
      <w:proofErr w:type="spellEnd"/>
      <w:r w:rsidRPr="00605A70">
        <w:t xml:space="preserve"> </w:t>
      </w:r>
      <w:r>
        <w:t>mucosal scrapings</w:t>
      </w:r>
      <w:r w:rsidRPr="00605A70">
        <w:t xml:space="preserve"> </w:t>
      </w:r>
      <w:proofErr w:type="spellStart"/>
      <w:r w:rsidRPr="00605A70">
        <w:t>microbiota</w:t>
      </w:r>
      <w:proofErr w:type="spellEnd"/>
      <w:r w:rsidRPr="00605A70">
        <w:t xml:space="preserve"> in </w:t>
      </w:r>
      <w:r>
        <w:t xml:space="preserve">modern random bred </w:t>
      </w:r>
      <w:r w:rsidRPr="00AE21A0">
        <w:t xml:space="preserve">chickens </w:t>
      </w:r>
      <w:r>
        <w:t>(L2015) compared to Athens-Canadian Random bred chickens (ACRB) on d 56</w:t>
      </w:r>
      <w:r w:rsidRPr="00AE21A0">
        <w:t xml:space="preserve"> </w:t>
      </w:r>
      <w:proofErr w:type="gramStart"/>
      <w:r w:rsidRPr="00605A70">
        <w:t>Differentially</w:t>
      </w:r>
      <w:proofErr w:type="gramEnd"/>
      <w:r w:rsidRPr="00605A70">
        <w:t xml:space="preserve"> regulated metabolic pathways </w:t>
      </w:r>
      <w:r>
        <w:t>are shown.</w:t>
      </w:r>
      <w:r w:rsidRPr="00885E94">
        <w:t xml:space="preserve"> </w:t>
      </w:r>
      <w:r>
        <w:t xml:space="preserve">(n </w:t>
      </w:r>
      <w:r w:rsidRPr="00AE21A0">
        <w:t xml:space="preserve">= </w:t>
      </w:r>
      <w:r>
        <w:t>12</w:t>
      </w:r>
      <w:r w:rsidRPr="00AE21A0">
        <w:t>/</w:t>
      </w:r>
      <w:r>
        <w:t>genetic line</w:t>
      </w:r>
      <w:r w:rsidRPr="00AE21A0">
        <w:t>).</w:t>
      </w:r>
    </w:p>
    <w:p w:rsidR="00FC1CBF" w:rsidRPr="008E766D" w:rsidRDefault="008E766D">
      <w:pPr>
        <w:rPr>
          <w:sz w:val="20"/>
          <w:szCs w:val="20"/>
        </w:rPr>
      </w:pPr>
      <w:r>
        <w:rPr>
          <w:noProof/>
          <w:sz w:val="20"/>
          <w:szCs w:val="20"/>
          <w:lang w:val="en-IN" w:eastAsia="en-IN"/>
        </w:rPr>
        <w:drawing>
          <wp:inline distT="0" distB="0" distL="0" distR="0" wp14:anchorId="152AC5AB" wp14:editId="24EDEFB0">
            <wp:extent cx="5943513" cy="7555043"/>
            <wp:effectExtent l="0" t="0" r="635" b="1905"/>
            <wp:docPr id="14" name="Picture 1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454" cy="756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1CBF" w:rsidRPr="008E766D" w:rsidSect="001D5B6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610" w:rsidRDefault="00346610">
      <w:r>
        <w:separator/>
      </w:r>
    </w:p>
  </w:endnote>
  <w:endnote w:type="continuationSeparator" w:id="0">
    <w:p w:rsidR="00346610" w:rsidRDefault="00346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39317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130FF" w:rsidRDefault="008E76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1DA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130FF" w:rsidRDefault="00B41D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64363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130FF" w:rsidRDefault="008E76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1DA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130FF" w:rsidRDefault="00B41D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610" w:rsidRDefault="00346610">
      <w:r>
        <w:separator/>
      </w:r>
    </w:p>
  </w:footnote>
  <w:footnote w:type="continuationSeparator" w:id="0">
    <w:p w:rsidR="00346610" w:rsidRDefault="003466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66D"/>
    <w:rsid w:val="001D5B63"/>
    <w:rsid w:val="00346610"/>
    <w:rsid w:val="008E766D"/>
    <w:rsid w:val="00B41DAA"/>
    <w:rsid w:val="00BA46FE"/>
    <w:rsid w:val="00FC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677F4A-AEDB-4780-9A0A-02FD0C4C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E766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E766D"/>
  </w:style>
  <w:style w:type="character" w:styleId="LineNumber">
    <w:name w:val="line number"/>
    <w:basedOn w:val="DefaultParagraphFont"/>
    <w:uiPriority w:val="99"/>
    <w:semiHidden/>
    <w:unhideWhenUsed/>
    <w:rsid w:val="008E7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Weglarz, Monika - ARS</dc:creator>
  <cp:keywords/>
  <dc:description/>
  <cp:lastModifiedBy>Jeevitha T.</cp:lastModifiedBy>
  <cp:revision>4</cp:revision>
  <dcterms:created xsi:type="dcterms:W3CDTF">2022-01-28T18:11:00Z</dcterms:created>
  <dcterms:modified xsi:type="dcterms:W3CDTF">2022-04-15T14:45:00Z</dcterms:modified>
</cp:coreProperties>
</file>