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DF674" w14:textId="6433EEC5" w:rsidR="00125B80" w:rsidRDefault="005D17B6" w:rsidP="00F25234">
      <w:pPr>
        <w:jc w:val="both"/>
        <w:rPr>
          <w:noProof/>
        </w:rPr>
      </w:pPr>
      <w:r>
        <w:rPr>
          <w:noProof/>
        </w:rPr>
        <w:drawing>
          <wp:inline distT="0" distB="0" distL="0" distR="0" wp14:anchorId="2B8C0418" wp14:editId="375BD6D4">
            <wp:extent cx="5724525" cy="5076825"/>
            <wp:effectExtent l="0" t="0" r="9525" b="9525"/>
            <wp:docPr id="8910036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4525" cy="5076825"/>
                    </a:xfrm>
                    <a:prstGeom prst="rect">
                      <a:avLst/>
                    </a:prstGeom>
                    <a:noFill/>
                    <a:ln>
                      <a:noFill/>
                    </a:ln>
                  </pic:spPr>
                </pic:pic>
              </a:graphicData>
            </a:graphic>
          </wp:inline>
        </w:drawing>
      </w:r>
    </w:p>
    <w:p w14:paraId="7CBB2503" w14:textId="12C1A257" w:rsidR="005D17B6" w:rsidRPr="00080DAA" w:rsidRDefault="00080DAA" w:rsidP="00080DAA">
      <w:pPr>
        <w:jc w:val="both"/>
        <w:rPr>
          <w:rFonts w:ascii="Times New Roman" w:hAnsi="Times New Roman" w:cs="Times New Roman"/>
          <w:noProof/>
          <w:sz w:val="24"/>
          <w:szCs w:val="24"/>
        </w:rPr>
      </w:pPr>
      <w:r>
        <w:rPr>
          <w:rFonts w:ascii="Times New Roman" w:hAnsi="Times New Roman" w:cs="Times New Roman"/>
          <w:noProof/>
          <w:sz w:val="24"/>
          <w:szCs w:val="24"/>
        </w:rPr>
        <w:t xml:space="preserve">Suppplementary Figure 1: </w:t>
      </w:r>
      <w:r w:rsidRPr="00080DAA">
        <w:rPr>
          <w:rFonts w:ascii="Times New Roman" w:hAnsi="Times New Roman" w:cs="Times New Roman"/>
          <w:noProof/>
          <w:sz w:val="24"/>
          <w:szCs w:val="24"/>
        </w:rPr>
        <w:t>Microbial diversity distribution and variability across samples for Archaea and Bacteria.</w:t>
      </w:r>
      <w:r w:rsidR="00F57928">
        <w:rPr>
          <w:rFonts w:ascii="Times New Roman" w:hAnsi="Times New Roman" w:cs="Times New Roman"/>
          <w:noProof/>
          <w:sz w:val="24"/>
          <w:szCs w:val="24"/>
        </w:rPr>
        <w:t xml:space="preserve"> </w:t>
      </w:r>
      <w:r w:rsidRPr="00080DAA">
        <w:rPr>
          <w:rFonts w:ascii="Times New Roman" w:hAnsi="Times New Roman" w:cs="Times New Roman"/>
          <w:noProof/>
          <w:sz w:val="24"/>
          <w:szCs w:val="24"/>
        </w:rPr>
        <w:t>Alpha diversity: Boxplots display Chao1, richness, Simpson, and Shannon indices, summarizing the microbial diversity within individual samples. Chao1 and richness indices measure species richness, while Simpson and Shannon indices incorporate both richness and evenness. These plots highlight the distribution of diversity across samples for Archaea and Bacteria, reflecting the per-sample quality and variability in microbial diversity.</w:t>
      </w:r>
    </w:p>
    <w:p w14:paraId="6D1B70AB" w14:textId="77777777" w:rsidR="00080DAA" w:rsidRDefault="00080DAA" w:rsidP="00F25234">
      <w:pPr>
        <w:jc w:val="both"/>
        <w:rPr>
          <w:noProof/>
        </w:rPr>
      </w:pPr>
    </w:p>
    <w:p w14:paraId="3D6758D7" w14:textId="77777777" w:rsidR="005D17B6" w:rsidRDefault="005D17B6" w:rsidP="00F25234">
      <w:pPr>
        <w:jc w:val="both"/>
        <w:rPr>
          <w:noProof/>
        </w:rPr>
      </w:pPr>
    </w:p>
    <w:p w14:paraId="542CC65B" w14:textId="77777777" w:rsidR="005D17B6" w:rsidRDefault="005D17B6" w:rsidP="00F25234">
      <w:pPr>
        <w:jc w:val="both"/>
        <w:rPr>
          <w:noProof/>
        </w:rPr>
      </w:pPr>
    </w:p>
    <w:p w14:paraId="402FFAE0" w14:textId="77777777" w:rsidR="005D17B6" w:rsidRDefault="005D17B6" w:rsidP="00F25234">
      <w:pPr>
        <w:jc w:val="both"/>
        <w:rPr>
          <w:noProof/>
        </w:rPr>
      </w:pPr>
    </w:p>
    <w:p w14:paraId="35FD198F" w14:textId="77777777" w:rsidR="005D17B6" w:rsidRDefault="005D17B6" w:rsidP="00F25234">
      <w:pPr>
        <w:jc w:val="both"/>
        <w:rPr>
          <w:noProof/>
        </w:rPr>
      </w:pPr>
    </w:p>
    <w:p w14:paraId="08037176" w14:textId="77777777" w:rsidR="005D17B6" w:rsidRDefault="005D17B6" w:rsidP="00F25234">
      <w:pPr>
        <w:jc w:val="both"/>
        <w:rPr>
          <w:noProof/>
        </w:rPr>
      </w:pPr>
    </w:p>
    <w:p w14:paraId="4F623BB2" w14:textId="44821AEF" w:rsidR="00F25234" w:rsidRDefault="00F25234" w:rsidP="00F25234">
      <w:pPr>
        <w:jc w:val="both"/>
        <w:rPr>
          <w:noProof/>
        </w:rPr>
      </w:pPr>
      <w:r>
        <w:rPr>
          <w:noProof/>
        </w:rPr>
        <w:lastRenderedPageBreak/>
        <w:drawing>
          <wp:inline distT="0" distB="0" distL="0" distR="0" wp14:anchorId="49380983" wp14:editId="4E5023C8">
            <wp:extent cx="5922335" cy="4342281"/>
            <wp:effectExtent l="0" t="0" r="2540" b="1270"/>
            <wp:docPr id="2076658100" name="Picture 3"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58100" name="Picture 3" descr="A diagram of different colored circle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0401" cy="4406851"/>
                    </a:xfrm>
                    <a:prstGeom prst="rect">
                      <a:avLst/>
                    </a:prstGeom>
                    <a:noFill/>
                    <a:ln>
                      <a:noFill/>
                    </a:ln>
                  </pic:spPr>
                </pic:pic>
              </a:graphicData>
            </a:graphic>
          </wp:inline>
        </w:drawing>
      </w:r>
    </w:p>
    <w:p w14:paraId="06990E4F" w14:textId="6557851A" w:rsidR="00F25234" w:rsidRPr="005C383F" w:rsidRDefault="00F25234" w:rsidP="00F25234">
      <w:pPr>
        <w:jc w:val="both"/>
        <w:rPr>
          <w:rFonts w:ascii="Times New Roman" w:hAnsi="Times New Roman" w:cs="Times New Roman"/>
          <w:noProof/>
          <w:sz w:val="24"/>
          <w:szCs w:val="24"/>
        </w:rPr>
      </w:pPr>
      <w:r w:rsidRPr="005C383F">
        <w:rPr>
          <w:rFonts w:ascii="Times New Roman" w:hAnsi="Times New Roman" w:cs="Times New Roman"/>
          <w:noProof/>
          <w:sz w:val="24"/>
          <w:szCs w:val="24"/>
        </w:rPr>
        <w:t xml:space="preserve">Supplemnentary Figure </w:t>
      </w:r>
      <w:r w:rsidR="00F57928">
        <w:rPr>
          <w:rFonts w:ascii="Times New Roman" w:hAnsi="Times New Roman" w:cs="Times New Roman"/>
          <w:noProof/>
          <w:sz w:val="24"/>
          <w:szCs w:val="24"/>
        </w:rPr>
        <w:t>2</w:t>
      </w:r>
      <w:r w:rsidRPr="005C383F">
        <w:rPr>
          <w:rFonts w:ascii="Times New Roman" w:hAnsi="Times New Roman" w:cs="Times New Roman"/>
          <w:noProof/>
          <w:sz w:val="24"/>
          <w:szCs w:val="24"/>
        </w:rPr>
        <w:t xml:space="preserve">: </w:t>
      </w:r>
      <w:r w:rsidR="0072085C">
        <w:rPr>
          <w:rFonts w:ascii="Times New Roman" w:hAnsi="Times New Roman" w:cs="Times New Roman"/>
          <w:noProof/>
          <w:sz w:val="24"/>
          <w:szCs w:val="24"/>
        </w:rPr>
        <w:t>Factors (lactation and herd) drive segregation of rumen microbiota</w:t>
      </w:r>
      <w:r w:rsidR="002C77AD">
        <w:rPr>
          <w:rFonts w:ascii="Times New Roman" w:hAnsi="Times New Roman" w:cs="Times New Roman"/>
          <w:noProof/>
          <w:sz w:val="24"/>
          <w:szCs w:val="24"/>
        </w:rPr>
        <w:t xml:space="preserve"> (archaea and bacteria) visualized using principal component analysis (PCA). </w:t>
      </w:r>
      <w:r w:rsidR="00A14682">
        <w:rPr>
          <w:rFonts w:ascii="Times New Roman" w:hAnsi="Times New Roman" w:cs="Times New Roman"/>
          <w:noProof/>
          <w:sz w:val="24"/>
          <w:szCs w:val="24"/>
        </w:rPr>
        <w:t>PCA was conducted using Bray-C</w:t>
      </w:r>
      <w:r w:rsidR="004D08D9">
        <w:rPr>
          <w:rFonts w:ascii="Times New Roman" w:hAnsi="Times New Roman" w:cs="Times New Roman"/>
          <w:noProof/>
          <w:sz w:val="24"/>
          <w:szCs w:val="24"/>
        </w:rPr>
        <w:t>urtis dissimilarity matrices.</w:t>
      </w:r>
    </w:p>
    <w:p w14:paraId="5EA8EBF9" w14:textId="3911500D" w:rsidR="00F25234" w:rsidRDefault="00F25234" w:rsidP="00125B80">
      <w:pPr>
        <w:spacing w:line="278" w:lineRule="auto"/>
        <w:rPr>
          <w:noProof/>
        </w:rPr>
      </w:pPr>
      <w:r>
        <w:br w:type="page"/>
      </w:r>
    </w:p>
    <w:p w14:paraId="3954F824" w14:textId="77777777" w:rsidR="00A65F95" w:rsidRDefault="00F25234" w:rsidP="00F25234">
      <w:pPr>
        <w:jc w:val="both"/>
        <w:rPr>
          <w:noProof/>
        </w:rPr>
      </w:pPr>
      <w:r>
        <w:rPr>
          <w:noProof/>
        </w:rPr>
        <w:lastRenderedPageBreak/>
        <mc:AlternateContent>
          <mc:Choice Requires="wps">
            <w:drawing>
              <wp:anchor distT="0" distB="0" distL="114300" distR="114300" simplePos="0" relativeHeight="251652608" behindDoc="0" locked="0" layoutInCell="1" allowOverlap="1" wp14:anchorId="6684474F" wp14:editId="23659419">
                <wp:simplePos x="0" y="0"/>
                <wp:positionH relativeFrom="margin">
                  <wp:posOffset>0</wp:posOffset>
                </wp:positionH>
                <wp:positionV relativeFrom="paragraph">
                  <wp:posOffset>45145</wp:posOffset>
                </wp:positionV>
                <wp:extent cx="237067" cy="279400"/>
                <wp:effectExtent l="0" t="0" r="0" b="6350"/>
                <wp:wrapNone/>
                <wp:docPr id="599364650"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5D73C7B8" w14:textId="77777777" w:rsidR="00F25234" w:rsidRPr="00F331DE" w:rsidRDefault="00F25234" w:rsidP="00F25234">
                            <w:pPr>
                              <w:rPr>
                                <w:b/>
                                <w:bCs/>
                              </w:rPr>
                            </w:pPr>
                            <w:r w:rsidRPr="00F331DE">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84474F" id="_x0000_t202" coordsize="21600,21600" o:spt="202" path="m,l,21600r21600,l21600,xe">
                <v:stroke joinstyle="miter"/>
                <v:path gradientshapeok="t" o:connecttype="rect"/>
              </v:shapetype>
              <v:shape id="Text Box 1" o:spid="_x0000_s1026" type="#_x0000_t202" style="position:absolute;left:0;text-align:left;margin-left:0;margin-top:3.55pt;width:18.65pt;height:22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AYFwIAACsEAAAOAAAAZHJzL2Uyb0RvYy54bWysU11v2yAUfZ+0/4B4X+y4adJacaqsVaZJ&#10;UVspnfpMMMSWMJcBiZ39+l2w86FuT9Ne4MK93I9zDvOHrlHkIKyrQRd0PEopEZpDWetdQX+8rb7c&#10;UeI80yVToEVBj8LRh8XnT/PW5CKDClQpLMEk2uWtKWjlvcmTxPFKNMyNwAiNTgm2YR6PdpeUlrWY&#10;vVFJlqbTpAVbGgtcOIe3T72TLmJ+KQX3L1I64YkqKPbm42rjug1rspizfGeZqWo+tMH+oYuG1RqL&#10;nlM9Mc/I3tZ/pGpqbsGB9CMOTQJS1lzEGXCacfphmk3FjIizIDjOnGFy/y8tfz5szKslvvsKHRIY&#10;AGmNyx1ehnk6aZuwY6cE/Qjh8Qyb6DzheJndzNLpjBKOrmx2P0kjrMnlsbHOfxPQkGAU1CIrESx2&#10;WDuPBTH0FBJqaVjVSkVmlCZtQac3t2l8cPbgC6Xx4aXVYPlu2w39b6E84lgWesad4asai6+Z86/M&#10;IsU4CcrWv+AiFWARGCxKKrC//nYf4hF59FLSomQK6n7umRWUqO8aObkfTyZBY/EwuZ1leLDXnu21&#10;R++bR0BVjvGDGB7NEO/VyZQWmndU9zJURRfTHGsX1J/MR98LGX8HF8tlDEJVGebXemN4SB3gDNC+&#10;de/MmgF/j8Q9w0lcLP9AQx/bE7Hce5B15CgA3KM64I6KjNQNvydI/vocoy5/fPEbAAD//wMAUEsD&#10;BBQABgAIAAAAIQD+BD/D3QAAAAQBAAAPAAAAZHJzL2Rvd25yZXYueG1sTI9Ba8JAFITvBf/D8oTe&#10;6iaKVdK8iASkUNqD1ktvL9k1Cd19m2ZXTfvruz3V4zDDzDf5ZrRGXPTgO8cI6SwBobl2quMG4fi+&#10;e1iD8IFYkXGsEb61h00xucspU+7Ke305hEbEEvYZIbQh9JmUvm61JT9zvebondxgKUQ5NFINdI3l&#10;1sh5kjxKSx3HhZZ6Xba6/jycLcJLuXujfTW36x9TPr+etv3X8WOJeD8dt08ggh7Dfxj+8CM6FJGp&#10;cmdWXhiEeCQgrFIQ0VysFiAqhGWagixyeQtf/AIAAP//AwBQSwECLQAUAAYACAAAACEAtoM4kv4A&#10;AADhAQAAEwAAAAAAAAAAAAAAAAAAAAAAW0NvbnRlbnRfVHlwZXNdLnhtbFBLAQItABQABgAIAAAA&#10;IQA4/SH/1gAAAJQBAAALAAAAAAAAAAAAAAAAAC8BAABfcmVscy8ucmVsc1BLAQItABQABgAIAAAA&#10;IQDKa+AYFwIAACsEAAAOAAAAAAAAAAAAAAAAAC4CAABkcnMvZTJvRG9jLnhtbFBLAQItABQABgAI&#10;AAAAIQD+BD/D3QAAAAQBAAAPAAAAAAAAAAAAAAAAAHEEAABkcnMvZG93bnJldi54bWxQSwUGAAAA&#10;AAQABADzAAAAewUAAAAA&#10;" filled="f" stroked="f" strokeweight=".5pt">
                <v:textbox>
                  <w:txbxContent>
                    <w:p w14:paraId="5D73C7B8" w14:textId="77777777" w:rsidR="00F25234" w:rsidRPr="00F331DE" w:rsidRDefault="00F25234" w:rsidP="00F25234">
                      <w:pPr>
                        <w:rPr>
                          <w:b/>
                          <w:bCs/>
                        </w:rPr>
                      </w:pPr>
                      <w:r w:rsidRPr="00F331DE">
                        <w:rPr>
                          <w:b/>
                          <w:bCs/>
                        </w:rPr>
                        <w:t>A</w:t>
                      </w:r>
                    </w:p>
                  </w:txbxContent>
                </v:textbox>
                <w10:wrap anchorx="margin"/>
              </v:shape>
            </w:pict>
          </mc:Fallback>
        </mc:AlternateContent>
      </w:r>
      <w:r w:rsidRPr="001F2B4D">
        <w:rPr>
          <w:noProof/>
        </w:rPr>
        <w:t xml:space="preserve"> </w:t>
      </w:r>
      <w:r w:rsidR="00E413BB">
        <w:rPr>
          <w:noProof/>
        </w:rPr>
        <w:drawing>
          <wp:inline distT="0" distB="0" distL="0" distR="0" wp14:anchorId="488DBED3" wp14:editId="59DE47F8">
            <wp:extent cx="5617845" cy="5299075"/>
            <wp:effectExtent l="0" t="0" r="1905" b="0"/>
            <wp:docPr id="65305814" name="Picture 9" descr="A graph showing different speci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5814" name="Picture 9" descr="A graph showing different species&#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7845" cy="5299075"/>
                    </a:xfrm>
                    <a:prstGeom prst="rect">
                      <a:avLst/>
                    </a:prstGeom>
                    <a:noFill/>
                    <a:ln>
                      <a:noFill/>
                    </a:ln>
                  </pic:spPr>
                </pic:pic>
              </a:graphicData>
            </a:graphic>
          </wp:inline>
        </w:drawing>
      </w:r>
    </w:p>
    <w:p w14:paraId="69F64805" w14:textId="77777777" w:rsidR="00A65F95" w:rsidRDefault="00A65F95" w:rsidP="00F25234">
      <w:pPr>
        <w:jc w:val="both"/>
        <w:rPr>
          <w:noProof/>
        </w:rPr>
      </w:pPr>
    </w:p>
    <w:p w14:paraId="3383A27C" w14:textId="77777777" w:rsidR="00A65F95" w:rsidRDefault="00A65F95" w:rsidP="00F25234">
      <w:pPr>
        <w:jc w:val="both"/>
        <w:rPr>
          <w:noProof/>
        </w:rPr>
      </w:pPr>
    </w:p>
    <w:p w14:paraId="1F1E5B6C" w14:textId="77777777" w:rsidR="00A65F95" w:rsidRDefault="00A65F95" w:rsidP="00F25234">
      <w:pPr>
        <w:jc w:val="both"/>
        <w:rPr>
          <w:noProof/>
        </w:rPr>
      </w:pPr>
    </w:p>
    <w:p w14:paraId="1DE9734E" w14:textId="5BFD4A75" w:rsidR="005B1FBA" w:rsidRPr="005B1FBA" w:rsidRDefault="00A65F95" w:rsidP="00F25234">
      <w:pPr>
        <w:jc w:val="both"/>
        <w:rPr>
          <w:noProof/>
        </w:rPr>
      </w:pPr>
      <w:r>
        <w:rPr>
          <w:noProof/>
        </w:rPr>
        <w:lastRenderedPageBreak/>
        <w:drawing>
          <wp:inline distT="0" distB="0" distL="0" distR="0" wp14:anchorId="1CAE0EBC" wp14:editId="1EE1A6F3">
            <wp:extent cx="5721985" cy="2618740"/>
            <wp:effectExtent l="0" t="0" r="0" b="0"/>
            <wp:docPr id="208468236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1985" cy="2618740"/>
                    </a:xfrm>
                    <a:prstGeom prst="rect">
                      <a:avLst/>
                    </a:prstGeom>
                    <a:noFill/>
                    <a:ln>
                      <a:noFill/>
                    </a:ln>
                  </pic:spPr>
                </pic:pic>
              </a:graphicData>
            </a:graphic>
          </wp:inline>
        </w:drawing>
      </w:r>
      <w:r w:rsidR="00B83CD1">
        <w:rPr>
          <w:noProof/>
        </w:rPr>
        <mc:AlternateContent>
          <mc:Choice Requires="wps">
            <w:drawing>
              <wp:anchor distT="0" distB="0" distL="114300" distR="114300" simplePos="0" relativeHeight="251653632" behindDoc="0" locked="0" layoutInCell="1" allowOverlap="1" wp14:anchorId="53B2D511" wp14:editId="2B8BCC06">
                <wp:simplePos x="0" y="0"/>
                <wp:positionH relativeFrom="leftMargin">
                  <wp:align>right</wp:align>
                </wp:positionH>
                <wp:positionV relativeFrom="paragraph">
                  <wp:posOffset>100965</wp:posOffset>
                </wp:positionV>
                <wp:extent cx="236855" cy="279400"/>
                <wp:effectExtent l="0" t="0" r="0" b="6350"/>
                <wp:wrapNone/>
                <wp:docPr id="801938895" name="Text Box 1"/>
                <wp:cNvGraphicFramePr/>
                <a:graphic xmlns:a="http://schemas.openxmlformats.org/drawingml/2006/main">
                  <a:graphicData uri="http://schemas.microsoft.com/office/word/2010/wordprocessingShape">
                    <wps:wsp>
                      <wps:cNvSpPr txBox="1"/>
                      <wps:spPr>
                        <a:xfrm>
                          <a:off x="0" y="0"/>
                          <a:ext cx="236855" cy="279400"/>
                        </a:xfrm>
                        <a:prstGeom prst="rect">
                          <a:avLst/>
                        </a:prstGeom>
                        <a:noFill/>
                        <a:ln w="6350">
                          <a:noFill/>
                        </a:ln>
                      </wps:spPr>
                      <wps:txbx>
                        <w:txbxContent>
                          <w:p w14:paraId="62A963A2" w14:textId="77777777" w:rsidR="00F25234" w:rsidRPr="00F331DE" w:rsidRDefault="00F25234" w:rsidP="00F25234">
                            <w:pPr>
                              <w:rPr>
                                <w:b/>
                                <w:bCs/>
                              </w:rPr>
                            </w:pPr>
                            <w:r w:rsidRPr="00F331DE">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B2D511" id="_x0000_t202" coordsize="21600,21600" o:spt="202" path="m,l,21600r21600,l21600,xe">
                <v:stroke joinstyle="miter"/>
                <v:path gradientshapeok="t" o:connecttype="rect"/>
              </v:shapetype>
              <v:shape id="_x0000_s1027" type="#_x0000_t202" style="position:absolute;left:0;text-align:left;margin-left:-32.55pt;margin-top:7.95pt;width:18.65pt;height:22pt;z-index:25165363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VCCGQIAADI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HN1M7yYTSji6Rrf34zzBml0eW+fDNwENiUZJHbKSwGL7&#10;lQ9YEENPIbGWgaXSOjGjDWlLOr2Z5OnB2YMvtMGHl1ajFbpNR1R1NcYGqgNO56An3lu+VNjDivnw&#10;yhwyjQOhesMLLlID1oKjRUkN7tff7mM8EoBeSlpUTkn9zx1zghL93SA198PxOEotHcaT2xEe3LVn&#10;c+0xu+YRUJxD/CeWJzPGB30ypYPmHUW+iFXRxQzH2iUNJ/Mx9HrGT8LFYpGCUFyWhZVZWx5TR1Qj&#10;wm/dO3P2SENA/p7hpDFWfGCjj+35WOwCSJWoijj3qB7hR2EmBo+fKCr/+pyiLl99/hsAAP//AwBQ&#10;SwMEFAAGAAgAAAAhAAVGwjDeAAAABQEAAA8AAABkcnMvZG93bnJldi54bWxMj8FOwzAQRO9I/IO1&#10;SNyoQ6tAE+JUVaQKCcGhpRduTrxNIux1iN028PUsp3LcmdHM22I1OStOOIbek4L7WQICqfGmp1bB&#10;/n1ztwQRoiajrSdU8I0BVuX1VaFz48+0xdMutoJLKORaQRfjkEsZmg6dDjM/ILF38KPTkc+xlWbU&#10;Zy53Vs6T5EE63RMvdHrAqsPmc3d0Cl6qzZve1nO3/LHV8+thPXztP1Klbm+m9ROIiFO8hOEPn9Gh&#10;ZKbaH8kEYRXwI5HVNAPB7uJxAaJWkGYZyLKQ/+nLXwAAAP//AwBQSwECLQAUAAYACAAAACEAtoM4&#10;kv4AAADhAQAAEwAAAAAAAAAAAAAAAAAAAAAAW0NvbnRlbnRfVHlwZXNdLnhtbFBLAQItABQABgAI&#10;AAAAIQA4/SH/1gAAAJQBAAALAAAAAAAAAAAAAAAAAC8BAABfcmVscy8ucmVsc1BLAQItABQABgAI&#10;AAAAIQBQrVCCGQIAADIEAAAOAAAAAAAAAAAAAAAAAC4CAABkcnMvZTJvRG9jLnhtbFBLAQItABQA&#10;BgAIAAAAIQAFRsIw3gAAAAUBAAAPAAAAAAAAAAAAAAAAAHMEAABkcnMvZG93bnJldi54bWxQSwUG&#10;AAAAAAQABADzAAAAfgUAAAAA&#10;" filled="f" stroked="f" strokeweight=".5pt">
                <v:textbox>
                  <w:txbxContent>
                    <w:p w14:paraId="62A963A2" w14:textId="77777777" w:rsidR="00F25234" w:rsidRPr="00F331DE" w:rsidRDefault="00F25234" w:rsidP="00F25234">
                      <w:pPr>
                        <w:rPr>
                          <w:b/>
                          <w:bCs/>
                        </w:rPr>
                      </w:pPr>
                      <w:r w:rsidRPr="00F331DE">
                        <w:rPr>
                          <w:b/>
                          <w:bCs/>
                        </w:rPr>
                        <w:t>B</w:t>
                      </w:r>
                    </w:p>
                  </w:txbxContent>
                </v:textbox>
                <w10:wrap anchorx="margin"/>
              </v:shape>
            </w:pict>
          </mc:Fallback>
        </mc:AlternateContent>
      </w:r>
    </w:p>
    <w:p w14:paraId="08287B77" w14:textId="569C57EA" w:rsidR="00F25234" w:rsidRPr="005C383F" w:rsidRDefault="00F25234" w:rsidP="00F25234">
      <w:pPr>
        <w:jc w:val="both"/>
        <w:rPr>
          <w:rFonts w:ascii="Times New Roman" w:hAnsi="Times New Roman" w:cs="Times New Roman"/>
          <w:sz w:val="24"/>
          <w:szCs w:val="24"/>
        </w:rPr>
      </w:pPr>
      <w:r w:rsidRPr="005C383F">
        <w:rPr>
          <w:rFonts w:ascii="Times New Roman" w:hAnsi="Times New Roman" w:cs="Times New Roman"/>
          <w:sz w:val="24"/>
          <w:szCs w:val="24"/>
        </w:rPr>
        <w:t xml:space="preserve">Supplementary Figure </w:t>
      </w:r>
      <w:r w:rsidR="00F57928">
        <w:rPr>
          <w:rFonts w:ascii="Times New Roman" w:hAnsi="Times New Roman" w:cs="Times New Roman"/>
          <w:sz w:val="24"/>
          <w:szCs w:val="24"/>
        </w:rPr>
        <w:t>3</w:t>
      </w:r>
      <w:r w:rsidRPr="005C383F">
        <w:rPr>
          <w:rFonts w:ascii="Times New Roman" w:hAnsi="Times New Roman" w:cs="Times New Roman"/>
          <w:sz w:val="24"/>
          <w:szCs w:val="24"/>
        </w:rPr>
        <w:t xml:space="preserve">: </w:t>
      </w:r>
      <w:r w:rsidR="00807A90">
        <w:rPr>
          <w:rFonts w:ascii="Times New Roman" w:hAnsi="Times New Roman" w:cs="Times New Roman" w:hint="eastAsia"/>
          <w:sz w:val="24"/>
          <w:szCs w:val="24"/>
        </w:rPr>
        <w:t xml:space="preserve">Relative abundance </w:t>
      </w:r>
      <w:r w:rsidR="00807A90">
        <w:rPr>
          <w:rFonts w:ascii="Times New Roman" w:hAnsi="Times New Roman" w:cs="Times New Roman"/>
          <w:sz w:val="24"/>
          <w:szCs w:val="24"/>
        </w:rPr>
        <w:t xml:space="preserve">of rumen microbiota in </w:t>
      </w:r>
      <w:r w:rsidR="00923EBB">
        <w:rPr>
          <w:rFonts w:ascii="Times New Roman" w:hAnsi="Times New Roman" w:cs="Times New Roman"/>
          <w:sz w:val="24"/>
          <w:szCs w:val="24"/>
        </w:rPr>
        <w:t>Holstein cattle</w:t>
      </w:r>
      <w:r w:rsidRPr="005C383F">
        <w:rPr>
          <w:rFonts w:ascii="Times New Roman" w:hAnsi="Times New Roman" w:cs="Times New Roman"/>
          <w:sz w:val="24"/>
          <w:szCs w:val="24"/>
        </w:rPr>
        <w:t>.</w:t>
      </w:r>
      <w:r w:rsidR="00923EBB">
        <w:rPr>
          <w:rFonts w:ascii="Times New Roman" w:hAnsi="Times New Roman" w:cs="Times New Roman"/>
          <w:sz w:val="24"/>
          <w:szCs w:val="24"/>
        </w:rPr>
        <w:t xml:space="preserve"> Archaeal </w:t>
      </w:r>
      <w:r w:rsidR="002F02A1">
        <w:rPr>
          <w:rFonts w:ascii="Times New Roman" w:hAnsi="Times New Roman" w:cs="Times New Roman" w:hint="eastAsia"/>
          <w:sz w:val="24"/>
          <w:szCs w:val="24"/>
        </w:rPr>
        <w:t xml:space="preserve">and bacterial </w:t>
      </w:r>
      <w:r w:rsidR="00923EBB">
        <w:rPr>
          <w:rFonts w:ascii="Times New Roman" w:hAnsi="Times New Roman" w:cs="Times New Roman"/>
          <w:sz w:val="24"/>
          <w:szCs w:val="24"/>
        </w:rPr>
        <w:t xml:space="preserve">ASVs </w:t>
      </w:r>
      <w:r w:rsidR="000B7B8F">
        <w:rPr>
          <w:rFonts w:ascii="Times New Roman" w:hAnsi="Times New Roman" w:cs="Times New Roman"/>
          <w:sz w:val="24"/>
          <w:szCs w:val="24"/>
        </w:rPr>
        <w:t>were</w:t>
      </w:r>
      <w:r w:rsidR="00923EBB">
        <w:rPr>
          <w:rFonts w:ascii="Times New Roman" w:hAnsi="Times New Roman" w:cs="Times New Roman"/>
          <w:sz w:val="24"/>
          <w:szCs w:val="24"/>
        </w:rPr>
        <w:t xml:space="preserve"> summarized at </w:t>
      </w:r>
      <w:r w:rsidR="00E413BB">
        <w:rPr>
          <w:rFonts w:ascii="Times New Roman" w:hAnsi="Times New Roman" w:cs="Times New Roman"/>
          <w:sz w:val="24"/>
          <w:szCs w:val="24"/>
        </w:rPr>
        <w:t>species</w:t>
      </w:r>
      <w:r w:rsidR="000B7B8F">
        <w:rPr>
          <w:rFonts w:ascii="Times New Roman" w:hAnsi="Times New Roman" w:cs="Times New Roman"/>
          <w:sz w:val="24"/>
          <w:szCs w:val="24"/>
        </w:rPr>
        <w:t xml:space="preserve"> (A</w:t>
      </w:r>
      <w:r w:rsidR="002F02A1">
        <w:rPr>
          <w:rFonts w:ascii="Times New Roman" w:hAnsi="Times New Roman" w:cs="Times New Roman" w:hint="eastAsia"/>
          <w:sz w:val="24"/>
          <w:szCs w:val="24"/>
        </w:rPr>
        <w:t xml:space="preserve"> and B</w:t>
      </w:r>
      <w:r w:rsidR="000B7B8F">
        <w:rPr>
          <w:rFonts w:ascii="Times New Roman" w:hAnsi="Times New Roman" w:cs="Times New Roman"/>
          <w:sz w:val="24"/>
          <w:szCs w:val="24"/>
        </w:rPr>
        <w:t>) level.</w:t>
      </w:r>
      <w:r w:rsidR="001C2666">
        <w:rPr>
          <w:rFonts w:ascii="Times New Roman" w:hAnsi="Times New Roman" w:cs="Times New Roman"/>
          <w:sz w:val="24"/>
          <w:szCs w:val="24"/>
        </w:rPr>
        <w:t xml:space="preserve"> </w:t>
      </w:r>
      <w:r w:rsidR="002B7289">
        <w:rPr>
          <w:rFonts w:ascii="Times New Roman" w:hAnsi="Times New Roman" w:cs="Times New Roman"/>
          <w:sz w:val="24"/>
          <w:szCs w:val="24"/>
        </w:rPr>
        <w:t>NA in Supplementary Figure</w:t>
      </w:r>
      <w:r w:rsidR="00A65F95">
        <w:rPr>
          <w:rFonts w:ascii="Times New Roman" w:hAnsi="Times New Roman" w:cs="Times New Roman"/>
          <w:sz w:val="24"/>
          <w:szCs w:val="24"/>
        </w:rPr>
        <w:t xml:space="preserve"> 3</w:t>
      </w:r>
      <w:r w:rsidR="002B7289">
        <w:rPr>
          <w:rFonts w:ascii="Times New Roman" w:hAnsi="Times New Roman" w:cs="Times New Roman"/>
          <w:sz w:val="24"/>
          <w:szCs w:val="24"/>
        </w:rPr>
        <w:t xml:space="preserve"> means no annotations</w:t>
      </w:r>
      <w:r w:rsidR="00A65F95">
        <w:rPr>
          <w:rFonts w:ascii="Times New Roman" w:hAnsi="Times New Roman" w:cs="Times New Roman"/>
          <w:sz w:val="24"/>
          <w:szCs w:val="24"/>
        </w:rPr>
        <w:t xml:space="preserve"> at species level</w:t>
      </w:r>
      <w:r w:rsidR="002B7289">
        <w:rPr>
          <w:rFonts w:ascii="Times New Roman" w:hAnsi="Times New Roman" w:cs="Times New Roman"/>
          <w:sz w:val="24"/>
          <w:szCs w:val="24"/>
        </w:rPr>
        <w:t>.</w:t>
      </w:r>
    </w:p>
    <w:p w14:paraId="37747387" w14:textId="29216467" w:rsidR="00F25234" w:rsidRDefault="00F25234" w:rsidP="00537B4C">
      <w:pPr>
        <w:spacing w:line="278" w:lineRule="auto"/>
      </w:pPr>
      <w:r>
        <w:br w:type="page"/>
      </w:r>
    </w:p>
    <w:p w14:paraId="0DAC17C4" w14:textId="38AF4065" w:rsidR="00125B80" w:rsidRDefault="00537B4C" w:rsidP="00F25234">
      <w:pPr>
        <w:jc w:val="both"/>
        <w:rPr>
          <w:noProof/>
        </w:rPr>
      </w:pPr>
      <w:r>
        <w:rPr>
          <w:noProof/>
        </w:rPr>
        <w:lastRenderedPageBreak/>
        <w:drawing>
          <wp:inline distT="0" distB="0" distL="0" distR="0" wp14:anchorId="6CB39C6E" wp14:editId="712F251A">
            <wp:extent cx="5734050" cy="4133850"/>
            <wp:effectExtent l="0" t="0" r="0" b="0"/>
            <wp:docPr id="167481257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050" cy="4133850"/>
                    </a:xfrm>
                    <a:prstGeom prst="rect">
                      <a:avLst/>
                    </a:prstGeom>
                    <a:noFill/>
                    <a:ln>
                      <a:noFill/>
                    </a:ln>
                  </pic:spPr>
                </pic:pic>
              </a:graphicData>
            </a:graphic>
          </wp:inline>
        </w:drawing>
      </w:r>
    </w:p>
    <w:p w14:paraId="0980CFD2" w14:textId="5B9A4E9F" w:rsidR="00F25234" w:rsidRDefault="00F25234" w:rsidP="00F25234">
      <w:pPr>
        <w:jc w:val="both"/>
        <w:rPr>
          <w:noProof/>
        </w:rPr>
      </w:pPr>
    </w:p>
    <w:p w14:paraId="362586BC" w14:textId="2FA583B4" w:rsidR="00F25234" w:rsidRPr="005C383F" w:rsidRDefault="00F25234" w:rsidP="00F25234">
      <w:pPr>
        <w:jc w:val="both"/>
        <w:rPr>
          <w:rFonts w:ascii="Times New Roman" w:hAnsi="Times New Roman" w:cs="Times New Roman"/>
          <w:sz w:val="24"/>
          <w:szCs w:val="24"/>
        </w:rPr>
      </w:pPr>
      <w:r w:rsidRPr="005C383F">
        <w:rPr>
          <w:rFonts w:ascii="Times New Roman" w:hAnsi="Times New Roman" w:cs="Times New Roman"/>
          <w:sz w:val="24"/>
          <w:szCs w:val="24"/>
        </w:rPr>
        <w:t xml:space="preserve">Supplementary Figure </w:t>
      </w:r>
      <w:r w:rsidR="00F57928">
        <w:rPr>
          <w:rFonts w:ascii="Times New Roman" w:hAnsi="Times New Roman" w:cs="Times New Roman"/>
          <w:sz w:val="24"/>
          <w:szCs w:val="24"/>
        </w:rPr>
        <w:t>4</w:t>
      </w:r>
      <w:r w:rsidRPr="005C383F">
        <w:rPr>
          <w:rFonts w:ascii="Times New Roman" w:hAnsi="Times New Roman" w:cs="Times New Roman"/>
          <w:sz w:val="24"/>
          <w:szCs w:val="24"/>
        </w:rPr>
        <w:t xml:space="preserve">: </w:t>
      </w:r>
      <w:r w:rsidR="00496E25" w:rsidRPr="005C383F">
        <w:rPr>
          <w:rFonts w:ascii="Times New Roman" w:hAnsi="Times New Roman" w:cs="Times New Roman"/>
          <w:sz w:val="24"/>
          <w:szCs w:val="24"/>
        </w:rPr>
        <w:t>C</w:t>
      </w:r>
      <w:r w:rsidRPr="005C383F">
        <w:rPr>
          <w:rFonts w:ascii="Times New Roman" w:hAnsi="Times New Roman" w:cs="Times New Roman"/>
          <w:sz w:val="24"/>
          <w:szCs w:val="24"/>
        </w:rPr>
        <w:t>luster</w:t>
      </w:r>
      <w:r w:rsidR="009B0239">
        <w:rPr>
          <w:rFonts w:ascii="Times New Roman" w:hAnsi="Times New Roman" w:cs="Times New Roman"/>
          <w:sz w:val="24"/>
          <w:szCs w:val="24"/>
        </w:rPr>
        <w:t>ing</w:t>
      </w:r>
      <w:r w:rsidRPr="005C383F">
        <w:rPr>
          <w:rFonts w:ascii="Times New Roman" w:hAnsi="Times New Roman" w:cs="Times New Roman"/>
          <w:sz w:val="24"/>
          <w:szCs w:val="24"/>
        </w:rPr>
        <w:t xml:space="preserve"> dendrogram for </w:t>
      </w:r>
      <w:r w:rsidR="009B0239">
        <w:rPr>
          <w:rFonts w:ascii="Times New Roman" w:hAnsi="Times New Roman" w:cs="Times New Roman"/>
          <w:sz w:val="24"/>
          <w:szCs w:val="24"/>
        </w:rPr>
        <w:t>rumen microbiota</w:t>
      </w:r>
      <w:r w:rsidR="00681BCD">
        <w:rPr>
          <w:rFonts w:ascii="Times New Roman" w:hAnsi="Times New Roman" w:cs="Times New Roman"/>
          <w:sz w:val="24"/>
          <w:szCs w:val="24"/>
        </w:rPr>
        <w:t xml:space="preserve"> generated by WGCNA</w:t>
      </w:r>
      <w:r w:rsidRPr="005C383F">
        <w:rPr>
          <w:rFonts w:ascii="Times New Roman" w:hAnsi="Times New Roman" w:cs="Times New Roman"/>
          <w:sz w:val="24"/>
          <w:szCs w:val="24"/>
        </w:rPr>
        <w:t xml:space="preserve">. </w:t>
      </w:r>
      <w:r w:rsidR="00B21FCC">
        <w:rPr>
          <w:rFonts w:ascii="Times New Roman" w:hAnsi="Times New Roman" w:cs="Times New Roman"/>
          <w:sz w:val="24"/>
          <w:szCs w:val="24"/>
        </w:rPr>
        <w:t xml:space="preserve">There were 6 modules, </w:t>
      </w:r>
      <w:proofErr w:type="spellStart"/>
      <w:r w:rsidR="00B21FCC">
        <w:rPr>
          <w:rFonts w:ascii="Times New Roman" w:hAnsi="Times New Roman" w:cs="Times New Roman"/>
          <w:sz w:val="24"/>
          <w:szCs w:val="24"/>
        </w:rPr>
        <w:t>MEgrey</w:t>
      </w:r>
      <w:proofErr w:type="spellEnd"/>
      <w:r w:rsidR="00B21FCC">
        <w:rPr>
          <w:rFonts w:ascii="Times New Roman" w:hAnsi="Times New Roman" w:cs="Times New Roman"/>
          <w:sz w:val="24"/>
          <w:szCs w:val="24"/>
        </w:rPr>
        <w:t xml:space="preserve">, </w:t>
      </w:r>
      <w:proofErr w:type="spellStart"/>
      <w:r w:rsidR="00B21FCC">
        <w:rPr>
          <w:rFonts w:ascii="Times New Roman" w:hAnsi="Times New Roman" w:cs="Times New Roman"/>
          <w:sz w:val="24"/>
          <w:szCs w:val="24"/>
        </w:rPr>
        <w:t>MEgreen</w:t>
      </w:r>
      <w:proofErr w:type="spellEnd"/>
      <w:r w:rsidR="00B21FCC">
        <w:rPr>
          <w:rFonts w:ascii="Times New Roman" w:hAnsi="Times New Roman" w:cs="Times New Roman"/>
          <w:sz w:val="24"/>
          <w:szCs w:val="24"/>
        </w:rPr>
        <w:t xml:space="preserve">, </w:t>
      </w:r>
      <w:proofErr w:type="spellStart"/>
      <w:r w:rsidR="00B21FCC">
        <w:rPr>
          <w:rFonts w:ascii="Times New Roman" w:hAnsi="Times New Roman" w:cs="Times New Roman"/>
          <w:sz w:val="24"/>
          <w:szCs w:val="24"/>
        </w:rPr>
        <w:t>MEyellow</w:t>
      </w:r>
      <w:proofErr w:type="spellEnd"/>
      <w:r w:rsidR="00B21FCC">
        <w:rPr>
          <w:rFonts w:ascii="Times New Roman" w:hAnsi="Times New Roman" w:cs="Times New Roman"/>
          <w:sz w:val="24"/>
          <w:szCs w:val="24"/>
        </w:rPr>
        <w:t xml:space="preserve">, </w:t>
      </w:r>
      <w:proofErr w:type="spellStart"/>
      <w:r w:rsidR="00B21FCC">
        <w:rPr>
          <w:rFonts w:ascii="Times New Roman" w:hAnsi="Times New Roman" w:cs="Times New Roman"/>
          <w:sz w:val="24"/>
          <w:szCs w:val="24"/>
        </w:rPr>
        <w:t>MEbrown</w:t>
      </w:r>
      <w:proofErr w:type="spellEnd"/>
      <w:r w:rsidR="00B21FCC">
        <w:rPr>
          <w:rFonts w:ascii="Times New Roman" w:hAnsi="Times New Roman" w:cs="Times New Roman"/>
          <w:sz w:val="24"/>
          <w:szCs w:val="24"/>
        </w:rPr>
        <w:t xml:space="preserve">, </w:t>
      </w:r>
      <w:proofErr w:type="spellStart"/>
      <w:r w:rsidR="00B21FCC">
        <w:rPr>
          <w:rFonts w:ascii="Times New Roman" w:hAnsi="Times New Roman" w:cs="Times New Roman"/>
          <w:sz w:val="24"/>
          <w:szCs w:val="24"/>
        </w:rPr>
        <w:t>ME</w:t>
      </w:r>
      <w:r w:rsidR="007463AD">
        <w:rPr>
          <w:rFonts w:ascii="Times New Roman" w:hAnsi="Times New Roman" w:cs="Times New Roman"/>
          <w:sz w:val="24"/>
          <w:szCs w:val="24"/>
        </w:rPr>
        <w:t>blue</w:t>
      </w:r>
      <w:proofErr w:type="spellEnd"/>
      <w:r w:rsidR="007463AD">
        <w:rPr>
          <w:rFonts w:ascii="Times New Roman" w:hAnsi="Times New Roman" w:cs="Times New Roman"/>
          <w:sz w:val="24"/>
          <w:szCs w:val="24"/>
        </w:rPr>
        <w:t xml:space="preserve">, and </w:t>
      </w:r>
      <w:proofErr w:type="spellStart"/>
      <w:r w:rsidR="007463AD">
        <w:rPr>
          <w:rFonts w:ascii="Times New Roman" w:hAnsi="Times New Roman" w:cs="Times New Roman"/>
          <w:sz w:val="24"/>
          <w:szCs w:val="24"/>
        </w:rPr>
        <w:t>MEturquoise</w:t>
      </w:r>
      <w:proofErr w:type="spellEnd"/>
      <w:r w:rsidR="007463AD">
        <w:rPr>
          <w:rFonts w:ascii="Times New Roman" w:hAnsi="Times New Roman" w:cs="Times New Roman"/>
          <w:sz w:val="24"/>
          <w:szCs w:val="24"/>
        </w:rPr>
        <w:t>.</w:t>
      </w:r>
    </w:p>
    <w:p w14:paraId="55A99FA7" w14:textId="704CA3D8" w:rsidR="005E2A92" w:rsidRDefault="005E2A92">
      <w:pPr>
        <w:spacing w:line="278" w:lineRule="auto"/>
      </w:pPr>
      <w:r>
        <w:br w:type="page"/>
      </w:r>
    </w:p>
    <w:p w14:paraId="654C7956" w14:textId="6FDA8602" w:rsidR="005E2A92" w:rsidRDefault="00781A01" w:rsidP="005E2A92">
      <w:pPr>
        <w:jc w:val="both"/>
        <w:rPr>
          <w:noProof/>
        </w:rPr>
      </w:pPr>
      <w:r>
        <w:rPr>
          <w:noProof/>
        </w:rPr>
        <w:lastRenderedPageBreak/>
        <mc:AlternateContent>
          <mc:Choice Requires="wps">
            <w:drawing>
              <wp:anchor distT="0" distB="0" distL="114300" distR="114300" simplePos="0" relativeHeight="251659776" behindDoc="0" locked="0" layoutInCell="1" allowOverlap="1" wp14:anchorId="146C43DD" wp14:editId="7FFEDB26">
                <wp:simplePos x="0" y="0"/>
                <wp:positionH relativeFrom="margin">
                  <wp:posOffset>3045041</wp:posOffset>
                </wp:positionH>
                <wp:positionV relativeFrom="paragraph">
                  <wp:posOffset>2616296</wp:posOffset>
                </wp:positionV>
                <wp:extent cx="237067" cy="279400"/>
                <wp:effectExtent l="0" t="0" r="0" b="6350"/>
                <wp:wrapNone/>
                <wp:docPr id="11202860"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3C433104" w14:textId="281E3F39" w:rsidR="005E2A92" w:rsidRPr="00F331DE" w:rsidRDefault="005E2A92" w:rsidP="005E2A92">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C43DD" id="_x0000_s1028" type="#_x0000_t202" style="position:absolute;left:0;text-align:left;margin-left:239.75pt;margin-top:206pt;width:18.65pt;height:22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zalGwIAADIEAAAOAAAAZHJzL2Uyb0RvYy54bWysU01vGyEQvVfqf0Dc6107jp2svI7cRK4q&#10;WUkkp8oZs+BFYhkK2Lvur+/A+ktpT1UvMDDDfLz3mD10jSZ74bwCU9LhIKdEGA6VMtuS/nhbfrmj&#10;xAdmKqbBiJIehKcP88+fZq0txAhq0JVwBJMYX7S2pHUItsgyz2vRMD8AKww6JbiGBTy6bVY51mL2&#10;RmejPJ9kLbjKOuDCe7x96p10nvJLKXh4kdKLQHRJsbeQVpfWTVyz+YwVW8dsrfixDfYPXTRMGSx6&#10;TvXEAiM7p/5I1SjuwIMMAw5NBlIqLtIMOM0w/zDNumZWpFkQHG/PMPn/l5Y/79f21ZHQfYUOCYyA&#10;tNYXHi/jPJ10TdyxU4J+hPBwhk10gXC8HN1M88mUEo6u0fR+nCdYs8tj63z4JqAh0SipQ1YSWGy/&#10;8gELYugpJNYysFRaJ2a0IW1JJze3eXpw9uALbfDhpdVohW7TEVVhF6cxNlAdcDoHPfHe8qXCHlbM&#10;h1fmkGkcCNUbXnCRGrAWHC1KanC//nYf45EA9FLSonJK6n/umBOU6O8GqbkfjsdRaukwvp2O8OCu&#10;PZtrj9k1j4DiHOI/sTyZMT7okykdNO8o8kWsii5mONYuaTiZj6HXM34SLhaLFITisiyszNrymDqi&#10;GhF+696Zs0caAvL3DCeNseIDG31sz8diF0CqRFXEuUf1CD8KMzF4/ERR+dfnFHX56vPfAAAA//8D&#10;AFBLAwQUAAYACAAAACEAhYSE0uIAAAALAQAADwAAAGRycy9kb3ducmV2LnhtbEyPQU+DQBCF7yb+&#10;h82YeLMLRLAiS9OQNCZGD629eFvYKRDZWWS3LfrrHU/1NjPv5c33itVsB3HCyfeOFMSLCARS40xP&#10;rYL9++ZuCcIHTUYPjlDBN3pYlddXhc6NO9MWT7vQCg4hn2sFXQhjLqVvOrTaL9yIxNrBTVYHXqdW&#10;mkmfOdwOMomiTFrdE3/o9IhVh83n7mgVvFSbN72tE7v8Garn18N6/Np/pErd3szrJxAB53Axwx8+&#10;o0PJTLU7kvFiUHD/8JiylYc44VLsSOOMy9R8SbMIZFnI/x3KXwAAAP//AwBQSwECLQAUAAYACAAA&#10;ACEAtoM4kv4AAADhAQAAEwAAAAAAAAAAAAAAAAAAAAAAW0NvbnRlbnRfVHlwZXNdLnhtbFBLAQIt&#10;ABQABgAIAAAAIQA4/SH/1gAAAJQBAAALAAAAAAAAAAAAAAAAAC8BAABfcmVscy8ucmVsc1BLAQIt&#10;ABQABgAIAAAAIQDNCzalGwIAADIEAAAOAAAAAAAAAAAAAAAAAC4CAABkcnMvZTJvRG9jLnhtbFBL&#10;AQItABQABgAIAAAAIQCFhITS4gAAAAsBAAAPAAAAAAAAAAAAAAAAAHUEAABkcnMvZG93bnJldi54&#10;bWxQSwUGAAAAAAQABADzAAAAhAUAAAAA&#10;" filled="f" stroked="f" strokeweight=".5pt">
                <v:textbox>
                  <w:txbxContent>
                    <w:p w14:paraId="3C433104" w14:textId="281E3F39" w:rsidR="005E2A92" w:rsidRPr="00F331DE" w:rsidRDefault="005E2A92" w:rsidP="005E2A92">
                      <w:pPr>
                        <w:rPr>
                          <w:b/>
                          <w:bCs/>
                        </w:rPr>
                      </w:pPr>
                    </w:p>
                  </w:txbxContent>
                </v:textbox>
                <w10:wrap anchorx="margin"/>
              </v:shape>
            </w:pict>
          </mc:Fallback>
        </mc:AlternateContent>
      </w:r>
      <w:r w:rsidR="005E2A92" w:rsidRPr="0003528F">
        <w:rPr>
          <w:noProof/>
        </w:rPr>
        <w:t xml:space="preserve"> </w:t>
      </w:r>
      <w:r w:rsidR="00B17915">
        <w:rPr>
          <w:b/>
          <w:bCs/>
          <w:noProof/>
        </w:rPr>
        <w:drawing>
          <wp:inline distT="0" distB="0" distL="0" distR="0" wp14:anchorId="4260DB8C" wp14:editId="2D53F709">
            <wp:extent cx="5724525" cy="4448175"/>
            <wp:effectExtent l="0" t="0" r="9525" b="9525"/>
            <wp:docPr id="180812847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4525" cy="4448175"/>
                    </a:xfrm>
                    <a:prstGeom prst="rect">
                      <a:avLst/>
                    </a:prstGeom>
                    <a:noFill/>
                    <a:ln>
                      <a:noFill/>
                    </a:ln>
                  </pic:spPr>
                </pic:pic>
              </a:graphicData>
            </a:graphic>
          </wp:inline>
        </w:drawing>
      </w:r>
    </w:p>
    <w:p w14:paraId="42E35E1B" w14:textId="51DCD8AB" w:rsidR="00894CBD" w:rsidRPr="00DC523A" w:rsidRDefault="00894CBD" w:rsidP="00894CBD">
      <w:pPr>
        <w:spacing w:line="240" w:lineRule="auto"/>
        <w:jc w:val="both"/>
        <w:rPr>
          <w:rFonts w:ascii="Times New Roman" w:hAnsi="Times New Roman" w:cs="Times New Roman"/>
          <w:sz w:val="24"/>
          <w:szCs w:val="24"/>
        </w:rPr>
      </w:pPr>
      <w:r w:rsidRPr="00DC523A">
        <w:rPr>
          <w:rFonts w:ascii="Times New Roman" w:hAnsi="Times New Roman" w:cs="Times New Roman"/>
          <w:noProof/>
          <w:sz w:val="24"/>
          <w:szCs w:val="24"/>
        </w:rPr>
        <w:t>Supplementary Figure 5:</w:t>
      </w:r>
      <w:r w:rsidRPr="00DC523A">
        <w:rPr>
          <w:noProof/>
          <w:sz w:val="24"/>
          <w:szCs w:val="24"/>
        </w:rPr>
        <w:t xml:space="preserve"> </w:t>
      </w:r>
      <w:r w:rsidRPr="00DC523A">
        <w:rPr>
          <w:rFonts w:ascii="Times New Roman" w:hAnsi="Times New Roman" w:cs="Times New Roman"/>
          <w:sz w:val="24"/>
          <w:szCs w:val="24"/>
        </w:rPr>
        <w:t xml:space="preserve">WGCNA modules containing microbiota related to Herd with taxonomic annotations at highest level. These taxa were visualized alongside archaeal and bacterial species and genera nodes that significantly correlated to </w:t>
      </w:r>
      <w:r w:rsidR="002627A6" w:rsidRPr="00DC523A">
        <w:rPr>
          <w:rFonts w:ascii="Times New Roman" w:hAnsi="Times New Roman" w:cs="Times New Roman"/>
          <w:sz w:val="24"/>
          <w:szCs w:val="24"/>
        </w:rPr>
        <w:t>H</w:t>
      </w:r>
      <w:r w:rsidRPr="00DC523A">
        <w:rPr>
          <w:rFonts w:ascii="Times New Roman" w:hAnsi="Times New Roman" w:cs="Times New Roman"/>
          <w:sz w:val="24"/>
          <w:szCs w:val="24"/>
        </w:rPr>
        <w:t xml:space="preserve">erd. Nodes’ color represents their modules generated by WGCNA. Node’s shape represents the </w:t>
      </w:r>
      <w:proofErr w:type="spellStart"/>
      <w:r w:rsidRPr="00DC523A">
        <w:rPr>
          <w:rFonts w:ascii="Times New Roman" w:hAnsi="Times New Roman" w:cs="Times New Roman"/>
          <w:sz w:val="24"/>
          <w:szCs w:val="24"/>
        </w:rPr>
        <w:t>toNodes</w:t>
      </w:r>
      <w:proofErr w:type="spellEnd"/>
      <w:r w:rsidRPr="00DC523A">
        <w:rPr>
          <w:rFonts w:ascii="Times New Roman" w:hAnsi="Times New Roman" w:cs="Times New Roman"/>
          <w:sz w:val="24"/>
          <w:szCs w:val="24"/>
        </w:rPr>
        <w:t xml:space="preserve"> and </w:t>
      </w:r>
      <w:proofErr w:type="spellStart"/>
      <w:r w:rsidRPr="00DC523A">
        <w:rPr>
          <w:rFonts w:ascii="Times New Roman" w:hAnsi="Times New Roman" w:cs="Times New Roman"/>
          <w:sz w:val="24"/>
          <w:szCs w:val="24"/>
        </w:rPr>
        <w:t>fromNodes</w:t>
      </w:r>
      <w:proofErr w:type="spellEnd"/>
      <w:r w:rsidRPr="00DC523A">
        <w:rPr>
          <w:rFonts w:ascii="Times New Roman" w:hAnsi="Times New Roman" w:cs="Times New Roman"/>
          <w:sz w:val="24"/>
          <w:szCs w:val="24"/>
        </w:rPr>
        <w:t xml:space="preserve">. </w:t>
      </w:r>
    </w:p>
    <w:p w14:paraId="4383D744" w14:textId="279DFF70" w:rsidR="00B92438" w:rsidRDefault="00B92438" w:rsidP="005E2A92">
      <w:pPr>
        <w:jc w:val="both"/>
        <w:rPr>
          <w:noProof/>
        </w:rPr>
      </w:pPr>
    </w:p>
    <w:p w14:paraId="47B04BBD" w14:textId="60A7580A" w:rsidR="00303BC4" w:rsidRDefault="00605D40" w:rsidP="00303BC4">
      <w:pPr>
        <w:jc w:val="both"/>
        <w:rPr>
          <w:noProof/>
        </w:rPr>
      </w:pPr>
      <w:r>
        <w:rPr>
          <w:noProof/>
        </w:rPr>
        <w:lastRenderedPageBreak/>
        <mc:AlternateContent>
          <mc:Choice Requires="wps">
            <w:drawing>
              <wp:anchor distT="0" distB="0" distL="114300" distR="114300" simplePos="0" relativeHeight="251664896" behindDoc="0" locked="0" layoutInCell="1" allowOverlap="1" wp14:anchorId="4422FCEF" wp14:editId="05BB3BE8">
                <wp:simplePos x="0" y="0"/>
                <wp:positionH relativeFrom="margin">
                  <wp:posOffset>89535</wp:posOffset>
                </wp:positionH>
                <wp:positionV relativeFrom="paragraph">
                  <wp:posOffset>43815</wp:posOffset>
                </wp:positionV>
                <wp:extent cx="237067" cy="279400"/>
                <wp:effectExtent l="0" t="0" r="0" b="6350"/>
                <wp:wrapNone/>
                <wp:docPr id="1729372757"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1BD54521" w14:textId="00C182E3" w:rsidR="00303BC4" w:rsidRPr="00F331DE" w:rsidRDefault="00605D40" w:rsidP="00303BC4">
                            <w:pPr>
                              <w:rPr>
                                <w:b/>
                                <w:bCs/>
                              </w:rPr>
                            </w:pPr>
                            <w:r>
                              <w:rPr>
                                <w:rFonts w:hint="eastAsia"/>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2FCEF" id="_x0000_s1029" type="#_x0000_t202" style="position:absolute;left:0;text-align:left;margin-left:7.05pt;margin-top:3.45pt;width:18.65pt;height:22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XlwGwIAADIEAAAOAAAAZHJzL2Uyb0RvYy54bWysU9tuGyEQfa/Uf0C817u+xE5WXkduIleV&#10;oiSSU+UZs+BdCRgK2Lvu13dgfVPap6ovMDDDXM45zO87rcheON+AKelwkFMiDIeqMduS/nhbfbml&#10;xAdmKqbAiJIehKf3i8+f5q0txAhqUJVwBJMYX7S2pHUItsgyz2uhmR+AFQadEpxmAY9um1WOtZhd&#10;q2yU59OsBVdZB1x4j7ePvZMuUn4pBQ8vUnoRiCop9hbS6tK6iWu2mLNi65itG35sg/1DF5o1Boue&#10;Uz2ywMjONX+k0g134EGGAQedgZQNF2kGnGaYf5hmXTMr0iwIjrdnmPz/S8uf92v76kjovkKHBEZA&#10;WusLj5dxnk46HXfslKAfITycYRNdIBwvR+NZPp1RwtE1mt1N8gRrdnlsnQ/fBGgSjZI6ZCWBxfZP&#10;PmBBDD2FxFoGVo1SiRllSFvS6fgmTw/OHnyhDD68tBqt0G060lQlHZ/G2EB1wOkc9MR7y1cN9vDE&#10;fHhlDpnGgVC94QUXqQBrwdGipAb362/3MR4JQC8lLSqnpP7njjlBifpukJq74WQSpZYOk5vZCA/u&#10;2rO59pidfgAU5xD/ieXJjPFBnUzpQL+jyJexKrqY4Vi7pOFkPoRez/hJuFguUxCKy7LwZNaWx9QR&#10;1YjwW/fOnD3SEJC/ZzhpjBUf2Ohjez6WuwCySVRFnHtUj/CjMBODx08UlX99TlGXr774DQAA//8D&#10;AFBLAwQUAAYACAAAACEAzutl+t0AAAAGAQAADwAAAGRycy9kb3ducmV2LnhtbEyOQWvCQBSE74X+&#10;h+UJvdVNREXTbEQCUijtQeult5fsmgR336bZVdP++r6e2tMwzDDz5ZvRWXE1Q+g8KUinCQhDtdcd&#10;NQqO77vHFYgQkTRaT0bBlwmwKe7vcsy0v9HeXA+xETxCIUMFbYx9JmWoW+MwTH1viLOTHxxGtkMj&#10;9YA3HndWzpJkKR12xA8t9qZsTX0+XJyCl3L3hvtq5lbftnx+PW37z+PHQqmHybh9AhHNGP/K8IvP&#10;6FAwU+UvpIOw7OcpNxUs1yA4XqRzEBVrsgZZ5PI/fvEDAAD//wMAUEsBAi0AFAAGAAgAAAAhALaD&#10;OJL+AAAA4QEAABMAAAAAAAAAAAAAAAAAAAAAAFtDb250ZW50X1R5cGVzXS54bWxQSwECLQAUAAYA&#10;CAAAACEAOP0h/9YAAACUAQAACwAAAAAAAAAAAAAAAAAvAQAAX3JlbHMvLnJlbHNQSwECLQAUAAYA&#10;CAAAACEAsrl5cBsCAAAyBAAADgAAAAAAAAAAAAAAAAAuAgAAZHJzL2Uyb0RvYy54bWxQSwECLQAU&#10;AAYACAAAACEAzutl+t0AAAAGAQAADwAAAAAAAAAAAAAAAAB1BAAAZHJzL2Rvd25yZXYueG1sUEsF&#10;BgAAAAAEAAQA8wAAAH8FAAAAAA==&#10;" filled="f" stroked="f" strokeweight=".5pt">
                <v:textbox>
                  <w:txbxContent>
                    <w:p w14:paraId="1BD54521" w14:textId="00C182E3" w:rsidR="00303BC4" w:rsidRPr="00F331DE" w:rsidRDefault="00605D40" w:rsidP="00303BC4">
                      <w:pPr>
                        <w:rPr>
                          <w:b/>
                          <w:bCs/>
                        </w:rPr>
                      </w:pPr>
                      <w:r>
                        <w:rPr>
                          <w:rFonts w:hint="eastAsia"/>
                          <w:b/>
                          <w:bCs/>
                        </w:rPr>
                        <w:t>A</w:t>
                      </w:r>
                    </w:p>
                  </w:txbxContent>
                </v:textbox>
                <w10:wrap anchorx="margin"/>
              </v:shape>
            </w:pict>
          </mc:Fallback>
        </mc:AlternateContent>
      </w:r>
      <w:r>
        <w:rPr>
          <w:noProof/>
        </w:rPr>
        <w:drawing>
          <wp:inline distT="0" distB="0" distL="0" distR="0" wp14:anchorId="185169C4" wp14:editId="6DA71496">
            <wp:extent cx="5724525" cy="5895975"/>
            <wp:effectExtent l="0" t="0" r="9525" b="9525"/>
            <wp:docPr id="1657201280" name="Picture 7" descr="A chart of a number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201280" name="Picture 7" descr="A chart of a number of different colored bars&#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5895975"/>
                    </a:xfrm>
                    <a:prstGeom prst="rect">
                      <a:avLst/>
                    </a:prstGeom>
                    <a:noFill/>
                    <a:ln>
                      <a:noFill/>
                    </a:ln>
                  </pic:spPr>
                </pic:pic>
              </a:graphicData>
            </a:graphic>
          </wp:inline>
        </w:drawing>
      </w:r>
      <w:r>
        <w:rPr>
          <w:noProof/>
        </w:rPr>
        <w:lastRenderedPageBreak/>
        <w:drawing>
          <wp:inline distT="0" distB="0" distL="0" distR="0" wp14:anchorId="612BDD88" wp14:editId="529718BF">
            <wp:extent cx="5734050" cy="5591175"/>
            <wp:effectExtent l="0" t="0" r="0" b="9525"/>
            <wp:docPr id="3813757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050" cy="5591175"/>
                    </a:xfrm>
                    <a:prstGeom prst="rect">
                      <a:avLst/>
                    </a:prstGeom>
                    <a:noFill/>
                    <a:ln>
                      <a:noFill/>
                    </a:ln>
                  </pic:spPr>
                </pic:pic>
              </a:graphicData>
            </a:graphic>
          </wp:inline>
        </w:drawing>
      </w:r>
      <w:r w:rsidR="00781A01">
        <w:rPr>
          <w:noProof/>
        </w:rPr>
        <mc:AlternateContent>
          <mc:Choice Requires="wps">
            <w:drawing>
              <wp:anchor distT="0" distB="0" distL="114300" distR="114300" simplePos="0" relativeHeight="251662848" behindDoc="0" locked="0" layoutInCell="1" allowOverlap="1" wp14:anchorId="772DAC4B" wp14:editId="371C07DA">
                <wp:simplePos x="0" y="0"/>
                <wp:positionH relativeFrom="margin">
                  <wp:posOffset>3088256</wp:posOffset>
                </wp:positionH>
                <wp:positionV relativeFrom="paragraph">
                  <wp:posOffset>129396</wp:posOffset>
                </wp:positionV>
                <wp:extent cx="237067" cy="279400"/>
                <wp:effectExtent l="0" t="0" r="0" b="6350"/>
                <wp:wrapNone/>
                <wp:docPr id="1208676006"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321BF7DE" w14:textId="2B6C38B6" w:rsidR="005E2A92" w:rsidRPr="00F331DE" w:rsidRDefault="005E2A92" w:rsidP="005E2A92">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DAC4B" id="_x0000_s1029" type="#_x0000_t202" style="position:absolute;left:0;text-align:left;margin-left:243.15pt;margin-top:10.2pt;width:18.65pt;height:22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XlwGwIAADIEAAAOAAAAZHJzL2Uyb0RvYy54bWysU9tuGyEQfa/Uf0C817u+xE5WXkduIleV&#10;oiSSU+UZs+BdCRgK2Lvu13dgfVPap6ovMDDDXM45zO87rcheON+AKelwkFMiDIeqMduS/nhbfbml&#10;xAdmKqbAiJIehKf3i8+f5q0txAhqUJVwBJMYX7S2pHUItsgyz2uhmR+AFQadEpxmAY9um1WOtZhd&#10;q2yU59OsBVdZB1x4j7ePvZMuUn4pBQ8vUnoRiCop9hbS6tK6iWu2mLNi65itG35sg/1DF5o1Boue&#10;Uz2ywMjONX+k0g134EGGAQedgZQNF2kGnGaYf5hmXTMr0iwIjrdnmPz/S8uf92v76kjovkKHBEZA&#10;WusLj5dxnk46HXfslKAfITycYRNdIBwvR+NZPp1RwtE1mt1N8gRrdnlsnQ/fBGgSjZI6ZCWBxfZP&#10;PmBBDD2FxFoGVo1SiRllSFvS6fgmTw/OHnyhDD68tBqt0G060lQlHZ/G2EB1wOkc9MR7y1cN9vDE&#10;fHhlDpnGgVC94QUXqQBrwdGipAb362/3MR4JQC8lLSqnpP7njjlBifpukJq74WQSpZYOk5vZCA/u&#10;2rO59pidfgAU5xD/ieXJjPFBnUzpQL+jyJexKrqY4Vi7pOFkPoRez/hJuFguUxCKy7LwZNaWx9QR&#10;1YjwW/fOnD3SEJC/ZzhpjBUf2Ohjez6WuwCySVRFnHtUj/CjMBODx08UlX99TlGXr774DQAA//8D&#10;AFBLAwQUAAYACAAAACEAp2L2u+EAAAAJAQAADwAAAGRycy9kb3ducmV2LnhtbEyPQUvDQBCF74L/&#10;YRnBm92YpiHEbEoJFEH00NqLt0kyTYK7szG7baO/3vVkj8P7eO+bYj0bLc40ucGygsdFBIK4se3A&#10;nYLD+/YhA+E8covaMin4Jgfr8vamwLy1F97Ree87EUrY5aig937MpXRNTwbdwo7EITvayaAP59TJ&#10;dsJLKDdaxlGUSoMDh4UeR6p6aj73J6Pgpdq+4a6OTfajq+fX42b8OnyslLq/mzdPIDzN/h+GP/2g&#10;DmVwqu2JWye0giRLlwFVEEcJiACs4mUKolaQJgnIspDXH5S/AAAA//8DAFBLAQItABQABgAIAAAA&#10;IQC2gziS/gAAAOEBAAATAAAAAAAAAAAAAAAAAAAAAABbQ29udGVudF9UeXBlc10ueG1sUEsBAi0A&#10;FAAGAAgAAAAhADj9If/WAAAAlAEAAAsAAAAAAAAAAAAAAAAALwEAAF9yZWxzLy5yZWxzUEsBAi0A&#10;FAAGAAgAAAAhALK5eXAbAgAAMgQAAA4AAAAAAAAAAAAAAAAALgIAAGRycy9lMm9Eb2MueG1sUEsB&#10;Ai0AFAAGAAgAAAAhAKdi9rvhAAAACQEAAA8AAAAAAAAAAAAAAAAAdQQAAGRycy9kb3ducmV2Lnht&#10;bFBLBQYAAAAABAAEAPMAAACDBQAAAAA=&#10;" filled="f" stroked="f" strokeweight=".5pt">
                <v:textbox>
                  <w:txbxContent>
                    <w:p w14:paraId="321BF7DE" w14:textId="2B6C38B6" w:rsidR="005E2A92" w:rsidRPr="00F331DE" w:rsidRDefault="005E2A92" w:rsidP="005E2A92">
                      <w:pPr>
                        <w:rPr>
                          <w:b/>
                          <w:bCs/>
                        </w:rPr>
                      </w:pPr>
                    </w:p>
                  </w:txbxContent>
                </v:textbox>
                <w10:wrap anchorx="margin"/>
              </v:shape>
            </w:pict>
          </mc:Fallback>
        </mc:AlternateContent>
      </w:r>
      <w:r w:rsidR="00303BC4">
        <w:rPr>
          <w:noProof/>
        </w:rPr>
        <mc:AlternateContent>
          <mc:Choice Requires="wps">
            <w:drawing>
              <wp:anchor distT="0" distB="0" distL="114300" distR="114300" simplePos="0" relativeHeight="251660800" behindDoc="0" locked="0" layoutInCell="1" allowOverlap="1" wp14:anchorId="6B9EA2F6" wp14:editId="087AC2FC">
                <wp:simplePos x="0" y="0"/>
                <wp:positionH relativeFrom="margin">
                  <wp:align>left</wp:align>
                </wp:positionH>
                <wp:positionV relativeFrom="paragraph">
                  <wp:posOffset>0</wp:posOffset>
                </wp:positionV>
                <wp:extent cx="237067" cy="279400"/>
                <wp:effectExtent l="0" t="0" r="0" b="6350"/>
                <wp:wrapNone/>
                <wp:docPr id="1854362593" name="Text Box 1"/>
                <wp:cNvGraphicFramePr/>
                <a:graphic xmlns:a="http://schemas.openxmlformats.org/drawingml/2006/main">
                  <a:graphicData uri="http://schemas.microsoft.com/office/word/2010/wordprocessingShape">
                    <wps:wsp>
                      <wps:cNvSpPr txBox="1"/>
                      <wps:spPr>
                        <a:xfrm>
                          <a:off x="0" y="0"/>
                          <a:ext cx="237067" cy="279400"/>
                        </a:xfrm>
                        <a:prstGeom prst="rect">
                          <a:avLst/>
                        </a:prstGeom>
                        <a:noFill/>
                        <a:ln w="6350">
                          <a:noFill/>
                        </a:ln>
                      </wps:spPr>
                      <wps:txbx>
                        <w:txbxContent>
                          <w:p w14:paraId="32787F40" w14:textId="5CACC2B0" w:rsidR="00303BC4" w:rsidRPr="00F331DE" w:rsidRDefault="00605D40" w:rsidP="00303BC4">
                            <w:pPr>
                              <w:rPr>
                                <w:b/>
                                <w:bCs/>
                              </w:rPr>
                            </w:pPr>
                            <w:r>
                              <w:rPr>
                                <w:rFonts w:hint="eastAsia"/>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EA2F6" id="_x0000_s1031" type="#_x0000_t202" style="position:absolute;left:0;text-align:left;margin-left:0;margin-top:0;width:18.65pt;height:22pt;z-index:25166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kviGwIAADIEAAAOAAAAZHJzL2Uyb0RvYy54bWysU9tuGyEQfa/Uf0C817t2fElWXkduIleV&#10;oiSSU+UZs+BFYhkK2Lvu13dgfVPap6ovMDDDXM45zO+7RpO9cF6BKelwkFMiDIdKmW1Jf7ytvtxS&#10;4gMzFdNgREkPwtP7xedP89YWYgQ16Eo4gkmML1pb0joEW2SZ57VomB+AFQadElzDAh7dNqscazF7&#10;o7NRnk+zFlxlHXDhPd4+9k66SPmlFDy8SOlFILqk2FtIq0vrJq7ZYs6KrWO2VvzYBvuHLhqmDBY9&#10;p3pkgZGdU3+kahR34EGGAYcmAykVF2kGnGaYf5hmXTMr0iwIjrdnmPz/S8uf92v76kjovkKHBEZA&#10;WusLj5dxnk66Ju7YKUE/Qng4wya6QDhejm5m+XRGCUfXaHY3zhOs2eWxdT58E9CQaJTUISsJLLZ/&#10;8gELYugpJNYysFJaJ2a0IW1JpzeTPD04e/CFNvjw0mq0QrfpiKpKOjmNsYHqgNM56In3lq8U9vDE&#10;fHhlDpnGgVC94QUXqQFrwdGipAb362/3MR4JQC8lLSqnpP7njjlBif5ukJq74XgcpZYO48lshAd3&#10;7dlce8yueQAU5xD/ieXJjPFBn0zpoHlHkS9jVXQxw7F2ScPJfAi9nvGTcLFcpiAUl2Xhyawtj6kj&#10;qhHht+6dOXukISB/z3DSGCs+sNHH9nwsdwGkSlRFnHtUj/CjMBODx08UlX99TlGXr774DQAA//8D&#10;AFBLAwQUAAYACAAAACEAqJE+R90AAAADAQAADwAAAGRycy9kb3ducmV2LnhtbEyPQU/CQBCF7yb+&#10;h82YeJOtgEpqt4Q0ISREDyAXb9Pu0DbuztbuAoVf78pFL5O8vJf3vsnmgzXiSL1vHSt4HCUgiCun&#10;W64V7D6WDzMQPiBrNI5JwZk8zPPbmwxT7U68oeM21CKWsE9RQRNCl0rpq4Ys+pHriKO3d73FEGVf&#10;S93jKZZbI8dJ8iwtthwXGuyoaKj62h6sgnWxfMdNObaziylWb/tF9737fFLq/m5YvIIINIS/MPzi&#10;R3TII1PpDqy9MAriI+F6ozd5mYAoFUynCcg8k//Z8x8AAAD//wMAUEsBAi0AFAAGAAgAAAAhALaD&#10;OJL+AAAA4QEAABMAAAAAAAAAAAAAAAAAAAAAAFtDb250ZW50X1R5cGVzXS54bWxQSwECLQAUAAYA&#10;CAAAACEAOP0h/9YAAACUAQAACwAAAAAAAAAAAAAAAAAvAQAAX3JlbHMvLnJlbHNQSwECLQAUAAYA&#10;CAAAACEAcx5L4hsCAAAyBAAADgAAAAAAAAAAAAAAAAAuAgAAZHJzL2Uyb0RvYy54bWxQSwECLQAU&#10;AAYACAAAACEAqJE+R90AAAADAQAADwAAAAAAAAAAAAAAAAB1BAAAZHJzL2Rvd25yZXYueG1sUEsF&#10;BgAAAAAEAAQA8wAAAH8FAAAAAA==&#10;" filled="f" stroked="f" strokeweight=".5pt">
                <v:textbox>
                  <w:txbxContent>
                    <w:p w14:paraId="32787F40" w14:textId="5CACC2B0" w:rsidR="00303BC4" w:rsidRPr="00F331DE" w:rsidRDefault="00605D40" w:rsidP="00303BC4">
                      <w:pPr>
                        <w:rPr>
                          <w:rFonts w:hint="eastAsia"/>
                          <w:b/>
                          <w:bCs/>
                        </w:rPr>
                      </w:pPr>
                      <w:r>
                        <w:rPr>
                          <w:rFonts w:hint="eastAsia"/>
                          <w:b/>
                          <w:bCs/>
                        </w:rPr>
                        <w:t>B</w:t>
                      </w:r>
                    </w:p>
                  </w:txbxContent>
                </v:textbox>
                <w10:wrap anchorx="margin"/>
              </v:shape>
            </w:pict>
          </mc:Fallback>
        </mc:AlternateContent>
      </w:r>
    </w:p>
    <w:p w14:paraId="1E58F1FD" w14:textId="740DF1F4" w:rsidR="00D34078" w:rsidRDefault="00D34078" w:rsidP="00303BC4">
      <w:pPr>
        <w:jc w:val="both"/>
        <w:rPr>
          <w:rFonts w:ascii="Times New Roman" w:hAnsi="Times New Roman" w:cs="Times New Roman"/>
          <w:sz w:val="24"/>
          <w:szCs w:val="24"/>
        </w:rPr>
      </w:pPr>
    </w:p>
    <w:p w14:paraId="51567098" w14:textId="0F5405E5" w:rsidR="00303BC4" w:rsidRPr="005C383F" w:rsidRDefault="00303BC4" w:rsidP="00303BC4">
      <w:pPr>
        <w:jc w:val="both"/>
        <w:rPr>
          <w:rFonts w:ascii="Times New Roman" w:hAnsi="Times New Roman" w:cs="Times New Roman"/>
          <w:sz w:val="24"/>
          <w:szCs w:val="24"/>
        </w:rPr>
      </w:pPr>
      <w:r w:rsidRPr="005C383F">
        <w:rPr>
          <w:rFonts w:ascii="Times New Roman" w:hAnsi="Times New Roman" w:cs="Times New Roman"/>
          <w:sz w:val="24"/>
          <w:szCs w:val="24"/>
        </w:rPr>
        <w:t xml:space="preserve">Supplementary Figure </w:t>
      </w:r>
      <w:r w:rsidR="00FA62CC">
        <w:rPr>
          <w:rFonts w:ascii="Times New Roman" w:hAnsi="Times New Roman" w:cs="Times New Roman"/>
          <w:sz w:val="24"/>
          <w:szCs w:val="24"/>
        </w:rPr>
        <w:t>6</w:t>
      </w:r>
      <w:r w:rsidRPr="005C383F">
        <w:rPr>
          <w:rFonts w:ascii="Times New Roman" w:hAnsi="Times New Roman" w:cs="Times New Roman"/>
          <w:sz w:val="24"/>
          <w:szCs w:val="24"/>
        </w:rPr>
        <w:t xml:space="preserve">: </w:t>
      </w:r>
      <w:r w:rsidR="00ED43AB">
        <w:rPr>
          <w:rFonts w:ascii="Times New Roman" w:hAnsi="Times New Roman" w:cs="Times New Roman" w:hint="eastAsia"/>
          <w:sz w:val="24"/>
          <w:szCs w:val="24"/>
        </w:rPr>
        <w:t xml:space="preserve">The top abundant level 3 KEGG pathways for </w:t>
      </w:r>
      <w:r w:rsidR="0028140A">
        <w:rPr>
          <w:rFonts w:ascii="Times New Roman" w:hAnsi="Times New Roman" w:cs="Times New Roman" w:hint="eastAsia"/>
          <w:sz w:val="24"/>
          <w:szCs w:val="24"/>
        </w:rPr>
        <w:t xml:space="preserve">archaeal </w:t>
      </w:r>
      <w:r w:rsidR="0028140A">
        <w:rPr>
          <w:rFonts w:ascii="Times New Roman" w:hAnsi="Times New Roman" w:cs="Times New Roman"/>
          <w:sz w:val="24"/>
          <w:szCs w:val="24"/>
        </w:rPr>
        <w:t>(A)</w:t>
      </w:r>
      <w:r w:rsidR="00E7474E">
        <w:rPr>
          <w:rFonts w:ascii="Times New Roman" w:hAnsi="Times New Roman" w:cs="Times New Roman"/>
          <w:sz w:val="24"/>
          <w:szCs w:val="24"/>
        </w:rPr>
        <w:t xml:space="preserve">, </w:t>
      </w:r>
      <w:r w:rsidR="0028140A">
        <w:rPr>
          <w:rFonts w:ascii="Times New Roman" w:hAnsi="Times New Roman" w:cs="Times New Roman" w:hint="eastAsia"/>
          <w:sz w:val="24"/>
          <w:szCs w:val="24"/>
        </w:rPr>
        <w:t xml:space="preserve">bacterial </w:t>
      </w:r>
      <w:r w:rsidR="0028140A">
        <w:rPr>
          <w:rFonts w:ascii="Times New Roman" w:hAnsi="Times New Roman" w:cs="Times New Roman"/>
          <w:sz w:val="24"/>
          <w:szCs w:val="24"/>
        </w:rPr>
        <w:t xml:space="preserve">(B) </w:t>
      </w:r>
      <w:r w:rsidR="0028140A">
        <w:rPr>
          <w:rFonts w:ascii="Times New Roman" w:hAnsi="Times New Roman" w:cs="Times New Roman" w:hint="eastAsia"/>
          <w:sz w:val="24"/>
          <w:szCs w:val="24"/>
        </w:rPr>
        <w:t xml:space="preserve">ASVs. </w:t>
      </w:r>
      <w:r w:rsidRPr="005C383F">
        <w:rPr>
          <w:rFonts w:ascii="Times New Roman" w:hAnsi="Times New Roman" w:cs="Times New Roman"/>
          <w:sz w:val="24"/>
          <w:szCs w:val="24"/>
        </w:rPr>
        <w:t>Bar length means the relative abundance of level</w:t>
      </w:r>
      <w:r w:rsidR="00B16C54">
        <w:rPr>
          <w:rFonts w:ascii="Times New Roman" w:hAnsi="Times New Roman" w:cs="Times New Roman"/>
          <w:sz w:val="24"/>
          <w:szCs w:val="24"/>
        </w:rPr>
        <w:t xml:space="preserve"> </w:t>
      </w:r>
      <w:r w:rsidRPr="005C383F">
        <w:rPr>
          <w:rFonts w:ascii="Times New Roman" w:hAnsi="Times New Roman" w:cs="Times New Roman"/>
          <w:sz w:val="24"/>
          <w:szCs w:val="24"/>
        </w:rPr>
        <w:t>3 pathways. Bar colors mean the different catalog of KEGG level</w:t>
      </w:r>
      <w:r w:rsidR="00B16C54">
        <w:rPr>
          <w:rFonts w:ascii="Times New Roman" w:hAnsi="Times New Roman" w:cs="Times New Roman"/>
          <w:sz w:val="24"/>
          <w:szCs w:val="24"/>
        </w:rPr>
        <w:t xml:space="preserve"> </w:t>
      </w:r>
      <w:r w:rsidRPr="005C383F">
        <w:rPr>
          <w:rFonts w:ascii="Times New Roman" w:hAnsi="Times New Roman" w:cs="Times New Roman"/>
          <w:sz w:val="24"/>
          <w:szCs w:val="24"/>
        </w:rPr>
        <w:t>2 pathways.</w:t>
      </w:r>
    </w:p>
    <w:p w14:paraId="47368B08" w14:textId="1D2CC740" w:rsidR="00C867DD" w:rsidRDefault="00C867DD"/>
    <w:sectPr w:rsidR="00C867DD" w:rsidSect="00F252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85F48A" w14:textId="77777777" w:rsidR="00876B08" w:rsidRDefault="00876B08" w:rsidP="00D657A7">
      <w:pPr>
        <w:spacing w:after="0" w:line="240" w:lineRule="auto"/>
      </w:pPr>
      <w:r>
        <w:separator/>
      </w:r>
    </w:p>
  </w:endnote>
  <w:endnote w:type="continuationSeparator" w:id="0">
    <w:p w14:paraId="1C844F19" w14:textId="77777777" w:rsidR="00876B08" w:rsidRDefault="00876B08" w:rsidP="00D65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25C4DC" w14:textId="77777777" w:rsidR="00876B08" w:rsidRDefault="00876B08" w:rsidP="00D657A7">
      <w:pPr>
        <w:spacing w:after="0" w:line="240" w:lineRule="auto"/>
      </w:pPr>
      <w:r>
        <w:separator/>
      </w:r>
    </w:p>
  </w:footnote>
  <w:footnote w:type="continuationSeparator" w:id="0">
    <w:p w14:paraId="43F5B00F" w14:textId="77777777" w:rsidR="00876B08" w:rsidRDefault="00876B08" w:rsidP="00D657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AzMDMwMDI0NjAxNDFS0lEKTi0uzszPAykwrAUARUMEJywAAAA="/>
  </w:docVars>
  <w:rsids>
    <w:rsidRoot w:val="00F25234"/>
    <w:rsid w:val="0002639C"/>
    <w:rsid w:val="000309A3"/>
    <w:rsid w:val="00080DAA"/>
    <w:rsid w:val="000A1967"/>
    <w:rsid w:val="000B7B8F"/>
    <w:rsid w:val="00121470"/>
    <w:rsid w:val="00125B80"/>
    <w:rsid w:val="0016178C"/>
    <w:rsid w:val="001A79F9"/>
    <w:rsid w:val="001C1514"/>
    <w:rsid w:val="001C2666"/>
    <w:rsid w:val="00250023"/>
    <w:rsid w:val="002627A6"/>
    <w:rsid w:val="0028140A"/>
    <w:rsid w:val="002824DE"/>
    <w:rsid w:val="002B01E2"/>
    <w:rsid w:val="002B7289"/>
    <w:rsid w:val="002C77AD"/>
    <w:rsid w:val="002F02A1"/>
    <w:rsid w:val="002F7770"/>
    <w:rsid w:val="00303BC4"/>
    <w:rsid w:val="003143C3"/>
    <w:rsid w:val="003171FD"/>
    <w:rsid w:val="00324ADF"/>
    <w:rsid w:val="00331D21"/>
    <w:rsid w:val="003875E1"/>
    <w:rsid w:val="003A5690"/>
    <w:rsid w:val="003B3350"/>
    <w:rsid w:val="003E2670"/>
    <w:rsid w:val="004814EA"/>
    <w:rsid w:val="00484920"/>
    <w:rsid w:val="00496E25"/>
    <w:rsid w:val="004D08D9"/>
    <w:rsid w:val="004F023F"/>
    <w:rsid w:val="004F17DF"/>
    <w:rsid w:val="0053250F"/>
    <w:rsid w:val="00537B4C"/>
    <w:rsid w:val="005410E9"/>
    <w:rsid w:val="00576C28"/>
    <w:rsid w:val="0058416F"/>
    <w:rsid w:val="00593D96"/>
    <w:rsid w:val="005B1FBA"/>
    <w:rsid w:val="005C383F"/>
    <w:rsid w:val="005D17B6"/>
    <w:rsid w:val="005E2A92"/>
    <w:rsid w:val="005E589D"/>
    <w:rsid w:val="00605D40"/>
    <w:rsid w:val="00653700"/>
    <w:rsid w:val="00681BCD"/>
    <w:rsid w:val="00690EC9"/>
    <w:rsid w:val="0069224F"/>
    <w:rsid w:val="006C33A8"/>
    <w:rsid w:val="006D4A9E"/>
    <w:rsid w:val="006F797D"/>
    <w:rsid w:val="0072085C"/>
    <w:rsid w:val="0073722C"/>
    <w:rsid w:val="007416FE"/>
    <w:rsid w:val="0074573F"/>
    <w:rsid w:val="007463AD"/>
    <w:rsid w:val="00781A01"/>
    <w:rsid w:val="0079790A"/>
    <w:rsid w:val="007B3EF1"/>
    <w:rsid w:val="007F4C67"/>
    <w:rsid w:val="00807A90"/>
    <w:rsid w:val="00857918"/>
    <w:rsid w:val="00873D64"/>
    <w:rsid w:val="00876B08"/>
    <w:rsid w:val="00883577"/>
    <w:rsid w:val="00892CE4"/>
    <w:rsid w:val="00894CBD"/>
    <w:rsid w:val="00911DC5"/>
    <w:rsid w:val="00921433"/>
    <w:rsid w:val="00923EBB"/>
    <w:rsid w:val="00930DC3"/>
    <w:rsid w:val="00963FA5"/>
    <w:rsid w:val="00986C09"/>
    <w:rsid w:val="0098709F"/>
    <w:rsid w:val="009B0239"/>
    <w:rsid w:val="009B46DB"/>
    <w:rsid w:val="009D00DC"/>
    <w:rsid w:val="00A14682"/>
    <w:rsid w:val="00A27D5B"/>
    <w:rsid w:val="00A32CAE"/>
    <w:rsid w:val="00A65F95"/>
    <w:rsid w:val="00AF53AE"/>
    <w:rsid w:val="00B16C54"/>
    <w:rsid w:val="00B17915"/>
    <w:rsid w:val="00B21FCC"/>
    <w:rsid w:val="00B72F90"/>
    <w:rsid w:val="00B83CD1"/>
    <w:rsid w:val="00B92438"/>
    <w:rsid w:val="00BA1391"/>
    <w:rsid w:val="00BB1A29"/>
    <w:rsid w:val="00BE1E61"/>
    <w:rsid w:val="00C22348"/>
    <w:rsid w:val="00C45418"/>
    <w:rsid w:val="00C61A27"/>
    <w:rsid w:val="00C6609F"/>
    <w:rsid w:val="00C743CA"/>
    <w:rsid w:val="00C867DD"/>
    <w:rsid w:val="00C97030"/>
    <w:rsid w:val="00CA7ABA"/>
    <w:rsid w:val="00CE49B4"/>
    <w:rsid w:val="00CF5622"/>
    <w:rsid w:val="00D06482"/>
    <w:rsid w:val="00D07FEC"/>
    <w:rsid w:val="00D21ABF"/>
    <w:rsid w:val="00D34078"/>
    <w:rsid w:val="00D4719D"/>
    <w:rsid w:val="00D657A7"/>
    <w:rsid w:val="00D97975"/>
    <w:rsid w:val="00DC427F"/>
    <w:rsid w:val="00DC523A"/>
    <w:rsid w:val="00DF6584"/>
    <w:rsid w:val="00E23CF0"/>
    <w:rsid w:val="00E3170E"/>
    <w:rsid w:val="00E413BB"/>
    <w:rsid w:val="00E45DD3"/>
    <w:rsid w:val="00E7474E"/>
    <w:rsid w:val="00EC038B"/>
    <w:rsid w:val="00EC5A99"/>
    <w:rsid w:val="00ED43AB"/>
    <w:rsid w:val="00F0247F"/>
    <w:rsid w:val="00F25234"/>
    <w:rsid w:val="00F57928"/>
    <w:rsid w:val="00F60327"/>
    <w:rsid w:val="00FA62CC"/>
    <w:rsid w:val="00FA72EE"/>
    <w:rsid w:val="00FC1EE6"/>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798C4"/>
  <w15:chartTrackingRefBased/>
  <w15:docId w15:val="{BFF720E2-D4EB-4FAC-AE4B-8555B3D79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234"/>
    <w:pPr>
      <w:spacing w:line="259" w:lineRule="auto"/>
    </w:pPr>
    <w:rPr>
      <w:sz w:val="22"/>
      <w:szCs w:val="22"/>
    </w:rPr>
  </w:style>
  <w:style w:type="paragraph" w:styleId="Heading1">
    <w:name w:val="heading 1"/>
    <w:basedOn w:val="Normal"/>
    <w:next w:val="Normal"/>
    <w:link w:val="Heading1Char"/>
    <w:uiPriority w:val="9"/>
    <w:qFormat/>
    <w:rsid w:val="00F25234"/>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5234"/>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5234"/>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5234"/>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F25234"/>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F25234"/>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F25234"/>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F25234"/>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F25234"/>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2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2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52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2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2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2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2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2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234"/>
    <w:rPr>
      <w:rFonts w:eastAsiaTheme="majorEastAsia" w:cstheme="majorBidi"/>
      <w:color w:val="272727" w:themeColor="text1" w:themeTint="D8"/>
    </w:rPr>
  </w:style>
  <w:style w:type="paragraph" w:styleId="Title">
    <w:name w:val="Title"/>
    <w:basedOn w:val="Normal"/>
    <w:next w:val="Normal"/>
    <w:link w:val="TitleChar"/>
    <w:uiPriority w:val="10"/>
    <w:qFormat/>
    <w:rsid w:val="00F25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2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234"/>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52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234"/>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F25234"/>
    <w:rPr>
      <w:i/>
      <w:iCs/>
      <w:color w:val="404040" w:themeColor="text1" w:themeTint="BF"/>
    </w:rPr>
  </w:style>
  <w:style w:type="paragraph" w:styleId="ListParagraph">
    <w:name w:val="List Paragraph"/>
    <w:basedOn w:val="Normal"/>
    <w:uiPriority w:val="34"/>
    <w:qFormat/>
    <w:rsid w:val="00F25234"/>
    <w:pPr>
      <w:spacing w:line="278" w:lineRule="auto"/>
      <w:ind w:left="720"/>
      <w:contextualSpacing/>
    </w:pPr>
    <w:rPr>
      <w:sz w:val="24"/>
      <w:szCs w:val="24"/>
    </w:rPr>
  </w:style>
  <w:style w:type="character" w:styleId="IntenseEmphasis">
    <w:name w:val="Intense Emphasis"/>
    <w:basedOn w:val="DefaultParagraphFont"/>
    <w:uiPriority w:val="21"/>
    <w:qFormat/>
    <w:rsid w:val="00F25234"/>
    <w:rPr>
      <w:i/>
      <w:iCs/>
      <w:color w:val="0F4761" w:themeColor="accent1" w:themeShade="BF"/>
    </w:rPr>
  </w:style>
  <w:style w:type="paragraph" w:styleId="IntenseQuote">
    <w:name w:val="Intense Quote"/>
    <w:basedOn w:val="Normal"/>
    <w:next w:val="Normal"/>
    <w:link w:val="IntenseQuoteChar"/>
    <w:uiPriority w:val="30"/>
    <w:qFormat/>
    <w:rsid w:val="00F2523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F25234"/>
    <w:rPr>
      <w:i/>
      <w:iCs/>
      <w:color w:val="0F4761" w:themeColor="accent1" w:themeShade="BF"/>
    </w:rPr>
  </w:style>
  <w:style w:type="character" w:styleId="IntenseReference">
    <w:name w:val="Intense Reference"/>
    <w:basedOn w:val="DefaultParagraphFont"/>
    <w:uiPriority w:val="32"/>
    <w:qFormat/>
    <w:rsid w:val="00F25234"/>
    <w:rPr>
      <w:b/>
      <w:bCs/>
      <w:smallCaps/>
      <w:color w:val="0F4761" w:themeColor="accent1" w:themeShade="BF"/>
      <w:spacing w:val="5"/>
    </w:rPr>
  </w:style>
  <w:style w:type="paragraph" w:styleId="Revision">
    <w:name w:val="Revision"/>
    <w:hidden/>
    <w:uiPriority w:val="99"/>
    <w:semiHidden/>
    <w:rsid w:val="00324ADF"/>
    <w:pPr>
      <w:spacing w:after="0" w:line="240" w:lineRule="auto"/>
    </w:pPr>
    <w:rPr>
      <w:sz w:val="22"/>
      <w:szCs w:val="22"/>
    </w:rPr>
  </w:style>
  <w:style w:type="paragraph" w:styleId="Header">
    <w:name w:val="header"/>
    <w:basedOn w:val="Normal"/>
    <w:link w:val="HeaderChar"/>
    <w:uiPriority w:val="99"/>
    <w:unhideWhenUsed/>
    <w:rsid w:val="00D65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7A7"/>
    <w:rPr>
      <w:sz w:val="22"/>
      <w:szCs w:val="22"/>
    </w:rPr>
  </w:style>
  <w:style w:type="paragraph" w:styleId="Footer">
    <w:name w:val="footer"/>
    <w:basedOn w:val="Normal"/>
    <w:link w:val="FooterChar"/>
    <w:uiPriority w:val="99"/>
    <w:unhideWhenUsed/>
    <w:rsid w:val="00D65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7A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Xiaoxing Ye</dc:creator>
  <cp:keywords/>
  <dc:description/>
  <cp:lastModifiedBy>Xiaoxing Ye</cp:lastModifiedBy>
  <cp:revision>18</cp:revision>
  <dcterms:created xsi:type="dcterms:W3CDTF">2024-11-22T00:42:00Z</dcterms:created>
  <dcterms:modified xsi:type="dcterms:W3CDTF">2024-11-30T18:28:00Z</dcterms:modified>
</cp:coreProperties>
</file>