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28"/>
        <w:gridCol w:w="1570"/>
        <w:gridCol w:w="2549"/>
        <w:gridCol w:w="1562"/>
        <w:gridCol w:w="3443"/>
        <w:gridCol w:w="2486"/>
        <w:gridCol w:w="1110"/>
      </w:tblGrid>
      <w:tr w:rsidR="00EB1294" w:rsidRPr="00C968F7" w14:paraId="1060E63E" w14:textId="77777777" w:rsidTr="00E04AF6">
        <w:trPr>
          <w:tblHeader/>
        </w:trPr>
        <w:tc>
          <w:tcPr>
            <w:tcW w:w="1228" w:type="dxa"/>
            <w:vAlign w:val="center"/>
          </w:tcPr>
          <w:p w14:paraId="038AE4E7" w14:textId="77777777" w:rsidR="00BA0C2B" w:rsidRPr="00C968F7" w:rsidRDefault="00BA0C2B" w:rsidP="002B6CFF">
            <w:pPr>
              <w:rPr>
                <w:rFonts w:ascii="Times New Roman" w:hAnsi="Times New Roman" w:cs="Times New Roman"/>
                <w:b/>
                <w:bCs/>
                <w:sz w:val="21"/>
                <w:szCs w:val="21"/>
                <w:lang w:val="en-GB"/>
              </w:rPr>
            </w:pPr>
            <w:r w:rsidRPr="00C968F7">
              <w:rPr>
                <w:rFonts w:ascii="Times New Roman" w:hAnsi="Times New Roman" w:cs="Times New Roman"/>
                <w:b/>
                <w:bCs/>
                <w:sz w:val="21"/>
                <w:szCs w:val="21"/>
                <w:lang w:val="en-GB"/>
              </w:rPr>
              <w:t>Category</w:t>
            </w:r>
          </w:p>
        </w:tc>
        <w:tc>
          <w:tcPr>
            <w:tcW w:w="1570" w:type="dxa"/>
            <w:vAlign w:val="center"/>
          </w:tcPr>
          <w:p w14:paraId="027C1A15" w14:textId="77777777" w:rsidR="00BA0C2B" w:rsidRPr="00C968F7" w:rsidRDefault="00BA0C2B" w:rsidP="002B6CFF">
            <w:pPr>
              <w:rPr>
                <w:rFonts w:ascii="Times New Roman" w:hAnsi="Times New Roman" w:cs="Times New Roman"/>
                <w:b/>
                <w:bCs/>
                <w:sz w:val="21"/>
                <w:szCs w:val="21"/>
                <w:lang w:val="en-GB"/>
              </w:rPr>
            </w:pPr>
            <w:r w:rsidRPr="00C968F7">
              <w:rPr>
                <w:rFonts w:ascii="Times New Roman" w:hAnsi="Times New Roman" w:cs="Times New Roman"/>
                <w:b/>
                <w:bCs/>
                <w:sz w:val="21"/>
                <w:szCs w:val="21"/>
                <w:lang w:val="en-GB"/>
              </w:rPr>
              <w:t xml:space="preserve">Gene </w:t>
            </w:r>
          </w:p>
        </w:tc>
        <w:tc>
          <w:tcPr>
            <w:tcW w:w="2549" w:type="dxa"/>
            <w:vAlign w:val="center"/>
          </w:tcPr>
          <w:p w14:paraId="6E0158E4" w14:textId="77777777" w:rsidR="00BA0C2B" w:rsidRPr="00C968F7" w:rsidRDefault="00BA0C2B" w:rsidP="002B6CFF">
            <w:pPr>
              <w:rPr>
                <w:rFonts w:ascii="Times New Roman" w:hAnsi="Times New Roman" w:cs="Times New Roman"/>
                <w:b/>
                <w:bCs/>
                <w:sz w:val="21"/>
                <w:szCs w:val="21"/>
                <w:lang w:val="en-GB"/>
              </w:rPr>
            </w:pPr>
            <w:r w:rsidRPr="00C968F7">
              <w:rPr>
                <w:rFonts w:ascii="Times New Roman" w:hAnsi="Times New Roman" w:cs="Times New Roman"/>
                <w:b/>
                <w:bCs/>
                <w:sz w:val="21"/>
                <w:szCs w:val="21"/>
                <w:lang w:val="en-GB"/>
              </w:rPr>
              <w:t>Full name</w:t>
            </w:r>
          </w:p>
        </w:tc>
        <w:tc>
          <w:tcPr>
            <w:tcW w:w="1562" w:type="dxa"/>
            <w:vAlign w:val="center"/>
          </w:tcPr>
          <w:p w14:paraId="44BC04B0" w14:textId="28D28A70" w:rsidR="00BA0C2B" w:rsidRPr="00C968F7" w:rsidRDefault="00BA0C2B" w:rsidP="002B6CFF">
            <w:pPr>
              <w:rPr>
                <w:rFonts w:ascii="Times New Roman" w:hAnsi="Times New Roman" w:cs="Times New Roman"/>
                <w:b/>
                <w:bCs/>
                <w:sz w:val="21"/>
                <w:szCs w:val="21"/>
                <w:lang w:val="en-GB"/>
              </w:rPr>
            </w:pPr>
            <w:r w:rsidRPr="00C968F7">
              <w:rPr>
                <w:rFonts w:ascii="Times New Roman" w:hAnsi="Times New Roman" w:cs="Times New Roman"/>
                <w:b/>
                <w:bCs/>
                <w:sz w:val="21"/>
                <w:szCs w:val="21"/>
                <w:lang w:val="en-GB"/>
              </w:rPr>
              <w:t>Description</w:t>
            </w:r>
          </w:p>
        </w:tc>
        <w:tc>
          <w:tcPr>
            <w:tcW w:w="3443" w:type="dxa"/>
            <w:vAlign w:val="center"/>
          </w:tcPr>
          <w:p w14:paraId="7C0CA708" w14:textId="77777777" w:rsidR="00BA0C2B" w:rsidRPr="00C968F7" w:rsidRDefault="00BA0C2B" w:rsidP="002B6CFF">
            <w:pPr>
              <w:rPr>
                <w:rFonts w:ascii="Times New Roman" w:hAnsi="Times New Roman" w:cs="Times New Roman"/>
                <w:b/>
                <w:bCs/>
                <w:sz w:val="21"/>
                <w:szCs w:val="21"/>
                <w:lang w:val="en-GB"/>
              </w:rPr>
            </w:pPr>
            <w:r w:rsidRPr="00C968F7">
              <w:rPr>
                <w:rFonts w:ascii="Times New Roman" w:hAnsi="Times New Roman" w:cs="Times New Roman"/>
                <w:b/>
                <w:bCs/>
                <w:sz w:val="21"/>
                <w:szCs w:val="21"/>
                <w:lang w:val="en-GB"/>
              </w:rPr>
              <w:t>Primers (5’ → 3’)</w:t>
            </w:r>
          </w:p>
        </w:tc>
        <w:tc>
          <w:tcPr>
            <w:tcW w:w="2486" w:type="dxa"/>
            <w:vAlign w:val="center"/>
          </w:tcPr>
          <w:p w14:paraId="0C70C89C" w14:textId="77777777" w:rsidR="00BA0C2B" w:rsidRPr="00C968F7" w:rsidRDefault="00BA0C2B" w:rsidP="002B6CFF">
            <w:pPr>
              <w:rPr>
                <w:rFonts w:ascii="Times New Roman" w:hAnsi="Times New Roman" w:cs="Times New Roman"/>
                <w:b/>
                <w:bCs/>
                <w:sz w:val="21"/>
                <w:szCs w:val="21"/>
                <w:lang w:val="en-GB"/>
              </w:rPr>
            </w:pPr>
            <w:r w:rsidRPr="00C968F7">
              <w:rPr>
                <w:rFonts w:ascii="Times New Roman" w:hAnsi="Times New Roman" w:cs="Times New Roman"/>
                <w:b/>
                <w:bCs/>
                <w:sz w:val="21"/>
                <w:szCs w:val="21"/>
                <w:lang w:val="en-GB"/>
              </w:rPr>
              <w:t>Accession no.</w:t>
            </w:r>
          </w:p>
        </w:tc>
        <w:tc>
          <w:tcPr>
            <w:tcW w:w="1110" w:type="dxa"/>
            <w:vAlign w:val="center"/>
          </w:tcPr>
          <w:p w14:paraId="5DCCAEF5" w14:textId="77777777" w:rsidR="00BA0C2B" w:rsidRPr="00C968F7" w:rsidRDefault="00BA0C2B" w:rsidP="002B6CFF">
            <w:pPr>
              <w:rPr>
                <w:rFonts w:ascii="Times New Roman" w:hAnsi="Times New Roman" w:cs="Times New Roman"/>
                <w:b/>
                <w:bCs/>
                <w:sz w:val="21"/>
                <w:szCs w:val="21"/>
                <w:lang w:val="en-GB"/>
              </w:rPr>
            </w:pPr>
            <w:r w:rsidRPr="00C968F7">
              <w:rPr>
                <w:rFonts w:ascii="Times New Roman" w:hAnsi="Times New Roman" w:cs="Times New Roman"/>
                <w:b/>
                <w:bCs/>
                <w:sz w:val="21"/>
                <w:szCs w:val="21"/>
                <w:lang w:val="en-GB"/>
              </w:rPr>
              <w:t>Reference</w:t>
            </w:r>
          </w:p>
        </w:tc>
      </w:tr>
      <w:tr w:rsidR="00EB1294" w:rsidRPr="00C968F7" w14:paraId="1977577E" w14:textId="77777777" w:rsidTr="00E04AF6">
        <w:tc>
          <w:tcPr>
            <w:tcW w:w="1228" w:type="dxa"/>
            <w:vMerge w:val="restart"/>
            <w:textDirection w:val="btLr"/>
            <w:vAlign w:val="center"/>
          </w:tcPr>
          <w:p w14:paraId="706D87F3" w14:textId="77777777" w:rsidR="00BA0C2B" w:rsidRPr="00C968F7" w:rsidRDefault="00BA0C2B" w:rsidP="00A602A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Housekeeping</w:t>
            </w:r>
          </w:p>
        </w:tc>
        <w:tc>
          <w:tcPr>
            <w:tcW w:w="1570" w:type="dxa"/>
          </w:tcPr>
          <w:p w14:paraId="350574A8"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B2M</w:t>
            </w:r>
          </w:p>
        </w:tc>
        <w:tc>
          <w:tcPr>
            <w:tcW w:w="2549" w:type="dxa"/>
          </w:tcPr>
          <w:p w14:paraId="2D5922C8"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Beta-2-microglobulin</w:t>
            </w:r>
          </w:p>
        </w:tc>
        <w:tc>
          <w:tcPr>
            <w:tcW w:w="1562" w:type="dxa"/>
          </w:tcPr>
          <w:p w14:paraId="4F980CA6"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rPr>
              <w:t>β</w:t>
            </w:r>
            <w:r w:rsidRPr="00C968F7">
              <w:rPr>
                <w:rFonts w:ascii="Times New Roman" w:hAnsi="Times New Roman" w:cs="Times New Roman"/>
                <w:sz w:val="21"/>
                <w:szCs w:val="21"/>
                <w:lang w:val="en-GB"/>
              </w:rPr>
              <w:t>-2-microglobulin</w:t>
            </w:r>
          </w:p>
        </w:tc>
        <w:tc>
          <w:tcPr>
            <w:tcW w:w="3443" w:type="dxa"/>
          </w:tcPr>
          <w:p w14:paraId="172A2CC6"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CAAGATAGTTAAGTGGGATCG</w:t>
            </w:r>
          </w:p>
          <w:p w14:paraId="4804740F"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R:TGGTAACATCAATACGATTTC</w:t>
            </w:r>
          </w:p>
        </w:tc>
        <w:tc>
          <w:tcPr>
            <w:tcW w:w="2486" w:type="dxa"/>
          </w:tcPr>
          <w:p w14:paraId="6DE52BE7" w14:textId="77777777" w:rsidR="00BA0C2B" w:rsidRPr="00C968F7" w:rsidRDefault="00BA0C2B" w:rsidP="00A602A6">
            <w:pPr>
              <w:rPr>
                <w:rFonts w:ascii="Times New Roman" w:hAnsi="Times New Roman" w:cs="Times New Roman"/>
                <w:sz w:val="21"/>
                <w:szCs w:val="21"/>
              </w:rPr>
            </w:pPr>
            <w:r w:rsidRPr="00C968F7">
              <w:rPr>
                <w:rFonts w:ascii="Times New Roman" w:hAnsi="Times New Roman" w:cs="Times New Roman"/>
                <w:sz w:val="21"/>
                <w:szCs w:val="21"/>
              </w:rPr>
              <w:t>XM_021096362.1</w:t>
            </w:r>
          </w:p>
        </w:tc>
        <w:sdt>
          <w:sdtPr>
            <w:rPr>
              <w:rFonts w:ascii="Times New Roman" w:hAnsi="Times New Roman" w:cs="Times New Roman"/>
              <w:color w:val="000000"/>
              <w:sz w:val="21"/>
              <w:szCs w:val="21"/>
            </w:rPr>
            <w:tag w:val="MENDELEY_CITATION_v3_eyJjaXRhdGlvbklEIjoiTUVOREVMRVlfQ0lUQVRJT05fZTYxMjkyODYtMGJhNi00YjhjLWJmYmMtZjE1MTA1YjAxYzdj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fV19"/>
            <w:id w:val="1686633040"/>
            <w:placeholder>
              <w:docPart w:val="DefaultPlaceholder_-1854013440"/>
            </w:placeholder>
          </w:sdtPr>
          <w:sdtEndPr/>
          <w:sdtContent>
            <w:tc>
              <w:tcPr>
                <w:tcW w:w="1110" w:type="dxa"/>
              </w:tcPr>
              <w:p w14:paraId="0BD22F90" w14:textId="4A1096FC" w:rsidR="00BA0C2B" w:rsidRPr="00C968F7" w:rsidRDefault="00100885" w:rsidP="00A602A6">
                <w:pPr>
                  <w:rPr>
                    <w:rFonts w:ascii="Times New Roman" w:hAnsi="Times New Roman" w:cs="Times New Roman"/>
                    <w:sz w:val="21"/>
                    <w:szCs w:val="21"/>
                  </w:rPr>
                </w:pPr>
                <w:r w:rsidRPr="00100885">
                  <w:rPr>
                    <w:rFonts w:ascii="Times New Roman" w:hAnsi="Times New Roman" w:cs="Times New Roman"/>
                    <w:color w:val="000000"/>
                    <w:sz w:val="21"/>
                    <w:szCs w:val="21"/>
                  </w:rPr>
                  <w:t>[1]</w:t>
                </w:r>
              </w:p>
            </w:tc>
          </w:sdtContent>
        </w:sdt>
      </w:tr>
      <w:tr w:rsidR="00EB1294" w:rsidRPr="00C968F7" w14:paraId="504D14CC" w14:textId="77777777" w:rsidTr="00E04AF6">
        <w:tc>
          <w:tcPr>
            <w:tcW w:w="1228" w:type="dxa"/>
            <w:vMerge/>
          </w:tcPr>
          <w:p w14:paraId="12644EC0" w14:textId="77777777" w:rsidR="00BA0C2B" w:rsidRPr="00C968F7" w:rsidRDefault="00BA0C2B" w:rsidP="00A602A6">
            <w:pPr>
              <w:rPr>
                <w:rFonts w:ascii="Times New Roman" w:hAnsi="Times New Roman" w:cs="Times New Roman"/>
                <w:sz w:val="21"/>
                <w:szCs w:val="21"/>
              </w:rPr>
            </w:pPr>
          </w:p>
        </w:tc>
        <w:tc>
          <w:tcPr>
            <w:tcW w:w="1570" w:type="dxa"/>
          </w:tcPr>
          <w:p w14:paraId="2D2DC44A"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HMBS</w:t>
            </w:r>
          </w:p>
        </w:tc>
        <w:tc>
          <w:tcPr>
            <w:tcW w:w="2549" w:type="dxa"/>
          </w:tcPr>
          <w:p w14:paraId="4FD008A0"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Hydroxymethylbilane synthase</w:t>
            </w:r>
          </w:p>
        </w:tc>
        <w:tc>
          <w:tcPr>
            <w:tcW w:w="1562" w:type="dxa"/>
          </w:tcPr>
          <w:p w14:paraId="7AE7AF5F" w14:textId="77777777" w:rsidR="00BA0C2B" w:rsidRPr="00126D9A" w:rsidRDefault="00BA0C2B" w:rsidP="00A602A6">
            <w:pPr>
              <w:rPr>
                <w:rFonts w:ascii="Times New Roman" w:hAnsi="Times New Roman" w:cs="Times New Roman"/>
                <w:sz w:val="21"/>
                <w:szCs w:val="21"/>
                <w:lang w:val="en-GB"/>
              </w:rPr>
            </w:pPr>
          </w:p>
        </w:tc>
        <w:tc>
          <w:tcPr>
            <w:tcW w:w="3443" w:type="dxa"/>
          </w:tcPr>
          <w:p w14:paraId="253FDA22"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AGGATGGGCAACTCTACCTG</w:t>
            </w:r>
          </w:p>
          <w:p w14:paraId="1D9FFF54"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GATGGTGGCCTGCATAGTCT</w:t>
            </w:r>
          </w:p>
        </w:tc>
        <w:tc>
          <w:tcPr>
            <w:tcW w:w="2486" w:type="dxa"/>
          </w:tcPr>
          <w:p w14:paraId="1E12FD1A" w14:textId="05052466" w:rsidR="00BA0C2B" w:rsidRPr="00C968F7" w:rsidRDefault="00C53CF2" w:rsidP="00A602A6">
            <w:pPr>
              <w:rPr>
                <w:rFonts w:ascii="Times New Roman" w:hAnsi="Times New Roman" w:cs="Times New Roman"/>
                <w:sz w:val="21"/>
                <w:szCs w:val="21"/>
              </w:rPr>
            </w:pPr>
            <w:r w:rsidRPr="00C53CF2">
              <w:rPr>
                <w:rFonts w:ascii="Times New Roman" w:hAnsi="Times New Roman" w:cs="Times New Roman"/>
                <w:sz w:val="21"/>
                <w:szCs w:val="21"/>
              </w:rPr>
              <w:t>XM_021102148.1</w:t>
            </w:r>
          </w:p>
        </w:tc>
        <w:sdt>
          <w:sdtPr>
            <w:rPr>
              <w:rFonts w:ascii="Times New Roman" w:hAnsi="Times New Roman" w:cs="Times New Roman"/>
              <w:color w:val="000000"/>
              <w:sz w:val="21"/>
              <w:szCs w:val="21"/>
            </w:rPr>
            <w:tag w:val="MENDELEY_CITATION_v3_eyJjaXRhdGlvbklEIjoiTUVOREVMRVlfQ0lUQVRJT05fZjA1ZTFkMWQtMTIwZC00ZTE3LWI0NTktYTY0ZGM5YTkyMDE3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fV19"/>
            <w:id w:val="857630875"/>
            <w:placeholder>
              <w:docPart w:val="DefaultPlaceholder_-1854013440"/>
            </w:placeholder>
          </w:sdtPr>
          <w:sdtEndPr/>
          <w:sdtContent>
            <w:tc>
              <w:tcPr>
                <w:tcW w:w="1110" w:type="dxa"/>
              </w:tcPr>
              <w:p w14:paraId="5984A224" w14:textId="5AA6BB10" w:rsidR="00BA0C2B" w:rsidRPr="00C968F7" w:rsidRDefault="00100885" w:rsidP="00A602A6">
                <w:pPr>
                  <w:rPr>
                    <w:rFonts w:ascii="Times New Roman" w:hAnsi="Times New Roman" w:cs="Times New Roman"/>
                    <w:sz w:val="21"/>
                    <w:szCs w:val="21"/>
                  </w:rPr>
                </w:pPr>
                <w:r w:rsidRPr="00100885">
                  <w:rPr>
                    <w:rFonts w:ascii="Times New Roman" w:hAnsi="Times New Roman" w:cs="Times New Roman"/>
                    <w:color w:val="000000"/>
                    <w:sz w:val="21"/>
                    <w:szCs w:val="21"/>
                  </w:rPr>
                  <w:t>[1]</w:t>
                </w:r>
              </w:p>
            </w:tc>
          </w:sdtContent>
        </w:sdt>
      </w:tr>
      <w:tr w:rsidR="00EB1294" w:rsidRPr="00C968F7" w14:paraId="0BB1F926" w14:textId="77777777" w:rsidTr="00E04AF6">
        <w:tc>
          <w:tcPr>
            <w:tcW w:w="1228" w:type="dxa"/>
            <w:vMerge/>
          </w:tcPr>
          <w:p w14:paraId="3823A828" w14:textId="77777777" w:rsidR="00BA0C2B" w:rsidRPr="00C968F7" w:rsidRDefault="00BA0C2B" w:rsidP="00A602A6">
            <w:pPr>
              <w:rPr>
                <w:rFonts w:ascii="Times New Roman" w:hAnsi="Times New Roman" w:cs="Times New Roman"/>
                <w:sz w:val="21"/>
                <w:szCs w:val="21"/>
              </w:rPr>
            </w:pPr>
          </w:p>
        </w:tc>
        <w:tc>
          <w:tcPr>
            <w:tcW w:w="1570" w:type="dxa"/>
          </w:tcPr>
          <w:p w14:paraId="4AF6DC66"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HPRT1</w:t>
            </w:r>
          </w:p>
        </w:tc>
        <w:tc>
          <w:tcPr>
            <w:tcW w:w="2549" w:type="dxa"/>
          </w:tcPr>
          <w:p w14:paraId="7B721509"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 xml:space="preserve">Hypoxanthine </w:t>
            </w:r>
            <w:proofErr w:type="spellStart"/>
            <w:r w:rsidRPr="00C968F7">
              <w:rPr>
                <w:rFonts w:ascii="Times New Roman" w:hAnsi="Times New Roman" w:cs="Times New Roman"/>
                <w:sz w:val="21"/>
                <w:szCs w:val="21"/>
                <w:lang w:val="en-GB"/>
              </w:rPr>
              <w:t>phosphoribosyltransferase</w:t>
            </w:r>
            <w:proofErr w:type="spellEnd"/>
            <w:r w:rsidRPr="00C968F7">
              <w:rPr>
                <w:rFonts w:ascii="Times New Roman" w:hAnsi="Times New Roman" w:cs="Times New Roman"/>
                <w:sz w:val="21"/>
                <w:szCs w:val="21"/>
                <w:lang w:val="en-GB"/>
              </w:rPr>
              <w:t xml:space="preserve"> 1</w:t>
            </w:r>
          </w:p>
        </w:tc>
        <w:tc>
          <w:tcPr>
            <w:tcW w:w="1562" w:type="dxa"/>
          </w:tcPr>
          <w:p w14:paraId="629DEE42" w14:textId="77777777" w:rsidR="00BA0C2B" w:rsidRPr="00C968F7" w:rsidRDefault="00BA0C2B" w:rsidP="00A602A6">
            <w:pPr>
              <w:rPr>
                <w:rFonts w:ascii="Times New Roman" w:hAnsi="Times New Roman" w:cs="Times New Roman"/>
                <w:sz w:val="21"/>
                <w:szCs w:val="21"/>
              </w:rPr>
            </w:pPr>
          </w:p>
        </w:tc>
        <w:tc>
          <w:tcPr>
            <w:tcW w:w="3443" w:type="dxa"/>
          </w:tcPr>
          <w:p w14:paraId="5FCA3AB5"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GGACTTGAATCATGTTTGTG</w:t>
            </w:r>
          </w:p>
          <w:p w14:paraId="6C3B1EB3"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CAGATGTTTCCAAACTCAAC</w:t>
            </w:r>
          </w:p>
        </w:tc>
        <w:tc>
          <w:tcPr>
            <w:tcW w:w="2486" w:type="dxa"/>
          </w:tcPr>
          <w:p w14:paraId="331596EA" w14:textId="1E7F6705" w:rsidR="00BA0C2B" w:rsidRPr="00C968F7" w:rsidRDefault="005D5CDA" w:rsidP="00A602A6">
            <w:pPr>
              <w:rPr>
                <w:rFonts w:ascii="Times New Roman" w:hAnsi="Times New Roman" w:cs="Times New Roman"/>
                <w:sz w:val="21"/>
                <w:szCs w:val="21"/>
              </w:rPr>
            </w:pPr>
            <w:r w:rsidRPr="005D5CDA">
              <w:rPr>
                <w:rFonts w:ascii="Times New Roman" w:hAnsi="Times New Roman" w:cs="Times New Roman"/>
                <w:sz w:val="21"/>
                <w:szCs w:val="21"/>
              </w:rPr>
              <w:t>XM_021079504.1</w:t>
            </w:r>
          </w:p>
        </w:tc>
        <w:sdt>
          <w:sdtPr>
            <w:rPr>
              <w:rFonts w:ascii="Times New Roman" w:hAnsi="Times New Roman" w:cs="Times New Roman"/>
              <w:color w:val="000000"/>
              <w:sz w:val="21"/>
              <w:szCs w:val="21"/>
            </w:rPr>
            <w:tag w:val="MENDELEY_CITATION_v3_eyJjaXRhdGlvbklEIjoiTUVOREVMRVlfQ0lUQVRJT05fNjA1NGVlMzItNzdjZS00ZGE1LTg2NTItNWFhNDZmOTBhZTA4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LCJzdXBwcmVzcy1hdXRob3IiOmZhbHNlLCJjb21wb3NpdGUiOmZhbHNlLCJhdXRob3Itb25seSI6ZmFsc2V9XX0="/>
            <w:id w:val="-1922162509"/>
            <w:placeholder>
              <w:docPart w:val="DefaultPlaceholder_-1854013440"/>
            </w:placeholder>
          </w:sdtPr>
          <w:sdtEndPr/>
          <w:sdtContent>
            <w:tc>
              <w:tcPr>
                <w:tcW w:w="1110" w:type="dxa"/>
              </w:tcPr>
              <w:p w14:paraId="5E4B5969" w14:textId="47E57681" w:rsidR="00BA0C2B" w:rsidRPr="00C968F7" w:rsidRDefault="00100885" w:rsidP="00A602A6">
                <w:pPr>
                  <w:rPr>
                    <w:rFonts w:ascii="Times New Roman" w:hAnsi="Times New Roman" w:cs="Times New Roman"/>
                    <w:sz w:val="21"/>
                    <w:szCs w:val="21"/>
                  </w:rPr>
                </w:pPr>
                <w:r w:rsidRPr="00100885">
                  <w:rPr>
                    <w:rFonts w:ascii="Times New Roman" w:hAnsi="Times New Roman" w:cs="Times New Roman"/>
                    <w:color w:val="000000"/>
                    <w:sz w:val="21"/>
                    <w:szCs w:val="21"/>
                  </w:rPr>
                  <w:t>[1]</w:t>
                </w:r>
              </w:p>
            </w:tc>
          </w:sdtContent>
        </w:sdt>
      </w:tr>
      <w:tr w:rsidR="00EB1294" w:rsidRPr="00C968F7" w14:paraId="7456E3C2" w14:textId="77777777" w:rsidTr="00E04AF6">
        <w:tc>
          <w:tcPr>
            <w:tcW w:w="1228" w:type="dxa"/>
            <w:vMerge/>
          </w:tcPr>
          <w:p w14:paraId="45AFDEC7" w14:textId="77777777" w:rsidR="00BA0C2B" w:rsidRPr="00C968F7" w:rsidRDefault="00BA0C2B" w:rsidP="00A602A6">
            <w:pPr>
              <w:rPr>
                <w:rFonts w:ascii="Times New Roman" w:hAnsi="Times New Roman" w:cs="Times New Roman"/>
                <w:sz w:val="21"/>
                <w:szCs w:val="21"/>
              </w:rPr>
            </w:pPr>
          </w:p>
        </w:tc>
        <w:tc>
          <w:tcPr>
            <w:tcW w:w="1570" w:type="dxa"/>
          </w:tcPr>
          <w:p w14:paraId="07024613"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PGK1</w:t>
            </w:r>
          </w:p>
        </w:tc>
        <w:tc>
          <w:tcPr>
            <w:tcW w:w="2549" w:type="dxa"/>
          </w:tcPr>
          <w:p w14:paraId="7D46E8D7"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Phosphoglycerate kinase 1</w:t>
            </w:r>
          </w:p>
        </w:tc>
        <w:tc>
          <w:tcPr>
            <w:tcW w:w="1562" w:type="dxa"/>
          </w:tcPr>
          <w:p w14:paraId="245F8B2D" w14:textId="77777777" w:rsidR="00BA0C2B" w:rsidRPr="00C968F7" w:rsidRDefault="00BA0C2B" w:rsidP="00A602A6">
            <w:pPr>
              <w:rPr>
                <w:rFonts w:ascii="Times New Roman" w:hAnsi="Times New Roman" w:cs="Times New Roman"/>
                <w:sz w:val="21"/>
                <w:szCs w:val="21"/>
              </w:rPr>
            </w:pPr>
          </w:p>
        </w:tc>
        <w:tc>
          <w:tcPr>
            <w:tcW w:w="3443" w:type="dxa"/>
          </w:tcPr>
          <w:p w14:paraId="006AF59F"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GGGCTAAGCAGATTGTATG</w:t>
            </w:r>
          </w:p>
          <w:p w14:paraId="225D980D"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TGACTTTATCCTCCGTGTT</w:t>
            </w:r>
          </w:p>
        </w:tc>
        <w:tc>
          <w:tcPr>
            <w:tcW w:w="2486" w:type="dxa"/>
          </w:tcPr>
          <w:p w14:paraId="7B9EE28B" w14:textId="0351FF44" w:rsidR="00BA0C2B" w:rsidRPr="00C968F7" w:rsidRDefault="005D5CDA" w:rsidP="00A602A6">
            <w:pPr>
              <w:rPr>
                <w:rFonts w:ascii="Times New Roman" w:hAnsi="Times New Roman" w:cs="Times New Roman"/>
                <w:sz w:val="21"/>
                <w:szCs w:val="21"/>
              </w:rPr>
            </w:pPr>
            <w:r w:rsidRPr="005D5CDA">
              <w:rPr>
                <w:rFonts w:ascii="Times New Roman" w:hAnsi="Times New Roman" w:cs="Times New Roman"/>
                <w:sz w:val="21"/>
                <w:szCs w:val="21"/>
              </w:rPr>
              <w:t>NM_001099932.2</w:t>
            </w:r>
          </w:p>
        </w:tc>
        <w:sdt>
          <w:sdtPr>
            <w:rPr>
              <w:rFonts w:ascii="Times New Roman" w:hAnsi="Times New Roman" w:cs="Times New Roman"/>
              <w:color w:val="000000"/>
              <w:sz w:val="21"/>
              <w:szCs w:val="21"/>
            </w:rPr>
            <w:tag w:val="MENDELEY_CITATION_v3_eyJjaXRhdGlvbklEIjoiTUVOREVMRVlfQ0lUQVRJT05fZmQzNzI2ZDgtZDhhYy00YWZjLWFiMzctNDkxODBmOWQ3MDEy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LCJzdXBwcmVzcy1hdXRob3IiOmZhbHNlLCJjb21wb3NpdGUiOmZhbHNlLCJhdXRob3Itb25seSI6ZmFsc2V9XX0="/>
            <w:id w:val="1518423290"/>
            <w:placeholder>
              <w:docPart w:val="DefaultPlaceholder_-1854013440"/>
            </w:placeholder>
          </w:sdtPr>
          <w:sdtEndPr/>
          <w:sdtContent>
            <w:tc>
              <w:tcPr>
                <w:tcW w:w="1110" w:type="dxa"/>
              </w:tcPr>
              <w:p w14:paraId="1965E034" w14:textId="56F3BAEE" w:rsidR="00BA0C2B" w:rsidRPr="00C968F7" w:rsidRDefault="00100885" w:rsidP="00A602A6">
                <w:pPr>
                  <w:rPr>
                    <w:rFonts w:ascii="Times New Roman" w:hAnsi="Times New Roman" w:cs="Times New Roman"/>
                    <w:sz w:val="21"/>
                    <w:szCs w:val="21"/>
                  </w:rPr>
                </w:pPr>
                <w:r w:rsidRPr="00100885">
                  <w:rPr>
                    <w:rFonts w:ascii="Times New Roman" w:hAnsi="Times New Roman" w:cs="Times New Roman"/>
                    <w:color w:val="000000"/>
                    <w:sz w:val="21"/>
                    <w:szCs w:val="21"/>
                  </w:rPr>
                  <w:t>[1]</w:t>
                </w:r>
              </w:p>
            </w:tc>
          </w:sdtContent>
        </w:sdt>
      </w:tr>
      <w:tr w:rsidR="00EB1294" w:rsidRPr="00C968F7" w14:paraId="7F0B94A5" w14:textId="77777777" w:rsidTr="00E04AF6">
        <w:tc>
          <w:tcPr>
            <w:tcW w:w="1228" w:type="dxa"/>
            <w:vMerge/>
          </w:tcPr>
          <w:p w14:paraId="446C8482" w14:textId="77777777" w:rsidR="00BA0C2B" w:rsidRPr="00C968F7" w:rsidRDefault="00BA0C2B" w:rsidP="00A602A6">
            <w:pPr>
              <w:rPr>
                <w:rFonts w:ascii="Times New Roman" w:hAnsi="Times New Roman" w:cs="Times New Roman"/>
                <w:sz w:val="21"/>
                <w:szCs w:val="21"/>
              </w:rPr>
            </w:pPr>
          </w:p>
        </w:tc>
        <w:tc>
          <w:tcPr>
            <w:tcW w:w="1570" w:type="dxa"/>
          </w:tcPr>
          <w:p w14:paraId="122452F6"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HSPCB</w:t>
            </w:r>
          </w:p>
        </w:tc>
        <w:tc>
          <w:tcPr>
            <w:tcW w:w="2549" w:type="dxa"/>
          </w:tcPr>
          <w:p w14:paraId="168F51C8"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Heat shock protein 90 alpha family class B member 1</w:t>
            </w:r>
          </w:p>
        </w:tc>
        <w:tc>
          <w:tcPr>
            <w:tcW w:w="1562" w:type="dxa"/>
          </w:tcPr>
          <w:p w14:paraId="134111CB" w14:textId="77777777" w:rsidR="00BA0C2B" w:rsidRPr="00C968F7" w:rsidRDefault="00BA0C2B" w:rsidP="00A602A6">
            <w:pPr>
              <w:rPr>
                <w:rFonts w:ascii="Times New Roman" w:hAnsi="Times New Roman" w:cs="Times New Roman"/>
                <w:sz w:val="21"/>
                <w:szCs w:val="21"/>
              </w:rPr>
            </w:pPr>
          </w:p>
        </w:tc>
        <w:tc>
          <w:tcPr>
            <w:tcW w:w="3443" w:type="dxa"/>
          </w:tcPr>
          <w:p w14:paraId="42544BB3"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GGCAGAAGACAAGGAGAAC</w:t>
            </w:r>
          </w:p>
          <w:p w14:paraId="36E8D949"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CAGACTGGGAGGTATGGTAG</w:t>
            </w:r>
          </w:p>
        </w:tc>
        <w:tc>
          <w:tcPr>
            <w:tcW w:w="2486" w:type="dxa"/>
          </w:tcPr>
          <w:p w14:paraId="1DE49565" w14:textId="668455E4" w:rsidR="00BA0C2B" w:rsidRPr="00C968F7" w:rsidRDefault="005D5CDA" w:rsidP="00A602A6">
            <w:pPr>
              <w:rPr>
                <w:rFonts w:ascii="Times New Roman" w:hAnsi="Times New Roman" w:cs="Times New Roman"/>
                <w:sz w:val="21"/>
                <w:szCs w:val="21"/>
              </w:rPr>
            </w:pPr>
            <w:r w:rsidRPr="005D5CDA">
              <w:rPr>
                <w:rFonts w:ascii="Times New Roman" w:hAnsi="Times New Roman" w:cs="Times New Roman"/>
                <w:sz w:val="21"/>
                <w:szCs w:val="21"/>
              </w:rPr>
              <w:t>XM_005666063</w:t>
            </w:r>
          </w:p>
        </w:tc>
        <w:sdt>
          <w:sdtPr>
            <w:rPr>
              <w:rFonts w:ascii="Times New Roman" w:hAnsi="Times New Roman" w:cs="Times New Roman"/>
              <w:color w:val="000000"/>
              <w:sz w:val="21"/>
              <w:szCs w:val="21"/>
            </w:rPr>
            <w:tag w:val="MENDELEY_CITATION_v3_eyJjaXRhdGlvbklEIjoiTUVOREVMRVlfQ0lUQVRJT05fZDRiNTdkM2UtYWNkMi00OTljLThhM2YtM2I4MWZjMjg2NWYw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LCJzdXBwcmVzcy1hdXRob3IiOmZhbHNlLCJjb21wb3NpdGUiOmZhbHNlLCJhdXRob3Itb25seSI6ZmFsc2V9XX0="/>
            <w:id w:val="-1864049605"/>
            <w:placeholder>
              <w:docPart w:val="DefaultPlaceholder_-1854013440"/>
            </w:placeholder>
          </w:sdtPr>
          <w:sdtEndPr/>
          <w:sdtContent>
            <w:tc>
              <w:tcPr>
                <w:tcW w:w="1110" w:type="dxa"/>
              </w:tcPr>
              <w:p w14:paraId="65440F4B" w14:textId="096D161B" w:rsidR="00BA0C2B" w:rsidRPr="00C968F7" w:rsidRDefault="00100885" w:rsidP="00A602A6">
                <w:pPr>
                  <w:rPr>
                    <w:rFonts w:ascii="Times New Roman" w:hAnsi="Times New Roman" w:cs="Times New Roman"/>
                    <w:sz w:val="21"/>
                    <w:szCs w:val="21"/>
                  </w:rPr>
                </w:pPr>
                <w:r w:rsidRPr="00100885">
                  <w:rPr>
                    <w:rFonts w:ascii="Times New Roman" w:hAnsi="Times New Roman" w:cs="Times New Roman"/>
                    <w:color w:val="000000"/>
                    <w:sz w:val="21"/>
                    <w:szCs w:val="21"/>
                  </w:rPr>
                  <w:t>[1]</w:t>
                </w:r>
              </w:p>
            </w:tc>
          </w:sdtContent>
        </w:sdt>
      </w:tr>
      <w:tr w:rsidR="00EB1294" w:rsidRPr="00C968F7" w14:paraId="0CF1DC79" w14:textId="77777777" w:rsidTr="00E04AF6">
        <w:tc>
          <w:tcPr>
            <w:tcW w:w="1228" w:type="dxa"/>
            <w:vMerge/>
          </w:tcPr>
          <w:p w14:paraId="7A528D6D" w14:textId="77777777" w:rsidR="00BA0C2B" w:rsidRPr="00C968F7" w:rsidRDefault="00BA0C2B" w:rsidP="00A602A6">
            <w:pPr>
              <w:rPr>
                <w:rFonts w:ascii="Times New Roman" w:hAnsi="Times New Roman" w:cs="Times New Roman"/>
                <w:sz w:val="21"/>
                <w:szCs w:val="21"/>
              </w:rPr>
            </w:pPr>
          </w:p>
        </w:tc>
        <w:tc>
          <w:tcPr>
            <w:tcW w:w="1570" w:type="dxa"/>
          </w:tcPr>
          <w:p w14:paraId="4C0888CE"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ACTB</w:t>
            </w:r>
          </w:p>
        </w:tc>
        <w:tc>
          <w:tcPr>
            <w:tcW w:w="2549" w:type="dxa"/>
          </w:tcPr>
          <w:p w14:paraId="7E752A90"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Actin beta</w:t>
            </w:r>
          </w:p>
        </w:tc>
        <w:tc>
          <w:tcPr>
            <w:tcW w:w="1562" w:type="dxa"/>
          </w:tcPr>
          <w:p w14:paraId="6FEECD72"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β-actin</w:t>
            </w:r>
          </w:p>
        </w:tc>
        <w:tc>
          <w:tcPr>
            <w:tcW w:w="3443" w:type="dxa"/>
          </w:tcPr>
          <w:p w14:paraId="374C876D"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CTACGTCGCCCTGGACTTC</w:t>
            </w:r>
          </w:p>
          <w:p w14:paraId="0DF42190"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GCAGCTCGTAGCTCTTCTCC</w:t>
            </w:r>
          </w:p>
        </w:tc>
        <w:tc>
          <w:tcPr>
            <w:tcW w:w="2486" w:type="dxa"/>
          </w:tcPr>
          <w:p w14:paraId="69B8574B" w14:textId="0729F2B5" w:rsidR="00BA0C2B" w:rsidRPr="00C968F7" w:rsidRDefault="005D5CDA" w:rsidP="00A602A6">
            <w:pPr>
              <w:rPr>
                <w:rFonts w:ascii="Times New Roman" w:hAnsi="Times New Roman" w:cs="Times New Roman"/>
                <w:sz w:val="21"/>
                <w:szCs w:val="21"/>
              </w:rPr>
            </w:pPr>
            <w:r w:rsidRPr="005D5CDA">
              <w:rPr>
                <w:rFonts w:ascii="Times New Roman" w:hAnsi="Times New Roman" w:cs="Times New Roman"/>
                <w:sz w:val="21"/>
                <w:szCs w:val="21"/>
              </w:rPr>
              <w:t>XM_021086047.1</w:t>
            </w:r>
          </w:p>
        </w:tc>
        <w:sdt>
          <w:sdtPr>
            <w:rPr>
              <w:rFonts w:ascii="Times New Roman" w:hAnsi="Times New Roman" w:cs="Times New Roman"/>
              <w:color w:val="000000"/>
              <w:sz w:val="21"/>
              <w:szCs w:val="21"/>
            </w:rPr>
            <w:tag w:val="MENDELEY_CITATION_v3_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"/>
            <w:id w:val="-320506577"/>
            <w:placeholder>
              <w:docPart w:val="DefaultPlaceholder_-1854013440"/>
            </w:placeholder>
          </w:sdtPr>
          <w:sdtEndPr/>
          <w:sdtContent>
            <w:tc>
              <w:tcPr>
                <w:tcW w:w="1110" w:type="dxa"/>
              </w:tcPr>
              <w:p w14:paraId="5FF9CB1C" w14:textId="6BEABF19" w:rsidR="00BA0C2B" w:rsidRPr="00C968F7" w:rsidRDefault="00100885" w:rsidP="00A602A6">
                <w:pPr>
                  <w:rPr>
                    <w:rFonts w:ascii="Times New Roman" w:hAnsi="Times New Roman" w:cs="Times New Roman"/>
                    <w:sz w:val="21"/>
                    <w:szCs w:val="21"/>
                  </w:rPr>
                </w:pPr>
                <w:r w:rsidRPr="00100885">
                  <w:rPr>
                    <w:rFonts w:ascii="Times New Roman" w:hAnsi="Times New Roman" w:cs="Times New Roman"/>
                    <w:color w:val="000000"/>
                    <w:sz w:val="21"/>
                    <w:szCs w:val="21"/>
                  </w:rPr>
                  <w:t>[2]</w:t>
                </w:r>
              </w:p>
            </w:tc>
          </w:sdtContent>
        </w:sdt>
      </w:tr>
      <w:tr w:rsidR="00EB1294" w:rsidRPr="00C968F7" w14:paraId="5A2657E9" w14:textId="77777777" w:rsidTr="00E04AF6">
        <w:tc>
          <w:tcPr>
            <w:tcW w:w="1228" w:type="dxa"/>
            <w:vMerge/>
          </w:tcPr>
          <w:p w14:paraId="35A3C5A1" w14:textId="77777777" w:rsidR="00BA0C2B" w:rsidRPr="00C968F7" w:rsidRDefault="00BA0C2B" w:rsidP="00A602A6">
            <w:pPr>
              <w:rPr>
                <w:rFonts w:ascii="Times New Roman" w:hAnsi="Times New Roman" w:cs="Times New Roman"/>
                <w:sz w:val="21"/>
                <w:szCs w:val="21"/>
              </w:rPr>
            </w:pPr>
          </w:p>
        </w:tc>
        <w:tc>
          <w:tcPr>
            <w:tcW w:w="1570" w:type="dxa"/>
          </w:tcPr>
          <w:p w14:paraId="66E189C0"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GAPDH</w:t>
            </w:r>
          </w:p>
        </w:tc>
        <w:tc>
          <w:tcPr>
            <w:tcW w:w="2549" w:type="dxa"/>
          </w:tcPr>
          <w:p w14:paraId="756E89E6"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Glyceraldehyde-3-phosphate dehydrogenase</w:t>
            </w:r>
          </w:p>
        </w:tc>
        <w:tc>
          <w:tcPr>
            <w:tcW w:w="1562" w:type="dxa"/>
          </w:tcPr>
          <w:p w14:paraId="2CAD4620" w14:textId="77777777" w:rsidR="00BA0C2B" w:rsidRPr="00C968F7" w:rsidRDefault="00BA0C2B" w:rsidP="00A602A6">
            <w:pPr>
              <w:rPr>
                <w:rFonts w:ascii="Times New Roman" w:hAnsi="Times New Roman" w:cs="Times New Roman"/>
                <w:sz w:val="21"/>
                <w:szCs w:val="21"/>
              </w:rPr>
            </w:pPr>
          </w:p>
        </w:tc>
        <w:tc>
          <w:tcPr>
            <w:tcW w:w="3443" w:type="dxa"/>
          </w:tcPr>
          <w:p w14:paraId="0E67FFFC"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GTCGGAGTGAACGGATTTGGC</w:t>
            </w:r>
          </w:p>
          <w:p w14:paraId="46D42F87"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GGAGGTCAATGAAGGGGTCA</w:t>
            </w:r>
          </w:p>
        </w:tc>
        <w:tc>
          <w:tcPr>
            <w:tcW w:w="2486" w:type="dxa"/>
          </w:tcPr>
          <w:p w14:paraId="553024BC" w14:textId="367D4DA0" w:rsidR="00BA0C2B" w:rsidRPr="00C968F7" w:rsidRDefault="003A533E" w:rsidP="00A602A6">
            <w:pPr>
              <w:rPr>
                <w:rFonts w:ascii="Times New Roman" w:hAnsi="Times New Roman" w:cs="Times New Roman"/>
                <w:sz w:val="21"/>
                <w:szCs w:val="21"/>
              </w:rPr>
            </w:pPr>
            <w:r w:rsidRPr="003A533E">
              <w:rPr>
                <w:rFonts w:ascii="Times New Roman" w:hAnsi="Times New Roman" w:cs="Times New Roman"/>
                <w:sz w:val="21"/>
                <w:szCs w:val="21"/>
              </w:rPr>
              <w:t>NM_001206359.1</w:t>
            </w:r>
          </w:p>
        </w:tc>
        <w:tc>
          <w:tcPr>
            <w:tcW w:w="1110" w:type="dxa"/>
          </w:tcPr>
          <w:p w14:paraId="32FE2035" w14:textId="71B451EA" w:rsidR="00BA0C2B" w:rsidRPr="00F109FB" w:rsidRDefault="00F109FB" w:rsidP="00A602A6">
            <w:pPr>
              <w:rPr>
                <w:rFonts w:ascii="Times New Roman" w:hAnsi="Times New Roman" w:cs="Times New Roman"/>
                <w:i/>
                <w:iCs/>
                <w:sz w:val="21"/>
                <w:szCs w:val="21"/>
                <w:lang w:val="en-GB"/>
              </w:rPr>
            </w:pPr>
            <w:r>
              <w:rPr>
                <w:rFonts w:ascii="Times New Roman" w:hAnsi="Times New Roman" w:cs="Times New Roman"/>
                <w:i/>
                <w:iCs/>
                <w:sz w:val="21"/>
                <w:szCs w:val="21"/>
                <w:lang w:val="en-GB"/>
              </w:rPr>
              <w:t>De novo</w:t>
            </w:r>
          </w:p>
        </w:tc>
      </w:tr>
      <w:tr w:rsidR="00EB1294" w:rsidRPr="00C968F7" w14:paraId="6AB265C3" w14:textId="77777777" w:rsidTr="00E04AF6">
        <w:tc>
          <w:tcPr>
            <w:tcW w:w="1228" w:type="dxa"/>
            <w:vMerge/>
          </w:tcPr>
          <w:p w14:paraId="0C076A80" w14:textId="77777777" w:rsidR="00BA0C2B" w:rsidRPr="00C968F7" w:rsidRDefault="00BA0C2B" w:rsidP="00A602A6">
            <w:pPr>
              <w:rPr>
                <w:rFonts w:ascii="Times New Roman" w:hAnsi="Times New Roman" w:cs="Times New Roman"/>
                <w:sz w:val="21"/>
                <w:szCs w:val="21"/>
              </w:rPr>
            </w:pPr>
          </w:p>
        </w:tc>
        <w:tc>
          <w:tcPr>
            <w:tcW w:w="1570" w:type="dxa"/>
          </w:tcPr>
          <w:p w14:paraId="138D76B6"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ESPN</w:t>
            </w:r>
          </w:p>
        </w:tc>
        <w:tc>
          <w:tcPr>
            <w:tcW w:w="2549" w:type="dxa"/>
          </w:tcPr>
          <w:p w14:paraId="350FDF29" w14:textId="77777777" w:rsidR="00BA0C2B" w:rsidRPr="00C968F7" w:rsidRDefault="00BA0C2B" w:rsidP="00A602A6">
            <w:pPr>
              <w:rPr>
                <w:rFonts w:ascii="Times New Roman" w:hAnsi="Times New Roman" w:cs="Times New Roman"/>
                <w:sz w:val="21"/>
                <w:szCs w:val="21"/>
                <w:lang w:val="en-GB"/>
              </w:rPr>
            </w:pPr>
            <w:proofErr w:type="spellStart"/>
            <w:r w:rsidRPr="00C968F7">
              <w:rPr>
                <w:rFonts w:ascii="Times New Roman" w:hAnsi="Times New Roman" w:cs="Times New Roman"/>
                <w:sz w:val="21"/>
                <w:szCs w:val="21"/>
                <w:lang w:val="en-GB"/>
              </w:rPr>
              <w:t>Espin</w:t>
            </w:r>
            <w:proofErr w:type="spellEnd"/>
          </w:p>
        </w:tc>
        <w:tc>
          <w:tcPr>
            <w:tcW w:w="1562" w:type="dxa"/>
          </w:tcPr>
          <w:p w14:paraId="3CF106D4" w14:textId="77777777" w:rsidR="00BA0C2B" w:rsidRPr="00C968F7" w:rsidRDefault="00BA0C2B" w:rsidP="00A602A6">
            <w:pPr>
              <w:rPr>
                <w:rFonts w:ascii="Times New Roman" w:hAnsi="Times New Roman" w:cs="Times New Roman"/>
                <w:sz w:val="21"/>
                <w:szCs w:val="21"/>
              </w:rPr>
            </w:pPr>
          </w:p>
        </w:tc>
        <w:tc>
          <w:tcPr>
            <w:tcW w:w="3443" w:type="dxa"/>
          </w:tcPr>
          <w:p w14:paraId="059FD22E"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TCCACTGGCAGCACCAAG</w:t>
            </w:r>
          </w:p>
          <w:p w14:paraId="5F4ED60C"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CAGACTCTTGCCTGCCTTGA</w:t>
            </w:r>
          </w:p>
        </w:tc>
        <w:tc>
          <w:tcPr>
            <w:tcW w:w="2486" w:type="dxa"/>
          </w:tcPr>
          <w:p w14:paraId="6E76720F" w14:textId="1601A236" w:rsidR="00BA0C2B" w:rsidRPr="00C968F7" w:rsidRDefault="003A533E" w:rsidP="00A602A6">
            <w:pPr>
              <w:rPr>
                <w:rFonts w:ascii="Times New Roman" w:hAnsi="Times New Roman" w:cs="Times New Roman"/>
                <w:sz w:val="21"/>
                <w:szCs w:val="21"/>
              </w:rPr>
            </w:pPr>
            <w:r w:rsidRPr="003A533E">
              <w:rPr>
                <w:rFonts w:ascii="Times New Roman" w:hAnsi="Times New Roman" w:cs="Times New Roman"/>
                <w:sz w:val="21"/>
                <w:szCs w:val="21"/>
              </w:rPr>
              <w:t>XM_003127530.4 </w:t>
            </w:r>
          </w:p>
        </w:tc>
        <w:tc>
          <w:tcPr>
            <w:tcW w:w="1110" w:type="dxa"/>
          </w:tcPr>
          <w:p w14:paraId="51029246" w14:textId="62D0C784" w:rsidR="00BA0C2B" w:rsidRPr="00F109FB" w:rsidRDefault="00F109FB" w:rsidP="00A602A6">
            <w:pPr>
              <w:rPr>
                <w:rFonts w:ascii="Times New Roman" w:hAnsi="Times New Roman" w:cs="Times New Roman"/>
                <w:i/>
                <w:iCs/>
                <w:sz w:val="21"/>
                <w:szCs w:val="21"/>
                <w:lang w:val="en-GB"/>
              </w:rPr>
            </w:pPr>
            <w:r>
              <w:rPr>
                <w:rFonts w:ascii="Times New Roman" w:hAnsi="Times New Roman" w:cs="Times New Roman"/>
                <w:i/>
                <w:iCs/>
                <w:sz w:val="21"/>
                <w:szCs w:val="21"/>
                <w:lang w:val="en-GB"/>
              </w:rPr>
              <w:t>De novo</w:t>
            </w:r>
          </w:p>
        </w:tc>
      </w:tr>
      <w:tr w:rsidR="00EB1294" w:rsidRPr="00C968F7" w14:paraId="1DD48F43" w14:textId="77777777" w:rsidTr="00E04AF6">
        <w:tc>
          <w:tcPr>
            <w:tcW w:w="1228" w:type="dxa"/>
            <w:vMerge/>
          </w:tcPr>
          <w:p w14:paraId="58F6DDFA" w14:textId="77777777" w:rsidR="00BA0C2B" w:rsidRPr="00C968F7" w:rsidRDefault="00BA0C2B" w:rsidP="00A602A6">
            <w:pPr>
              <w:rPr>
                <w:rFonts w:ascii="Times New Roman" w:hAnsi="Times New Roman" w:cs="Times New Roman"/>
                <w:sz w:val="21"/>
                <w:szCs w:val="21"/>
              </w:rPr>
            </w:pPr>
          </w:p>
        </w:tc>
        <w:tc>
          <w:tcPr>
            <w:tcW w:w="1570" w:type="dxa"/>
          </w:tcPr>
          <w:p w14:paraId="11AEAE7E"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RPL13A</w:t>
            </w:r>
          </w:p>
        </w:tc>
        <w:tc>
          <w:tcPr>
            <w:tcW w:w="2549" w:type="dxa"/>
          </w:tcPr>
          <w:p w14:paraId="7568D61C"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Ribosomal protein L13a</w:t>
            </w:r>
          </w:p>
        </w:tc>
        <w:tc>
          <w:tcPr>
            <w:tcW w:w="1562" w:type="dxa"/>
          </w:tcPr>
          <w:p w14:paraId="51EAF52B" w14:textId="77777777" w:rsidR="00BA0C2B" w:rsidRPr="00C968F7" w:rsidRDefault="00BA0C2B" w:rsidP="00A602A6">
            <w:pPr>
              <w:rPr>
                <w:rFonts w:ascii="Times New Roman" w:hAnsi="Times New Roman" w:cs="Times New Roman"/>
                <w:sz w:val="21"/>
                <w:szCs w:val="21"/>
              </w:rPr>
            </w:pPr>
          </w:p>
        </w:tc>
        <w:tc>
          <w:tcPr>
            <w:tcW w:w="3443" w:type="dxa"/>
          </w:tcPr>
          <w:p w14:paraId="3DCC5C58"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GGAGGGGCAGCAGGTG</w:t>
            </w:r>
          </w:p>
          <w:p w14:paraId="63FF811F"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TGCCAGAAATGTTGATGCCC</w:t>
            </w:r>
          </w:p>
        </w:tc>
        <w:tc>
          <w:tcPr>
            <w:tcW w:w="2486" w:type="dxa"/>
          </w:tcPr>
          <w:p w14:paraId="5C096457" w14:textId="4F872AEF" w:rsidR="00BA0C2B" w:rsidRPr="00C968F7" w:rsidRDefault="003A533E" w:rsidP="00A602A6">
            <w:pPr>
              <w:rPr>
                <w:rFonts w:ascii="Times New Roman" w:hAnsi="Times New Roman" w:cs="Times New Roman"/>
                <w:sz w:val="21"/>
                <w:szCs w:val="21"/>
              </w:rPr>
            </w:pPr>
            <w:r w:rsidRPr="003A533E">
              <w:rPr>
                <w:rFonts w:ascii="Times New Roman" w:hAnsi="Times New Roman" w:cs="Times New Roman"/>
                <w:sz w:val="21"/>
                <w:szCs w:val="21"/>
              </w:rPr>
              <w:t>NM_001244068.1</w:t>
            </w:r>
          </w:p>
        </w:tc>
        <w:tc>
          <w:tcPr>
            <w:tcW w:w="1110" w:type="dxa"/>
          </w:tcPr>
          <w:p w14:paraId="6F5B54E4" w14:textId="541CD50A" w:rsidR="00BA0C2B" w:rsidRPr="00E0344C" w:rsidRDefault="00F109FB" w:rsidP="00A602A6">
            <w:pPr>
              <w:rPr>
                <w:rFonts w:ascii="Times New Roman" w:hAnsi="Times New Roman" w:cs="Times New Roman"/>
                <w:sz w:val="21"/>
                <w:szCs w:val="21"/>
                <w:lang w:val="en-GB"/>
              </w:rPr>
            </w:pPr>
            <w:r>
              <w:rPr>
                <w:rFonts w:ascii="Times New Roman" w:hAnsi="Times New Roman" w:cs="Times New Roman"/>
                <w:i/>
                <w:iCs/>
                <w:sz w:val="21"/>
                <w:szCs w:val="21"/>
                <w:lang w:val="en-GB"/>
              </w:rPr>
              <w:t>De novo</w:t>
            </w:r>
          </w:p>
        </w:tc>
      </w:tr>
      <w:tr w:rsidR="00EB1294" w:rsidRPr="00C968F7" w14:paraId="44B84844" w14:textId="77777777" w:rsidTr="00E04AF6">
        <w:tc>
          <w:tcPr>
            <w:tcW w:w="1228" w:type="dxa"/>
            <w:vMerge/>
          </w:tcPr>
          <w:p w14:paraId="7E88CE7C" w14:textId="77777777" w:rsidR="00BA0C2B" w:rsidRPr="00C968F7" w:rsidRDefault="00BA0C2B" w:rsidP="00A602A6">
            <w:pPr>
              <w:rPr>
                <w:rFonts w:ascii="Times New Roman" w:hAnsi="Times New Roman" w:cs="Times New Roman"/>
                <w:sz w:val="21"/>
                <w:szCs w:val="21"/>
              </w:rPr>
            </w:pPr>
          </w:p>
        </w:tc>
        <w:tc>
          <w:tcPr>
            <w:tcW w:w="1570" w:type="dxa"/>
          </w:tcPr>
          <w:p w14:paraId="61666062"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RPL32</w:t>
            </w:r>
          </w:p>
        </w:tc>
        <w:tc>
          <w:tcPr>
            <w:tcW w:w="2549" w:type="dxa"/>
          </w:tcPr>
          <w:p w14:paraId="2F8C7AD3"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Ribosomal protein L32</w:t>
            </w:r>
          </w:p>
        </w:tc>
        <w:tc>
          <w:tcPr>
            <w:tcW w:w="1562" w:type="dxa"/>
          </w:tcPr>
          <w:p w14:paraId="3B50C7B8" w14:textId="77777777" w:rsidR="00BA0C2B" w:rsidRPr="00C968F7" w:rsidRDefault="00BA0C2B" w:rsidP="00A602A6">
            <w:pPr>
              <w:rPr>
                <w:rFonts w:ascii="Times New Roman" w:hAnsi="Times New Roman" w:cs="Times New Roman"/>
                <w:sz w:val="21"/>
                <w:szCs w:val="21"/>
              </w:rPr>
            </w:pPr>
          </w:p>
        </w:tc>
        <w:tc>
          <w:tcPr>
            <w:tcW w:w="3443" w:type="dxa"/>
          </w:tcPr>
          <w:p w14:paraId="250ABA3B"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GCTGCTAATGTGCAACAAATCATA</w:t>
            </w:r>
          </w:p>
          <w:p w14:paraId="279741DA"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GCCGCTCTCTCGACGAT</w:t>
            </w:r>
          </w:p>
        </w:tc>
        <w:tc>
          <w:tcPr>
            <w:tcW w:w="2486" w:type="dxa"/>
          </w:tcPr>
          <w:p w14:paraId="70C6088E" w14:textId="7524FA94" w:rsidR="00BA0C2B" w:rsidRPr="00C968F7" w:rsidRDefault="003A533E" w:rsidP="00A602A6">
            <w:pPr>
              <w:rPr>
                <w:rFonts w:ascii="Times New Roman" w:hAnsi="Times New Roman" w:cs="Times New Roman"/>
                <w:sz w:val="21"/>
                <w:szCs w:val="21"/>
              </w:rPr>
            </w:pPr>
            <w:r w:rsidRPr="003A533E">
              <w:rPr>
                <w:rFonts w:ascii="Times New Roman" w:hAnsi="Times New Roman" w:cs="Times New Roman"/>
                <w:sz w:val="21"/>
                <w:szCs w:val="21"/>
              </w:rPr>
              <w:t>XM_021068582.1</w:t>
            </w:r>
          </w:p>
        </w:tc>
        <w:tc>
          <w:tcPr>
            <w:tcW w:w="1110" w:type="dxa"/>
          </w:tcPr>
          <w:p w14:paraId="784330E9" w14:textId="7125D55F" w:rsidR="00BA0C2B" w:rsidRPr="00C968F7" w:rsidRDefault="00F109FB"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B1294" w:rsidRPr="00C968F7" w14:paraId="488D5B5B" w14:textId="77777777" w:rsidTr="00E04AF6">
        <w:tc>
          <w:tcPr>
            <w:tcW w:w="1228" w:type="dxa"/>
            <w:vMerge/>
          </w:tcPr>
          <w:p w14:paraId="6CB928A6" w14:textId="77777777" w:rsidR="00BA0C2B" w:rsidRPr="00C968F7" w:rsidRDefault="00BA0C2B" w:rsidP="00A602A6">
            <w:pPr>
              <w:rPr>
                <w:rFonts w:ascii="Times New Roman" w:hAnsi="Times New Roman" w:cs="Times New Roman"/>
                <w:sz w:val="21"/>
                <w:szCs w:val="21"/>
              </w:rPr>
            </w:pPr>
          </w:p>
        </w:tc>
        <w:tc>
          <w:tcPr>
            <w:tcW w:w="1570" w:type="dxa"/>
          </w:tcPr>
          <w:p w14:paraId="1659613E"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RPL4</w:t>
            </w:r>
          </w:p>
        </w:tc>
        <w:tc>
          <w:tcPr>
            <w:tcW w:w="2549" w:type="dxa"/>
          </w:tcPr>
          <w:p w14:paraId="7DF44197"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Ribosomal protein L4</w:t>
            </w:r>
          </w:p>
        </w:tc>
        <w:tc>
          <w:tcPr>
            <w:tcW w:w="1562" w:type="dxa"/>
          </w:tcPr>
          <w:p w14:paraId="1E85354B" w14:textId="77777777" w:rsidR="00BA0C2B" w:rsidRPr="00C968F7" w:rsidRDefault="00BA0C2B" w:rsidP="00A602A6">
            <w:pPr>
              <w:rPr>
                <w:rFonts w:ascii="Times New Roman" w:hAnsi="Times New Roman" w:cs="Times New Roman"/>
                <w:sz w:val="21"/>
                <w:szCs w:val="21"/>
              </w:rPr>
            </w:pPr>
          </w:p>
        </w:tc>
        <w:tc>
          <w:tcPr>
            <w:tcW w:w="3443" w:type="dxa"/>
          </w:tcPr>
          <w:p w14:paraId="775A4666"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AGGTTTATGCCTCTCAGCGAA</w:t>
            </w:r>
          </w:p>
          <w:p w14:paraId="5D4BB42F"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GTTAAGCAGAGTAATTCCAGGGATG</w:t>
            </w:r>
          </w:p>
        </w:tc>
        <w:tc>
          <w:tcPr>
            <w:tcW w:w="2486" w:type="dxa"/>
          </w:tcPr>
          <w:p w14:paraId="3C4C561A" w14:textId="087DD279" w:rsidR="00BA0C2B" w:rsidRPr="00C968F7" w:rsidRDefault="00E0344C" w:rsidP="00A602A6">
            <w:pPr>
              <w:rPr>
                <w:rFonts w:ascii="Times New Roman" w:hAnsi="Times New Roman" w:cs="Times New Roman"/>
                <w:sz w:val="21"/>
                <w:szCs w:val="21"/>
              </w:rPr>
            </w:pPr>
            <w:r w:rsidRPr="00E0344C">
              <w:rPr>
                <w:rFonts w:ascii="Times New Roman" w:hAnsi="Times New Roman" w:cs="Times New Roman"/>
                <w:sz w:val="21"/>
                <w:szCs w:val="21"/>
              </w:rPr>
              <w:t>XM_005659862.3 </w:t>
            </w:r>
          </w:p>
        </w:tc>
        <w:tc>
          <w:tcPr>
            <w:tcW w:w="1110" w:type="dxa"/>
          </w:tcPr>
          <w:p w14:paraId="578FF3EB" w14:textId="537782AA" w:rsidR="00BA0C2B" w:rsidRPr="00C968F7" w:rsidRDefault="00F109FB"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B1294" w:rsidRPr="00C968F7" w14:paraId="292B6E57" w14:textId="77777777" w:rsidTr="00E04AF6">
        <w:tc>
          <w:tcPr>
            <w:tcW w:w="1228" w:type="dxa"/>
            <w:vMerge/>
          </w:tcPr>
          <w:p w14:paraId="71F69BDB" w14:textId="77777777" w:rsidR="00BA0C2B" w:rsidRPr="00C968F7" w:rsidRDefault="00BA0C2B" w:rsidP="00A602A6">
            <w:pPr>
              <w:rPr>
                <w:rFonts w:ascii="Times New Roman" w:hAnsi="Times New Roman" w:cs="Times New Roman"/>
                <w:sz w:val="21"/>
                <w:szCs w:val="21"/>
              </w:rPr>
            </w:pPr>
          </w:p>
        </w:tc>
        <w:tc>
          <w:tcPr>
            <w:tcW w:w="1570" w:type="dxa"/>
          </w:tcPr>
          <w:p w14:paraId="1CC60CAF" w14:textId="77777777" w:rsidR="00BA0C2B" w:rsidRPr="00C968F7"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YWHAZ</w:t>
            </w:r>
          </w:p>
        </w:tc>
        <w:tc>
          <w:tcPr>
            <w:tcW w:w="2549" w:type="dxa"/>
          </w:tcPr>
          <w:p w14:paraId="74E14D3E" w14:textId="77777777" w:rsidR="00BA0C2B" w:rsidRPr="00C968F7" w:rsidRDefault="00BA0C2B" w:rsidP="00A602A6">
            <w:pPr>
              <w:rPr>
                <w:rFonts w:ascii="Times New Roman" w:hAnsi="Times New Roman" w:cs="Times New Roman"/>
                <w:sz w:val="21"/>
                <w:szCs w:val="21"/>
              </w:rPr>
            </w:pPr>
            <w:r w:rsidRPr="00C968F7">
              <w:rPr>
                <w:rFonts w:ascii="Times New Roman" w:hAnsi="Times New Roman" w:cs="Times New Roman"/>
                <w:sz w:val="21"/>
                <w:szCs w:val="21"/>
                <w:lang w:val="en-GB"/>
              </w:rPr>
              <w:t>T</w:t>
            </w:r>
            <w:r w:rsidRPr="00C968F7">
              <w:rPr>
                <w:rFonts w:ascii="Times New Roman" w:hAnsi="Times New Roman" w:cs="Times New Roman"/>
                <w:sz w:val="21"/>
                <w:szCs w:val="21"/>
              </w:rPr>
              <w:t>yrosine 3-monooxygenase/tryptophan 5-monooxygenase activation protein zeta</w:t>
            </w:r>
          </w:p>
        </w:tc>
        <w:tc>
          <w:tcPr>
            <w:tcW w:w="1562" w:type="dxa"/>
          </w:tcPr>
          <w:p w14:paraId="025D4228" w14:textId="77777777" w:rsidR="00BA0C2B" w:rsidRPr="00C968F7" w:rsidRDefault="00BA0C2B" w:rsidP="00A602A6">
            <w:pPr>
              <w:rPr>
                <w:rFonts w:ascii="Times New Roman" w:hAnsi="Times New Roman" w:cs="Times New Roman"/>
                <w:sz w:val="21"/>
                <w:szCs w:val="21"/>
              </w:rPr>
            </w:pPr>
          </w:p>
        </w:tc>
        <w:tc>
          <w:tcPr>
            <w:tcW w:w="3443" w:type="dxa"/>
          </w:tcPr>
          <w:p w14:paraId="4EBFAB1B"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GAACTCCCCAGAGAAAGCCT</w:t>
            </w:r>
          </w:p>
          <w:p w14:paraId="2A141BF4"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TCCGATGTCCACAATGTCAAG</w:t>
            </w:r>
          </w:p>
        </w:tc>
        <w:tc>
          <w:tcPr>
            <w:tcW w:w="2486" w:type="dxa"/>
          </w:tcPr>
          <w:p w14:paraId="608134C2" w14:textId="6F1DAD9C" w:rsidR="00BA0C2B" w:rsidRPr="00C968F7" w:rsidRDefault="00E0344C" w:rsidP="00A602A6">
            <w:pPr>
              <w:rPr>
                <w:rFonts w:ascii="Times New Roman" w:hAnsi="Times New Roman" w:cs="Times New Roman"/>
                <w:sz w:val="21"/>
                <w:szCs w:val="21"/>
              </w:rPr>
            </w:pPr>
            <w:r w:rsidRPr="00E0344C">
              <w:rPr>
                <w:rFonts w:ascii="Times New Roman" w:hAnsi="Times New Roman" w:cs="Times New Roman"/>
                <w:sz w:val="21"/>
                <w:szCs w:val="21"/>
              </w:rPr>
              <w:t>NM_001315726.1 </w:t>
            </w:r>
          </w:p>
        </w:tc>
        <w:tc>
          <w:tcPr>
            <w:tcW w:w="1110" w:type="dxa"/>
          </w:tcPr>
          <w:p w14:paraId="57D1DD80" w14:textId="2ADC95FE" w:rsidR="00BA0C2B" w:rsidRPr="00C968F7" w:rsidRDefault="00F109FB"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B1294" w:rsidRPr="00C968F7" w14:paraId="67760C6A" w14:textId="77777777" w:rsidTr="00E04AF6">
        <w:tc>
          <w:tcPr>
            <w:tcW w:w="1228" w:type="dxa"/>
            <w:vMerge/>
          </w:tcPr>
          <w:p w14:paraId="0234B63B" w14:textId="77777777" w:rsidR="00BA0C2B" w:rsidRPr="00C968F7" w:rsidRDefault="00BA0C2B" w:rsidP="00A602A6">
            <w:pPr>
              <w:rPr>
                <w:rFonts w:ascii="Times New Roman" w:hAnsi="Times New Roman" w:cs="Times New Roman"/>
                <w:sz w:val="21"/>
                <w:szCs w:val="21"/>
              </w:rPr>
            </w:pPr>
          </w:p>
        </w:tc>
        <w:tc>
          <w:tcPr>
            <w:tcW w:w="1570" w:type="dxa"/>
          </w:tcPr>
          <w:p w14:paraId="5C42F547" w14:textId="77777777" w:rsidR="00BA0C2B" w:rsidRDefault="00BA0C2B"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TBP</w:t>
            </w:r>
          </w:p>
          <w:p w14:paraId="7D06D30F" w14:textId="77777777" w:rsidR="00D33687" w:rsidRDefault="00D33687" w:rsidP="00A602A6">
            <w:pPr>
              <w:rPr>
                <w:rFonts w:ascii="Times New Roman" w:hAnsi="Times New Roman" w:cs="Times New Roman"/>
                <w:i/>
                <w:iCs/>
                <w:sz w:val="21"/>
                <w:szCs w:val="21"/>
                <w:lang w:val="en-GB"/>
              </w:rPr>
            </w:pPr>
          </w:p>
          <w:p w14:paraId="555D18B5" w14:textId="77777777" w:rsidR="00D33687" w:rsidRDefault="00D33687" w:rsidP="00A602A6">
            <w:pPr>
              <w:rPr>
                <w:rFonts w:ascii="Times New Roman" w:hAnsi="Times New Roman" w:cs="Times New Roman"/>
                <w:i/>
                <w:iCs/>
                <w:sz w:val="21"/>
                <w:szCs w:val="21"/>
                <w:lang w:val="en-GB"/>
              </w:rPr>
            </w:pPr>
          </w:p>
          <w:p w14:paraId="412CD3D4" w14:textId="77777777" w:rsidR="00D33687" w:rsidRDefault="00D33687" w:rsidP="00A602A6">
            <w:pPr>
              <w:rPr>
                <w:rFonts w:ascii="Times New Roman" w:hAnsi="Times New Roman" w:cs="Times New Roman"/>
                <w:i/>
                <w:iCs/>
                <w:sz w:val="21"/>
                <w:szCs w:val="21"/>
                <w:lang w:val="en-GB"/>
              </w:rPr>
            </w:pPr>
          </w:p>
          <w:p w14:paraId="3B3FB8DF" w14:textId="77777777" w:rsidR="00E04AF6" w:rsidRPr="00C968F7" w:rsidRDefault="00E04AF6" w:rsidP="00A602A6">
            <w:pPr>
              <w:rPr>
                <w:rFonts w:ascii="Times New Roman" w:hAnsi="Times New Roman" w:cs="Times New Roman"/>
                <w:i/>
                <w:iCs/>
                <w:sz w:val="21"/>
                <w:szCs w:val="21"/>
                <w:lang w:val="en-GB"/>
              </w:rPr>
            </w:pPr>
          </w:p>
        </w:tc>
        <w:tc>
          <w:tcPr>
            <w:tcW w:w="2549" w:type="dxa"/>
          </w:tcPr>
          <w:p w14:paraId="16A408C6" w14:textId="77777777" w:rsidR="00BA0C2B" w:rsidRPr="00C968F7" w:rsidRDefault="00BA0C2B"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TATA-box binding protein</w:t>
            </w:r>
          </w:p>
        </w:tc>
        <w:tc>
          <w:tcPr>
            <w:tcW w:w="1562" w:type="dxa"/>
          </w:tcPr>
          <w:p w14:paraId="2DF16288" w14:textId="77777777" w:rsidR="00BA0C2B" w:rsidRPr="00C968F7" w:rsidRDefault="00BA0C2B" w:rsidP="00A602A6">
            <w:pPr>
              <w:rPr>
                <w:rFonts w:ascii="Times New Roman" w:hAnsi="Times New Roman" w:cs="Times New Roman"/>
                <w:sz w:val="21"/>
                <w:szCs w:val="21"/>
              </w:rPr>
            </w:pPr>
          </w:p>
        </w:tc>
        <w:tc>
          <w:tcPr>
            <w:tcW w:w="3443" w:type="dxa"/>
          </w:tcPr>
          <w:p w14:paraId="205DC3A4"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AGTTCTGTAGGGTCGGGAAGG</w:t>
            </w:r>
          </w:p>
          <w:p w14:paraId="482721F3" w14:textId="77777777" w:rsidR="00BA0C2B" w:rsidRPr="00146C99" w:rsidRDefault="00BA0C2B"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ACAGCAAGAAAGAGTGATGCTGGA</w:t>
            </w:r>
          </w:p>
        </w:tc>
        <w:tc>
          <w:tcPr>
            <w:tcW w:w="2486" w:type="dxa"/>
          </w:tcPr>
          <w:p w14:paraId="204E4A09" w14:textId="2EB97E4C" w:rsidR="00BA0C2B" w:rsidRPr="00C968F7" w:rsidRDefault="00E0344C" w:rsidP="00A602A6">
            <w:pPr>
              <w:rPr>
                <w:rFonts w:ascii="Times New Roman" w:hAnsi="Times New Roman" w:cs="Times New Roman"/>
                <w:sz w:val="21"/>
                <w:szCs w:val="21"/>
              </w:rPr>
            </w:pPr>
            <w:r w:rsidRPr="00E0344C">
              <w:rPr>
                <w:rFonts w:ascii="Times New Roman" w:hAnsi="Times New Roman" w:cs="Times New Roman"/>
                <w:sz w:val="21"/>
                <w:szCs w:val="21"/>
              </w:rPr>
              <w:t>XM_021085483.1 </w:t>
            </w:r>
          </w:p>
        </w:tc>
        <w:tc>
          <w:tcPr>
            <w:tcW w:w="1110" w:type="dxa"/>
          </w:tcPr>
          <w:p w14:paraId="767AFE2D" w14:textId="6B72E9C4" w:rsidR="00BA0C2B" w:rsidRPr="00C968F7" w:rsidRDefault="00F109FB"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7B682370" w14:textId="77777777" w:rsidTr="00E04AF6">
        <w:tc>
          <w:tcPr>
            <w:tcW w:w="1228" w:type="dxa"/>
            <w:vMerge w:val="restart"/>
            <w:textDirection w:val="btLr"/>
            <w:vAlign w:val="center"/>
          </w:tcPr>
          <w:p w14:paraId="36C73951" w14:textId="77777777" w:rsidR="00051952" w:rsidRPr="00C968F7" w:rsidRDefault="00051952" w:rsidP="00D33687">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lastRenderedPageBreak/>
              <w:t>Cytokines</w:t>
            </w:r>
          </w:p>
        </w:tc>
        <w:tc>
          <w:tcPr>
            <w:tcW w:w="1570" w:type="dxa"/>
          </w:tcPr>
          <w:p w14:paraId="13EEA71A"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IFNA1</w:t>
            </w:r>
          </w:p>
        </w:tc>
        <w:tc>
          <w:tcPr>
            <w:tcW w:w="2549" w:type="dxa"/>
          </w:tcPr>
          <w:p w14:paraId="458D5FA5"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Interferon alpha 1</w:t>
            </w:r>
          </w:p>
        </w:tc>
        <w:tc>
          <w:tcPr>
            <w:tcW w:w="1562" w:type="dxa"/>
          </w:tcPr>
          <w:p w14:paraId="5B9B168E"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IFN-α1</w:t>
            </w:r>
          </w:p>
        </w:tc>
        <w:tc>
          <w:tcPr>
            <w:tcW w:w="3443" w:type="dxa"/>
          </w:tcPr>
          <w:p w14:paraId="67BD28B7"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AGAAGCATCTGCAAGGTTCC</w:t>
            </w:r>
          </w:p>
          <w:p w14:paraId="5ECFDA3B"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GATGGCATTGCAGCTGAGTAG</w:t>
            </w:r>
          </w:p>
        </w:tc>
        <w:tc>
          <w:tcPr>
            <w:tcW w:w="2486" w:type="dxa"/>
          </w:tcPr>
          <w:p w14:paraId="66F3FCE5" w14:textId="49A789CF" w:rsidR="00051952" w:rsidRPr="00C968F7" w:rsidRDefault="00051952" w:rsidP="00A602A6">
            <w:pPr>
              <w:rPr>
                <w:rFonts w:ascii="Times New Roman" w:hAnsi="Times New Roman" w:cs="Times New Roman"/>
                <w:sz w:val="21"/>
                <w:szCs w:val="21"/>
              </w:rPr>
            </w:pPr>
            <w:r w:rsidRPr="00741473">
              <w:rPr>
                <w:rFonts w:ascii="Times New Roman" w:hAnsi="Times New Roman" w:cs="Times New Roman"/>
                <w:sz w:val="21"/>
                <w:szCs w:val="21"/>
              </w:rPr>
              <w:t>NM_214393.1</w:t>
            </w:r>
          </w:p>
        </w:tc>
        <w:tc>
          <w:tcPr>
            <w:tcW w:w="1110" w:type="dxa"/>
          </w:tcPr>
          <w:p w14:paraId="3939D9DF" w14:textId="264DF7F6" w:rsidR="00051952" w:rsidRPr="00C968F7" w:rsidRDefault="00051952"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4D2FFAD2" w14:textId="77777777" w:rsidTr="00E04AF6">
        <w:tc>
          <w:tcPr>
            <w:tcW w:w="1228" w:type="dxa"/>
            <w:vMerge/>
          </w:tcPr>
          <w:p w14:paraId="65248150" w14:textId="77777777" w:rsidR="00051952" w:rsidRPr="00C968F7" w:rsidRDefault="00051952" w:rsidP="00A602A6">
            <w:pPr>
              <w:rPr>
                <w:rFonts w:ascii="Times New Roman" w:hAnsi="Times New Roman" w:cs="Times New Roman"/>
                <w:sz w:val="21"/>
                <w:szCs w:val="21"/>
              </w:rPr>
            </w:pPr>
          </w:p>
        </w:tc>
        <w:tc>
          <w:tcPr>
            <w:tcW w:w="1570" w:type="dxa"/>
          </w:tcPr>
          <w:p w14:paraId="4481BD31"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IFNB1</w:t>
            </w:r>
          </w:p>
        </w:tc>
        <w:tc>
          <w:tcPr>
            <w:tcW w:w="2549" w:type="dxa"/>
          </w:tcPr>
          <w:p w14:paraId="4043E68E"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Interferon beta 1</w:t>
            </w:r>
          </w:p>
        </w:tc>
        <w:tc>
          <w:tcPr>
            <w:tcW w:w="1562" w:type="dxa"/>
          </w:tcPr>
          <w:p w14:paraId="07F0A2B1"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IFN-β1</w:t>
            </w:r>
          </w:p>
        </w:tc>
        <w:tc>
          <w:tcPr>
            <w:tcW w:w="3443" w:type="dxa"/>
          </w:tcPr>
          <w:p w14:paraId="359E1041"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GTTGCCTGGGACTCCTCAAT</w:t>
            </w:r>
          </w:p>
          <w:p w14:paraId="0BE2710C"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ACGGTTTCATTCCAGCCAGT</w:t>
            </w:r>
          </w:p>
        </w:tc>
        <w:tc>
          <w:tcPr>
            <w:tcW w:w="2486" w:type="dxa"/>
          </w:tcPr>
          <w:p w14:paraId="09178E43" w14:textId="07AC0047" w:rsidR="00051952" w:rsidRPr="00C968F7" w:rsidRDefault="00051952" w:rsidP="00A602A6">
            <w:pPr>
              <w:rPr>
                <w:rFonts w:ascii="Times New Roman" w:hAnsi="Times New Roman" w:cs="Times New Roman"/>
                <w:sz w:val="21"/>
                <w:szCs w:val="21"/>
              </w:rPr>
            </w:pPr>
            <w:r w:rsidRPr="00CB4CC6">
              <w:rPr>
                <w:rFonts w:ascii="Times New Roman" w:hAnsi="Times New Roman" w:cs="Times New Roman"/>
                <w:sz w:val="21"/>
                <w:szCs w:val="21"/>
              </w:rPr>
              <w:t>NM_001003923.1</w:t>
            </w:r>
          </w:p>
        </w:tc>
        <w:tc>
          <w:tcPr>
            <w:tcW w:w="1110" w:type="dxa"/>
          </w:tcPr>
          <w:p w14:paraId="67B95CF4" w14:textId="1E069551" w:rsidR="00051952" w:rsidRPr="00E07F9B" w:rsidRDefault="00051952" w:rsidP="00A602A6">
            <w:pPr>
              <w:rPr>
                <w:rFonts w:ascii="Times New Roman" w:hAnsi="Times New Roman" w:cs="Times New Roman"/>
                <w:i/>
                <w:iCs/>
                <w:sz w:val="21"/>
                <w:szCs w:val="21"/>
                <w:lang w:val="en-GB"/>
              </w:rPr>
            </w:pPr>
            <w:r>
              <w:rPr>
                <w:rFonts w:ascii="Times New Roman" w:hAnsi="Times New Roman" w:cs="Times New Roman"/>
                <w:i/>
                <w:iCs/>
                <w:sz w:val="21"/>
                <w:szCs w:val="21"/>
                <w:lang w:val="en-GB"/>
              </w:rPr>
              <w:t>De novo</w:t>
            </w:r>
          </w:p>
        </w:tc>
      </w:tr>
      <w:tr w:rsidR="00051952" w:rsidRPr="00C968F7" w14:paraId="5DA9EAC4" w14:textId="77777777" w:rsidTr="00E04AF6">
        <w:tc>
          <w:tcPr>
            <w:tcW w:w="1228" w:type="dxa"/>
            <w:vMerge/>
          </w:tcPr>
          <w:p w14:paraId="44B61FA2" w14:textId="77777777" w:rsidR="00051952" w:rsidRPr="00C968F7" w:rsidRDefault="00051952" w:rsidP="00A602A6">
            <w:pPr>
              <w:rPr>
                <w:rFonts w:ascii="Times New Roman" w:hAnsi="Times New Roman" w:cs="Times New Roman"/>
                <w:sz w:val="21"/>
                <w:szCs w:val="21"/>
              </w:rPr>
            </w:pPr>
          </w:p>
        </w:tc>
        <w:tc>
          <w:tcPr>
            <w:tcW w:w="1570" w:type="dxa"/>
          </w:tcPr>
          <w:p w14:paraId="19E85F6C"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IFNG</w:t>
            </w:r>
          </w:p>
        </w:tc>
        <w:tc>
          <w:tcPr>
            <w:tcW w:w="2549" w:type="dxa"/>
          </w:tcPr>
          <w:p w14:paraId="02A17659"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Interferon gamma</w:t>
            </w:r>
          </w:p>
        </w:tc>
        <w:tc>
          <w:tcPr>
            <w:tcW w:w="1562" w:type="dxa"/>
          </w:tcPr>
          <w:p w14:paraId="0745EC15"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IFN-γ</w:t>
            </w:r>
          </w:p>
        </w:tc>
        <w:tc>
          <w:tcPr>
            <w:tcW w:w="3443" w:type="dxa"/>
          </w:tcPr>
          <w:p w14:paraId="207E9A81"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TGAAGAATTGGAAAGAGGAGAGTGA</w:t>
            </w:r>
          </w:p>
          <w:p w14:paraId="33FA0C2A"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GCTCCTTTGAATGGCCTGGT</w:t>
            </w:r>
          </w:p>
        </w:tc>
        <w:tc>
          <w:tcPr>
            <w:tcW w:w="2486" w:type="dxa"/>
          </w:tcPr>
          <w:p w14:paraId="1AB17287" w14:textId="0D06C0FC" w:rsidR="00051952" w:rsidRPr="00C968F7" w:rsidRDefault="00051952" w:rsidP="00A602A6">
            <w:pPr>
              <w:rPr>
                <w:rFonts w:ascii="Times New Roman" w:hAnsi="Times New Roman" w:cs="Times New Roman"/>
                <w:sz w:val="21"/>
                <w:szCs w:val="21"/>
              </w:rPr>
            </w:pPr>
            <w:r w:rsidRPr="00CB4CC6">
              <w:rPr>
                <w:rFonts w:ascii="Times New Roman" w:hAnsi="Times New Roman" w:cs="Times New Roman"/>
                <w:sz w:val="21"/>
                <w:szCs w:val="21"/>
              </w:rPr>
              <w:t>NM_213948.1</w:t>
            </w:r>
          </w:p>
        </w:tc>
        <w:tc>
          <w:tcPr>
            <w:tcW w:w="1110" w:type="dxa"/>
          </w:tcPr>
          <w:p w14:paraId="248356E9" w14:textId="2E1A34FF" w:rsidR="00051952" w:rsidRPr="00C968F7" w:rsidRDefault="00051952"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4CC67951" w14:textId="77777777" w:rsidTr="00E04AF6">
        <w:tc>
          <w:tcPr>
            <w:tcW w:w="1228" w:type="dxa"/>
            <w:vMerge/>
          </w:tcPr>
          <w:p w14:paraId="5AA059A6" w14:textId="77777777" w:rsidR="00051952" w:rsidRPr="00C968F7" w:rsidRDefault="00051952" w:rsidP="00A602A6">
            <w:pPr>
              <w:rPr>
                <w:rFonts w:ascii="Times New Roman" w:hAnsi="Times New Roman" w:cs="Times New Roman"/>
                <w:sz w:val="21"/>
                <w:szCs w:val="21"/>
              </w:rPr>
            </w:pPr>
          </w:p>
        </w:tc>
        <w:tc>
          <w:tcPr>
            <w:tcW w:w="1570" w:type="dxa"/>
          </w:tcPr>
          <w:p w14:paraId="549C21CD"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IFNL3</w:t>
            </w:r>
          </w:p>
        </w:tc>
        <w:tc>
          <w:tcPr>
            <w:tcW w:w="2549" w:type="dxa"/>
          </w:tcPr>
          <w:p w14:paraId="04C98FEA"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Interferon lambda 3</w:t>
            </w:r>
          </w:p>
        </w:tc>
        <w:tc>
          <w:tcPr>
            <w:tcW w:w="1562" w:type="dxa"/>
          </w:tcPr>
          <w:p w14:paraId="43A2C0B3"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IFN-λ3</w:t>
            </w:r>
          </w:p>
        </w:tc>
        <w:tc>
          <w:tcPr>
            <w:tcW w:w="3443" w:type="dxa"/>
          </w:tcPr>
          <w:p w14:paraId="4F767234" w14:textId="77777777" w:rsidR="00051952" w:rsidRDefault="00051952" w:rsidP="00A602A6">
            <w:pPr>
              <w:rPr>
                <w:rFonts w:ascii="Times New Roman" w:hAnsi="Times New Roman" w:cs="Times New Roman"/>
                <w:sz w:val="18"/>
                <w:szCs w:val="18"/>
                <w:lang w:val="en-GB"/>
              </w:rPr>
            </w:pPr>
            <w:r>
              <w:rPr>
                <w:rFonts w:ascii="Times New Roman" w:hAnsi="Times New Roman" w:cs="Times New Roman"/>
                <w:sz w:val="18"/>
                <w:szCs w:val="18"/>
                <w:lang w:val="en-GB"/>
              </w:rPr>
              <w:t xml:space="preserve">F: </w:t>
            </w:r>
            <w:r w:rsidRPr="00595262">
              <w:rPr>
                <w:rFonts w:ascii="Times New Roman" w:hAnsi="Times New Roman" w:cs="Times New Roman"/>
                <w:sz w:val="18"/>
                <w:szCs w:val="18"/>
                <w:lang w:val="en-GB"/>
              </w:rPr>
              <w:t>GAGGCCCAGAAGAAGGAGC</w:t>
            </w:r>
          </w:p>
          <w:p w14:paraId="55C771D0" w14:textId="69F62B9D" w:rsidR="00051952" w:rsidRPr="00595262" w:rsidRDefault="00051952" w:rsidP="00A602A6">
            <w:pPr>
              <w:rPr>
                <w:rFonts w:ascii="Times New Roman" w:hAnsi="Times New Roman" w:cs="Times New Roman"/>
                <w:sz w:val="18"/>
                <w:szCs w:val="18"/>
                <w:lang w:val="en-GB"/>
              </w:rPr>
            </w:pPr>
            <w:r>
              <w:rPr>
                <w:rFonts w:ascii="Times New Roman" w:hAnsi="Times New Roman" w:cs="Times New Roman"/>
                <w:sz w:val="18"/>
                <w:szCs w:val="18"/>
                <w:lang w:val="en-GB"/>
              </w:rPr>
              <w:t xml:space="preserve">R: </w:t>
            </w:r>
            <w:r w:rsidRPr="004E74E3">
              <w:rPr>
                <w:rFonts w:ascii="Times New Roman" w:hAnsi="Times New Roman" w:cs="Times New Roman"/>
                <w:sz w:val="18"/>
                <w:szCs w:val="18"/>
                <w:lang w:val="en-GB"/>
              </w:rPr>
              <w:t>TGTCTGGGGTCAGACACAC</w:t>
            </w:r>
          </w:p>
        </w:tc>
        <w:tc>
          <w:tcPr>
            <w:tcW w:w="2486" w:type="dxa"/>
          </w:tcPr>
          <w:p w14:paraId="5F6609C8" w14:textId="219F3A6C" w:rsidR="00051952" w:rsidRPr="00C968F7" w:rsidRDefault="00051952" w:rsidP="00A602A6">
            <w:pPr>
              <w:rPr>
                <w:rFonts w:ascii="Times New Roman" w:hAnsi="Times New Roman" w:cs="Times New Roman"/>
                <w:sz w:val="21"/>
                <w:szCs w:val="21"/>
              </w:rPr>
            </w:pPr>
            <w:r w:rsidRPr="004E74E3">
              <w:rPr>
                <w:rFonts w:ascii="Times New Roman" w:hAnsi="Times New Roman" w:cs="Times New Roman"/>
                <w:sz w:val="21"/>
                <w:szCs w:val="21"/>
              </w:rPr>
              <w:t>XM_021097830.1</w:t>
            </w:r>
          </w:p>
        </w:tc>
        <w:tc>
          <w:tcPr>
            <w:tcW w:w="1110" w:type="dxa"/>
          </w:tcPr>
          <w:p w14:paraId="689239F6" w14:textId="3E6FF4C7" w:rsidR="00051952" w:rsidRPr="00C968F7" w:rsidRDefault="00051952"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198B49A0" w14:textId="77777777" w:rsidTr="00E04AF6">
        <w:tc>
          <w:tcPr>
            <w:tcW w:w="1228" w:type="dxa"/>
            <w:vMerge/>
          </w:tcPr>
          <w:p w14:paraId="7529084A" w14:textId="77777777" w:rsidR="00051952" w:rsidRPr="00C968F7" w:rsidRDefault="00051952" w:rsidP="00A602A6">
            <w:pPr>
              <w:rPr>
                <w:rFonts w:ascii="Times New Roman" w:hAnsi="Times New Roman" w:cs="Times New Roman"/>
                <w:sz w:val="21"/>
                <w:szCs w:val="21"/>
              </w:rPr>
            </w:pPr>
          </w:p>
        </w:tc>
        <w:tc>
          <w:tcPr>
            <w:tcW w:w="1570" w:type="dxa"/>
          </w:tcPr>
          <w:p w14:paraId="4230065A"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IFNW1</w:t>
            </w:r>
          </w:p>
        </w:tc>
        <w:tc>
          <w:tcPr>
            <w:tcW w:w="2549" w:type="dxa"/>
          </w:tcPr>
          <w:p w14:paraId="4770941F"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Interferon omega 1</w:t>
            </w:r>
          </w:p>
        </w:tc>
        <w:tc>
          <w:tcPr>
            <w:tcW w:w="1562" w:type="dxa"/>
          </w:tcPr>
          <w:p w14:paraId="44EF328B"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IFN-ω1</w:t>
            </w:r>
          </w:p>
        </w:tc>
        <w:tc>
          <w:tcPr>
            <w:tcW w:w="3443" w:type="dxa"/>
          </w:tcPr>
          <w:p w14:paraId="2772CAB3"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GCATCTGGAAGACCTGGAGTC</w:t>
            </w:r>
          </w:p>
          <w:p w14:paraId="79D70473"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CATGATTTCCACTCTGACAATCTCC</w:t>
            </w:r>
          </w:p>
        </w:tc>
        <w:tc>
          <w:tcPr>
            <w:tcW w:w="2486" w:type="dxa"/>
          </w:tcPr>
          <w:p w14:paraId="48D29E4C" w14:textId="00E05902" w:rsidR="00051952" w:rsidRPr="00C968F7" w:rsidRDefault="00051952" w:rsidP="00A602A6">
            <w:pPr>
              <w:rPr>
                <w:rFonts w:ascii="Times New Roman" w:hAnsi="Times New Roman" w:cs="Times New Roman"/>
                <w:sz w:val="21"/>
                <w:szCs w:val="21"/>
              </w:rPr>
            </w:pPr>
            <w:r w:rsidRPr="00376B5C">
              <w:rPr>
                <w:rFonts w:ascii="Times New Roman" w:hAnsi="Times New Roman" w:cs="Times New Roman"/>
                <w:sz w:val="21"/>
                <w:szCs w:val="21"/>
              </w:rPr>
              <w:t>NM_001130238.1</w:t>
            </w:r>
          </w:p>
        </w:tc>
        <w:tc>
          <w:tcPr>
            <w:tcW w:w="1110" w:type="dxa"/>
          </w:tcPr>
          <w:p w14:paraId="530FA073" w14:textId="680E3D79" w:rsidR="00051952" w:rsidRPr="00C968F7" w:rsidRDefault="00051952"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677595C2" w14:textId="77777777" w:rsidTr="00E04AF6">
        <w:tc>
          <w:tcPr>
            <w:tcW w:w="1228" w:type="dxa"/>
            <w:vMerge/>
          </w:tcPr>
          <w:p w14:paraId="0F943D8B" w14:textId="77777777" w:rsidR="00051952" w:rsidRPr="00C968F7" w:rsidRDefault="00051952" w:rsidP="00A602A6">
            <w:pPr>
              <w:rPr>
                <w:rFonts w:ascii="Times New Roman" w:hAnsi="Times New Roman" w:cs="Times New Roman"/>
                <w:sz w:val="21"/>
                <w:szCs w:val="21"/>
              </w:rPr>
            </w:pPr>
          </w:p>
        </w:tc>
        <w:tc>
          <w:tcPr>
            <w:tcW w:w="1570" w:type="dxa"/>
          </w:tcPr>
          <w:p w14:paraId="4509BCBC" w14:textId="78D4BC2E"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IL1B</w:t>
            </w:r>
          </w:p>
        </w:tc>
        <w:tc>
          <w:tcPr>
            <w:tcW w:w="2549" w:type="dxa"/>
          </w:tcPr>
          <w:p w14:paraId="219A5DD4"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1 beta</w:t>
            </w:r>
          </w:p>
        </w:tc>
        <w:tc>
          <w:tcPr>
            <w:tcW w:w="1562" w:type="dxa"/>
          </w:tcPr>
          <w:p w14:paraId="3A0E4636"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IL-1β</w:t>
            </w:r>
          </w:p>
        </w:tc>
        <w:tc>
          <w:tcPr>
            <w:tcW w:w="3443" w:type="dxa"/>
          </w:tcPr>
          <w:p w14:paraId="50A8684C" w14:textId="3E69CEF3"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E53736">
              <w:rPr>
                <w:rFonts w:ascii="Times New Roman" w:hAnsi="Times New Roman" w:cs="Times New Roman"/>
                <w:sz w:val="18"/>
                <w:szCs w:val="18"/>
                <w:lang w:val="en-GB"/>
              </w:rPr>
              <w:t>GCCAGTCTTCATTGTTCAGGTTT</w:t>
            </w:r>
          </w:p>
          <w:p w14:paraId="67B60DEA" w14:textId="46D50044"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R: </w:t>
            </w:r>
            <w:r w:rsidRPr="00E53736">
              <w:rPr>
                <w:rFonts w:ascii="Times New Roman" w:hAnsi="Times New Roman" w:cs="Times New Roman"/>
                <w:sz w:val="18"/>
                <w:szCs w:val="18"/>
                <w:lang w:val="en-GB"/>
              </w:rPr>
              <w:t>ATCTCTTTGGGGCCATCAGC</w:t>
            </w:r>
          </w:p>
        </w:tc>
        <w:tc>
          <w:tcPr>
            <w:tcW w:w="2486" w:type="dxa"/>
          </w:tcPr>
          <w:p w14:paraId="4E40AFD6" w14:textId="401697AE" w:rsidR="00051952" w:rsidRPr="00C968F7" w:rsidRDefault="00051952" w:rsidP="00A602A6">
            <w:pPr>
              <w:rPr>
                <w:rFonts w:ascii="Times New Roman" w:hAnsi="Times New Roman" w:cs="Times New Roman"/>
                <w:sz w:val="21"/>
                <w:szCs w:val="21"/>
              </w:rPr>
            </w:pPr>
            <w:r w:rsidRPr="00232ACD">
              <w:rPr>
                <w:rFonts w:ascii="Times New Roman" w:hAnsi="Times New Roman" w:cs="Times New Roman"/>
                <w:sz w:val="21"/>
                <w:szCs w:val="21"/>
              </w:rPr>
              <w:t>NM_214055.1</w:t>
            </w:r>
          </w:p>
        </w:tc>
        <w:tc>
          <w:tcPr>
            <w:tcW w:w="1110" w:type="dxa"/>
          </w:tcPr>
          <w:p w14:paraId="22A678D0" w14:textId="4EFECF5A" w:rsidR="00051952" w:rsidRPr="00643096" w:rsidRDefault="00051952" w:rsidP="00A602A6">
            <w:pPr>
              <w:rPr>
                <w:rFonts w:ascii="Times New Roman" w:hAnsi="Times New Roman" w:cs="Times New Roman"/>
                <w:i/>
                <w:iCs/>
                <w:sz w:val="21"/>
                <w:szCs w:val="21"/>
              </w:rPr>
            </w:pPr>
            <w:r w:rsidRPr="00643096">
              <w:rPr>
                <w:rFonts w:ascii="Times New Roman" w:hAnsi="Times New Roman" w:cs="Times New Roman"/>
                <w:i/>
                <w:iCs/>
                <w:sz w:val="21"/>
                <w:szCs w:val="21"/>
              </w:rPr>
              <w:t>De novo</w:t>
            </w:r>
          </w:p>
        </w:tc>
      </w:tr>
      <w:tr w:rsidR="00051952" w:rsidRPr="00C968F7" w14:paraId="3BE96B07" w14:textId="77777777" w:rsidTr="00E04AF6">
        <w:tc>
          <w:tcPr>
            <w:tcW w:w="1228" w:type="dxa"/>
            <w:vMerge/>
          </w:tcPr>
          <w:p w14:paraId="24FF1748" w14:textId="77777777" w:rsidR="00051952" w:rsidRPr="00C968F7" w:rsidRDefault="00051952" w:rsidP="00A602A6">
            <w:pPr>
              <w:rPr>
                <w:rFonts w:ascii="Times New Roman" w:hAnsi="Times New Roman" w:cs="Times New Roman"/>
                <w:sz w:val="21"/>
                <w:szCs w:val="21"/>
              </w:rPr>
            </w:pPr>
          </w:p>
        </w:tc>
        <w:tc>
          <w:tcPr>
            <w:tcW w:w="1570" w:type="dxa"/>
          </w:tcPr>
          <w:p w14:paraId="692CFCE5"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IL4R</w:t>
            </w:r>
          </w:p>
        </w:tc>
        <w:tc>
          <w:tcPr>
            <w:tcW w:w="2549" w:type="dxa"/>
          </w:tcPr>
          <w:p w14:paraId="7DEED1ED"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4 receptor</w:t>
            </w:r>
          </w:p>
        </w:tc>
        <w:tc>
          <w:tcPr>
            <w:tcW w:w="1562" w:type="dxa"/>
          </w:tcPr>
          <w:p w14:paraId="4DF87126"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IL-4 receptor</w:t>
            </w:r>
          </w:p>
        </w:tc>
        <w:tc>
          <w:tcPr>
            <w:tcW w:w="3443" w:type="dxa"/>
          </w:tcPr>
          <w:p w14:paraId="2E666089" w14:textId="06C5B1AD" w:rsidR="00051952" w:rsidRPr="00251029" w:rsidRDefault="00051952" w:rsidP="00251029">
            <w:pPr>
              <w:rPr>
                <w:rFonts w:ascii="Times New Roman" w:hAnsi="Times New Roman" w:cs="Times New Roman"/>
                <w:sz w:val="18"/>
                <w:szCs w:val="18"/>
                <w:lang w:val="en-GB"/>
              </w:rPr>
            </w:pPr>
            <w:r w:rsidRPr="00251029">
              <w:rPr>
                <w:rFonts w:ascii="Times New Roman" w:hAnsi="Times New Roman" w:cs="Times New Roman"/>
                <w:sz w:val="18"/>
                <w:szCs w:val="18"/>
              </w:rPr>
              <w:t xml:space="preserve">F: GTGGCCCATCTGCCTATCC </w:t>
            </w:r>
          </w:p>
          <w:p w14:paraId="4F19A8FA" w14:textId="28922630" w:rsidR="00051952" w:rsidRPr="00146C99" w:rsidRDefault="00051952" w:rsidP="00251029">
            <w:pPr>
              <w:rPr>
                <w:rFonts w:ascii="Times New Roman" w:hAnsi="Times New Roman" w:cs="Times New Roman"/>
                <w:sz w:val="18"/>
                <w:szCs w:val="18"/>
              </w:rPr>
            </w:pPr>
            <w:r w:rsidRPr="00251029">
              <w:rPr>
                <w:rFonts w:ascii="Times New Roman" w:hAnsi="Times New Roman" w:cs="Times New Roman"/>
                <w:sz w:val="18"/>
                <w:szCs w:val="18"/>
              </w:rPr>
              <w:t>R: CTGAGCCTGCTCTGTTCTCG</w:t>
            </w:r>
          </w:p>
        </w:tc>
        <w:tc>
          <w:tcPr>
            <w:tcW w:w="2486" w:type="dxa"/>
          </w:tcPr>
          <w:p w14:paraId="2674676C" w14:textId="769FDA4B" w:rsidR="00051952" w:rsidRPr="00C968F7" w:rsidRDefault="00051952" w:rsidP="00A602A6">
            <w:pPr>
              <w:rPr>
                <w:rFonts w:ascii="Times New Roman" w:hAnsi="Times New Roman" w:cs="Times New Roman"/>
                <w:sz w:val="21"/>
                <w:szCs w:val="21"/>
              </w:rPr>
            </w:pPr>
            <w:r w:rsidRPr="00643096">
              <w:rPr>
                <w:rFonts w:ascii="Times New Roman" w:hAnsi="Times New Roman" w:cs="Times New Roman"/>
                <w:sz w:val="21"/>
                <w:szCs w:val="21"/>
              </w:rPr>
              <w:t>NM_214340.1</w:t>
            </w:r>
          </w:p>
        </w:tc>
        <w:sdt>
          <w:sdtPr>
            <w:rPr>
              <w:rFonts w:ascii="Times New Roman" w:hAnsi="Times New Roman" w:cs="Times New Roman"/>
              <w:color w:val="000000"/>
              <w:sz w:val="21"/>
              <w:szCs w:val="21"/>
            </w:rPr>
            <w:tag w:val="MENDELEY_CITATION_v3_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"/>
            <w:id w:val="-1232382372"/>
            <w:placeholder>
              <w:docPart w:val="A718FDF9167040B9BD7F4CA995BCA932"/>
            </w:placeholder>
          </w:sdtPr>
          <w:sdtEndPr/>
          <w:sdtContent>
            <w:tc>
              <w:tcPr>
                <w:tcW w:w="1110" w:type="dxa"/>
              </w:tcPr>
              <w:p w14:paraId="5AB06396" w14:textId="5BF3CC65" w:rsidR="00051952" w:rsidRPr="00C968F7" w:rsidRDefault="00100885" w:rsidP="00A602A6">
                <w:pPr>
                  <w:rPr>
                    <w:rFonts w:ascii="Times New Roman" w:hAnsi="Times New Roman" w:cs="Times New Roman"/>
                    <w:sz w:val="21"/>
                    <w:szCs w:val="21"/>
                  </w:rPr>
                </w:pPr>
                <w:r w:rsidRPr="00100885">
                  <w:rPr>
                    <w:rFonts w:ascii="Times New Roman" w:hAnsi="Times New Roman" w:cs="Times New Roman"/>
                    <w:color w:val="000000"/>
                    <w:sz w:val="21"/>
                    <w:szCs w:val="21"/>
                  </w:rPr>
                  <w:t>[3]</w:t>
                </w:r>
              </w:p>
            </w:tc>
          </w:sdtContent>
        </w:sdt>
      </w:tr>
      <w:tr w:rsidR="00051952" w:rsidRPr="00C968F7" w14:paraId="305F915D" w14:textId="77777777" w:rsidTr="00E04AF6">
        <w:tc>
          <w:tcPr>
            <w:tcW w:w="1228" w:type="dxa"/>
            <w:vMerge/>
          </w:tcPr>
          <w:p w14:paraId="04BBB6DA" w14:textId="77777777" w:rsidR="00051952" w:rsidRPr="00C968F7" w:rsidRDefault="00051952" w:rsidP="00A602A6">
            <w:pPr>
              <w:rPr>
                <w:rFonts w:ascii="Times New Roman" w:hAnsi="Times New Roman" w:cs="Times New Roman"/>
                <w:sz w:val="21"/>
                <w:szCs w:val="21"/>
              </w:rPr>
            </w:pPr>
          </w:p>
        </w:tc>
        <w:tc>
          <w:tcPr>
            <w:tcW w:w="1570" w:type="dxa"/>
          </w:tcPr>
          <w:p w14:paraId="30626B5D"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IL6</w:t>
            </w:r>
          </w:p>
        </w:tc>
        <w:tc>
          <w:tcPr>
            <w:tcW w:w="2549" w:type="dxa"/>
          </w:tcPr>
          <w:p w14:paraId="4ABDA208"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6</w:t>
            </w:r>
          </w:p>
        </w:tc>
        <w:tc>
          <w:tcPr>
            <w:tcW w:w="1562" w:type="dxa"/>
          </w:tcPr>
          <w:p w14:paraId="67FDDF2D"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IL-6</w:t>
            </w:r>
          </w:p>
        </w:tc>
        <w:tc>
          <w:tcPr>
            <w:tcW w:w="3443" w:type="dxa"/>
          </w:tcPr>
          <w:p w14:paraId="645560BE"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CCCTGAGGCAAAAGGGAAAGA</w:t>
            </w:r>
          </w:p>
          <w:p w14:paraId="1167AC20" w14:textId="27E65BBC"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AGGAAATCCTCAAGGCTGCG</w:t>
            </w:r>
          </w:p>
        </w:tc>
        <w:tc>
          <w:tcPr>
            <w:tcW w:w="2486" w:type="dxa"/>
          </w:tcPr>
          <w:p w14:paraId="5142F4E2" w14:textId="00BC17C1" w:rsidR="00051952" w:rsidRPr="00C968F7" w:rsidRDefault="00051952" w:rsidP="00A602A6">
            <w:pPr>
              <w:rPr>
                <w:rFonts w:ascii="Times New Roman" w:hAnsi="Times New Roman" w:cs="Times New Roman"/>
                <w:sz w:val="21"/>
                <w:szCs w:val="21"/>
              </w:rPr>
            </w:pPr>
            <w:r w:rsidRPr="00E17785">
              <w:rPr>
                <w:rFonts w:ascii="Times New Roman" w:hAnsi="Times New Roman" w:cs="Times New Roman"/>
                <w:sz w:val="21"/>
                <w:szCs w:val="21"/>
              </w:rPr>
              <w:t>NM_214399.1</w:t>
            </w:r>
          </w:p>
        </w:tc>
        <w:tc>
          <w:tcPr>
            <w:tcW w:w="1110" w:type="dxa"/>
          </w:tcPr>
          <w:p w14:paraId="10B950DB" w14:textId="36C5CA2D" w:rsidR="00051952" w:rsidRPr="00E17785" w:rsidRDefault="00051952" w:rsidP="00A602A6">
            <w:pPr>
              <w:rPr>
                <w:rFonts w:ascii="Times New Roman" w:hAnsi="Times New Roman" w:cs="Times New Roman"/>
                <w:i/>
                <w:iCs/>
                <w:sz w:val="21"/>
                <w:szCs w:val="21"/>
                <w:lang w:val="en-GB"/>
              </w:rPr>
            </w:pPr>
            <w:r>
              <w:rPr>
                <w:rFonts w:ascii="Times New Roman" w:hAnsi="Times New Roman" w:cs="Times New Roman"/>
                <w:i/>
                <w:iCs/>
                <w:sz w:val="21"/>
                <w:szCs w:val="21"/>
                <w:lang w:val="en-GB"/>
              </w:rPr>
              <w:t>De novo</w:t>
            </w:r>
          </w:p>
        </w:tc>
      </w:tr>
      <w:tr w:rsidR="00051952" w:rsidRPr="00C968F7" w14:paraId="3D401AFE" w14:textId="77777777" w:rsidTr="00E04AF6">
        <w:tc>
          <w:tcPr>
            <w:tcW w:w="1228" w:type="dxa"/>
            <w:vMerge/>
          </w:tcPr>
          <w:p w14:paraId="5D587247" w14:textId="77777777" w:rsidR="00051952" w:rsidRPr="00C968F7" w:rsidRDefault="00051952" w:rsidP="00A602A6">
            <w:pPr>
              <w:rPr>
                <w:rFonts w:ascii="Times New Roman" w:hAnsi="Times New Roman" w:cs="Times New Roman"/>
                <w:sz w:val="21"/>
                <w:szCs w:val="21"/>
              </w:rPr>
            </w:pPr>
          </w:p>
        </w:tc>
        <w:tc>
          <w:tcPr>
            <w:tcW w:w="1570" w:type="dxa"/>
          </w:tcPr>
          <w:p w14:paraId="2524F14D"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IL8</w:t>
            </w:r>
          </w:p>
        </w:tc>
        <w:tc>
          <w:tcPr>
            <w:tcW w:w="2549" w:type="dxa"/>
          </w:tcPr>
          <w:p w14:paraId="1549D2D8"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8</w:t>
            </w:r>
          </w:p>
        </w:tc>
        <w:tc>
          <w:tcPr>
            <w:tcW w:w="1562" w:type="dxa"/>
          </w:tcPr>
          <w:p w14:paraId="4C2A60F7"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IL-8</w:t>
            </w:r>
          </w:p>
        </w:tc>
        <w:tc>
          <w:tcPr>
            <w:tcW w:w="3443" w:type="dxa"/>
          </w:tcPr>
          <w:p w14:paraId="18C92DFD"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TGGACCCCAAGGAAAAGTGG</w:t>
            </w:r>
          </w:p>
          <w:p w14:paraId="10D6BBED" w14:textId="652272DF"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TGTTGTTGCTTCTCAGTTCTCT</w:t>
            </w:r>
          </w:p>
        </w:tc>
        <w:tc>
          <w:tcPr>
            <w:tcW w:w="2486" w:type="dxa"/>
          </w:tcPr>
          <w:p w14:paraId="18F41E8F" w14:textId="615D1330" w:rsidR="00051952" w:rsidRPr="00C968F7" w:rsidRDefault="00051952" w:rsidP="00A602A6">
            <w:pPr>
              <w:rPr>
                <w:rFonts w:ascii="Times New Roman" w:hAnsi="Times New Roman" w:cs="Times New Roman"/>
                <w:sz w:val="21"/>
                <w:szCs w:val="21"/>
              </w:rPr>
            </w:pPr>
            <w:r w:rsidRPr="00F63E62">
              <w:rPr>
                <w:rFonts w:ascii="Times New Roman" w:hAnsi="Times New Roman" w:cs="Times New Roman"/>
                <w:sz w:val="21"/>
                <w:szCs w:val="21"/>
              </w:rPr>
              <w:t>NM_213867.1</w:t>
            </w:r>
          </w:p>
        </w:tc>
        <w:tc>
          <w:tcPr>
            <w:tcW w:w="1110" w:type="dxa"/>
          </w:tcPr>
          <w:p w14:paraId="684514E9" w14:textId="63C449ED" w:rsidR="00051952" w:rsidRPr="00F63E62" w:rsidRDefault="00051952" w:rsidP="00A602A6">
            <w:pPr>
              <w:rPr>
                <w:rFonts w:ascii="Times New Roman" w:hAnsi="Times New Roman" w:cs="Times New Roman"/>
                <w:i/>
                <w:iCs/>
                <w:sz w:val="21"/>
                <w:szCs w:val="21"/>
                <w:lang w:val="en-GB"/>
              </w:rPr>
            </w:pPr>
            <w:r>
              <w:rPr>
                <w:rFonts w:ascii="Times New Roman" w:hAnsi="Times New Roman" w:cs="Times New Roman"/>
                <w:i/>
                <w:iCs/>
                <w:sz w:val="21"/>
                <w:szCs w:val="21"/>
                <w:lang w:val="en-GB"/>
              </w:rPr>
              <w:t>De novo</w:t>
            </w:r>
          </w:p>
        </w:tc>
      </w:tr>
      <w:tr w:rsidR="00051952" w:rsidRPr="00C968F7" w14:paraId="73367278" w14:textId="77777777" w:rsidTr="00E04AF6">
        <w:tc>
          <w:tcPr>
            <w:tcW w:w="1228" w:type="dxa"/>
            <w:vMerge/>
          </w:tcPr>
          <w:p w14:paraId="5F584EC6" w14:textId="77777777" w:rsidR="00051952" w:rsidRPr="00C968F7" w:rsidRDefault="00051952" w:rsidP="00A602A6">
            <w:pPr>
              <w:rPr>
                <w:rFonts w:ascii="Times New Roman" w:hAnsi="Times New Roman" w:cs="Times New Roman"/>
                <w:sz w:val="21"/>
                <w:szCs w:val="21"/>
              </w:rPr>
            </w:pPr>
          </w:p>
        </w:tc>
        <w:tc>
          <w:tcPr>
            <w:tcW w:w="1570" w:type="dxa"/>
          </w:tcPr>
          <w:p w14:paraId="59D2ED3A"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IL10</w:t>
            </w:r>
          </w:p>
        </w:tc>
        <w:tc>
          <w:tcPr>
            <w:tcW w:w="2549" w:type="dxa"/>
          </w:tcPr>
          <w:p w14:paraId="0BE3A81C"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10</w:t>
            </w:r>
          </w:p>
        </w:tc>
        <w:tc>
          <w:tcPr>
            <w:tcW w:w="1562" w:type="dxa"/>
          </w:tcPr>
          <w:p w14:paraId="37B4EC13"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IL-10</w:t>
            </w:r>
          </w:p>
        </w:tc>
        <w:tc>
          <w:tcPr>
            <w:tcW w:w="3443" w:type="dxa"/>
          </w:tcPr>
          <w:p w14:paraId="6DF109AD" w14:textId="777777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CGGCCCAGTGAAGAGTTTCT</w:t>
            </w:r>
          </w:p>
          <w:p w14:paraId="32D16DB2" w14:textId="6E6A5ED9"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GGCAACCCAGGTAACCCTTA</w:t>
            </w:r>
          </w:p>
        </w:tc>
        <w:tc>
          <w:tcPr>
            <w:tcW w:w="2486" w:type="dxa"/>
          </w:tcPr>
          <w:p w14:paraId="276A0282" w14:textId="3D405B48" w:rsidR="00051952" w:rsidRPr="00C968F7" w:rsidRDefault="00051952" w:rsidP="00A602A6">
            <w:pPr>
              <w:rPr>
                <w:rFonts w:ascii="Times New Roman" w:hAnsi="Times New Roman" w:cs="Times New Roman"/>
                <w:sz w:val="21"/>
                <w:szCs w:val="21"/>
              </w:rPr>
            </w:pPr>
            <w:r w:rsidRPr="007F3AA8">
              <w:rPr>
                <w:rFonts w:ascii="Times New Roman" w:hAnsi="Times New Roman" w:cs="Times New Roman"/>
                <w:sz w:val="21"/>
                <w:szCs w:val="21"/>
              </w:rPr>
              <w:t>NM_214041.1 </w:t>
            </w:r>
          </w:p>
        </w:tc>
        <w:tc>
          <w:tcPr>
            <w:tcW w:w="1110" w:type="dxa"/>
          </w:tcPr>
          <w:p w14:paraId="28EEFB96" w14:textId="2EBBDA3F" w:rsidR="00051952" w:rsidRPr="007F3AA8" w:rsidRDefault="00051952" w:rsidP="00A602A6">
            <w:pPr>
              <w:rPr>
                <w:rFonts w:ascii="Times New Roman" w:hAnsi="Times New Roman" w:cs="Times New Roman"/>
                <w:i/>
                <w:iCs/>
                <w:sz w:val="21"/>
                <w:szCs w:val="21"/>
                <w:lang w:val="en-GB"/>
              </w:rPr>
            </w:pPr>
            <w:r>
              <w:rPr>
                <w:rFonts w:ascii="Times New Roman" w:hAnsi="Times New Roman" w:cs="Times New Roman"/>
                <w:i/>
                <w:iCs/>
                <w:sz w:val="21"/>
                <w:szCs w:val="21"/>
                <w:lang w:val="en-GB"/>
              </w:rPr>
              <w:t>De novo</w:t>
            </w:r>
          </w:p>
        </w:tc>
      </w:tr>
      <w:tr w:rsidR="00051952" w:rsidRPr="00C968F7" w14:paraId="258FD8F6" w14:textId="77777777" w:rsidTr="00E04AF6">
        <w:tc>
          <w:tcPr>
            <w:tcW w:w="1228" w:type="dxa"/>
            <w:vMerge/>
          </w:tcPr>
          <w:p w14:paraId="0AD262A7" w14:textId="77777777" w:rsidR="00051952" w:rsidRPr="00C968F7" w:rsidRDefault="00051952" w:rsidP="00A602A6">
            <w:pPr>
              <w:rPr>
                <w:rFonts w:ascii="Times New Roman" w:hAnsi="Times New Roman" w:cs="Times New Roman"/>
                <w:sz w:val="21"/>
                <w:szCs w:val="21"/>
              </w:rPr>
            </w:pPr>
          </w:p>
        </w:tc>
        <w:tc>
          <w:tcPr>
            <w:tcW w:w="1570" w:type="dxa"/>
          </w:tcPr>
          <w:p w14:paraId="441F5A4A"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IL12B</w:t>
            </w:r>
          </w:p>
        </w:tc>
        <w:tc>
          <w:tcPr>
            <w:tcW w:w="2549" w:type="dxa"/>
          </w:tcPr>
          <w:p w14:paraId="01D79683"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12B</w:t>
            </w:r>
          </w:p>
        </w:tc>
        <w:tc>
          <w:tcPr>
            <w:tcW w:w="1562" w:type="dxa"/>
          </w:tcPr>
          <w:p w14:paraId="46B5D9F5"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IL-12p40</w:t>
            </w:r>
          </w:p>
        </w:tc>
        <w:tc>
          <w:tcPr>
            <w:tcW w:w="3443" w:type="dxa"/>
          </w:tcPr>
          <w:p w14:paraId="357E9C53" w14:textId="2EA741D3"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TCGTGCTGGAAGCTGTTCAC</w:t>
            </w:r>
          </w:p>
          <w:p w14:paraId="497778F4" w14:textId="08B0C675"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GGAGGGTCTGGTTTGATGATGT</w:t>
            </w:r>
          </w:p>
        </w:tc>
        <w:tc>
          <w:tcPr>
            <w:tcW w:w="2486" w:type="dxa"/>
          </w:tcPr>
          <w:p w14:paraId="0767F72B" w14:textId="4563817C" w:rsidR="00051952" w:rsidRPr="00C968F7" w:rsidRDefault="00051952" w:rsidP="00A602A6">
            <w:pPr>
              <w:rPr>
                <w:rFonts w:ascii="Times New Roman" w:hAnsi="Times New Roman" w:cs="Times New Roman"/>
                <w:sz w:val="21"/>
                <w:szCs w:val="21"/>
              </w:rPr>
            </w:pPr>
            <w:r w:rsidRPr="004149F9">
              <w:rPr>
                <w:rFonts w:ascii="Times New Roman" w:hAnsi="Times New Roman" w:cs="Times New Roman"/>
                <w:sz w:val="21"/>
                <w:szCs w:val="21"/>
              </w:rPr>
              <w:t>NM_214013.1</w:t>
            </w:r>
          </w:p>
        </w:tc>
        <w:tc>
          <w:tcPr>
            <w:tcW w:w="1110" w:type="dxa"/>
          </w:tcPr>
          <w:p w14:paraId="3A81EDE2" w14:textId="4F25E254" w:rsidR="00051952" w:rsidRPr="00C968F7" w:rsidRDefault="00051952"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6765905B" w14:textId="77777777" w:rsidTr="00E04AF6">
        <w:tc>
          <w:tcPr>
            <w:tcW w:w="1228" w:type="dxa"/>
            <w:vMerge/>
          </w:tcPr>
          <w:p w14:paraId="1A831163" w14:textId="77777777" w:rsidR="00051952" w:rsidRPr="00C968F7" w:rsidRDefault="00051952" w:rsidP="00A602A6">
            <w:pPr>
              <w:rPr>
                <w:rFonts w:ascii="Times New Roman" w:hAnsi="Times New Roman" w:cs="Times New Roman"/>
                <w:sz w:val="21"/>
                <w:szCs w:val="21"/>
              </w:rPr>
            </w:pPr>
          </w:p>
        </w:tc>
        <w:tc>
          <w:tcPr>
            <w:tcW w:w="1570" w:type="dxa"/>
          </w:tcPr>
          <w:p w14:paraId="313EC966" w14:textId="77777777" w:rsidR="00051952" w:rsidRPr="00C968F7" w:rsidRDefault="00051952" w:rsidP="00A602A6">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IL15</w:t>
            </w:r>
          </w:p>
        </w:tc>
        <w:tc>
          <w:tcPr>
            <w:tcW w:w="2549" w:type="dxa"/>
          </w:tcPr>
          <w:p w14:paraId="50C11E01"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15</w:t>
            </w:r>
          </w:p>
        </w:tc>
        <w:tc>
          <w:tcPr>
            <w:tcW w:w="1562" w:type="dxa"/>
          </w:tcPr>
          <w:p w14:paraId="1BA8DEF0" w14:textId="77777777" w:rsidR="00051952" w:rsidRPr="00C968F7" w:rsidRDefault="00051952" w:rsidP="00A602A6">
            <w:pPr>
              <w:rPr>
                <w:rFonts w:ascii="Times New Roman" w:hAnsi="Times New Roman" w:cs="Times New Roman"/>
                <w:sz w:val="21"/>
                <w:szCs w:val="21"/>
                <w:lang w:val="en-GB"/>
              </w:rPr>
            </w:pPr>
            <w:r w:rsidRPr="00C968F7">
              <w:rPr>
                <w:rFonts w:ascii="Times New Roman" w:hAnsi="Times New Roman" w:cs="Times New Roman"/>
                <w:sz w:val="21"/>
                <w:szCs w:val="21"/>
                <w:lang w:val="en-GB"/>
              </w:rPr>
              <w:t>IL-15</w:t>
            </w:r>
          </w:p>
        </w:tc>
        <w:tc>
          <w:tcPr>
            <w:tcW w:w="3443" w:type="dxa"/>
          </w:tcPr>
          <w:p w14:paraId="493BDBEA" w14:textId="7C7BC69A"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F: TGCATCCAGTGCTACTTGTGT</w:t>
            </w:r>
          </w:p>
          <w:p w14:paraId="387D571C" w14:textId="0903FD77" w:rsidR="00051952" w:rsidRPr="00146C99" w:rsidRDefault="00051952" w:rsidP="00A602A6">
            <w:pPr>
              <w:rPr>
                <w:rFonts w:ascii="Times New Roman" w:hAnsi="Times New Roman" w:cs="Times New Roman"/>
                <w:sz w:val="18"/>
                <w:szCs w:val="18"/>
                <w:lang w:val="en-GB"/>
              </w:rPr>
            </w:pPr>
            <w:r w:rsidRPr="00146C99">
              <w:rPr>
                <w:rFonts w:ascii="Times New Roman" w:hAnsi="Times New Roman" w:cs="Times New Roman"/>
                <w:sz w:val="18"/>
                <w:szCs w:val="18"/>
                <w:lang w:val="en-GB"/>
              </w:rPr>
              <w:t>R: CCTGCACTGATACAGCCCAA</w:t>
            </w:r>
          </w:p>
        </w:tc>
        <w:tc>
          <w:tcPr>
            <w:tcW w:w="2486" w:type="dxa"/>
          </w:tcPr>
          <w:p w14:paraId="3B83904F" w14:textId="5445F0DD" w:rsidR="00051952" w:rsidRPr="00C968F7" w:rsidRDefault="00051952" w:rsidP="00A602A6">
            <w:pPr>
              <w:rPr>
                <w:rFonts w:ascii="Times New Roman" w:hAnsi="Times New Roman" w:cs="Times New Roman"/>
                <w:sz w:val="21"/>
                <w:szCs w:val="21"/>
              </w:rPr>
            </w:pPr>
            <w:r w:rsidRPr="00EF6021">
              <w:rPr>
                <w:rFonts w:ascii="Times New Roman" w:hAnsi="Times New Roman" w:cs="Times New Roman"/>
                <w:sz w:val="21"/>
                <w:szCs w:val="21"/>
              </w:rPr>
              <w:t>XM_021100480.1 </w:t>
            </w:r>
          </w:p>
        </w:tc>
        <w:tc>
          <w:tcPr>
            <w:tcW w:w="1110" w:type="dxa"/>
          </w:tcPr>
          <w:p w14:paraId="4143F6F3" w14:textId="06705949" w:rsidR="00051952" w:rsidRPr="00C968F7" w:rsidRDefault="00051952" w:rsidP="00A602A6">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7B551982" w14:textId="77777777" w:rsidTr="00E04AF6">
        <w:tc>
          <w:tcPr>
            <w:tcW w:w="1228" w:type="dxa"/>
            <w:vMerge/>
          </w:tcPr>
          <w:p w14:paraId="3E5FE939" w14:textId="77777777" w:rsidR="00051952" w:rsidRPr="00C968F7" w:rsidRDefault="00051952" w:rsidP="00B71D82">
            <w:pPr>
              <w:rPr>
                <w:rFonts w:ascii="Times New Roman" w:hAnsi="Times New Roman" w:cs="Times New Roman"/>
                <w:sz w:val="21"/>
                <w:szCs w:val="21"/>
              </w:rPr>
            </w:pPr>
          </w:p>
        </w:tc>
        <w:tc>
          <w:tcPr>
            <w:tcW w:w="1570" w:type="dxa"/>
          </w:tcPr>
          <w:p w14:paraId="0082F458" w14:textId="77777777" w:rsidR="00051952" w:rsidRPr="00C968F7" w:rsidRDefault="00051952"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IL17A</w:t>
            </w:r>
          </w:p>
        </w:tc>
        <w:tc>
          <w:tcPr>
            <w:tcW w:w="2549" w:type="dxa"/>
          </w:tcPr>
          <w:p w14:paraId="3AE49622"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17A</w:t>
            </w:r>
          </w:p>
        </w:tc>
        <w:tc>
          <w:tcPr>
            <w:tcW w:w="1562" w:type="dxa"/>
          </w:tcPr>
          <w:p w14:paraId="6E6058BD"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IL-17A</w:t>
            </w:r>
          </w:p>
        </w:tc>
        <w:tc>
          <w:tcPr>
            <w:tcW w:w="3443" w:type="dxa"/>
          </w:tcPr>
          <w:p w14:paraId="056D4607" w14:textId="154ABC34" w:rsidR="00051952" w:rsidRPr="00146C99" w:rsidRDefault="00051952"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GGACAAGAACTTCCCTCAGCA</w:t>
            </w:r>
          </w:p>
          <w:p w14:paraId="01392D6B" w14:textId="65133673" w:rsidR="00051952" w:rsidRPr="00146C99" w:rsidRDefault="00051952" w:rsidP="00B71D82">
            <w:pPr>
              <w:rPr>
                <w:rFonts w:ascii="Times New Roman" w:hAnsi="Times New Roman" w:cs="Times New Roman"/>
                <w:sz w:val="18"/>
                <w:szCs w:val="18"/>
              </w:rPr>
            </w:pPr>
            <w:r w:rsidRPr="00146C99">
              <w:rPr>
                <w:rFonts w:ascii="Times New Roman" w:hAnsi="Times New Roman" w:cs="Times New Roman"/>
                <w:sz w:val="18"/>
                <w:szCs w:val="18"/>
                <w:lang w:val="en-GB"/>
              </w:rPr>
              <w:t>R: TCCTCGTTGCGTTGGAGAG</w:t>
            </w:r>
          </w:p>
        </w:tc>
        <w:tc>
          <w:tcPr>
            <w:tcW w:w="2486" w:type="dxa"/>
          </w:tcPr>
          <w:p w14:paraId="099024F0" w14:textId="17715E28" w:rsidR="00051952" w:rsidRPr="00C968F7" w:rsidRDefault="00051952" w:rsidP="00B71D82">
            <w:pPr>
              <w:rPr>
                <w:rFonts w:ascii="Times New Roman" w:hAnsi="Times New Roman" w:cs="Times New Roman"/>
                <w:sz w:val="21"/>
                <w:szCs w:val="21"/>
              </w:rPr>
            </w:pPr>
            <w:r w:rsidRPr="00770A16">
              <w:rPr>
                <w:rFonts w:ascii="Times New Roman" w:hAnsi="Times New Roman" w:cs="Times New Roman"/>
                <w:sz w:val="21"/>
                <w:szCs w:val="21"/>
              </w:rPr>
              <w:t>NM_001005729.1</w:t>
            </w:r>
          </w:p>
        </w:tc>
        <w:tc>
          <w:tcPr>
            <w:tcW w:w="1110" w:type="dxa"/>
          </w:tcPr>
          <w:p w14:paraId="79E5AE1A" w14:textId="1F1E0882" w:rsidR="00051952" w:rsidRPr="00C968F7" w:rsidRDefault="00051952"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79F2C5FE" w14:textId="77777777" w:rsidTr="00E04AF6">
        <w:tc>
          <w:tcPr>
            <w:tcW w:w="1228" w:type="dxa"/>
            <w:vMerge/>
          </w:tcPr>
          <w:p w14:paraId="0AC094C7" w14:textId="77777777" w:rsidR="00051952" w:rsidRPr="00C968F7" w:rsidRDefault="00051952" w:rsidP="00B71D82">
            <w:pPr>
              <w:rPr>
                <w:rFonts w:ascii="Times New Roman" w:hAnsi="Times New Roman" w:cs="Times New Roman"/>
                <w:sz w:val="21"/>
                <w:szCs w:val="21"/>
              </w:rPr>
            </w:pPr>
          </w:p>
        </w:tc>
        <w:tc>
          <w:tcPr>
            <w:tcW w:w="1570" w:type="dxa"/>
          </w:tcPr>
          <w:p w14:paraId="19185636" w14:textId="77777777" w:rsidR="00051952" w:rsidRPr="00C968F7" w:rsidRDefault="00051952"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IL18</w:t>
            </w:r>
          </w:p>
        </w:tc>
        <w:tc>
          <w:tcPr>
            <w:tcW w:w="2549" w:type="dxa"/>
          </w:tcPr>
          <w:p w14:paraId="55B006C5"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18</w:t>
            </w:r>
          </w:p>
        </w:tc>
        <w:tc>
          <w:tcPr>
            <w:tcW w:w="1562" w:type="dxa"/>
          </w:tcPr>
          <w:p w14:paraId="5D009366"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IL-18</w:t>
            </w:r>
          </w:p>
        </w:tc>
        <w:tc>
          <w:tcPr>
            <w:tcW w:w="3443" w:type="dxa"/>
          </w:tcPr>
          <w:p w14:paraId="4DFA2753" w14:textId="705111A1" w:rsidR="00051952" w:rsidRPr="00146C99" w:rsidRDefault="00051952"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AGCTGAAAACGATGAAGACCT</w:t>
            </w:r>
          </w:p>
          <w:p w14:paraId="7A23961B" w14:textId="39E3913D" w:rsidR="00051952" w:rsidRPr="00146C99" w:rsidRDefault="00051952" w:rsidP="00B71D82">
            <w:pPr>
              <w:rPr>
                <w:rFonts w:ascii="Times New Roman" w:hAnsi="Times New Roman" w:cs="Times New Roman"/>
                <w:sz w:val="18"/>
                <w:szCs w:val="18"/>
              </w:rPr>
            </w:pPr>
            <w:r w:rsidRPr="00146C99">
              <w:rPr>
                <w:rFonts w:ascii="Times New Roman" w:hAnsi="Times New Roman" w:cs="Times New Roman"/>
                <w:sz w:val="18"/>
                <w:szCs w:val="18"/>
                <w:lang w:val="en-GB"/>
              </w:rPr>
              <w:t>R: CAAACACGGCTTGATGTCCC</w:t>
            </w:r>
          </w:p>
        </w:tc>
        <w:tc>
          <w:tcPr>
            <w:tcW w:w="2486" w:type="dxa"/>
          </w:tcPr>
          <w:p w14:paraId="424272C9" w14:textId="37C69B73" w:rsidR="00051952" w:rsidRPr="00C968F7" w:rsidRDefault="00051952" w:rsidP="00B71D82">
            <w:pPr>
              <w:rPr>
                <w:rFonts w:ascii="Times New Roman" w:hAnsi="Times New Roman" w:cs="Times New Roman"/>
                <w:sz w:val="21"/>
                <w:szCs w:val="21"/>
              </w:rPr>
            </w:pPr>
            <w:r w:rsidRPr="00071306">
              <w:rPr>
                <w:rFonts w:ascii="Times New Roman" w:hAnsi="Times New Roman" w:cs="Times New Roman"/>
                <w:sz w:val="21"/>
                <w:szCs w:val="21"/>
              </w:rPr>
              <w:t>NM_213997.1</w:t>
            </w:r>
          </w:p>
        </w:tc>
        <w:tc>
          <w:tcPr>
            <w:tcW w:w="1110" w:type="dxa"/>
          </w:tcPr>
          <w:p w14:paraId="0A3A4EEE" w14:textId="4B9C3187" w:rsidR="00051952" w:rsidRPr="00C968F7" w:rsidRDefault="00051952"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2DBED126" w14:textId="77777777" w:rsidTr="00E04AF6">
        <w:tc>
          <w:tcPr>
            <w:tcW w:w="1228" w:type="dxa"/>
            <w:vMerge/>
          </w:tcPr>
          <w:p w14:paraId="71A290B0" w14:textId="77777777" w:rsidR="00051952" w:rsidRPr="00C968F7" w:rsidRDefault="00051952" w:rsidP="00B71D82">
            <w:pPr>
              <w:rPr>
                <w:rFonts w:ascii="Times New Roman" w:hAnsi="Times New Roman" w:cs="Times New Roman"/>
                <w:sz w:val="21"/>
                <w:szCs w:val="21"/>
              </w:rPr>
            </w:pPr>
          </w:p>
        </w:tc>
        <w:tc>
          <w:tcPr>
            <w:tcW w:w="1570" w:type="dxa"/>
          </w:tcPr>
          <w:p w14:paraId="0495B40A" w14:textId="77777777" w:rsidR="00051952" w:rsidRPr="00C968F7" w:rsidRDefault="00051952"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IL22</w:t>
            </w:r>
          </w:p>
        </w:tc>
        <w:tc>
          <w:tcPr>
            <w:tcW w:w="2549" w:type="dxa"/>
          </w:tcPr>
          <w:p w14:paraId="7E28A019"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22</w:t>
            </w:r>
          </w:p>
        </w:tc>
        <w:tc>
          <w:tcPr>
            <w:tcW w:w="1562" w:type="dxa"/>
          </w:tcPr>
          <w:p w14:paraId="7792CF52"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IL-22</w:t>
            </w:r>
          </w:p>
        </w:tc>
        <w:tc>
          <w:tcPr>
            <w:tcW w:w="3443" w:type="dxa"/>
          </w:tcPr>
          <w:p w14:paraId="12B5E735" w14:textId="3B25E06F" w:rsidR="00051952" w:rsidRPr="00146C99" w:rsidRDefault="00051952"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6B5D06">
              <w:rPr>
                <w:rFonts w:ascii="Times New Roman" w:hAnsi="Times New Roman" w:cs="Times New Roman"/>
                <w:sz w:val="18"/>
                <w:szCs w:val="18"/>
                <w:lang w:val="en-GB"/>
              </w:rPr>
              <w:t>AAGCTAAGCCAATGCCGTAT</w:t>
            </w:r>
          </w:p>
          <w:p w14:paraId="562880E3" w14:textId="67080D92" w:rsidR="00051952" w:rsidRPr="00146C99" w:rsidRDefault="00051952" w:rsidP="00B71D82">
            <w:pPr>
              <w:rPr>
                <w:rFonts w:ascii="Times New Roman" w:hAnsi="Times New Roman" w:cs="Times New Roman"/>
                <w:sz w:val="18"/>
                <w:szCs w:val="18"/>
              </w:rPr>
            </w:pPr>
            <w:r w:rsidRPr="00146C99">
              <w:rPr>
                <w:rFonts w:ascii="Times New Roman" w:hAnsi="Times New Roman" w:cs="Times New Roman"/>
                <w:sz w:val="18"/>
                <w:szCs w:val="18"/>
                <w:lang w:val="en-GB"/>
              </w:rPr>
              <w:t>R: TTGTCCCTTCTAAGATCAGGTGAG</w:t>
            </w:r>
          </w:p>
        </w:tc>
        <w:tc>
          <w:tcPr>
            <w:tcW w:w="2486" w:type="dxa"/>
          </w:tcPr>
          <w:p w14:paraId="6AE5674B" w14:textId="39C04593" w:rsidR="00051952" w:rsidRPr="00C968F7" w:rsidRDefault="00051952" w:rsidP="00B71D82">
            <w:pPr>
              <w:rPr>
                <w:rFonts w:ascii="Times New Roman" w:hAnsi="Times New Roman" w:cs="Times New Roman"/>
                <w:sz w:val="21"/>
                <w:szCs w:val="21"/>
              </w:rPr>
            </w:pPr>
            <w:r w:rsidRPr="00DA4ADA">
              <w:rPr>
                <w:rFonts w:ascii="Times New Roman" w:hAnsi="Times New Roman" w:cs="Times New Roman"/>
                <w:sz w:val="21"/>
                <w:szCs w:val="21"/>
              </w:rPr>
              <w:t>XM_021091967.1 </w:t>
            </w:r>
          </w:p>
        </w:tc>
        <w:tc>
          <w:tcPr>
            <w:tcW w:w="1110" w:type="dxa"/>
          </w:tcPr>
          <w:p w14:paraId="7DB8987C" w14:textId="4224E195" w:rsidR="00051952" w:rsidRPr="00C968F7" w:rsidRDefault="00051952"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09663417" w14:textId="77777777" w:rsidTr="00E04AF6">
        <w:tc>
          <w:tcPr>
            <w:tcW w:w="1228" w:type="dxa"/>
            <w:vMerge/>
          </w:tcPr>
          <w:p w14:paraId="0C6A5B46" w14:textId="77777777" w:rsidR="00051952" w:rsidRPr="00C968F7" w:rsidRDefault="00051952" w:rsidP="00B71D82">
            <w:pPr>
              <w:rPr>
                <w:rFonts w:ascii="Times New Roman" w:hAnsi="Times New Roman" w:cs="Times New Roman"/>
                <w:sz w:val="21"/>
                <w:szCs w:val="21"/>
              </w:rPr>
            </w:pPr>
          </w:p>
        </w:tc>
        <w:tc>
          <w:tcPr>
            <w:tcW w:w="1570" w:type="dxa"/>
          </w:tcPr>
          <w:p w14:paraId="673C564F" w14:textId="77777777" w:rsidR="00051952" w:rsidRPr="00C968F7" w:rsidRDefault="00051952"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IL33</w:t>
            </w:r>
          </w:p>
        </w:tc>
        <w:tc>
          <w:tcPr>
            <w:tcW w:w="2549" w:type="dxa"/>
          </w:tcPr>
          <w:p w14:paraId="10C7F24A"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Interleukin 33</w:t>
            </w:r>
          </w:p>
        </w:tc>
        <w:tc>
          <w:tcPr>
            <w:tcW w:w="1562" w:type="dxa"/>
          </w:tcPr>
          <w:p w14:paraId="61A6AF56"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IL-33</w:t>
            </w:r>
          </w:p>
        </w:tc>
        <w:tc>
          <w:tcPr>
            <w:tcW w:w="3443" w:type="dxa"/>
          </w:tcPr>
          <w:p w14:paraId="5CD10882" w14:textId="0AF507B7" w:rsidR="00051952" w:rsidRPr="00146C99" w:rsidRDefault="00051952"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ACCAGATCACAAGAAGCCTG</w:t>
            </w:r>
          </w:p>
          <w:p w14:paraId="52A167C2" w14:textId="1A03E878" w:rsidR="00051952" w:rsidRPr="00146C99" w:rsidRDefault="00051952" w:rsidP="00B71D82">
            <w:pPr>
              <w:rPr>
                <w:rFonts w:ascii="Times New Roman" w:hAnsi="Times New Roman" w:cs="Times New Roman"/>
                <w:sz w:val="18"/>
                <w:szCs w:val="18"/>
              </w:rPr>
            </w:pPr>
            <w:r w:rsidRPr="00146C99">
              <w:rPr>
                <w:rFonts w:ascii="Times New Roman" w:hAnsi="Times New Roman" w:cs="Times New Roman"/>
                <w:sz w:val="18"/>
                <w:szCs w:val="18"/>
                <w:lang w:val="en-GB"/>
              </w:rPr>
              <w:t>R: GCCGGCTGAGCTATTCATCT</w:t>
            </w:r>
          </w:p>
        </w:tc>
        <w:tc>
          <w:tcPr>
            <w:tcW w:w="2486" w:type="dxa"/>
          </w:tcPr>
          <w:p w14:paraId="15165E70" w14:textId="35CEDACF" w:rsidR="00051952" w:rsidRPr="00C968F7" w:rsidRDefault="00051952" w:rsidP="00B71D82">
            <w:pPr>
              <w:rPr>
                <w:rFonts w:ascii="Times New Roman" w:hAnsi="Times New Roman" w:cs="Times New Roman"/>
                <w:sz w:val="21"/>
                <w:szCs w:val="21"/>
              </w:rPr>
            </w:pPr>
            <w:r w:rsidRPr="00ED3A05">
              <w:rPr>
                <w:rFonts w:ascii="Times New Roman" w:hAnsi="Times New Roman" w:cs="Times New Roman"/>
                <w:sz w:val="21"/>
                <w:szCs w:val="21"/>
              </w:rPr>
              <w:t>NM_001285978.1</w:t>
            </w:r>
          </w:p>
        </w:tc>
        <w:tc>
          <w:tcPr>
            <w:tcW w:w="1110" w:type="dxa"/>
          </w:tcPr>
          <w:p w14:paraId="1631A3D1" w14:textId="1BEEED4B" w:rsidR="00051952" w:rsidRPr="00C968F7" w:rsidRDefault="00051952"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0978BCE3" w14:textId="77777777" w:rsidTr="00E04AF6">
        <w:tc>
          <w:tcPr>
            <w:tcW w:w="1228" w:type="dxa"/>
            <w:vMerge/>
          </w:tcPr>
          <w:p w14:paraId="30E8FB72" w14:textId="77777777" w:rsidR="00051952" w:rsidRPr="00C968F7" w:rsidRDefault="00051952" w:rsidP="00B71D82">
            <w:pPr>
              <w:rPr>
                <w:rFonts w:ascii="Times New Roman" w:hAnsi="Times New Roman" w:cs="Times New Roman"/>
                <w:sz w:val="21"/>
                <w:szCs w:val="21"/>
              </w:rPr>
            </w:pPr>
          </w:p>
        </w:tc>
        <w:tc>
          <w:tcPr>
            <w:tcW w:w="1570" w:type="dxa"/>
          </w:tcPr>
          <w:p w14:paraId="75031AE1" w14:textId="77777777" w:rsidR="00051952" w:rsidRPr="00C968F7" w:rsidRDefault="00051952"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EBI3</w:t>
            </w:r>
          </w:p>
        </w:tc>
        <w:tc>
          <w:tcPr>
            <w:tcW w:w="2549" w:type="dxa"/>
          </w:tcPr>
          <w:p w14:paraId="132B1B1C"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Epstein-Barr virus induced 3</w:t>
            </w:r>
          </w:p>
        </w:tc>
        <w:tc>
          <w:tcPr>
            <w:tcW w:w="1562" w:type="dxa"/>
          </w:tcPr>
          <w:p w14:paraId="77BBADE7"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IL-27β, IL-35β</w:t>
            </w:r>
          </w:p>
        </w:tc>
        <w:tc>
          <w:tcPr>
            <w:tcW w:w="3443" w:type="dxa"/>
          </w:tcPr>
          <w:p w14:paraId="73F17AE3" w14:textId="651E7FDA" w:rsidR="00051952" w:rsidRPr="00146C99" w:rsidRDefault="00051952"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CCGTGGGAGAGAAGCAGC</w:t>
            </w:r>
          </w:p>
          <w:p w14:paraId="760B619D" w14:textId="1E998A85" w:rsidR="00051952" w:rsidRPr="00146C99" w:rsidRDefault="00051952" w:rsidP="00B71D82">
            <w:pPr>
              <w:rPr>
                <w:rFonts w:ascii="Times New Roman" w:hAnsi="Times New Roman" w:cs="Times New Roman"/>
                <w:sz w:val="18"/>
                <w:szCs w:val="18"/>
              </w:rPr>
            </w:pPr>
            <w:r w:rsidRPr="00146C99">
              <w:rPr>
                <w:rFonts w:ascii="Times New Roman" w:hAnsi="Times New Roman" w:cs="Times New Roman"/>
                <w:sz w:val="18"/>
                <w:szCs w:val="18"/>
                <w:lang w:val="en-GB"/>
              </w:rPr>
              <w:t>R: AGCCTGTACGTGGCAATGAA</w:t>
            </w:r>
          </w:p>
        </w:tc>
        <w:tc>
          <w:tcPr>
            <w:tcW w:w="2486" w:type="dxa"/>
          </w:tcPr>
          <w:p w14:paraId="2DACB70D" w14:textId="59958840" w:rsidR="00051952" w:rsidRPr="00C968F7" w:rsidRDefault="00051952" w:rsidP="00B71D82">
            <w:pPr>
              <w:rPr>
                <w:rFonts w:ascii="Times New Roman" w:hAnsi="Times New Roman" w:cs="Times New Roman"/>
                <w:sz w:val="21"/>
                <w:szCs w:val="21"/>
              </w:rPr>
            </w:pPr>
            <w:r w:rsidRPr="00320C1B">
              <w:rPr>
                <w:rFonts w:ascii="Times New Roman" w:hAnsi="Times New Roman" w:cs="Times New Roman"/>
                <w:sz w:val="21"/>
                <w:szCs w:val="21"/>
              </w:rPr>
              <w:t>NM_001315682.1 </w:t>
            </w:r>
          </w:p>
        </w:tc>
        <w:tc>
          <w:tcPr>
            <w:tcW w:w="1110" w:type="dxa"/>
          </w:tcPr>
          <w:p w14:paraId="55F740AB" w14:textId="381219C2" w:rsidR="00051952" w:rsidRPr="00C968F7" w:rsidRDefault="00051952"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051952" w:rsidRPr="00C968F7" w14:paraId="668C4A40" w14:textId="77777777" w:rsidTr="00E04AF6">
        <w:tc>
          <w:tcPr>
            <w:tcW w:w="1228" w:type="dxa"/>
            <w:vMerge/>
          </w:tcPr>
          <w:p w14:paraId="77F2FEFE" w14:textId="77777777" w:rsidR="00051952" w:rsidRPr="00C968F7" w:rsidRDefault="00051952" w:rsidP="00B71D82">
            <w:pPr>
              <w:rPr>
                <w:rFonts w:ascii="Times New Roman" w:hAnsi="Times New Roman" w:cs="Times New Roman"/>
                <w:sz w:val="21"/>
                <w:szCs w:val="21"/>
              </w:rPr>
            </w:pPr>
          </w:p>
        </w:tc>
        <w:tc>
          <w:tcPr>
            <w:tcW w:w="1570" w:type="dxa"/>
          </w:tcPr>
          <w:p w14:paraId="402D4EC2" w14:textId="77777777" w:rsidR="00051952" w:rsidRPr="00C968F7" w:rsidRDefault="00051952"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TNFA</w:t>
            </w:r>
          </w:p>
        </w:tc>
        <w:tc>
          <w:tcPr>
            <w:tcW w:w="2549" w:type="dxa"/>
          </w:tcPr>
          <w:p w14:paraId="25334551"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Tumour necrosis factor alpha</w:t>
            </w:r>
          </w:p>
        </w:tc>
        <w:tc>
          <w:tcPr>
            <w:tcW w:w="1562" w:type="dxa"/>
          </w:tcPr>
          <w:p w14:paraId="3AF6E9ED"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TNF-α</w:t>
            </w:r>
          </w:p>
        </w:tc>
        <w:tc>
          <w:tcPr>
            <w:tcW w:w="3443" w:type="dxa"/>
          </w:tcPr>
          <w:p w14:paraId="12EB25D5" w14:textId="7902F6F9" w:rsidR="00051952" w:rsidRPr="00146C99" w:rsidRDefault="00051952"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DA2673">
              <w:rPr>
                <w:rFonts w:ascii="Times New Roman" w:hAnsi="Times New Roman" w:cs="Times New Roman"/>
                <w:sz w:val="18"/>
                <w:szCs w:val="18"/>
                <w:lang w:val="en-GB"/>
              </w:rPr>
              <w:t>TCTGCCTACTGCACTTCGAG</w:t>
            </w:r>
          </w:p>
          <w:p w14:paraId="2D78F719" w14:textId="71D95A11" w:rsidR="00051952" w:rsidRPr="00146C99" w:rsidRDefault="00051952"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DA2673">
              <w:rPr>
                <w:rFonts w:ascii="Times New Roman" w:hAnsi="Times New Roman" w:cs="Times New Roman"/>
                <w:sz w:val="18"/>
                <w:szCs w:val="18"/>
                <w:lang w:val="en-GB"/>
              </w:rPr>
              <w:t>GTTGATGCTCAAGGGGCCA</w:t>
            </w:r>
          </w:p>
        </w:tc>
        <w:tc>
          <w:tcPr>
            <w:tcW w:w="2486" w:type="dxa"/>
          </w:tcPr>
          <w:p w14:paraId="14AC574C" w14:textId="29ADB9B6" w:rsidR="00051952" w:rsidRPr="00C968F7" w:rsidRDefault="00051952" w:rsidP="00B71D82">
            <w:pPr>
              <w:rPr>
                <w:rFonts w:ascii="Times New Roman" w:hAnsi="Times New Roman" w:cs="Times New Roman"/>
                <w:sz w:val="21"/>
                <w:szCs w:val="21"/>
              </w:rPr>
            </w:pPr>
            <w:r w:rsidRPr="008D1FF5">
              <w:rPr>
                <w:rFonts w:ascii="Times New Roman" w:hAnsi="Times New Roman" w:cs="Times New Roman"/>
                <w:sz w:val="21"/>
                <w:szCs w:val="21"/>
              </w:rPr>
              <w:t>NM_214022.1</w:t>
            </w:r>
          </w:p>
        </w:tc>
        <w:sdt>
          <w:sdtPr>
            <w:rPr>
              <w:rFonts w:ascii="Times New Roman" w:hAnsi="Times New Roman" w:cs="Times New Roman"/>
              <w:color w:val="000000"/>
              <w:sz w:val="21"/>
              <w:szCs w:val="21"/>
            </w:rPr>
            <w:tag w:val="MENDELEY_CITATION_v3_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"/>
            <w:id w:val="147947702"/>
            <w:placeholder>
              <w:docPart w:val="A718FDF9167040B9BD7F4CA995BCA932"/>
            </w:placeholder>
          </w:sdtPr>
          <w:sdtEndPr/>
          <w:sdtContent>
            <w:tc>
              <w:tcPr>
                <w:tcW w:w="1110" w:type="dxa"/>
              </w:tcPr>
              <w:p w14:paraId="329DB096" w14:textId="212C63F6" w:rsidR="00051952"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[2]</w:t>
                </w:r>
              </w:p>
            </w:tc>
          </w:sdtContent>
        </w:sdt>
      </w:tr>
      <w:tr w:rsidR="00051952" w:rsidRPr="00C968F7" w14:paraId="58DA9C18" w14:textId="77777777" w:rsidTr="00E04AF6">
        <w:tc>
          <w:tcPr>
            <w:tcW w:w="1228" w:type="dxa"/>
            <w:vMerge/>
          </w:tcPr>
          <w:p w14:paraId="2F095856" w14:textId="77777777" w:rsidR="00051952" w:rsidRPr="00C968F7" w:rsidRDefault="00051952" w:rsidP="00B71D82">
            <w:pPr>
              <w:rPr>
                <w:rFonts w:ascii="Times New Roman" w:hAnsi="Times New Roman" w:cs="Times New Roman"/>
                <w:sz w:val="21"/>
                <w:szCs w:val="21"/>
              </w:rPr>
            </w:pPr>
          </w:p>
        </w:tc>
        <w:tc>
          <w:tcPr>
            <w:tcW w:w="1570" w:type="dxa"/>
          </w:tcPr>
          <w:p w14:paraId="148EA1FA" w14:textId="77777777" w:rsidR="00051952" w:rsidRPr="00C968F7" w:rsidRDefault="00051952"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TGFB1</w:t>
            </w:r>
          </w:p>
        </w:tc>
        <w:tc>
          <w:tcPr>
            <w:tcW w:w="2549" w:type="dxa"/>
          </w:tcPr>
          <w:p w14:paraId="3EE8B947"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Transforming growth factor beta 1</w:t>
            </w:r>
          </w:p>
        </w:tc>
        <w:tc>
          <w:tcPr>
            <w:tcW w:w="1562" w:type="dxa"/>
          </w:tcPr>
          <w:p w14:paraId="0118C13F" w14:textId="77777777" w:rsidR="00051952" w:rsidRPr="00C968F7" w:rsidRDefault="00051952"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TGF-β1</w:t>
            </w:r>
          </w:p>
        </w:tc>
        <w:tc>
          <w:tcPr>
            <w:tcW w:w="3443" w:type="dxa"/>
          </w:tcPr>
          <w:p w14:paraId="33FD7490" w14:textId="74FCFB5B" w:rsidR="00051952" w:rsidRPr="00146C99" w:rsidRDefault="00051952"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CTGGAAAGCGGCAACCAAAT</w:t>
            </w:r>
          </w:p>
          <w:p w14:paraId="2DBA494E" w14:textId="65EE3DFC" w:rsidR="00051952" w:rsidRPr="00146C99" w:rsidRDefault="00051952" w:rsidP="00B71D82">
            <w:pPr>
              <w:rPr>
                <w:rFonts w:ascii="Times New Roman" w:hAnsi="Times New Roman" w:cs="Times New Roman"/>
                <w:sz w:val="18"/>
                <w:szCs w:val="18"/>
              </w:rPr>
            </w:pPr>
            <w:r w:rsidRPr="00146C99">
              <w:rPr>
                <w:rFonts w:ascii="Times New Roman" w:hAnsi="Times New Roman" w:cs="Times New Roman"/>
                <w:sz w:val="18"/>
                <w:szCs w:val="18"/>
                <w:lang w:val="en-GB"/>
              </w:rPr>
              <w:t>R: GCCCGAGAGAGCAATACAGG</w:t>
            </w:r>
          </w:p>
        </w:tc>
        <w:tc>
          <w:tcPr>
            <w:tcW w:w="2486" w:type="dxa"/>
          </w:tcPr>
          <w:p w14:paraId="5E9B10C0" w14:textId="1C321352" w:rsidR="00051952" w:rsidRPr="00C968F7" w:rsidRDefault="00051952" w:rsidP="00B71D82">
            <w:pPr>
              <w:rPr>
                <w:rFonts w:ascii="Times New Roman" w:hAnsi="Times New Roman" w:cs="Times New Roman"/>
                <w:sz w:val="21"/>
                <w:szCs w:val="21"/>
              </w:rPr>
            </w:pPr>
            <w:r w:rsidRPr="00D455DC">
              <w:rPr>
                <w:rFonts w:ascii="Times New Roman" w:hAnsi="Times New Roman" w:cs="Times New Roman"/>
                <w:sz w:val="21"/>
                <w:szCs w:val="21"/>
              </w:rPr>
              <w:t>XM_021093503.1</w:t>
            </w:r>
          </w:p>
        </w:tc>
        <w:tc>
          <w:tcPr>
            <w:tcW w:w="1110" w:type="dxa"/>
          </w:tcPr>
          <w:p w14:paraId="7DDE6BCD" w14:textId="2972F434" w:rsidR="00051952" w:rsidRPr="00C968F7" w:rsidRDefault="00051952"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27CC47AA" w14:textId="77777777" w:rsidTr="00E04AF6">
        <w:tc>
          <w:tcPr>
            <w:tcW w:w="1228" w:type="dxa"/>
            <w:vMerge w:val="restart"/>
            <w:textDirection w:val="btLr"/>
            <w:vAlign w:val="center"/>
          </w:tcPr>
          <w:p w14:paraId="55A3320A" w14:textId="77777777" w:rsidR="00D33687" w:rsidRPr="00C968F7" w:rsidRDefault="00D33687" w:rsidP="00D33687">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Chemokines</w:t>
            </w:r>
          </w:p>
        </w:tc>
        <w:tc>
          <w:tcPr>
            <w:tcW w:w="1570" w:type="dxa"/>
          </w:tcPr>
          <w:p w14:paraId="70C383FE"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CCL2</w:t>
            </w:r>
          </w:p>
        </w:tc>
        <w:tc>
          <w:tcPr>
            <w:tcW w:w="2549" w:type="dxa"/>
          </w:tcPr>
          <w:p w14:paraId="17ABA9BA"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C-C motif chemokine ligand 2</w:t>
            </w:r>
          </w:p>
        </w:tc>
        <w:tc>
          <w:tcPr>
            <w:tcW w:w="1562" w:type="dxa"/>
          </w:tcPr>
          <w:p w14:paraId="2F9B0130" w14:textId="77777777" w:rsidR="00D33687" w:rsidRPr="00C968F7" w:rsidRDefault="00D33687" w:rsidP="00B71D82">
            <w:pPr>
              <w:rPr>
                <w:rFonts w:ascii="Times New Roman" w:hAnsi="Times New Roman" w:cs="Times New Roman"/>
                <w:sz w:val="21"/>
                <w:szCs w:val="21"/>
                <w:lang w:val="en-GB"/>
              </w:rPr>
            </w:pPr>
          </w:p>
        </w:tc>
        <w:tc>
          <w:tcPr>
            <w:tcW w:w="3443" w:type="dxa"/>
          </w:tcPr>
          <w:p w14:paraId="1569DA81" w14:textId="49036756"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TCCCACACCGAAGCTTGAATC</w:t>
            </w:r>
          </w:p>
          <w:p w14:paraId="68896640" w14:textId="361537BD"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TGGAGAATTAATTGCATCTGGCTG</w:t>
            </w:r>
          </w:p>
        </w:tc>
        <w:tc>
          <w:tcPr>
            <w:tcW w:w="2486" w:type="dxa"/>
          </w:tcPr>
          <w:p w14:paraId="7A24A0F4" w14:textId="3F385400" w:rsidR="00D33687" w:rsidRPr="00C968F7" w:rsidRDefault="00D33687" w:rsidP="00B71D82">
            <w:pPr>
              <w:rPr>
                <w:rFonts w:ascii="Times New Roman" w:hAnsi="Times New Roman" w:cs="Times New Roman"/>
                <w:sz w:val="21"/>
                <w:szCs w:val="21"/>
              </w:rPr>
            </w:pPr>
            <w:r w:rsidRPr="0017483B">
              <w:rPr>
                <w:rFonts w:ascii="Times New Roman" w:hAnsi="Times New Roman" w:cs="Times New Roman"/>
                <w:sz w:val="21"/>
                <w:szCs w:val="21"/>
              </w:rPr>
              <w:t>NM_214214.1</w:t>
            </w:r>
          </w:p>
        </w:tc>
        <w:tc>
          <w:tcPr>
            <w:tcW w:w="1110" w:type="dxa"/>
          </w:tcPr>
          <w:p w14:paraId="6A3FAC92" w14:textId="3A0F48BB"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44D8E65E" w14:textId="77777777" w:rsidTr="00E04AF6">
        <w:tc>
          <w:tcPr>
            <w:tcW w:w="1228" w:type="dxa"/>
            <w:vMerge/>
          </w:tcPr>
          <w:p w14:paraId="62E60A70" w14:textId="77777777" w:rsidR="00D33687" w:rsidRPr="00C968F7" w:rsidRDefault="00D33687" w:rsidP="00B71D82">
            <w:pPr>
              <w:rPr>
                <w:rFonts w:ascii="Times New Roman" w:hAnsi="Times New Roman" w:cs="Times New Roman"/>
                <w:sz w:val="21"/>
                <w:szCs w:val="21"/>
              </w:rPr>
            </w:pPr>
          </w:p>
        </w:tc>
        <w:tc>
          <w:tcPr>
            <w:tcW w:w="1570" w:type="dxa"/>
          </w:tcPr>
          <w:p w14:paraId="2E2B680B"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CCL5</w:t>
            </w:r>
          </w:p>
        </w:tc>
        <w:tc>
          <w:tcPr>
            <w:tcW w:w="2549" w:type="dxa"/>
          </w:tcPr>
          <w:p w14:paraId="5243436A"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C-C motif chemokine ligand 5</w:t>
            </w:r>
          </w:p>
        </w:tc>
        <w:tc>
          <w:tcPr>
            <w:tcW w:w="1562" w:type="dxa"/>
          </w:tcPr>
          <w:p w14:paraId="797E160B" w14:textId="77777777" w:rsidR="00D33687" w:rsidRPr="00C968F7" w:rsidRDefault="00D33687" w:rsidP="00B71D82">
            <w:pPr>
              <w:rPr>
                <w:rFonts w:ascii="Times New Roman" w:hAnsi="Times New Roman" w:cs="Times New Roman"/>
                <w:sz w:val="21"/>
                <w:szCs w:val="21"/>
              </w:rPr>
            </w:pPr>
          </w:p>
        </w:tc>
        <w:tc>
          <w:tcPr>
            <w:tcW w:w="3443" w:type="dxa"/>
          </w:tcPr>
          <w:p w14:paraId="6107C09C" w14:textId="5C3C4EA1"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CTCCATGGCAGCAGTCGT</w:t>
            </w:r>
          </w:p>
          <w:p w14:paraId="75208A58" w14:textId="3081A968"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AAGGCTTCCTCCATCCTAGC</w:t>
            </w:r>
          </w:p>
        </w:tc>
        <w:tc>
          <w:tcPr>
            <w:tcW w:w="2486" w:type="dxa"/>
          </w:tcPr>
          <w:p w14:paraId="7C6856F7" w14:textId="01007D1B" w:rsidR="00D33687" w:rsidRPr="00C968F7" w:rsidRDefault="00D33687" w:rsidP="00B71D82">
            <w:pPr>
              <w:rPr>
                <w:rFonts w:ascii="Times New Roman" w:hAnsi="Times New Roman" w:cs="Times New Roman"/>
                <w:sz w:val="21"/>
                <w:szCs w:val="21"/>
              </w:rPr>
            </w:pPr>
            <w:r w:rsidRPr="0017483B">
              <w:rPr>
                <w:rFonts w:ascii="Times New Roman" w:hAnsi="Times New Roman" w:cs="Times New Roman"/>
                <w:sz w:val="21"/>
                <w:szCs w:val="21"/>
              </w:rPr>
              <w:t>AJ583704</w:t>
            </w:r>
          </w:p>
        </w:tc>
        <w:sdt>
          <w:sdtPr>
            <w:rPr>
              <w:rFonts w:ascii="Times New Roman" w:hAnsi="Times New Roman" w:cs="Times New Roman"/>
              <w:color w:val="000000"/>
              <w:sz w:val="21"/>
              <w:szCs w:val="21"/>
            </w:rPr>
            <w:tag w:val="MENDELEY_CITATION_v3_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"/>
            <w:id w:val="-945921378"/>
            <w:placeholder>
              <w:docPart w:val="8F9B8243AFAD488389B4D1186AAD95BA"/>
            </w:placeholder>
          </w:sdtPr>
          <w:sdtEndPr/>
          <w:sdtContent>
            <w:tc>
              <w:tcPr>
                <w:tcW w:w="1110" w:type="dxa"/>
              </w:tcPr>
              <w:p w14:paraId="49DD2B74" w14:textId="5A585C36" w:rsidR="00D33687"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[4]</w:t>
                </w:r>
              </w:p>
            </w:tc>
          </w:sdtContent>
        </w:sdt>
      </w:tr>
      <w:tr w:rsidR="00D33687" w:rsidRPr="00C968F7" w14:paraId="309BB58D" w14:textId="77777777" w:rsidTr="00E04AF6">
        <w:tc>
          <w:tcPr>
            <w:tcW w:w="1228" w:type="dxa"/>
            <w:vMerge/>
          </w:tcPr>
          <w:p w14:paraId="500A8D32" w14:textId="77777777" w:rsidR="00D33687" w:rsidRPr="00C968F7" w:rsidRDefault="00D33687" w:rsidP="00B71D82">
            <w:pPr>
              <w:rPr>
                <w:rFonts w:ascii="Times New Roman" w:hAnsi="Times New Roman" w:cs="Times New Roman"/>
                <w:sz w:val="21"/>
                <w:szCs w:val="21"/>
              </w:rPr>
            </w:pPr>
          </w:p>
        </w:tc>
        <w:tc>
          <w:tcPr>
            <w:tcW w:w="1570" w:type="dxa"/>
          </w:tcPr>
          <w:p w14:paraId="3FD7AA54"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CCR7</w:t>
            </w:r>
          </w:p>
        </w:tc>
        <w:tc>
          <w:tcPr>
            <w:tcW w:w="2549" w:type="dxa"/>
          </w:tcPr>
          <w:p w14:paraId="4FAE3953"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C-C motif chemokine receptor 7</w:t>
            </w:r>
          </w:p>
        </w:tc>
        <w:tc>
          <w:tcPr>
            <w:tcW w:w="1562" w:type="dxa"/>
          </w:tcPr>
          <w:p w14:paraId="69D9F2B3" w14:textId="77777777" w:rsidR="00D33687" w:rsidRPr="00C968F7" w:rsidRDefault="00D33687" w:rsidP="00B71D82">
            <w:pPr>
              <w:rPr>
                <w:rFonts w:ascii="Times New Roman" w:hAnsi="Times New Roman" w:cs="Times New Roman"/>
                <w:sz w:val="21"/>
                <w:szCs w:val="21"/>
              </w:rPr>
            </w:pPr>
          </w:p>
        </w:tc>
        <w:tc>
          <w:tcPr>
            <w:tcW w:w="3443" w:type="dxa"/>
          </w:tcPr>
          <w:p w14:paraId="66279A47" w14:textId="3B64783A"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GAGTGACATGGACCTGGGGAA</w:t>
            </w:r>
          </w:p>
          <w:p w14:paraId="6940BD27" w14:textId="5C2962C3"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ATGTAGTCGTCCGTGACCTC</w:t>
            </w:r>
          </w:p>
        </w:tc>
        <w:tc>
          <w:tcPr>
            <w:tcW w:w="2486" w:type="dxa"/>
          </w:tcPr>
          <w:p w14:paraId="73A5723B" w14:textId="516BFC58" w:rsidR="00D33687" w:rsidRPr="00C968F7" w:rsidRDefault="00D33687" w:rsidP="00B71D82">
            <w:pPr>
              <w:rPr>
                <w:rFonts w:ascii="Times New Roman" w:hAnsi="Times New Roman" w:cs="Times New Roman"/>
                <w:sz w:val="21"/>
                <w:szCs w:val="21"/>
              </w:rPr>
            </w:pPr>
            <w:r w:rsidRPr="00760C52">
              <w:rPr>
                <w:rFonts w:ascii="Times New Roman" w:hAnsi="Times New Roman" w:cs="Times New Roman"/>
                <w:sz w:val="21"/>
                <w:szCs w:val="21"/>
              </w:rPr>
              <w:t>NM_001001532.3</w:t>
            </w:r>
          </w:p>
        </w:tc>
        <w:tc>
          <w:tcPr>
            <w:tcW w:w="1110" w:type="dxa"/>
          </w:tcPr>
          <w:p w14:paraId="2D1C454F" w14:textId="7765FF9A"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30364C90" w14:textId="77777777" w:rsidTr="00E04AF6">
        <w:tc>
          <w:tcPr>
            <w:tcW w:w="1228" w:type="dxa"/>
            <w:vMerge/>
          </w:tcPr>
          <w:p w14:paraId="6090B17F" w14:textId="77777777" w:rsidR="00D33687" w:rsidRPr="00C968F7" w:rsidRDefault="00D33687" w:rsidP="00B71D82">
            <w:pPr>
              <w:rPr>
                <w:rFonts w:ascii="Times New Roman" w:hAnsi="Times New Roman" w:cs="Times New Roman"/>
                <w:sz w:val="21"/>
                <w:szCs w:val="21"/>
              </w:rPr>
            </w:pPr>
          </w:p>
        </w:tc>
        <w:tc>
          <w:tcPr>
            <w:tcW w:w="1570" w:type="dxa"/>
          </w:tcPr>
          <w:p w14:paraId="29F635B9"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CXCL8</w:t>
            </w:r>
          </w:p>
        </w:tc>
        <w:tc>
          <w:tcPr>
            <w:tcW w:w="2549" w:type="dxa"/>
          </w:tcPr>
          <w:p w14:paraId="6577B2DA"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C-X-C motif chemokine ligand 8</w:t>
            </w:r>
          </w:p>
        </w:tc>
        <w:tc>
          <w:tcPr>
            <w:tcW w:w="1562" w:type="dxa"/>
          </w:tcPr>
          <w:p w14:paraId="3C153B53" w14:textId="77777777" w:rsidR="00D33687" w:rsidRPr="00C968F7" w:rsidRDefault="00D33687" w:rsidP="00B71D82">
            <w:pPr>
              <w:rPr>
                <w:rFonts w:ascii="Times New Roman" w:hAnsi="Times New Roman" w:cs="Times New Roman"/>
                <w:sz w:val="21"/>
                <w:szCs w:val="21"/>
              </w:rPr>
            </w:pPr>
          </w:p>
        </w:tc>
        <w:tc>
          <w:tcPr>
            <w:tcW w:w="3443" w:type="dxa"/>
          </w:tcPr>
          <w:p w14:paraId="7480F0F0" w14:textId="7829F18C"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AGAGTGGACCCCACTGTGAA</w:t>
            </w:r>
          </w:p>
          <w:p w14:paraId="1591A8BC" w14:textId="188C2F24"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TGTTGTTGCTTCTCAGTTCTCTT</w:t>
            </w:r>
          </w:p>
        </w:tc>
        <w:tc>
          <w:tcPr>
            <w:tcW w:w="2486" w:type="dxa"/>
          </w:tcPr>
          <w:p w14:paraId="1002F603" w14:textId="3B32CBA9" w:rsidR="00D33687" w:rsidRPr="00C968F7" w:rsidRDefault="00D33687" w:rsidP="00B71D82">
            <w:pPr>
              <w:rPr>
                <w:rFonts w:ascii="Times New Roman" w:hAnsi="Times New Roman" w:cs="Times New Roman"/>
                <w:sz w:val="21"/>
                <w:szCs w:val="21"/>
              </w:rPr>
            </w:pPr>
            <w:r w:rsidRPr="00E47192">
              <w:rPr>
                <w:rFonts w:ascii="Times New Roman" w:hAnsi="Times New Roman" w:cs="Times New Roman"/>
                <w:sz w:val="21"/>
                <w:szCs w:val="21"/>
              </w:rPr>
              <w:t>NM_213867.1</w:t>
            </w:r>
          </w:p>
        </w:tc>
        <w:tc>
          <w:tcPr>
            <w:tcW w:w="1110" w:type="dxa"/>
          </w:tcPr>
          <w:p w14:paraId="5CA49007" w14:textId="1F0BB6B3"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6F815C36" w14:textId="77777777" w:rsidTr="00E04AF6">
        <w:tc>
          <w:tcPr>
            <w:tcW w:w="1228" w:type="dxa"/>
            <w:vMerge/>
          </w:tcPr>
          <w:p w14:paraId="2E23F8FF" w14:textId="77777777" w:rsidR="00D33687" w:rsidRPr="00C968F7" w:rsidRDefault="00D33687" w:rsidP="00B71D82">
            <w:pPr>
              <w:rPr>
                <w:rFonts w:ascii="Times New Roman" w:hAnsi="Times New Roman" w:cs="Times New Roman"/>
                <w:sz w:val="21"/>
                <w:szCs w:val="21"/>
              </w:rPr>
            </w:pPr>
          </w:p>
        </w:tc>
        <w:tc>
          <w:tcPr>
            <w:tcW w:w="1570" w:type="dxa"/>
          </w:tcPr>
          <w:p w14:paraId="35140975"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CXCL10</w:t>
            </w:r>
          </w:p>
        </w:tc>
        <w:tc>
          <w:tcPr>
            <w:tcW w:w="2549" w:type="dxa"/>
          </w:tcPr>
          <w:p w14:paraId="5CBB9788"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C-X-C motif chemokine ligand 10</w:t>
            </w:r>
          </w:p>
        </w:tc>
        <w:tc>
          <w:tcPr>
            <w:tcW w:w="1562" w:type="dxa"/>
          </w:tcPr>
          <w:p w14:paraId="23B127EE" w14:textId="77777777" w:rsidR="00D33687" w:rsidRPr="00C968F7" w:rsidRDefault="00D33687" w:rsidP="00B71D82">
            <w:pPr>
              <w:rPr>
                <w:rFonts w:ascii="Times New Roman" w:hAnsi="Times New Roman" w:cs="Times New Roman"/>
                <w:sz w:val="21"/>
                <w:szCs w:val="21"/>
              </w:rPr>
            </w:pPr>
          </w:p>
        </w:tc>
        <w:tc>
          <w:tcPr>
            <w:tcW w:w="3443" w:type="dxa"/>
          </w:tcPr>
          <w:p w14:paraId="4480BF2E" w14:textId="2EB701CE"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CCCACATGTTGAGATCATTGC</w:t>
            </w:r>
          </w:p>
          <w:p w14:paraId="5E55A209" w14:textId="37CC67DF"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GCTTCTCTCTGTGTTCGAGGA</w:t>
            </w:r>
          </w:p>
        </w:tc>
        <w:tc>
          <w:tcPr>
            <w:tcW w:w="2486" w:type="dxa"/>
          </w:tcPr>
          <w:p w14:paraId="1636258A" w14:textId="57C8BE70" w:rsidR="00D33687" w:rsidRPr="00C968F7" w:rsidRDefault="00D33687" w:rsidP="00B71D82">
            <w:pPr>
              <w:rPr>
                <w:rFonts w:ascii="Times New Roman" w:hAnsi="Times New Roman" w:cs="Times New Roman"/>
                <w:sz w:val="21"/>
                <w:szCs w:val="21"/>
              </w:rPr>
            </w:pPr>
            <w:r w:rsidRPr="00F40250">
              <w:rPr>
                <w:rFonts w:ascii="Times New Roman" w:hAnsi="Times New Roman" w:cs="Times New Roman"/>
                <w:sz w:val="21"/>
                <w:szCs w:val="21"/>
              </w:rPr>
              <w:t>NM_001008691.1</w:t>
            </w:r>
          </w:p>
        </w:tc>
        <w:sdt>
          <w:sdtPr>
            <w:rPr>
              <w:rFonts w:ascii="Times New Roman" w:hAnsi="Times New Roman" w:cs="Times New Roman"/>
              <w:color w:val="000000"/>
              <w:sz w:val="21"/>
              <w:szCs w:val="21"/>
            </w:rPr>
            <w:tag w:val="MENDELEY_CITATION_v3_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"/>
            <w:id w:val="-1357344207"/>
            <w:placeholder>
              <w:docPart w:val="8F9B8243AFAD488389B4D1186AAD95BA"/>
            </w:placeholder>
          </w:sdtPr>
          <w:sdtEndPr/>
          <w:sdtContent>
            <w:tc>
              <w:tcPr>
                <w:tcW w:w="1110" w:type="dxa"/>
              </w:tcPr>
              <w:p w14:paraId="364AD2AF" w14:textId="428BFADE" w:rsidR="00D33687"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[2]</w:t>
                </w:r>
              </w:p>
            </w:tc>
          </w:sdtContent>
        </w:sdt>
      </w:tr>
      <w:tr w:rsidR="00D33687" w:rsidRPr="00C968F7" w14:paraId="756D2321" w14:textId="77777777" w:rsidTr="00E04AF6">
        <w:tc>
          <w:tcPr>
            <w:tcW w:w="1228" w:type="dxa"/>
            <w:vMerge w:val="restart"/>
            <w:textDirection w:val="btLr"/>
            <w:vAlign w:val="center"/>
          </w:tcPr>
          <w:p w14:paraId="50BB7F40" w14:textId="77777777" w:rsidR="00D33687" w:rsidRPr="00C968F7" w:rsidRDefault="00D33687" w:rsidP="00D33687">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Signalling pathways</w:t>
            </w:r>
          </w:p>
        </w:tc>
        <w:tc>
          <w:tcPr>
            <w:tcW w:w="1570" w:type="dxa"/>
          </w:tcPr>
          <w:p w14:paraId="440D8900"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AKT1</w:t>
            </w:r>
          </w:p>
        </w:tc>
        <w:tc>
          <w:tcPr>
            <w:tcW w:w="2549" w:type="dxa"/>
          </w:tcPr>
          <w:p w14:paraId="564D9B2B"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AKT serine/threonine kinase 1</w:t>
            </w:r>
          </w:p>
        </w:tc>
        <w:tc>
          <w:tcPr>
            <w:tcW w:w="1562" w:type="dxa"/>
          </w:tcPr>
          <w:p w14:paraId="7A46961C" w14:textId="77777777" w:rsidR="00D33687" w:rsidRPr="00C968F7" w:rsidRDefault="00D33687" w:rsidP="00B71D82">
            <w:pPr>
              <w:rPr>
                <w:rFonts w:ascii="Times New Roman" w:hAnsi="Times New Roman" w:cs="Times New Roman"/>
                <w:sz w:val="21"/>
                <w:szCs w:val="21"/>
              </w:rPr>
            </w:pPr>
          </w:p>
        </w:tc>
        <w:tc>
          <w:tcPr>
            <w:tcW w:w="3443" w:type="dxa"/>
          </w:tcPr>
          <w:p w14:paraId="28CD1C14" w14:textId="004B474D"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CTGCACAAACGAGGCGAGTA</w:t>
            </w:r>
          </w:p>
          <w:p w14:paraId="00F9BA0B" w14:textId="1C236C50"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ATGAAGGTGCCGTCGTTCTT</w:t>
            </w:r>
          </w:p>
        </w:tc>
        <w:tc>
          <w:tcPr>
            <w:tcW w:w="2486" w:type="dxa"/>
          </w:tcPr>
          <w:p w14:paraId="0762F3DE" w14:textId="565BC1C6" w:rsidR="00D33687" w:rsidRPr="00C968F7" w:rsidRDefault="00D33687" w:rsidP="00B71D82">
            <w:pPr>
              <w:rPr>
                <w:rFonts w:ascii="Times New Roman" w:hAnsi="Times New Roman" w:cs="Times New Roman"/>
                <w:sz w:val="21"/>
                <w:szCs w:val="21"/>
              </w:rPr>
            </w:pPr>
            <w:r w:rsidRPr="00EB21A4">
              <w:rPr>
                <w:rFonts w:ascii="Times New Roman" w:hAnsi="Times New Roman" w:cs="Times New Roman"/>
                <w:sz w:val="21"/>
                <w:szCs w:val="21"/>
              </w:rPr>
              <w:t>NM_001159776.1</w:t>
            </w:r>
          </w:p>
        </w:tc>
        <w:tc>
          <w:tcPr>
            <w:tcW w:w="1110" w:type="dxa"/>
          </w:tcPr>
          <w:p w14:paraId="7A324424" w14:textId="1F6CBF54"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556FD2EF" w14:textId="77777777" w:rsidTr="00E04AF6">
        <w:tc>
          <w:tcPr>
            <w:tcW w:w="1228" w:type="dxa"/>
            <w:vMerge/>
          </w:tcPr>
          <w:p w14:paraId="76E9AFEE" w14:textId="77777777" w:rsidR="00D33687" w:rsidRPr="00C968F7" w:rsidRDefault="00D33687" w:rsidP="00B71D82">
            <w:pPr>
              <w:rPr>
                <w:rFonts w:ascii="Times New Roman" w:hAnsi="Times New Roman" w:cs="Times New Roman"/>
                <w:sz w:val="21"/>
                <w:szCs w:val="21"/>
              </w:rPr>
            </w:pPr>
          </w:p>
        </w:tc>
        <w:tc>
          <w:tcPr>
            <w:tcW w:w="1570" w:type="dxa"/>
          </w:tcPr>
          <w:p w14:paraId="7E0F42E8"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MAPK14</w:t>
            </w:r>
          </w:p>
        </w:tc>
        <w:tc>
          <w:tcPr>
            <w:tcW w:w="2549" w:type="dxa"/>
          </w:tcPr>
          <w:p w14:paraId="2A86AB74"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Mitogen-activated protein kinase 14</w:t>
            </w:r>
          </w:p>
        </w:tc>
        <w:tc>
          <w:tcPr>
            <w:tcW w:w="1562" w:type="dxa"/>
          </w:tcPr>
          <w:p w14:paraId="0B6C4DA5" w14:textId="77777777" w:rsidR="00D33687" w:rsidRPr="00C968F7" w:rsidRDefault="00D33687" w:rsidP="00B71D82">
            <w:pPr>
              <w:rPr>
                <w:rFonts w:ascii="Times New Roman" w:hAnsi="Times New Roman" w:cs="Times New Roman"/>
                <w:sz w:val="21"/>
                <w:szCs w:val="21"/>
              </w:rPr>
            </w:pPr>
          </w:p>
        </w:tc>
        <w:tc>
          <w:tcPr>
            <w:tcW w:w="3443" w:type="dxa"/>
          </w:tcPr>
          <w:p w14:paraId="24CB04A0" w14:textId="4AC7C4A6"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TTAAGACTCGTTGGAACCCCAG</w:t>
            </w:r>
          </w:p>
          <w:p w14:paraId="54EB77E0" w14:textId="2E094F69"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GCAAGTCAACAGCCAAGGGA</w:t>
            </w:r>
          </w:p>
        </w:tc>
        <w:tc>
          <w:tcPr>
            <w:tcW w:w="2486" w:type="dxa"/>
          </w:tcPr>
          <w:p w14:paraId="6862AA68" w14:textId="715DAF3F" w:rsidR="00D33687" w:rsidRPr="00C968F7" w:rsidRDefault="00D33687" w:rsidP="00B71D82">
            <w:pPr>
              <w:rPr>
                <w:rFonts w:ascii="Times New Roman" w:hAnsi="Times New Roman" w:cs="Times New Roman"/>
                <w:sz w:val="21"/>
                <w:szCs w:val="21"/>
              </w:rPr>
            </w:pPr>
            <w:r w:rsidRPr="00250DFA">
              <w:rPr>
                <w:rFonts w:ascii="Times New Roman" w:hAnsi="Times New Roman" w:cs="Times New Roman"/>
                <w:sz w:val="21"/>
                <w:szCs w:val="21"/>
              </w:rPr>
              <w:t>XM_001929490.6 </w:t>
            </w:r>
          </w:p>
        </w:tc>
        <w:tc>
          <w:tcPr>
            <w:tcW w:w="1110" w:type="dxa"/>
          </w:tcPr>
          <w:p w14:paraId="2C305669" w14:textId="29F4CC3D"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65C324BD" w14:textId="77777777" w:rsidTr="00E04AF6">
        <w:tc>
          <w:tcPr>
            <w:tcW w:w="1228" w:type="dxa"/>
            <w:vMerge/>
          </w:tcPr>
          <w:p w14:paraId="3DFBFE08" w14:textId="77777777" w:rsidR="00D33687" w:rsidRPr="00C968F7" w:rsidRDefault="00D33687" w:rsidP="00B71D82">
            <w:pPr>
              <w:rPr>
                <w:rFonts w:ascii="Times New Roman" w:hAnsi="Times New Roman" w:cs="Times New Roman"/>
                <w:sz w:val="21"/>
                <w:szCs w:val="21"/>
              </w:rPr>
            </w:pPr>
          </w:p>
        </w:tc>
        <w:tc>
          <w:tcPr>
            <w:tcW w:w="1570" w:type="dxa"/>
          </w:tcPr>
          <w:p w14:paraId="074D3F45"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MYD88</w:t>
            </w:r>
          </w:p>
        </w:tc>
        <w:tc>
          <w:tcPr>
            <w:tcW w:w="2549" w:type="dxa"/>
          </w:tcPr>
          <w:p w14:paraId="3980DCAF" w14:textId="77777777" w:rsidR="00D33687" w:rsidRPr="00C968F7" w:rsidRDefault="00D33687" w:rsidP="00B71D82">
            <w:pPr>
              <w:rPr>
                <w:rFonts w:ascii="Times New Roman" w:hAnsi="Times New Roman" w:cs="Times New Roman"/>
                <w:sz w:val="21"/>
                <w:szCs w:val="21"/>
                <w:lang w:val="fr-BE"/>
              </w:rPr>
            </w:pPr>
            <w:r w:rsidRPr="00C968F7">
              <w:rPr>
                <w:rFonts w:ascii="Times New Roman" w:hAnsi="Times New Roman" w:cs="Times New Roman"/>
                <w:sz w:val="21"/>
                <w:szCs w:val="21"/>
                <w:lang w:val="fr-BE"/>
              </w:rPr>
              <w:t xml:space="preserve">MYD88 </w:t>
            </w:r>
            <w:proofErr w:type="spellStart"/>
            <w:r w:rsidRPr="00C968F7">
              <w:rPr>
                <w:rFonts w:ascii="Times New Roman" w:hAnsi="Times New Roman" w:cs="Times New Roman"/>
                <w:sz w:val="21"/>
                <w:szCs w:val="21"/>
                <w:lang w:val="fr-BE"/>
              </w:rPr>
              <w:t>innate</w:t>
            </w:r>
            <w:proofErr w:type="spellEnd"/>
            <w:r w:rsidRPr="00C968F7">
              <w:rPr>
                <w:rFonts w:ascii="Times New Roman" w:hAnsi="Times New Roman" w:cs="Times New Roman"/>
                <w:sz w:val="21"/>
                <w:szCs w:val="21"/>
                <w:lang w:val="fr-BE"/>
              </w:rPr>
              <w:t xml:space="preserve"> immune signal transduction </w:t>
            </w:r>
            <w:proofErr w:type="spellStart"/>
            <w:r w:rsidRPr="00C968F7">
              <w:rPr>
                <w:rFonts w:ascii="Times New Roman" w:hAnsi="Times New Roman" w:cs="Times New Roman"/>
                <w:sz w:val="21"/>
                <w:szCs w:val="21"/>
                <w:lang w:val="fr-BE"/>
              </w:rPr>
              <w:t>adaptor</w:t>
            </w:r>
            <w:proofErr w:type="spellEnd"/>
          </w:p>
        </w:tc>
        <w:tc>
          <w:tcPr>
            <w:tcW w:w="1562" w:type="dxa"/>
          </w:tcPr>
          <w:p w14:paraId="1F9EFC45" w14:textId="77777777" w:rsidR="00D33687" w:rsidRPr="00C968F7" w:rsidRDefault="00D33687" w:rsidP="00B71D82">
            <w:pPr>
              <w:rPr>
                <w:rFonts w:ascii="Times New Roman" w:hAnsi="Times New Roman" w:cs="Times New Roman"/>
                <w:sz w:val="21"/>
                <w:szCs w:val="21"/>
              </w:rPr>
            </w:pPr>
          </w:p>
        </w:tc>
        <w:tc>
          <w:tcPr>
            <w:tcW w:w="3443" w:type="dxa"/>
          </w:tcPr>
          <w:p w14:paraId="60B57D06" w14:textId="17BC9F3C"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GGCCCAGCATTGAAGAGGAC</w:t>
            </w:r>
          </w:p>
          <w:p w14:paraId="31409C9D" w14:textId="136F3DE5"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TGACATCCAAGGGATGCTGC</w:t>
            </w:r>
          </w:p>
        </w:tc>
        <w:tc>
          <w:tcPr>
            <w:tcW w:w="2486" w:type="dxa"/>
          </w:tcPr>
          <w:p w14:paraId="16C4F9B2" w14:textId="160B9F1D" w:rsidR="00D33687" w:rsidRPr="00C968F7" w:rsidRDefault="00D33687" w:rsidP="00B71D82">
            <w:pPr>
              <w:rPr>
                <w:rFonts w:ascii="Times New Roman" w:hAnsi="Times New Roman" w:cs="Times New Roman"/>
                <w:sz w:val="21"/>
                <w:szCs w:val="21"/>
              </w:rPr>
            </w:pPr>
            <w:r w:rsidRPr="001F4EB4">
              <w:rPr>
                <w:rFonts w:ascii="Times New Roman" w:hAnsi="Times New Roman" w:cs="Times New Roman"/>
                <w:sz w:val="21"/>
                <w:szCs w:val="21"/>
              </w:rPr>
              <w:t>NM_001099923.1 </w:t>
            </w:r>
          </w:p>
        </w:tc>
        <w:tc>
          <w:tcPr>
            <w:tcW w:w="1110" w:type="dxa"/>
          </w:tcPr>
          <w:p w14:paraId="1DABE028" w14:textId="2F4C0805"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50553123" w14:textId="77777777" w:rsidTr="00E04AF6">
        <w:tc>
          <w:tcPr>
            <w:tcW w:w="1228" w:type="dxa"/>
            <w:vMerge/>
          </w:tcPr>
          <w:p w14:paraId="0A654812" w14:textId="77777777" w:rsidR="00D33687" w:rsidRPr="00C968F7" w:rsidRDefault="00D33687" w:rsidP="00B71D82">
            <w:pPr>
              <w:rPr>
                <w:rFonts w:ascii="Times New Roman" w:hAnsi="Times New Roman" w:cs="Times New Roman"/>
                <w:sz w:val="21"/>
                <w:szCs w:val="21"/>
              </w:rPr>
            </w:pPr>
          </w:p>
        </w:tc>
        <w:tc>
          <w:tcPr>
            <w:tcW w:w="1570" w:type="dxa"/>
          </w:tcPr>
          <w:p w14:paraId="6A8A931C"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NFKB1</w:t>
            </w:r>
          </w:p>
        </w:tc>
        <w:tc>
          <w:tcPr>
            <w:tcW w:w="2549" w:type="dxa"/>
          </w:tcPr>
          <w:p w14:paraId="613A7854"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Nuclear factor kappa B subunit 1</w:t>
            </w:r>
          </w:p>
        </w:tc>
        <w:tc>
          <w:tcPr>
            <w:tcW w:w="1562" w:type="dxa"/>
          </w:tcPr>
          <w:p w14:paraId="1B272295" w14:textId="77777777" w:rsidR="00D33687" w:rsidRPr="00C968F7" w:rsidRDefault="00D33687" w:rsidP="00B71D82">
            <w:pPr>
              <w:rPr>
                <w:rFonts w:ascii="Times New Roman" w:hAnsi="Times New Roman" w:cs="Times New Roman"/>
                <w:sz w:val="21"/>
                <w:szCs w:val="21"/>
              </w:rPr>
            </w:pPr>
            <w:r w:rsidRPr="00C968F7">
              <w:rPr>
                <w:rFonts w:ascii="Times New Roman" w:hAnsi="Times New Roman" w:cs="Times New Roman"/>
                <w:sz w:val="21"/>
                <w:szCs w:val="21"/>
                <w:lang w:val="en-GB"/>
              </w:rPr>
              <w:t>NF-</w:t>
            </w:r>
            <w:proofErr w:type="spellStart"/>
            <w:r w:rsidRPr="00C968F7">
              <w:rPr>
                <w:rFonts w:ascii="Times New Roman" w:hAnsi="Times New Roman" w:cs="Times New Roman"/>
                <w:sz w:val="21"/>
                <w:szCs w:val="21"/>
                <w:lang w:val="en-GB"/>
              </w:rPr>
              <w:t>κB</w:t>
            </w:r>
            <w:proofErr w:type="spellEnd"/>
            <w:r w:rsidRPr="00C968F7">
              <w:rPr>
                <w:rFonts w:ascii="Times New Roman" w:hAnsi="Times New Roman" w:cs="Times New Roman"/>
                <w:sz w:val="21"/>
                <w:szCs w:val="21"/>
                <w:lang w:val="en-GB"/>
              </w:rPr>
              <w:t xml:space="preserve"> p50 subunit</w:t>
            </w:r>
          </w:p>
        </w:tc>
        <w:tc>
          <w:tcPr>
            <w:tcW w:w="3443" w:type="dxa"/>
          </w:tcPr>
          <w:p w14:paraId="281C2E6C" w14:textId="0CF34FBE"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GGACAACTACGAGGTCTCCG</w:t>
            </w:r>
          </w:p>
          <w:p w14:paraId="47666F77" w14:textId="77058995"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GCCTGAGAGGTGGTCTTCAC</w:t>
            </w:r>
          </w:p>
        </w:tc>
        <w:tc>
          <w:tcPr>
            <w:tcW w:w="2486" w:type="dxa"/>
          </w:tcPr>
          <w:p w14:paraId="3FCF110E" w14:textId="3CF265F2" w:rsidR="00D33687" w:rsidRPr="00C968F7" w:rsidRDefault="00D33687" w:rsidP="00B71D82">
            <w:pPr>
              <w:rPr>
                <w:rFonts w:ascii="Times New Roman" w:hAnsi="Times New Roman" w:cs="Times New Roman"/>
                <w:sz w:val="21"/>
                <w:szCs w:val="21"/>
              </w:rPr>
            </w:pPr>
            <w:r w:rsidRPr="007D5D10">
              <w:rPr>
                <w:rFonts w:ascii="Times New Roman" w:hAnsi="Times New Roman" w:cs="Times New Roman"/>
                <w:sz w:val="21"/>
                <w:szCs w:val="21"/>
              </w:rPr>
              <w:t>NM_001048232.1</w:t>
            </w:r>
          </w:p>
        </w:tc>
        <w:tc>
          <w:tcPr>
            <w:tcW w:w="1110" w:type="dxa"/>
          </w:tcPr>
          <w:p w14:paraId="05CE2459" w14:textId="12DC62B7"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0F546681" w14:textId="77777777" w:rsidTr="00E04AF6">
        <w:tc>
          <w:tcPr>
            <w:tcW w:w="1228" w:type="dxa"/>
            <w:vMerge/>
          </w:tcPr>
          <w:p w14:paraId="6F4AFE81" w14:textId="77777777" w:rsidR="00D33687" w:rsidRPr="00C968F7" w:rsidRDefault="00D33687" w:rsidP="00B71D82">
            <w:pPr>
              <w:rPr>
                <w:rFonts w:ascii="Times New Roman" w:hAnsi="Times New Roman" w:cs="Times New Roman"/>
                <w:sz w:val="21"/>
                <w:szCs w:val="21"/>
              </w:rPr>
            </w:pPr>
          </w:p>
        </w:tc>
        <w:tc>
          <w:tcPr>
            <w:tcW w:w="1570" w:type="dxa"/>
          </w:tcPr>
          <w:p w14:paraId="2B127F32"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NFKBIA</w:t>
            </w:r>
          </w:p>
        </w:tc>
        <w:tc>
          <w:tcPr>
            <w:tcW w:w="2549" w:type="dxa"/>
          </w:tcPr>
          <w:p w14:paraId="7FA65D07"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NFKB inhibitor alpha</w:t>
            </w:r>
          </w:p>
        </w:tc>
        <w:tc>
          <w:tcPr>
            <w:tcW w:w="1562" w:type="dxa"/>
          </w:tcPr>
          <w:p w14:paraId="2C4BDAC4" w14:textId="77777777" w:rsidR="00D33687" w:rsidRPr="00C968F7" w:rsidRDefault="00D33687" w:rsidP="00B71D82">
            <w:pPr>
              <w:rPr>
                <w:rFonts w:ascii="Times New Roman" w:hAnsi="Times New Roman" w:cs="Times New Roman"/>
                <w:sz w:val="21"/>
                <w:szCs w:val="21"/>
              </w:rPr>
            </w:pPr>
            <w:r w:rsidRPr="00C968F7">
              <w:rPr>
                <w:rFonts w:ascii="Times New Roman" w:hAnsi="Times New Roman" w:cs="Times New Roman"/>
                <w:sz w:val="21"/>
                <w:szCs w:val="21"/>
              </w:rPr>
              <w:t>IκBα</w:t>
            </w:r>
          </w:p>
        </w:tc>
        <w:tc>
          <w:tcPr>
            <w:tcW w:w="3443" w:type="dxa"/>
          </w:tcPr>
          <w:p w14:paraId="1B1D6D9B" w14:textId="3FAFC29E"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ACCAACTACAATGGCCACAC</w:t>
            </w:r>
          </w:p>
          <w:p w14:paraId="7514698A" w14:textId="6A499096"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GCACCCAAAGACACCAACAG</w:t>
            </w:r>
          </w:p>
        </w:tc>
        <w:tc>
          <w:tcPr>
            <w:tcW w:w="2486" w:type="dxa"/>
          </w:tcPr>
          <w:p w14:paraId="2B21D942" w14:textId="70D2D1B7" w:rsidR="00D33687" w:rsidRPr="00C968F7" w:rsidRDefault="00D33687" w:rsidP="00B71D82">
            <w:pPr>
              <w:rPr>
                <w:rFonts w:ascii="Times New Roman" w:hAnsi="Times New Roman" w:cs="Times New Roman"/>
                <w:sz w:val="21"/>
                <w:szCs w:val="21"/>
              </w:rPr>
            </w:pPr>
            <w:r w:rsidRPr="00C20CFD">
              <w:rPr>
                <w:rFonts w:ascii="Times New Roman" w:hAnsi="Times New Roman" w:cs="Times New Roman"/>
                <w:sz w:val="21"/>
                <w:szCs w:val="21"/>
              </w:rPr>
              <w:t>NM_001005150.1</w:t>
            </w:r>
          </w:p>
        </w:tc>
        <w:tc>
          <w:tcPr>
            <w:tcW w:w="1110" w:type="dxa"/>
          </w:tcPr>
          <w:p w14:paraId="4C9871D9" w14:textId="2BC3B11E"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3D2EA7FB" w14:textId="77777777" w:rsidTr="00E04AF6">
        <w:tc>
          <w:tcPr>
            <w:tcW w:w="1228" w:type="dxa"/>
            <w:vMerge/>
          </w:tcPr>
          <w:p w14:paraId="33ED2015" w14:textId="77777777" w:rsidR="00D33687" w:rsidRPr="00C968F7" w:rsidRDefault="00D33687" w:rsidP="00B71D82">
            <w:pPr>
              <w:rPr>
                <w:rFonts w:ascii="Times New Roman" w:hAnsi="Times New Roman" w:cs="Times New Roman"/>
                <w:sz w:val="21"/>
                <w:szCs w:val="21"/>
              </w:rPr>
            </w:pPr>
          </w:p>
        </w:tc>
        <w:tc>
          <w:tcPr>
            <w:tcW w:w="1570" w:type="dxa"/>
          </w:tcPr>
          <w:p w14:paraId="2AF48877"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GATA3</w:t>
            </w:r>
          </w:p>
        </w:tc>
        <w:tc>
          <w:tcPr>
            <w:tcW w:w="2549" w:type="dxa"/>
          </w:tcPr>
          <w:p w14:paraId="022417F9"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GATA binding protein 3</w:t>
            </w:r>
          </w:p>
        </w:tc>
        <w:tc>
          <w:tcPr>
            <w:tcW w:w="1562" w:type="dxa"/>
          </w:tcPr>
          <w:p w14:paraId="3DB85DA9" w14:textId="77777777" w:rsidR="00D33687" w:rsidRPr="00C968F7" w:rsidRDefault="00D33687" w:rsidP="00B71D82">
            <w:pPr>
              <w:rPr>
                <w:rFonts w:ascii="Times New Roman" w:hAnsi="Times New Roman" w:cs="Times New Roman"/>
                <w:sz w:val="21"/>
                <w:szCs w:val="21"/>
              </w:rPr>
            </w:pPr>
          </w:p>
        </w:tc>
        <w:tc>
          <w:tcPr>
            <w:tcW w:w="3443" w:type="dxa"/>
          </w:tcPr>
          <w:p w14:paraId="645E5C67" w14:textId="2C5CEE81"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GAGGTCCAGCACAGAAGGCA</w:t>
            </w:r>
          </w:p>
          <w:p w14:paraId="64EDEAB2" w14:textId="2DD8EFBB"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 AAGGGGTCGATTCTGTCCGT</w:t>
            </w:r>
          </w:p>
        </w:tc>
        <w:tc>
          <w:tcPr>
            <w:tcW w:w="2486" w:type="dxa"/>
          </w:tcPr>
          <w:p w14:paraId="16519864" w14:textId="19F83ECC" w:rsidR="00D33687" w:rsidRPr="00C968F7" w:rsidRDefault="00D33687" w:rsidP="00B71D82">
            <w:pPr>
              <w:rPr>
                <w:rFonts w:ascii="Times New Roman" w:hAnsi="Times New Roman" w:cs="Times New Roman"/>
                <w:sz w:val="21"/>
                <w:szCs w:val="21"/>
              </w:rPr>
            </w:pPr>
            <w:r w:rsidRPr="00EA07C4">
              <w:rPr>
                <w:rFonts w:ascii="Times New Roman" w:hAnsi="Times New Roman" w:cs="Times New Roman"/>
                <w:sz w:val="21"/>
                <w:szCs w:val="21"/>
              </w:rPr>
              <w:t>XM_021064072.1 </w:t>
            </w:r>
          </w:p>
        </w:tc>
        <w:tc>
          <w:tcPr>
            <w:tcW w:w="1110" w:type="dxa"/>
          </w:tcPr>
          <w:p w14:paraId="534FF31E" w14:textId="0D6E8CF1"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22C4700E" w14:textId="77777777" w:rsidTr="00E04AF6">
        <w:tc>
          <w:tcPr>
            <w:tcW w:w="1228" w:type="dxa"/>
            <w:vMerge/>
          </w:tcPr>
          <w:p w14:paraId="41EF191B" w14:textId="77777777" w:rsidR="00D33687" w:rsidRPr="00C968F7" w:rsidRDefault="00D33687" w:rsidP="00B71D82">
            <w:pPr>
              <w:rPr>
                <w:rFonts w:ascii="Times New Roman" w:hAnsi="Times New Roman" w:cs="Times New Roman"/>
                <w:sz w:val="21"/>
                <w:szCs w:val="21"/>
              </w:rPr>
            </w:pPr>
          </w:p>
        </w:tc>
        <w:tc>
          <w:tcPr>
            <w:tcW w:w="1570" w:type="dxa"/>
          </w:tcPr>
          <w:p w14:paraId="0CA3013F" w14:textId="77777777" w:rsidR="00D33687" w:rsidRPr="00C968F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COX2</w:t>
            </w:r>
          </w:p>
        </w:tc>
        <w:tc>
          <w:tcPr>
            <w:tcW w:w="2549" w:type="dxa"/>
          </w:tcPr>
          <w:p w14:paraId="64737898"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Cytochrome c oxidase subunit II</w:t>
            </w:r>
          </w:p>
        </w:tc>
        <w:tc>
          <w:tcPr>
            <w:tcW w:w="1562" w:type="dxa"/>
          </w:tcPr>
          <w:p w14:paraId="3CE64D97" w14:textId="77777777" w:rsidR="00D33687" w:rsidRPr="00C968F7" w:rsidRDefault="00D33687" w:rsidP="00B71D82">
            <w:pPr>
              <w:rPr>
                <w:rFonts w:ascii="Times New Roman" w:hAnsi="Times New Roman" w:cs="Times New Roman"/>
                <w:sz w:val="21"/>
                <w:szCs w:val="21"/>
              </w:rPr>
            </w:pPr>
          </w:p>
        </w:tc>
        <w:tc>
          <w:tcPr>
            <w:tcW w:w="3443" w:type="dxa"/>
          </w:tcPr>
          <w:p w14:paraId="4A6B94C2" w14:textId="1E6FC61E"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386D64">
              <w:rPr>
                <w:rFonts w:ascii="Times New Roman" w:hAnsi="Times New Roman" w:cs="Times New Roman"/>
                <w:sz w:val="18"/>
                <w:szCs w:val="18"/>
                <w:lang w:val="en-GB"/>
              </w:rPr>
              <w:t>GCAGGCTGATACTGATAGGAGA</w:t>
            </w:r>
          </w:p>
          <w:p w14:paraId="6A3B62AF" w14:textId="55C71B6C"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386D64">
              <w:rPr>
                <w:rFonts w:ascii="Times New Roman" w:hAnsi="Times New Roman" w:cs="Times New Roman"/>
                <w:sz w:val="18"/>
                <w:szCs w:val="18"/>
                <w:lang w:val="en-GB"/>
              </w:rPr>
              <w:t>TGGTAGCCACTCAGGTGTTG</w:t>
            </w:r>
          </w:p>
        </w:tc>
        <w:tc>
          <w:tcPr>
            <w:tcW w:w="2486" w:type="dxa"/>
          </w:tcPr>
          <w:p w14:paraId="0345C2B2" w14:textId="3D146B4C" w:rsidR="00D33687" w:rsidRPr="00C968F7" w:rsidRDefault="00D33687" w:rsidP="00B71D82">
            <w:pPr>
              <w:rPr>
                <w:rFonts w:ascii="Times New Roman" w:hAnsi="Times New Roman" w:cs="Times New Roman"/>
                <w:sz w:val="21"/>
                <w:szCs w:val="21"/>
              </w:rPr>
            </w:pPr>
            <w:r w:rsidRPr="00CE03A4">
              <w:rPr>
                <w:rFonts w:ascii="Times New Roman" w:hAnsi="Times New Roman" w:cs="Times New Roman"/>
                <w:sz w:val="21"/>
                <w:szCs w:val="21"/>
              </w:rPr>
              <w:t>NM_214321.1</w:t>
            </w:r>
          </w:p>
        </w:tc>
        <w:tc>
          <w:tcPr>
            <w:tcW w:w="1110" w:type="dxa"/>
          </w:tcPr>
          <w:p w14:paraId="264AE874" w14:textId="6521A023"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D33687" w:rsidRPr="00C968F7" w14:paraId="15862674" w14:textId="77777777" w:rsidTr="00E04AF6">
        <w:tc>
          <w:tcPr>
            <w:tcW w:w="1228" w:type="dxa"/>
            <w:vMerge/>
          </w:tcPr>
          <w:p w14:paraId="650B7F42" w14:textId="77777777" w:rsidR="00D33687" w:rsidRPr="00C968F7" w:rsidRDefault="00D33687" w:rsidP="00B71D82">
            <w:pPr>
              <w:rPr>
                <w:rFonts w:ascii="Times New Roman" w:hAnsi="Times New Roman" w:cs="Times New Roman"/>
                <w:sz w:val="21"/>
                <w:szCs w:val="21"/>
              </w:rPr>
            </w:pPr>
          </w:p>
        </w:tc>
        <w:tc>
          <w:tcPr>
            <w:tcW w:w="1570" w:type="dxa"/>
          </w:tcPr>
          <w:p w14:paraId="0E3C9E64" w14:textId="77777777" w:rsidR="00D33687" w:rsidRDefault="00D33687"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ISG15</w:t>
            </w:r>
          </w:p>
          <w:p w14:paraId="630493E4" w14:textId="77777777" w:rsidR="00E04AF6" w:rsidRDefault="00E04AF6" w:rsidP="00B71D82">
            <w:pPr>
              <w:rPr>
                <w:rFonts w:ascii="Times New Roman" w:hAnsi="Times New Roman" w:cs="Times New Roman"/>
                <w:i/>
                <w:iCs/>
                <w:sz w:val="21"/>
                <w:szCs w:val="21"/>
                <w:lang w:val="en-GB"/>
              </w:rPr>
            </w:pPr>
          </w:p>
          <w:p w14:paraId="5F846FE6" w14:textId="77777777" w:rsidR="00E04AF6" w:rsidRDefault="00E04AF6" w:rsidP="00B71D82">
            <w:pPr>
              <w:rPr>
                <w:rFonts w:ascii="Times New Roman" w:hAnsi="Times New Roman" w:cs="Times New Roman"/>
                <w:i/>
                <w:iCs/>
                <w:sz w:val="21"/>
                <w:szCs w:val="21"/>
                <w:lang w:val="en-GB"/>
              </w:rPr>
            </w:pPr>
          </w:p>
          <w:p w14:paraId="17042B15" w14:textId="77777777" w:rsidR="00E04AF6" w:rsidRDefault="00E04AF6" w:rsidP="00B71D82">
            <w:pPr>
              <w:rPr>
                <w:rFonts w:ascii="Times New Roman" w:hAnsi="Times New Roman" w:cs="Times New Roman"/>
                <w:i/>
                <w:iCs/>
                <w:sz w:val="21"/>
                <w:szCs w:val="21"/>
                <w:lang w:val="en-GB"/>
              </w:rPr>
            </w:pPr>
          </w:p>
          <w:p w14:paraId="0677A530" w14:textId="77777777" w:rsidR="00E04AF6" w:rsidRDefault="00E04AF6" w:rsidP="00B71D82">
            <w:pPr>
              <w:rPr>
                <w:rFonts w:ascii="Times New Roman" w:hAnsi="Times New Roman" w:cs="Times New Roman"/>
                <w:i/>
                <w:iCs/>
                <w:sz w:val="21"/>
                <w:szCs w:val="21"/>
                <w:lang w:val="en-GB"/>
              </w:rPr>
            </w:pPr>
          </w:p>
          <w:p w14:paraId="051DED55" w14:textId="77777777" w:rsidR="00E04AF6" w:rsidRPr="00C968F7" w:rsidRDefault="00E04AF6" w:rsidP="00B71D82">
            <w:pPr>
              <w:rPr>
                <w:rFonts w:ascii="Times New Roman" w:hAnsi="Times New Roman" w:cs="Times New Roman"/>
                <w:i/>
                <w:iCs/>
                <w:sz w:val="21"/>
                <w:szCs w:val="21"/>
                <w:lang w:val="en-GB"/>
              </w:rPr>
            </w:pPr>
          </w:p>
        </w:tc>
        <w:tc>
          <w:tcPr>
            <w:tcW w:w="2549" w:type="dxa"/>
          </w:tcPr>
          <w:p w14:paraId="68268E00" w14:textId="77777777" w:rsidR="00D33687" w:rsidRPr="00C968F7" w:rsidRDefault="00D33687"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ISG15 ubiquitin like modifier</w:t>
            </w:r>
          </w:p>
        </w:tc>
        <w:tc>
          <w:tcPr>
            <w:tcW w:w="1562" w:type="dxa"/>
          </w:tcPr>
          <w:p w14:paraId="2A2271B7" w14:textId="77777777" w:rsidR="00D33687" w:rsidRPr="00C968F7" w:rsidRDefault="00D33687" w:rsidP="00B71D82">
            <w:pPr>
              <w:rPr>
                <w:rFonts w:ascii="Times New Roman" w:hAnsi="Times New Roman" w:cs="Times New Roman"/>
                <w:sz w:val="21"/>
                <w:szCs w:val="21"/>
              </w:rPr>
            </w:pPr>
          </w:p>
        </w:tc>
        <w:tc>
          <w:tcPr>
            <w:tcW w:w="3443" w:type="dxa"/>
          </w:tcPr>
          <w:p w14:paraId="740AA857" w14:textId="44B91DF0" w:rsidR="00D33687" w:rsidRPr="00146C99" w:rsidRDefault="00D33687"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9C735D">
              <w:rPr>
                <w:rFonts w:ascii="Times New Roman" w:hAnsi="Times New Roman" w:cs="Times New Roman"/>
                <w:sz w:val="18"/>
                <w:szCs w:val="18"/>
                <w:lang w:val="en-GB"/>
              </w:rPr>
              <w:t>CAGAGCGCACAGAGGCAG</w:t>
            </w:r>
          </w:p>
          <w:p w14:paraId="0671398C" w14:textId="54AB0F03" w:rsidR="00D33687" w:rsidRPr="00146C99" w:rsidRDefault="00D33687"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054759">
              <w:rPr>
                <w:rFonts w:ascii="Times New Roman" w:hAnsi="Times New Roman" w:cs="Times New Roman"/>
                <w:sz w:val="18"/>
                <w:szCs w:val="18"/>
                <w:lang w:val="en-GB"/>
              </w:rPr>
              <w:t>GTTCCCTACCCATGGCCG</w:t>
            </w:r>
          </w:p>
        </w:tc>
        <w:tc>
          <w:tcPr>
            <w:tcW w:w="2486" w:type="dxa"/>
          </w:tcPr>
          <w:p w14:paraId="40B96EF3" w14:textId="07F43CCF" w:rsidR="00D33687" w:rsidRPr="00C968F7" w:rsidRDefault="00D33687" w:rsidP="00B71D82">
            <w:pPr>
              <w:rPr>
                <w:rFonts w:ascii="Times New Roman" w:hAnsi="Times New Roman" w:cs="Times New Roman"/>
                <w:sz w:val="21"/>
                <w:szCs w:val="21"/>
              </w:rPr>
            </w:pPr>
            <w:r w:rsidRPr="009C735D">
              <w:rPr>
                <w:rFonts w:ascii="Times New Roman" w:hAnsi="Times New Roman" w:cs="Times New Roman"/>
                <w:sz w:val="21"/>
                <w:szCs w:val="21"/>
              </w:rPr>
              <w:t>NM_001128469.3</w:t>
            </w:r>
          </w:p>
        </w:tc>
        <w:tc>
          <w:tcPr>
            <w:tcW w:w="1110" w:type="dxa"/>
          </w:tcPr>
          <w:p w14:paraId="24E237DF" w14:textId="56094D75" w:rsidR="00D33687" w:rsidRPr="00C968F7" w:rsidRDefault="00D33687"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B1294" w:rsidRPr="00C968F7" w14:paraId="131E8F11" w14:textId="77777777" w:rsidTr="00E04AF6">
        <w:tc>
          <w:tcPr>
            <w:tcW w:w="1228" w:type="dxa"/>
            <w:vMerge w:val="restart"/>
            <w:textDirection w:val="btLr"/>
            <w:vAlign w:val="center"/>
          </w:tcPr>
          <w:p w14:paraId="567DEBB5" w14:textId="77777777" w:rsidR="00EB1294" w:rsidRPr="00C968F7" w:rsidRDefault="00EB1294"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lastRenderedPageBreak/>
              <w:t>Immunoglobulin</w:t>
            </w:r>
          </w:p>
        </w:tc>
        <w:tc>
          <w:tcPr>
            <w:tcW w:w="1570" w:type="dxa"/>
          </w:tcPr>
          <w:p w14:paraId="37C8681B" w14:textId="77777777" w:rsidR="00EB1294" w:rsidRPr="00C968F7" w:rsidRDefault="00EB1294"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IGHM</w:t>
            </w:r>
          </w:p>
        </w:tc>
        <w:tc>
          <w:tcPr>
            <w:tcW w:w="2549" w:type="dxa"/>
          </w:tcPr>
          <w:p w14:paraId="1E4E961F" w14:textId="77777777" w:rsidR="00EB1294" w:rsidRPr="00C968F7" w:rsidRDefault="00EB1294"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Immunoglobulin heavy constant mu</w:t>
            </w:r>
          </w:p>
        </w:tc>
        <w:tc>
          <w:tcPr>
            <w:tcW w:w="1562" w:type="dxa"/>
          </w:tcPr>
          <w:p w14:paraId="47E1F396" w14:textId="50B6C0C6" w:rsidR="00EB1294" w:rsidRPr="005E0F55" w:rsidRDefault="00EB1294" w:rsidP="00B71D82">
            <w:pPr>
              <w:rPr>
                <w:rFonts w:ascii="Times New Roman" w:hAnsi="Times New Roman" w:cs="Times New Roman"/>
                <w:sz w:val="21"/>
                <w:szCs w:val="21"/>
                <w:lang w:val="en-GB"/>
              </w:rPr>
            </w:pPr>
            <w:r>
              <w:rPr>
                <w:rFonts w:ascii="Times New Roman" w:hAnsi="Times New Roman" w:cs="Times New Roman"/>
                <w:sz w:val="21"/>
                <w:szCs w:val="21"/>
                <w:lang w:val="en-GB"/>
              </w:rPr>
              <w:t>IgM (µ chain)</w:t>
            </w:r>
          </w:p>
        </w:tc>
        <w:tc>
          <w:tcPr>
            <w:tcW w:w="3443" w:type="dxa"/>
          </w:tcPr>
          <w:p w14:paraId="4BED135F" w14:textId="7046B285" w:rsidR="00EB1294" w:rsidRPr="00146C99" w:rsidRDefault="00EB1294"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A008B1">
              <w:rPr>
                <w:rFonts w:ascii="Times New Roman" w:hAnsi="Times New Roman" w:cs="Times New Roman"/>
                <w:sz w:val="18"/>
                <w:szCs w:val="18"/>
                <w:lang w:val="en-GB"/>
              </w:rPr>
              <w:t>AGACCCTACAGTCCAGTCCG</w:t>
            </w:r>
          </w:p>
          <w:p w14:paraId="424A908B" w14:textId="61978C02" w:rsidR="00EB1294" w:rsidRPr="00146C99" w:rsidRDefault="00EB1294"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A008B1">
              <w:rPr>
                <w:rFonts w:ascii="Times New Roman" w:hAnsi="Times New Roman" w:cs="Times New Roman"/>
                <w:sz w:val="18"/>
                <w:szCs w:val="18"/>
                <w:lang w:val="en-GB"/>
              </w:rPr>
              <w:t>GAGGACGCGTTCTTCTCGTA</w:t>
            </w:r>
          </w:p>
        </w:tc>
        <w:tc>
          <w:tcPr>
            <w:tcW w:w="2486" w:type="dxa"/>
          </w:tcPr>
          <w:p w14:paraId="4197F02D" w14:textId="5D15561E" w:rsidR="00EB1294" w:rsidRPr="00C968F7" w:rsidRDefault="00EB1294" w:rsidP="00B71D82">
            <w:pPr>
              <w:rPr>
                <w:rFonts w:ascii="Times New Roman" w:hAnsi="Times New Roman" w:cs="Times New Roman"/>
                <w:sz w:val="21"/>
                <w:szCs w:val="21"/>
              </w:rPr>
            </w:pPr>
            <w:r w:rsidRPr="009A6BF1">
              <w:rPr>
                <w:rFonts w:ascii="Times New Roman" w:hAnsi="Times New Roman" w:cs="Times New Roman"/>
                <w:sz w:val="21"/>
                <w:szCs w:val="21"/>
              </w:rPr>
              <w:t>ENSSSCT00000062470.3</w:t>
            </w:r>
          </w:p>
        </w:tc>
        <w:tc>
          <w:tcPr>
            <w:tcW w:w="1110" w:type="dxa"/>
          </w:tcPr>
          <w:p w14:paraId="7CE5B35A" w14:textId="3DED6D2D" w:rsidR="00EB1294" w:rsidRPr="00C968F7" w:rsidRDefault="00EB1294"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B1294" w:rsidRPr="00C968F7" w14:paraId="207AAF86" w14:textId="77777777" w:rsidTr="00E04AF6">
        <w:tc>
          <w:tcPr>
            <w:tcW w:w="1228" w:type="dxa"/>
            <w:vMerge/>
          </w:tcPr>
          <w:p w14:paraId="16632CF6" w14:textId="77777777" w:rsidR="00EB1294" w:rsidRPr="00C968F7" w:rsidRDefault="00EB1294" w:rsidP="00B71D82">
            <w:pPr>
              <w:rPr>
                <w:rFonts w:ascii="Times New Roman" w:hAnsi="Times New Roman" w:cs="Times New Roman"/>
                <w:sz w:val="21"/>
                <w:szCs w:val="21"/>
              </w:rPr>
            </w:pPr>
          </w:p>
        </w:tc>
        <w:tc>
          <w:tcPr>
            <w:tcW w:w="1570" w:type="dxa"/>
          </w:tcPr>
          <w:p w14:paraId="75C08C2A" w14:textId="77777777" w:rsidR="00EB1294" w:rsidRPr="00C968F7" w:rsidRDefault="00EB1294"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IGHA</w:t>
            </w:r>
          </w:p>
        </w:tc>
        <w:tc>
          <w:tcPr>
            <w:tcW w:w="2549" w:type="dxa"/>
          </w:tcPr>
          <w:p w14:paraId="76CE2D4D" w14:textId="77777777" w:rsidR="00EB1294" w:rsidRPr="00C968F7" w:rsidRDefault="00EB1294"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Immunoglobulin heavy constant alpha</w:t>
            </w:r>
          </w:p>
        </w:tc>
        <w:tc>
          <w:tcPr>
            <w:tcW w:w="1562" w:type="dxa"/>
          </w:tcPr>
          <w:p w14:paraId="5EACE186" w14:textId="74955286" w:rsidR="00EB1294" w:rsidRPr="005E0F55" w:rsidRDefault="00EB1294" w:rsidP="00B71D82">
            <w:pPr>
              <w:rPr>
                <w:rFonts w:ascii="Times New Roman" w:hAnsi="Times New Roman" w:cs="Times New Roman"/>
                <w:sz w:val="21"/>
                <w:szCs w:val="21"/>
                <w:lang w:val="en-GB"/>
              </w:rPr>
            </w:pPr>
            <w:r>
              <w:rPr>
                <w:rFonts w:ascii="Times New Roman" w:hAnsi="Times New Roman" w:cs="Times New Roman"/>
                <w:sz w:val="21"/>
                <w:szCs w:val="21"/>
                <w:lang w:val="en-GB"/>
              </w:rPr>
              <w:t>IgA (α chain)</w:t>
            </w:r>
          </w:p>
        </w:tc>
        <w:tc>
          <w:tcPr>
            <w:tcW w:w="3443" w:type="dxa"/>
          </w:tcPr>
          <w:p w14:paraId="4BB95263" w14:textId="4654A162" w:rsidR="00EB1294" w:rsidRPr="00146C99" w:rsidRDefault="00EB1294"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CB655B">
              <w:rPr>
                <w:rFonts w:ascii="Times New Roman" w:hAnsi="Times New Roman" w:cs="Times New Roman"/>
                <w:sz w:val="18"/>
                <w:szCs w:val="18"/>
                <w:lang w:val="en-GB"/>
              </w:rPr>
              <w:t>CAGATCCATGTCCCCAGTGC</w:t>
            </w:r>
          </w:p>
          <w:p w14:paraId="2954C9F1" w14:textId="61B268F4" w:rsidR="00EB1294" w:rsidRPr="00146C99" w:rsidRDefault="00EB1294"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9B28D6">
              <w:rPr>
                <w:rFonts w:ascii="Times New Roman" w:hAnsi="Times New Roman" w:cs="Times New Roman"/>
                <w:sz w:val="18"/>
                <w:szCs w:val="18"/>
                <w:lang w:val="en-GB"/>
              </w:rPr>
              <w:t>GAAGCTGACACCCTCGGATT</w:t>
            </w:r>
          </w:p>
        </w:tc>
        <w:tc>
          <w:tcPr>
            <w:tcW w:w="2486" w:type="dxa"/>
          </w:tcPr>
          <w:p w14:paraId="34D3EA7C" w14:textId="6E1AE396" w:rsidR="00EB1294" w:rsidRPr="00C968F7" w:rsidRDefault="00EB1294" w:rsidP="00B71D82">
            <w:pPr>
              <w:rPr>
                <w:rFonts w:ascii="Times New Roman" w:hAnsi="Times New Roman" w:cs="Times New Roman"/>
                <w:sz w:val="21"/>
                <w:szCs w:val="21"/>
              </w:rPr>
            </w:pPr>
            <w:r w:rsidRPr="004C4A07">
              <w:rPr>
                <w:rFonts w:ascii="Times New Roman" w:hAnsi="Times New Roman" w:cs="Times New Roman"/>
                <w:sz w:val="21"/>
                <w:szCs w:val="21"/>
              </w:rPr>
              <w:t>U12594.1</w:t>
            </w:r>
          </w:p>
        </w:tc>
        <w:tc>
          <w:tcPr>
            <w:tcW w:w="1110" w:type="dxa"/>
          </w:tcPr>
          <w:p w14:paraId="40D758E9" w14:textId="588231DC" w:rsidR="00EB1294" w:rsidRPr="00C968F7" w:rsidRDefault="00EB1294"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B1294" w:rsidRPr="00C968F7" w14:paraId="61C64E88" w14:textId="77777777" w:rsidTr="00E04AF6">
        <w:trPr>
          <w:trHeight w:val="647"/>
        </w:trPr>
        <w:tc>
          <w:tcPr>
            <w:tcW w:w="1228" w:type="dxa"/>
            <w:vMerge/>
          </w:tcPr>
          <w:p w14:paraId="1DAC6918" w14:textId="77777777" w:rsidR="00EB1294" w:rsidRPr="00C968F7" w:rsidRDefault="00EB1294" w:rsidP="00B71D82">
            <w:pPr>
              <w:rPr>
                <w:rFonts w:ascii="Times New Roman" w:hAnsi="Times New Roman" w:cs="Times New Roman"/>
                <w:sz w:val="21"/>
                <w:szCs w:val="21"/>
              </w:rPr>
            </w:pPr>
          </w:p>
        </w:tc>
        <w:tc>
          <w:tcPr>
            <w:tcW w:w="1570" w:type="dxa"/>
          </w:tcPr>
          <w:p w14:paraId="7A488725" w14:textId="77777777" w:rsidR="00EB1294" w:rsidRPr="00C968F7" w:rsidRDefault="00EB1294"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IGHE</w:t>
            </w:r>
          </w:p>
        </w:tc>
        <w:tc>
          <w:tcPr>
            <w:tcW w:w="2549" w:type="dxa"/>
          </w:tcPr>
          <w:p w14:paraId="4B7596F1" w14:textId="77777777" w:rsidR="00EB1294" w:rsidRPr="00C968F7" w:rsidRDefault="00EB1294"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Immunoglobulin heavy constant epsilon</w:t>
            </w:r>
          </w:p>
        </w:tc>
        <w:tc>
          <w:tcPr>
            <w:tcW w:w="1562" w:type="dxa"/>
          </w:tcPr>
          <w:p w14:paraId="792C892B" w14:textId="2B729D9E" w:rsidR="00EB1294" w:rsidRPr="005E0F55" w:rsidRDefault="00EB1294" w:rsidP="00B71D82">
            <w:pPr>
              <w:rPr>
                <w:rFonts w:ascii="Times New Roman" w:hAnsi="Times New Roman" w:cs="Times New Roman"/>
                <w:sz w:val="21"/>
                <w:szCs w:val="21"/>
                <w:lang w:val="en-GB"/>
              </w:rPr>
            </w:pPr>
            <w:proofErr w:type="spellStart"/>
            <w:r>
              <w:rPr>
                <w:rFonts w:ascii="Times New Roman" w:hAnsi="Times New Roman" w:cs="Times New Roman"/>
                <w:sz w:val="21"/>
                <w:szCs w:val="21"/>
                <w:lang w:val="en-GB"/>
              </w:rPr>
              <w:t>IgE</w:t>
            </w:r>
            <w:proofErr w:type="spellEnd"/>
            <w:r>
              <w:rPr>
                <w:rFonts w:ascii="Times New Roman" w:hAnsi="Times New Roman" w:cs="Times New Roman"/>
                <w:sz w:val="21"/>
                <w:szCs w:val="21"/>
                <w:lang w:val="en-GB"/>
              </w:rPr>
              <w:t xml:space="preserve"> (ε chain)</w:t>
            </w:r>
          </w:p>
        </w:tc>
        <w:tc>
          <w:tcPr>
            <w:tcW w:w="3443" w:type="dxa"/>
          </w:tcPr>
          <w:p w14:paraId="1678DB74" w14:textId="3F9352FE" w:rsidR="00EB1294" w:rsidRPr="00146C99" w:rsidRDefault="00EB1294"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CF2A4B">
              <w:rPr>
                <w:rFonts w:ascii="Times New Roman" w:hAnsi="Times New Roman" w:cs="Times New Roman"/>
                <w:sz w:val="18"/>
                <w:szCs w:val="18"/>
                <w:lang w:val="en-GB"/>
              </w:rPr>
              <w:t>ACCTGTACGTCCACAAGTCG</w:t>
            </w:r>
          </w:p>
          <w:p w14:paraId="3C972CDC" w14:textId="2984911D" w:rsidR="00EB1294" w:rsidRPr="00146C99" w:rsidRDefault="00EB1294"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4C4A07">
              <w:rPr>
                <w:rFonts w:ascii="Times New Roman" w:hAnsi="Times New Roman" w:cs="Times New Roman"/>
                <w:sz w:val="18"/>
                <w:szCs w:val="18"/>
                <w:lang w:val="en-GB"/>
              </w:rPr>
              <w:t>CCTGGACCACAACAGGTTCA</w:t>
            </w:r>
          </w:p>
        </w:tc>
        <w:tc>
          <w:tcPr>
            <w:tcW w:w="2486" w:type="dxa"/>
          </w:tcPr>
          <w:p w14:paraId="0EA0BFAD" w14:textId="359464F8" w:rsidR="00EB1294" w:rsidRPr="007F75F7" w:rsidRDefault="00EB1294" w:rsidP="00B71D82">
            <w:pPr>
              <w:rPr>
                <w:rFonts w:ascii="Times New Roman" w:hAnsi="Times New Roman" w:cs="Times New Roman"/>
                <w:sz w:val="21"/>
                <w:szCs w:val="21"/>
                <w:lang w:val="en-GB"/>
              </w:rPr>
            </w:pPr>
            <w:r w:rsidRPr="005D4F18">
              <w:rPr>
                <w:rFonts w:ascii="Times New Roman" w:hAnsi="Times New Roman" w:cs="Times New Roman"/>
                <w:sz w:val="21"/>
                <w:szCs w:val="21"/>
              </w:rPr>
              <w:t>ENSSSCT00000099686.1</w:t>
            </w:r>
            <w:r>
              <w:rPr>
                <w:rFonts w:ascii="Times New Roman" w:hAnsi="Times New Roman" w:cs="Times New Roman"/>
                <w:sz w:val="21"/>
                <w:szCs w:val="21"/>
                <w:lang w:val="en-GB"/>
              </w:rPr>
              <w:t xml:space="preserve">; </w:t>
            </w:r>
            <w:r w:rsidRPr="007F75F7">
              <w:rPr>
                <w:rFonts w:ascii="Times New Roman" w:hAnsi="Times New Roman" w:cs="Times New Roman"/>
                <w:sz w:val="21"/>
                <w:szCs w:val="21"/>
                <w:lang w:val="en-GB"/>
              </w:rPr>
              <w:t>ENSSSCT00000064831.3</w:t>
            </w:r>
          </w:p>
        </w:tc>
        <w:tc>
          <w:tcPr>
            <w:tcW w:w="1110" w:type="dxa"/>
          </w:tcPr>
          <w:p w14:paraId="47E61BD3" w14:textId="15BFAEF3" w:rsidR="00EB1294" w:rsidRPr="00C968F7" w:rsidRDefault="00EB1294"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46FA6BAA" w14:textId="77777777" w:rsidTr="00E04AF6">
        <w:tc>
          <w:tcPr>
            <w:tcW w:w="1228" w:type="dxa"/>
            <w:vMerge w:val="restart"/>
            <w:textDirection w:val="btLr"/>
            <w:vAlign w:val="center"/>
          </w:tcPr>
          <w:p w14:paraId="0FBFB24B" w14:textId="77777777"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Cell markers</w:t>
            </w:r>
          </w:p>
        </w:tc>
        <w:tc>
          <w:tcPr>
            <w:tcW w:w="1570" w:type="dxa"/>
          </w:tcPr>
          <w:p w14:paraId="48279687"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MPO</w:t>
            </w:r>
          </w:p>
        </w:tc>
        <w:tc>
          <w:tcPr>
            <w:tcW w:w="2549" w:type="dxa"/>
          </w:tcPr>
          <w:p w14:paraId="31C6841F"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Myeloperoxidase</w:t>
            </w:r>
          </w:p>
        </w:tc>
        <w:tc>
          <w:tcPr>
            <w:tcW w:w="1562" w:type="dxa"/>
          </w:tcPr>
          <w:p w14:paraId="27C77341" w14:textId="120E104A" w:rsidR="00E04AF6" w:rsidRPr="00104300"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Neutrophil enzyme</w:t>
            </w:r>
          </w:p>
        </w:tc>
        <w:tc>
          <w:tcPr>
            <w:tcW w:w="3443" w:type="dxa"/>
          </w:tcPr>
          <w:p w14:paraId="429AF487" w14:textId="7DC3A7B9"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CCCGAGTTGCTTTCCTCACT</w:t>
            </w:r>
          </w:p>
          <w:p w14:paraId="299D3DDC" w14:textId="4015F508"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AAGAAGGGGATGCAGTCACG</w:t>
            </w:r>
          </w:p>
        </w:tc>
        <w:tc>
          <w:tcPr>
            <w:tcW w:w="2486" w:type="dxa"/>
          </w:tcPr>
          <w:p w14:paraId="105AF213" w14:textId="73627861" w:rsidR="00E04AF6" w:rsidRPr="00C968F7" w:rsidRDefault="00E04AF6" w:rsidP="00B71D82">
            <w:pPr>
              <w:rPr>
                <w:rFonts w:ascii="Times New Roman" w:hAnsi="Times New Roman" w:cs="Times New Roman"/>
                <w:sz w:val="21"/>
                <w:szCs w:val="21"/>
              </w:rPr>
            </w:pPr>
            <w:r w:rsidRPr="00104300">
              <w:rPr>
                <w:rFonts w:ascii="Times New Roman" w:hAnsi="Times New Roman" w:cs="Times New Roman"/>
                <w:sz w:val="21"/>
                <w:szCs w:val="21"/>
              </w:rPr>
              <w:t>XM_003131655.3</w:t>
            </w:r>
          </w:p>
        </w:tc>
        <w:sdt>
          <w:sdtPr>
            <w:rPr>
              <w:rFonts w:ascii="Times New Roman" w:hAnsi="Times New Roman" w:cs="Times New Roman"/>
              <w:color w:val="000000"/>
              <w:sz w:val="21"/>
              <w:szCs w:val="21"/>
            </w:rPr>
            <w:tag w:val="MENDELEY_CITATION_v3_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"/>
            <w:id w:val="1371417365"/>
            <w:placeholder>
              <w:docPart w:val="11607633F7A34733B1632CA58ECD6107"/>
            </w:placeholder>
          </w:sdtPr>
          <w:sdtEndPr/>
          <w:sdtContent>
            <w:tc>
              <w:tcPr>
                <w:tcW w:w="1110" w:type="dxa"/>
              </w:tcPr>
              <w:p w14:paraId="0C056B84" w14:textId="182B0749"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[5]</w:t>
                </w:r>
              </w:p>
            </w:tc>
          </w:sdtContent>
        </w:sdt>
      </w:tr>
      <w:tr w:rsidR="00E04AF6" w:rsidRPr="00C968F7" w14:paraId="76CB394E" w14:textId="77777777" w:rsidTr="00E04AF6">
        <w:tc>
          <w:tcPr>
            <w:tcW w:w="1228" w:type="dxa"/>
            <w:vMerge/>
          </w:tcPr>
          <w:p w14:paraId="100121E4" w14:textId="77777777" w:rsidR="00E04AF6" w:rsidRPr="00C968F7" w:rsidRDefault="00E04AF6" w:rsidP="00B71D82">
            <w:pPr>
              <w:rPr>
                <w:rFonts w:ascii="Times New Roman" w:hAnsi="Times New Roman" w:cs="Times New Roman"/>
                <w:sz w:val="21"/>
                <w:szCs w:val="21"/>
              </w:rPr>
            </w:pPr>
          </w:p>
        </w:tc>
        <w:tc>
          <w:tcPr>
            <w:tcW w:w="1570" w:type="dxa"/>
          </w:tcPr>
          <w:p w14:paraId="167DE619"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FOXP3</w:t>
            </w:r>
          </w:p>
        </w:tc>
        <w:tc>
          <w:tcPr>
            <w:tcW w:w="2549" w:type="dxa"/>
          </w:tcPr>
          <w:p w14:paraId="76F0FE62" w14:textId="77777777" w:rsidR="00E04AF6" w:rsidRPr="00C968F7" w:rsidRDefault="00E04AF6" w:rsidP="00B71D82">
            <w:pPr>
              <w:rPr>
                <w:rFonts w:ascii="Times New Roman" w:hAnsi="Times New Roman" w:cs="Times New Roman"/>
                <w:sz w:val="21"/>
                <w:szCs w:val="21"/>
                <w:lang w:val="en-GB"/>
              </w:rPr>
            </w:pPr>
            <w:proofErr w:type="spellStart"/>
            <w:r w:rsidRPr="00C968F7">
              <w:rPr>
                <w:rFonts w:ascii="Times New Roman" w:hAnsi="Times New Roman" w:cs="Times New Roman"/>
                <w:sz w:val="21"/>
                <w:szCs w:val="21"/>
                <w:lang w:val="en-GB"/>
              </w:rPr>
              <w:t>Forkhead</w:t>
            </w:r>
            <w:proofErr w:type="spellEnd"/>
            <w:r w:rsidRPr="00C968F7">
              <w:rPr>
                <w:rFonts w:ascii="Times New Roman" w:hAnsi="Times New Roman" w:cs="Times New Roman"/>
                <w:sz w:val="21"/>
                <w:szCs w:val="21"/>
                <w:lang w:val="en-GB"/>
              </w:rPr>
              <w:t xml:space="preserve"> box P3</w:t>
            </w:r>
          </w:p>
        </w:tc>
        <w:tc>
          <w:tcPr>
            <w:tcW w:w="1562" w:type="dxa"/>
          </w:tcPr>
          <w:p w14:paraId="165BE360" w14:textId="5FAF829E" w:rsidR="00E04AF6" w:rsidRPr="00A27E19"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regulatory T cells</w:t>
            </w:r>
          </w:p>
        </w:tc>
        <w:tc>
          <w:tcPr>
            <w:tcW w:w="3443" w:type="dxa"/>
          </w:tcPr>
          <w:p w14:paraId="58FFA897" w14:textId="5AB26143"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AACAGCACGTTCCCAGATTTC</w:t>
            </w:r>
          </w:p>
          <w:p w14:paraId="5E2E9165" w14:textId="7A7D2F12"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GATCTCGTTGAGTGTCCGCT</w:t>
            </w:r>
          </w:p>
        </w:tc>
        <w:tc>
          <w:tcPr>
            <w:tcW w:w="2486" w:type="dxa"/>
          </w:tcPr>
          <w:p w14:paraId="3B8CC062" w14:textId="18F24175" w:rsidR="00E04AF6" w:rsidRPr="00C968F7" w:rsidRDefault="00E04AF6" w:rsidP="00B71D82">
            <w:pPr>
              <w:rPr>
                <w:rFonts w:ascii="Times New Roman" w:hAnsi="Times New Roman" w:cs="Times New Roman"/>
                <w:sz w:val="21"/>
                <w:szCs w:val="21"/>
              </w:rPr>
            </w:pPr>
            <w:r w:rsidRPr="00412101">
              <w:rPr>
                <w:rFonts w:ascii="Times New Roman" w:hAnsi="Times New Roman" w:cs="Times New Roman"/>
                <w:sz w:val="21"/>
                <w:szCs w:val="21"/>
              </w:rPr>
              <w:t>XM_021079538.1</w:t>
            </w:r>
            <w:r>
              <w:rPr>
                <w:rFonts w:ascii="Times New Roman" w:hAnsi="Times New Roman" w:cs="Times New Roman"/>
                <w:sz w:val="21"/>
                <w:szCs w:val="21"/>
                <w:lang w:val="en-GB"/>
              </w:rPr>
              <w:t xml:space="preserve">; </w:t>
            </w:r>
            <w:r w:rsidRPr="00412101">
              <w:rPr>
                <w:rFonts w:ascii="Times New Roman" w:hAnsi="Times New Roman" w:cs="Times New Roman"/>
                <w:sz w:val="21"/>
                <w:szCs w:val="21"/>
              </w:rPr>
              <w:t>XM_021079539.1; XM_021079537.1; NM_001128438.1</w:t>
            </w:r>
          </w:p>
        </w:tc>
        <w:tc>
          <w:tcPr>
            <w:tcW w:w="1110" w:type="dxa"/>
          </w:tcPr>
          <w:p w14:paraId="21BD50A3" w14:textId="75A75493"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2D49D112" w14:textId="77777777" w:rsidTr="00E04AF6">
        <w:tc>
          <w:tcPr>
            <w:tcW w:w="1228" w:type="dxa"/>
            <w:vMerge/>
          </w:tcPr>
          <w:p w14:paraId="6D625919" w14:textId="77777777" w:rsidR="00E04AF6" w:rsidRPr="00C968F7" w:rsidRDefault="00E04AF6" w:rsidP="00B71D82">
            <w:pPr>
              <w:rPr>
                <w:rFonts w:ascii="Times New Roman" w:hAnsi="Times New Roman" w:cs="Times New Roman"/>
                <w:sz w:val="21"/>
                <w:szCs w:val="21"/>
              </w:rPr>
            </w:pPr>
          </w:p>
        </w:tc>
        <w:tc>
          <w:tcPr>
            <w:tcW w:w="1570" w:type="dxa"/>
          </w:tcPr>
          <w:p w14:paraId="71010658"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CD4</w:t>
            </w:r>
          </w:p>
        </w:tc>
        <w:tc>
          <w:tcPr>
            <w:tcW w:w="2549" w:type="dxa"/>
          </w:tcPr>
          <w:p w14:paraId="4F5D5E52"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Cluster of differentiation 4</w:t>
            </w:r>
          </w:p>
        </w:tc>
        <w:tc>
          <w:tcPr>
            <w:tcW w:w="1562" w:type="dxa"/>
          </w:tcPr>
          <w:p w14:paraId="4BF84F79" w14:textId="07259D03" w:rsidR="00E04AF6" w:rsidRPr="00A6042C"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CD4</w:t>
            </w:r>
            <w:r w:rsidRPr="00A6042C">
              <w:rPr>
                <w:rFonts w:ascii="Times New Roman" w:hAnsi="Times New Roman" w:cs="Times New Roman"/>
                <w:sz w:val="21"/>
                <w:szCs w:val="21"/>
                <w:vertAlign w:val="superscript"/>
                <w:lang w:val="en-GB"/>
              </w:rPr>
              <w:t>+</w:t>
            </w:r>
            <w:r>
              <w:rPr>
                <w:rFonts w:ascii="Times New Roman" w:hAnsi="Times New Roman" w:cs="Times New Roman"/>
                <w:sz w:val="21"/>
                <w:szCs w:val="21"/>
                <w:lang w:val="en-GB"/>
              </w:rPr>
              <w:t xml:space="preserve"> T cells</w:t>
            </w:r>
          </w:p>
        </w:tc>
        <w:tc>
          <w:tcPr>
            <w:tcW w:w="3443" w:type="dxa"/>
          </w:tcPr>
          <w:p w14:paraId="3A05801C" w14:textId="001D0C92"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TTGCTGGTGTTCAGACTGACT</w:t>
            </w:r>
          </w:p>
          <w:p w14:paraId="100DAD13" w14:textId="3E1CEC37"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TTGCACTGTAGGGTGACTCC</w:t>
            </w:r>
          </w:p>
        </w:tc>
        <w:tc>
          <w:tcPr>
            <w:tcW w:w="2486" w:type="dxa"/>
          </w:tcPr>
          <w:p w14:paraId="77B57CC1" w14:textId="4A99B7CF" w:rsidR="00E04AF6" w:rsidRPr="00C968F7" w:rsidRDefault="00E04AF6" w:rsidP="00B71D82">
            <w:pPr>
              <w:rPr>
                <w:rFonts w:ascii="Times New Roman" w:hAnsi="Times New Roman" w:cs="Times New Roman"/>
                <w:sz w:val="21"/>
                <w:szCs w:val="21"/>
              </w:rPr>
            </w:pPr>
            <w:r w:rsidRPr="00A6042C">
              <w:rPr>
                <w:rFonts w:ascii="Times New Roman" w:hAnsi="Times New Roman" w:cs="Times New Roman"/>
                <w:sz w:val="21"/>
                <w:szCs w:val="21"/>
              </w:rPr>
              <w:t>XM_021091199.1; XM_021091198.1; XM_005652590.3; NM_001001908.2</w:t>
            </w:r>
          </w:p>
        </w:tc>
        <w:tc>
          <w:tcPr>
            <w:tcW w:w="1110" w:type="dxa"/>
          </w:tcPr>
          <w:p w14:paraId="087FE390" w14:textId="2F64835D"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252E1802" w14:textId="77777777" w:rsidTr="00E04AF6">
        <w:tc>
          <w:tcPr>
            <w:tcW w:w="1228" w:type="dxa"/>
            <w:vMerge/>
          </w:tcPr>
          <w:p w14:paraId="03E67D81" w14:textId="77777777" w:rsidR="00E04AF6" w:rsidRPr="00C968F7" w:rsidRDefault="00E04AF6" w:rsidP="00B71D82">
            <w:pPr>
              <w:rPr>
                <w:rFonts w:ascii="Times New Roman" w:hAnsi="Times New Roman" w:cs="Times New Roman"/>
                <w:sz w:val="21"/>
                <w:szCs w:val="21"/>
              </w:rPr>
            </w:pPr>
          </w:p>
        </w:tc>
        <w:tc>
          <w:tcPr>
            <w:tcW w:w="1570" w:type="dxa"/>
          </w:tcPr>
          <w:p w14:paraId="3C6968CC"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CD8A</w:t>
            </w:r>
          </w:p>
        </w:tc>
        <w:tc>
          <w:tcPr>
            <w:tcW w:w="2549" w:type="dxa"/>
          </w:tcPr>
          <w:p w14:paraId="32E63706"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Cluster of differentiation 8 subunit alpha</w:t>
            </w:r>
          </w:p>
        </w:tc>
        <w:tc>
          <w:tcPr>
            <w:tcW w:w="1562" w:type="dxa"/>
          </w:tcPr>
          <w:p w14:paraId="44D99DA6" w14:textId="1130A908" w:rsidR="00E04AF6" w:rsidRPr="008A6877"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CD8</w:t>
            </w:r>
            <w:r w:rsidRPr="008A6877">
              <w:rPr>
                <w:rFonts w:ascii="Times New Roman" w:hAnsi="Times New Roman" w:cs="Times New Roman"/>
                <w:sz w:val="21"/>
                <w:szCs w:val="21"/>
                <w:vertAlign w:val="superscript"/>
                <w:lang w:val="en-GB"/>
              </w:rPr>
              <w:t>+</w:t>
            </w:r>
            <w:r>
              <w:rPr>
                <w:rFonts w:ascii="Times New Roman" w:hAnsi="Times New Roman" w:cs="Times New Roman"/>
                <w:sz w:val="21"/>
                <w:szCs w:val="21"/>
                <w:lang w:val="en-GB"/>
              </w:rPr>
              <w:t xml:space="preserve"> T cells </w:t>
            </w:r>
          </w:p>
        </w:tc>
        <w:tc>
          <w:tcPr>
            <w:tcW w:w="3443" w:type="dxa"/>
          </w:tcPr>
          <w:p w14:paraId="10190480" w14:textId="13CC8912"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CCAGCCCTTCAGAGAGATTCA</w:t>
            </w:r>
          </w:p>
          <w:p w14:paraId="6B81B32F" w14:textId="124674B4"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CTGGGGAAACGGAAAGGAAAG</w:t>
            </w:r>
          </w:p>
        </w:tc>
        <w:tc>
          <w:tcPr>
            <w:tcW w:w="2486" w:type="dxa"/>
          </w:tcPr>
          <w:p w14:paraId="69C3EFA8" w14:textId="62E1F1D8" w:rsidR="00E04AF6" w:rsidRPr="00C968F7" w:rsidRDefault="00E04AF6" w:rsidP="00B71D82">
            <w:pPr>
              <w:rPr>
                <w:rFonts w:ascii="Times New Roman" w:hAnsi="Times New Roman" w:cs="Times New Roman"/>
                <w:sz w:val="21"/>
                <w:szCs w:val="21"/>
              </w:rPr>
            </w:pPr>
            <w:r w:rsidRPr="00963345">
              <w:rPr>
                <w:rFonts w:ascii="Times New Roman" w:hAnsi="Times New Roman" w:cs="Times New Roman"/>
                <w:sz w:val="21"/>
                <w:szCs w:val="21"/>
              </w:rPr>
              <w:t>XM_021085821.1</w:t>
            </w:r>
          </w:p>
        </w:tc>
        <w:tc>
          <w:tcPr>
            <w:tcW w:w="1110" w:type="dxa"/>
          </w:tcPr>
          <w:p w14:paraId="1CCDFB4A" w14:textId="0547D3EE" w:rsidR="00E04AF6" w:rsidRPr="00E400CB"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Zhang</w:t>
            </w:r>
          </w:p>
        </w:tc>
      </w:tr>
      <w:tr w:rsidR="00E04AF6" w:rsidRPr="00C968F7" w14:paraId="733197A5" w14:textId="77777777" w:rsidTr="00E04AF6">
        <w:tc>
          <w:tcPr>
            <w:tcW w:w="1228" w:type="dxa"/>
            <w:vMerge/>
          </w:tcPr>
          <w:p w14:paraId="745BBB32" w14:textId="77777777" w:rsidR="00E04AF6" w:rsidRPr="00C968F7" w:rsidRDefault="00E04AF6" w:rsidP="00B71D82">
            <w:pPr>
              <w:rPr>
                <w:rFonts w:ascii="Times New Roman" w:hAnsi="Times New Roman" w:cs="Times New Roman"/>
                <w:sz w:val="21"/>
                <w:szCs w:val="21"/>
              </w:rPr>
            </w:pPr>
          </w:p>
        </w:tc>
        <w:tc>
          <w:tcPr>
            <w:tcW w:w="1570" w:type="dxa"/>
          </w:tcPr>
          <w:p w14:paraId="7E296F63"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CTLA4</w:t>
            </w:r>
          </w:p>
        </w:tc>
        <w:tc>
          <w:tcPr>
            <w:tcW w:w="2549" w:type="dxa"/>
          </w:tcPr>
          <w:p w14:paraId="16A31D7B"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Cytotoxic T-lymphocyte associated protein 4</w:t>
            </w:r>
          </w:p>
        </w:tc>
        <w:tc>
          <w:tcPr>
            <w:tcW w:w="1562" w:type="dxa"/>
          </w:tcPr>
          <w:p w14:paraId="0AAEBC8C" w14:textId="5EB7FC23" w:rsidR="00E04AF6" w:rsidRPr="000071B7"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activated T cells/Tregs</w:t>
            </w:r>
          </w:p>
        </w:tc>
        <w:tc>
          <w:tcPr>
            <w:tcW w:w="3443" w:type="dxa"/>
          </w:tcPr>
          <w:p w14:paraId="30765F50" w14:textId="44AE3FBC"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CCCTGTCTTCTCCAAAGGGAT</w:t>
            </w:r>
          </w:p>
          <w:p w14:paraId="6C83F78F" w14:textId="22A9FC50"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TTGCCTGCAGACCCATACTC</w:t>
            </w:r>
          </w:p>
        </w:tc>
        <w:tc>
          <w:tcPr>
            <w:tcW w:w="2486" w:type="dxa"/>
          </w:tcPr>
          <w:p w14:paraId="1DBD2BB4" w14:textId="5427645C" w:rsidR="00E04AF6" w:rsidRPr="00C968F7" w:rsidRDefault="00E04AF6" w:rsidP="00B71D82">
            <w:pPr>
              <w:rPr>
                <w:rFonts w:ascii="Times New Roman" w:hAnsi="Times New Roman" w:cs="Times New Roman"/>
                <w:sz w:val="21"/>
                <w:szCs w:val="21"/>
              </w:rPr>
            </w:pPr>
            <w:r w:rsidRPr="00F02D30">
              <w:rPr>
                <w:rFonts w:ascii="Times New Roman" w:hAnsi="Times New Roman" w:cs="Times New Roman"/>
                <w:sz w:val="21"/>
                <w:szCs w:val="21"/>
              </w:rPr>
              <w:t>NM_214149.1</w:t>
            </w:r>
          </w:p>
        </w:tc>
        <w:tc>
          <w:tcPr>
            <w:tcW w:w="1110" w:type="dxa"/>
          </w:tcPr>
          <w:p w14:paraId="7D424A84" w14:textId="3E105948"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41366F8B" w14:textId="77777777" w:rsidTr="00E04AF6">
        <w:tc>
          <w:tcPr>
            <w:tcW w:w="1228" w:type="dxa"/>
            <w:vMerge/>
          </w:tcPr>
          <w:p w14:paraId="50939225" w14:textId="77777777" w:rsidR="00E04AF6" w:rsidRPr="00C968F7" w:rsidRDefault="00E04AF6" w:rsidP="00B71D82">
            <w:pPr>
              <w:rPr>
                <w:rFonts w:ascii="Times New Roman" w:hAnsi="Times New Roman" w:cs="Times New Roman"/>
                <w:sz w:val="21"/>
                <w:szCs w:val="21"/>
              </w:rPr>
            </w:pPr>
          </w:p>
        </w:tc>
        <w:tc>
          <w:tcPr>
            <w:tcW w:w="1570" w:type="dxa"/>
          </w:tcPr>
          <w:p w14:paraId="485A835C"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CD163</w:t>
            </w:r>
          </w:p>
        </w:tc>
        <w:tc>
          <w:tcPr>
            <w:tcW w:w="2549" w:type="dxa"/>
          </w:tcPr>
          <w:p w14:paraId="536E4C2B"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Cluster of differentiation 163</w:t>
            </w:r>
          </w:p>
        </w:tc>
        <w:tc>
          <w:tcPr>
            <w:tcW w:w="1562" w:type="dxa"/>
          </w:tcPr>
          <w:p w14:paraId="496CEF1A" w14:textId="77F9F422" w:rsidR="00E04AF6" w:rsidRPr="00C03729"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macrophages</w:t>
            </w:r>
          </w:p>
        </w:tc>
        <w:tc>
          <w:tcPr>
            <w:tcW w:w="3443" w:type="dxa"/>
          </w:tcPr>
          <w:p w14:paraId="7641950C" w14:textId="49C5B466"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AGCGGCTCTCAGTTTTCTCA</w:t>
            </w:r>
          </w:p>
          <w:p w14:paraId="731D9E58" w14:textId="7E8B9C82"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AGAGTGGTCTCCTGAGGGATT</w:t>
            </w:r>
          </w:p>
        </w:tc>
        <w:tc>
          <w:tcPr>
            <w:tcW w:w="2486" w:type="dxa"/>
          </w:tcPr>
          <w:p w14:paraId="5250975E" w14:textId="1C6DF7D9" w:rsidR="00E04AF6" w:rsidRPr="00C968F7" w:rsidRDefault="00E04AF6" w:rsidP="00B71D82">
            <w:pPr>
              <w:rPr>
                <w:rFonts w:ascii="Times New Roman" w:hAnsi="Times New Roman" w:cs="Times New Roman"/>
                <w:sz w:val="21"/>
                <w:szCs w:val="21"/>
              </w:rPr>
            </w:pPr>
            <w:r w:rsidRPr="00C03729">
              <w:rPr>
                <w:rFonts w:ascii="Times New Roman" w:hAnsi="Times New Roman" w:cs="Times New Roman"/>
                <w:sz w:val="21"/>
                <w:szCs w:val="21"/>
              </w:rPr>
              <w:t>NM_213976.1</w:t>
            </w:r>
          </w:p>
        </w:tc>
        <w:tc>
          <w:tcPr>
            <w:tcW w:w="1110" w:type="dxa"/>
          </w:tcPr>
          <w:p w14:paraId="78CBE5A9" w14:textId="143DF879"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698D5D4D" w14:textId="77777777" w:rsidTr="00E04AF6">
        <w:tc>
          <w:tcPr>
            <w:tcW w:w="1228" w:type="dxa"/>
            <w:vMerge/>
          </w:tcPr>
          <w:p w14:paraId="6061F7BE" w14:textId="77777777" w:rsidR="00E04AF6" w:rsidRPr="00C968F7" w:rsidRDefault="00E04AF6" w:rsidP="00B71D82">
            <w:pPr>
              <w:rPr>
                <w:rFonts w:ascii="Times New Roman" w:hAnsi="Times New Roman" w:cs="Times New Roman"/>
                <w:sz w:val="21"/>
                <w:szCs w:val="21"/>
              </w:rPr>
            </w:pPr>
          </w:p>
        </w:tc>
        <w:tc>
          <w:tcPr>
            <w:tcW w:w="1570" w:type="dxa"/>
          </w:tcPr>
          <w:p w14:paraId="296A2278"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CD83</w:t>
            </w:r>
          </w:p>
        </w:tc>
        <w:tc>
          <w:tcPr>
            <w:tcW w:w="2549" w:type="dxa"/>
          </w:tcPr>
          <w:p w14:paraId="67B92564"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Cluster of differentiation 83</w:t>
            </w:r>
          </w:p>
        </w:tc>
        <w:tc>
          <w:tcPr>
            <w:tcW w:w="1562" w:type="dxa"/>
          </w:tcPr>
          <w:p w14:paraId="44DC5853" w14:textId="40210AB9" w:rsidR="00E04AF6" w:rsidRPr="00840EE0"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mature dendritic cells (and Tregs)</w:t>
            </w:r>
          </w:p>
        </w:tc>
        <w:tc>
          <w:tcPr>
            <w:tcW w:w="3443" w:type="dxa"/>
          </w:tcPr>
          <w:p w14:paraId="6942358A" w14:textId="06CB4B0D"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ACTCATCATTTTCACCTGCAAGTTT</w:t>
            </w:r>
          </w:p>
          <w:p w14:paraId="543550AD" w14:textId="05207D59"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CACTGGCTCCAAGGGCTTAT</w:t>
            </w:r>
          </w:p>
        </w:tc>
        <w:tc>
          <w:tcPr>
            <w:tcW w:w="2486" w:type="dxa"/>
          </w:tcPr>
          <w:p w14:paraId="1C64E59A" w14:textId="1864A985" w:rsidR="00E04AF6" w:rsidRPr="00C968F7" w:rsidRDefault="00E04AF6" w:rsidP="00B71D82">
            <w:pPr>
              <w:rPr>
                <w:rFonts w:ascii="Times New Roman" w:hAnsi="Times New Roman" w:cs="Times New Roman"/>
                <w:sz w:val="21"/>
                <w:szCs w:val="21"/>
              </w:rPr>
            </w:pPr>
            <w:r w:rsidRPr="00840EE0">
              <w:rPr>
                <w:rFonts w:ascii="Times New Roman" w:hAnsi="Times New Roman" w:cs="Times New Roman"/>
                <w:sz w:val="21"/>
                <w:szCs w:val="21"/>
              </w:rPr>
              <w:t>XM_001928655.5 </w:t>
            </w:r>
          </w:p>
        </w:tc>
        <w:tc>
          <w:tcPr>
            <w:tcW w:w="1110" w:type="dxa"/>
          </w:tcPr>
          <w:p w14:paraId="65C8F5DF" w14:textId="28720137"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0BFF1F10" w14:textId="77777777" w:rsidTr="00E04AF6">
        <w:tc>
          <w:tcPr>
            <w:tcW w:w="1228" w:type="dxa"/>
            <w:vMerge/>
          </w:tcPr>
          <w:p w14:paraId="6F414563" w14:textId="77777777" w:rsidR="00E04AF6" w:rsidRPr="00C968F7" w:rsidRDefault="00E04AF6" w:rsidP="00B71D82">
            <w:pPr>
              <w:rPr>
                <w:rFonts w:ascii="Times New Roman" w:hAnsi="Times New Roman" w:cs="Times New Roman"/>
                <w:sz w:val="21"/>
                <w:szCs w:val="21"/>
              </w:rPr>
            </w:pPr>
          </w:p>
        </w:tc>
        <w:tc>
          <w:tcPr>
            <w:tcW w:w="1570" w:type="dxa"/>
          </w:tcPr>
          <w:p w14:paraId="360FCED1"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CD205</w:t>
            </w:r>
          </w:p>
        </w:tc>
        <w:tc>
          <w:tcPr>
            <w:tcW w:w="2549" w:type="dxa"/>
          </w:tcPr>
          <w:p w14:paraId="177DF87A"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Cluster of differentiation 205</w:t>
            </w:r>
          </w:p>
        </w:tc>
        <w:tc>
          <w:tcPr>
            <w:tcW w:w="1562" w:type="dxa"/>
          </w:tcPr>
          <w:p w14:paraId="56B21DE9" w14:textId="6F9CFC80" w:rsidR="00E04AF6" w:rsidRPr="00060328"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dendritic cells and monocytes</w:t>
            </w:r>
          </w:p>
        </w:tc>
        <w:tc>
          <w:tcPr>
            <w:tcW w:w="3443" w:type="dxa"/>
          </w:tcPr>
          <w:p w14:paraId="3608AEE1" w14:textId="3B858BEB"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CTGGCCACGCAGATAAGGAT</w:t>
            </w:r>
          </w:p>
          <w:p w14:paraId="0A325953" w14:textId="43A2B131"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CCAGTCGTTCAGTGGTGTGA</w:t>
            </w:r>
          </w:p>
        </w:tc>
        <w:tc>
          <w:tcPr>
            <w:tcW w:w="2486" w:type="dxa"/>
          </w:tcPr>
          <w:p w14:paraId="48998B49" w14:textId="7797D847" w:rsidR="00E04AF6" w:rsidRPr="00C968F7" w:rsidRDefault="00E04AF6" w:rsidP="00B71D82">
            <w:pPr>
              <w:rPr>
                <w:rFonts w:ascii="Times New Roman" w:hAnsi="Times New Roman" w:cs="Times New Roman"/>
                <w:sz w:val="21"/>
                <w:szCs w:val="21"/>
              </w:rPr>
            </w:pPr>
            <w:r w:rsidRPr="00060328">
              <w:rPr>
                <w:rFonts w:ascii="Times New Roman" w:hAnsi="Times New Roman" w:cs="Times New Roman"/>
                <w:sz w:val="21"/>
                <w:szCs w:val="21"/>
              </w:rPr>
              <w:t>NM_001184946.1</w:t>
            </w:r>
          </w:p>
        </w:tc>
        <w:tc>
          <w:tcPr>
            <w:tcW w:w="1110" w:type="dxa"/>
          </w:tcPr>
          <w:p w14:paraId="458149F5" w14:textId="38A56ADB"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28A02A67" w14:textId="77777777" w:rsidTr="00E04AF6">
        <w:tc>
          <w:tcPr>
            <w:tcW w:w="1228" w:type="dxa"/>
            <w:vMerge/>
          </w:tcPr>
          <w:p w14:paraId="5557613C" w14:textId="77777777" w:rsidR="00E04AF6" w:rsidRPr="00C968F7" w:rsidRDefault="00E04AF6" w:rsidP="00B71D82">
            <w:pPr>
              <w:rPr>
                <w:rFonts w:ascii="Times New Roman" w:hAnsi="Times New Roman" w:cs="Times New Roman"/>
                <w:sz w:val="21"/>
                <w:szCs w:val="21"/>
              </w:rPr>
            </w:pPr>
          </w:p>
        </w:tc>
        <w:tc>
          <w:tcPr>
            <w:tcW w:w="1570" w:type="dxa"/>
          </w:tcPr>
          <w:p w14:paraId="143A0C06"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ITGAM</w:t>
            </w:r>
          </w:p>
        </w:tc>
        <w:tc>
          <w:tcPr>
            <w:tcW w:w="2549" w:type="dxa"/>
          </w:tcPr>
          <w:p w14:paraId="11EBF1C3"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Integrin subunit alpha M</w:t>
            </w:r>
          </w:p>
        </w:tc>
        <w:tc>
          <w:tcPr>
            <w:tcW w:w="1562" w:type="dxa"/>
          </w:tcPr>
          <w:p w14:paraId="23A6866E" w14:textId="422B5547" w:rsidR="00E04AF6" w:rsidRPr="006A13FD"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neutrophil activation</w:t>
            </w:r>
          </w:p>
        </w:tc>
        <w:tc>
          <w:tcPr>
            <w:tcW w:w="3443" w:type="dxa"/>
          </w:tcPr>
          <w:p w14:paraId="48C89653" w14:textId="08D986EF"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CTTTGTGCCTCCTACTTCTCT</w:t>
            </w:r>
          </w:p>
          <w:p w14:paraId="467FF377" w14:textId="31B26693"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TGACTTAAGGCCAAGGCTGT</w:t>
            </w:r>
          </w:p>
        </w:tc>
        <w:tc>
          <w:tcPr>
            <w:tcW w:w="2486" w:type="dxa"/>
          </w:tcPr>
          <w:p w14:paraId="35ABFD57" w14:textId="131549EB" w:rsidR="00E04AF6" w:rsidRPr="00C968F7" w:rsidRDefault="00E04AF6" w:rsidP="00B71D82">
            <w:pPr>
              <w:rPr>
                <w:rFonts w:ascii="Times New Roman" w:hAnsi="Times New Roman" w:cs="Times New Roman"/>
                <w:sz w:val="21"/>
                <w:szCs w:val="21"/>
              </w:rPr>
            </w:pPr>
            <w:r w:rsidRPr="00382F4F">
              <w:rPr>
                <w:rFonts w:ascii="Times New Roman" w:hAnsi="Times New Roman" w:cs="Times New Roman"/>
                <w:sz w:val="21"/>
                <w:szCs w:val="21"/>
              </w:rPr>
              <w:t>XM_003124492.6 </w:t>
            </w:r>
          </w:p>
        </w:tc>
        <w:tc>
          <w:tcPr>
            <w:tcW w:w="1110" w:type="dxa"/>
          </w:tcPr>
          <w:p w14:paraId="2222B5AB" w14:textId="3D011F29"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5C2971B4" w14:textId="77777777" w:rsidTr="00E04AF6">
        <w:tc>
          <w:tcPr>
            <w:tcW w:w="1228" w:type="dxa"/>
            <w:vMerge/>
          </w:tcPr>
          <w:p w14:paraId="23877D9F" w14:textId="77777777" w:rsidR="00E04AF6" w:rsidRPr="00C968F7" w:rsidRDefault="00E04AF6" w:rsidP="00B71D82">
            <w:pPr>
              <w:rPr>
                <w:rFonts w:ascii="Times New Roman" w:hAnsi="Times New Roman" w:cs="Times New Roman"/>
                <w:sz w:val="21"/>
                <w:szCs w:val="21"/>
              </w:rPr>
            </w:pPr>
          </w:p>
        </w:tc>
        <w:tc>
          <w:tcPr>
            <w:tcW w:w="1570" w:type="dxa"/>
          </w:tcPr>
          <w:p w14:paraId="1FEB0C30"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CR2</w:t>
            </w:r>
          </w:p>
        </w:tc>
        <w:tc>
          <w:tcPr>
            <w:tcW w:w="2549" w:type="dxa"/>
          </w:tcPr>
          <w:p w14:paraId="173F5599"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Complement C3b/C4b receptor 1</w:t>
            </w:r>
          </w:p>
        </w:tc>
        <w:tc>
          <w:tcPr>
            <w:tcW w:w="1562" w:type="dxa"/>
          </w:tcPr>
          <w:p w14:paraId="73C37EFC" w14:textId="05C56D28" w:rsidR="00E04AF6" w:rsidRPr="00382F4F" w:rsidRDefault="00E04AF6" w:rsidP="00B71D82">
            <w:pPr>
              <w:rPr>
                <w:rFonts w:ascii="Times New Roman" w:hAnsi="Times New Roman" w:cs="Times New Roman"/>
                <w:sz w:val="21"/>
                <w:szCs w:val="21"/>
                <w:lang w:val="fr-BE"/>
              </w:rPr>
            </w:pPr>
            <w:proofErr w:type="spellStart"/>
            <w:r w:rsidRPr="00382F4F">
              <w:rPr>
                <w:rFonts w:ascii="Times New Roman" w:hAnsi="Times New Roman" w:cs="Times New Roman"/>
                <w:sz w:val="21"/>
                <w:szCs w:val="21"/>
                <w:lang w:val="fr-BE"/>
              </w:rPr>
              <w:t>Complement</w:t>
            </w:r>
            <w:proofErr w:type="spellEnd"/>
            <w:r w:rsidRPr="00382F4F">
              <w:rPr>
                <w:rFonts w:ascii="Times New Roman" w:hAnsi="Times New Roman" w:cs="Times New Roman"/>
                <w:sz w:val="21"/>
                <w:szCs w:val="21"/>
                <w:lang w:val="fr-BE"/>
              </w:rPr>
              <w:t xml:space="preserve"> </w:t>
            </w:r>
            <w:proofErr w:type="spellStart"/>
            <w:r w:rsidRPr="00382F4F">
              <w:rPr>
                <w:rFonts w:ascii="Times New Roman" w:hAnsi="Times New Roman" w:cs="Times New Roman"/>
                <w:sz w:val="21"/>
                <w:szCs w:val="21"/>
                <w:lang w:val="fr-BE"/>
              </w:rPr>
              <w:t>receptor</w:t>
            </w:r>
            <w:proofErr w:type="spellEnd"/>
            <w:r w:rsidRPr="00382F4F">
              <w:rPr>
                <w:rFonts w:ascii="Times New Roman" w:hAnsi="Times New Roman" w:cs="Times New Roman"/>
                <w:sz w:val="21"/>
                <w:szCs w:val="21"/>
                <w:lang w:val="fr-BE"/>
              </w:rPr>
              <w:t xml:space="preserve"> (marginal zone B</w:t>
            </w:r>
            <w:r>
              <w:rPr>
                <w:rFonts w:ascii="Times New Roman" w:hAnsi="Times New Roman" w:cs="Times New Roman"/>
                <w:sz w:val="21"/>
                <w:szCs w:val="21"/>
                <w:lang w:val="fr-BE"/>
              </w:rPr>
              <w:t xml:space="preserve"> </w:t>
            </w:r>
            <w:proofErr w:type="spellStart"/>
            <w:r>
              <w:rPr>
                <w:rFonts w:ascii="Times New Roman" w:hAnsi="Times New Roman" w:cs="Times New Roman"/>
                <w:sz w:val="21"/>
                <w:szCs w:val="21"/>
                <w:lang w:val="fr-BE"/>
              </w:rPr>
              <w:t>celsl</w:t>
            </w:r>
            <w:proofErr w:type="spellEnd"/>
            <w:r>
              <w:rPr>
                <w:rFonts w:ascii="Times New Roman" w:hAnsi="Times New Roman" w:cs="Times New Roman"/>
                <w:sz w:val="21"/>
                <w:szCs w:val="21"/>
                <w:lang w:val="fr-BE"/>
              </w:rPr>
              <w:t>)</w:t>
            </w:r>
          </w:p>
        </w:tc>
        <w:tc>
          <w:tcPr>
            <w:tcW w:w="3443" w:type="dxa"/>
          </w:tcPr>
          <w:p w14:paraId="6D98DB12" w14:textId="073F914A"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GCCTTTTTGGCTTCACCATGA</w:t>
            </w:r>
          </w:p>
          <w:p w14:paraId="2DEB706D" w14:textId="3412BEE4"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AGGAGGTGCTTGACAATCCTT</w:t>
            </w:r>
          </w:p>
        </w:tc>
        <w:tc>
          <w:tcPr>
            <w:tcW w:w="2486" w:type="dxa"/>
          </w:tcPr>
          <w:p w14:paraId="3C44C836" w14:textId="78DE9FE8" w:rsidR="00E04AF6" w:rsidRPr="00C968F7" w:rsidRDefault="00E04AF6" w:rsidP="00B71D82">
            <w:pPr>
              <w:rPr>
                <w:rFonts w:ascii="Times New Roman" w:hAnsi="Times New Roman" w:cs="Times New Roman"/>
                <w:sz w:val="21"/>
                <w:szCs w:val="21"/>
              </w:rPr>
            </w:pPr>
            <w:r w:rsidRPr="009C493A">
              <w:rPr>
                <w:rFonts w:ascii="Times New Roman" w:hAnsi="Times New Roman" w:cs="Times New Roman"/>
                <w:sz w:val="21"/>
                <w:szCs w:val="21"/>
              </w:rPr>
              <w:t>XM_021063334.1</w:t>
            </w:r>
          </w:p>
        </w:tc>
        <w:tc>
          <w:tcPr>
            <w:tcW w:w="1110" w:type="dxa"/>
          </w:tcPr>
          <w:p w14:paraId="35C18574" w14:textId="6F154C4C"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374C77DF" w14:textId="77777777" w:rsidTr="00E04AF6">
        <w:tc>
          <w:tcPr>
            <w:tcW w:w="1228" w:type="dxa"/>
            <w:vMerge/>
          </w:tcPr>
          <w:p w14:paraId="3CFBF9EE" w14:textId="77777777" w:rsidR="00E04AF6" w:rsidRPr="00C968F7" w:rsidRDefault="00E04AF6" w:rsidP="00B71D82">
            <w:pPr>
              <w:rPr>
                <w:rFonts w:ascii="Times New Roman" w:hAnsi="Times New Roman" w:cs="Times New Roman"/>
                <w:sz w:val="21"/>
                <w:szCs w:val="21"/>
              </w:rPr>
            </w:pPr>
          </w:p>
        </w:tc>
        <w:tc>
          <w:tcPr>
            <w:tcW w:w="1570" w:type="dxa"/>
          </w:tcPr>
          <w:p w14:paraId="29AFFCC0" w14:textId="77777777" w:rsidR="00E04AF6" w:rsidRPr="00C968F7" w:rsidRDefault="00E04AF6" w:rsidP="00B71D82">
            <w:pPr>
              <w:rPr>
                <w:rFonts w:ascii="Times New Roman" w:hAnsi="Times New Roman" w:cs="Times New Roman"/>
                <w:i/>
                <w:iCs/>
                <w:sz w:val="21"/>
                <w:szCs w:val="21"/>
                <w:lang w:val="en-GB"/>
              </w:rPr>
            </w:pPr>
            <w:r w:rsidRPr="00673634">
              <w:rPr>
                <w:rFonts w:ascii="Times New Roman" w:hAnsi="Times New Roman" w:cs="Times New Roman"/>
                <w:i/>
                <w:iCs/>
                <w:sz w:val="21"/>
                <w:szCs w:val="21"/>
                <w:lang w:val="en-GB"/>
              </w:rPr>
              <w:t>CCR3</w:t>
            </w:r>
          </w:p>
        </w:tc>
        <w:tc>
          <w:tcPr>
            <w:tcW w:w="2549" w:type="dxa"/>
          </w:tcPr>
          <w:p w14:paraId="5F800AB2"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C-C motif chemokine receptor 3</w:t>
            </w:r>
          </w:p>
        </w:tc>
        <w:tc>
          <w:tcPr>
            <w:tcW w:w="1562" w:type="dxa"/>
          </w:tcPr>
          <w:p w14:paraId="4E272A4D" w14:textId="7CD501E8" w:rsidR="00E04AF6" w:rsidRPr="00D426DF"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eosinophils and basophils</w:t>
            </w:r>
          </w:p>
        </w:tc>
        <w:tc>
          <w:tcPr>
            <w:tcW w:w="3443" w:type="dxa"/>
          </w:tcPr>
          <w:p w14:paraId="0381C743" w14:textId="16241F55"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CTATGGGGACTGGTCAAGGG</w:t>
            </w:r>
          </w:p>
          <w:p w14:paraId="4F8EAB6E" w14:textId="75938ADE"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GGTTTCCATTTTTCTTGTCCCTGT</w:t>
            </w:r>
          </w:p>
        </w:tc>
        <w:tc>
          <w:tcPr>
            <w:tcW w:w="2486" w:type="dxa"/>
          </w:tcPr>
          <w:p w14:paraId="2F538489" w14:textId="1782379D" w:rsidR="00E04AF6" w:rsidRPr="00C968F7" w:rsidRDefault="00E04AF6" w:rsidP="00B71D82">
            <w:pPr>
              <w:rPr>
                <w:rFonts w:ascii="Times New Roman" w:hAnsi="Times New Roman" w:cs="Times New Roman"/>
                <w:sz w:val="21"/>
                <w:szCs w:val="21"/>
              </w:rPr>
            </w:pPr>
            <w:r w:rsidRPr="00D426DF">
              <w:rPr>
                <w:rFonts w:ascii="Times New Roman" w:hAnsi="Times New Roman" w:cs="Times New Roman"/>
                <w:sz w:val="21"/>
                <w:szCs w:val="21"/>
              </w:rPr>
              <w:t>NM_001001620.1</w:t>
            </w:r>
          </w:p>
        </w:tc>
        <w:tc>
          <w:tcPr>
            <w:tcW w:w="1110" w:type="dxa"/>
          </w:tcPr>
          <w:p w14:paraId="321052FD" w14:textId="1F1CE8BC"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0A93CD36" w14:textId="77777777" w:rsidTr="00E04AF6">
        <w:tc>
          <w:tcPr>
            <w:tcW w:w="1228" w:type="dxa"/>
            <w:vMerge/>
          </w:tcPr>
          <w:p w14:paraId="0B9F7630" w14:textId="77777777" w:rsidR="00E04AF6" w:rsidRPr="00C968F7" w:rsidRDefault="00E04AF6" w:rsidP="00B71D82">
            <w:pPr>
              <w:rPr>
                <w:rFonts w:ascii="Times New Roman" w:hAnsi="Times New Roman" w:cs="Times New Roman"/>
                <w:sz w:val="21"/>
                <w:szCs w:val="21"/>
              </w:rPr>
            </w:pPr>
          </w:p>
        </w:tc>
        <w:tc>
          <w:tcPr>
            <w:tcW w:w="1570" w:type="dxa"/>
          </w:tcPr>
          <w:p w14:paraId="7F85D08C"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SDC1</w:t>
            </w:r>
          </w:p>
        </w:tc>
        <w:tc>
          <w:tcPr>
            <w:tcW w:w="2549" w:type="dxa"/>
          </w:tcPr>
          <w:p w14:paraId="4B9E8524" w14:textId="77777777" w:rsidR="00E04AF6" w:rsidRPr="00C968F7" w:rsidRDefault="00E04AF6" w:rsidP="00B71D82">
            <w:pPr>
              <w:rPr>
                <w:rFonts w:ascii="Times New Roman" w:hAnsi="Times New Roman" w:cs="Times New Roman"/>
                <w:sz w:val="21"/>
                <w:szCs w:val="21"/>
                <w:lang w:val="en-GB"/>
              </w:rPr>
            </w:pPr>
            <w:proofErr w:type="spellStart"/>
            <w:r w:rsidRPr="00C968F7">
              <w:rPr>
                <w:rFonts w:ascii="Times New Roman" w:hAnsi="Times New Roman" w:cs="Times New Roman"/>
                <w:sz w:val="21"/>
                <w:szCs w:val="21"/>
                <w:lang w:val="en-GB"/>
              </w:rPr>
              <w:t>Syndecan</w:t>
            </w:r>
            <w:proofErr w:type="spellEnd"/>
            <w:r w:rsidRPr="00C968F7">
              <w:rPr>
                <w:rFonts w:ascii="Times New Roman" w:hAnsi="Times New Roman" w:cs="Times New Roman"/>
                <w:sz w:val="21"/>
                <w:szCs w:val="21"/>
                <w:lang w:val="en-GB"/>
              </w:rPr>
              <w:t xml:space="preserve"> 1 </w:t>
            </w:r>
          </w:p>
        </w:tc>
        <w:tc>
          <w:tcPr>
            <w:tcW w:w="1562" w:type="dxa"/>
          </w:tcPr>
          <w:p w14:paraId="1B66A0B4" w14:textId="256AAD87" w:rsidR="00E04AF6" w:rsidRPr="00C52D8A"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plasma cells</w:t>
            </w:r>
          </w:p>
        </w:tc>
        <w:tc>
          <w:tcPr>
            <w:tcW w:w="3443" w:type="dxa"/>
          </w:tcPr>
          <w:p w14:paraId="45D0DB0D" w14:textId="400F74D0"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CCAGCTTGACCCTCACACTC</w:t>
            </w:r>
          </w:p>
          <w:p w14:paraId="4B2FDF13" w14:textId="6EC02266"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GTCAAAGGTGAAGTCCGGCTC</w:t>
            </w:r>
          </w:p>
        </w:tc>
        <w:tc>
          <w:tcPr>
            <w:tcW w:w="2486" w:type="dxa"/>
          </w:tcPr>
          <w:p w14:paraId="068DB2E6" w14:textId="51F13F74" w:rsidR="00E04AF6" w:rsidRPr="00C968F7" w:rsidRDefault="00E04AF6" w:rsidP="00B71D82">
            <w:pPr>
              <w:rPr>
                <w:rFonts w:ascii="Times New Roman" w:hAnsi="Times New Roman" w:cs="Times New Roman"/>
                <w:sz w:val="21"/>
                <w:szCs w:val="21"/>
              </w:rPr>
            </w:pPr>
            <w:r w:rsidRPr="00C52D8A">
              <w:rPr>
                <w:rFonts w:ascii="Times New Roman" w:hAnsi="Times New Roman" w:cs="Times New Roman"/>
                <w:sz w:val="21"/>
                <w:szCs w:val="21"/>
              </w:rPr>
              <w:t>NM_001243190.1</w:t>
            </w:r>
          </w:p>
        </w:tc>
        <w:tc>
          <w:tcPr>
            <w:tcW w:w="1110" w:type="dxa"/>
          </w:tcPr>
          <w:p w14:paraId="0514D09D" w14:textId="33194825"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7CE971D4" w14:textId="77777777" w:rsidTr="00E04AF6">
        <w:tc>
          <w:tcPr>
            <w:tcW w:w="1228" w:type="dxa"/>
            <w:vMerge/>
          </w:tcPr>
          <w:p w14:paraId="6334509B" w14:textId="77777777" w:rsidR="00E04AF6" w:rsidRPr="00C968F7" w:rsidRDefault="00E04AF6" w:rsidP="00B71D82">
            <w:pPr>
              <w:rPr>
                <w:rFonts w:ascii="Times New Roman" w:hAnsi="Times New Roman" w:cs="Times New Roman"/>
                <w:sz w:val="21"/>
                <w:szCs w:val="21"/>
              </w:rPr>
            </w:pPr>
          </w:p>
        </w:tc>
        <w:tc>
          <w:tcPr>
            <w:tcW w:w="1570" w:type="dxa"/>
          </w:tcPr>
          <w:p w14:paraId="690528CA"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NCR1</w:t>
            </w:r>
          </w:p>
        </w:tc>
        <w:tc>
          <w:tcPr>
            <w:tcW w:w="2549" w:type="dxa"/>
          </w:tcPr>
          <w:p w14:paraId="05FACF76"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Natural cytotoxicity triggering receptor 1</w:t>
            </w:r>
          </w:p>
        </w:tc>
        <w:tc>
          <w:tcPr>
            <w:tcW w:w="1562" w:type="dxa"/>
          </w:tcPr>
          <w:p w14:paraId="01F5A1EF" w14:textId="7F16FD21" w:rsidR="00E04AF6" w:rsidRPr="00D35C1D"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Marker of NK cells</w:t>
            </w:r>
          </w:p>
        </w:tc>
        <w:tc>
          <w:tcPr>
            <w:tcW w:w="3443" w:type="dxa"/>
          </w:tcPr>
          <w:p w14:paraId="403E7DB4" w14:textId="147858B1"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GTGAAGCTCCTGGTCAAAGGA</w:t>
            </w:r>
          </w:p>
          <w:p w14:paraId="47520CEA" w14:textId="6CFC3AD9"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TCCCAGAGGTCAGGCTCTTTC</w:t>
            </w:r>
          </w:p>
        </w:tc>
        <w:tc>
          <w:tcPr>
            <w:tcW w:w="2486" w:type="dxa"/>
          </w:tcPr>
          <w:p w14:paraId="31C6449A" w14:textId="744BDFB1" w:rsidR="00E04AF6" w:rsidRPr="00C968F7" w:rsidRDefault="00E04AF6" w:rsidP="00B71D82">
            <w:pPr>
              <w:rPr>
                <w:rFonts w:ascii="Times New Roman" w:hAnsi="Times New Roman" w:cs="Times New Roman"/>
                <w:sz w:val="21"/>
                <w:szCs w:val="21"/>
              </w:rPr>
            </w:pPr>
            <w:r w:rsidRPr="00D35C1D">
              <w:rPr>
                <w:rFonts w:ascii="Times New Roman" w:hAnsi="Times New Roman" w:cs="Times New Roman"/>
                <w:sz w:val="21"/>
                <w:szCs w:val="21"/>
              </w:rPr>
              <w:t>XM_005664831.3; NM_001123143.1</w:t>
            </w:r>
          </w:p>
        </w:tc>
        <w:tc>
          <w:tcPr>
            <w:tcW w:w="1110" w:type="dxa"/>
          </w:tcPr>
          <w:p w14:paraId="1E429F64" w14:textId="6BF170BB"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0FB4DCC4" w14:textId="77777777" w:rsidTr="00E04AF6">
        <w:tc>
          <w:tcPr>
            <w:tcW w:w="1228" w:type="dxa"/>
            <w:vMerge/>
          </w:tcPr>
          <w:p w14:paraId="22C0BC31" w14:textId="77777777" w:rsidR="00E04AF6" w:rsidRPr="00C968F7" w:rsidRDefault="00E04AF6" w:rsidP="00B71D82">
            <w:pPr>
              <w:rPr>
                <w:rFonts w:ascii="Times New Roman" w:hAnsi="Times New Roman" w:cs="Times New Roman"/>
                <w:sz w:val="21"/>
                <w:szCs w:val="21"/>
              </w:rPr>
            </w:pPr>
          </w:p>
        </w:tc>
        <w:tc>
          <w:tcPr>
            <w:tcW w:w="1570" w:type="dxa"/>
          </w:tcPr>
          <w:p w14:paraId="5700661C"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AREG</w:t>
            </w:r>
          </w:p>
        </w:tc>
        <w:tc>
          <w:tcPr>
            <w:tcW w:w="2549" w:type="dxa"/>
          </w:tcPr>
          <w:p w14:paraId="455A36DC"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Amphiregulin</w:t>
            </w:r>
          </w:p>
        </w:tc>
        <w:tc>
          <w:tcPr>
            <w:tcW w:w="1562" w:type="dxa"/>
          </w:tcPr>
          <w:p w14:paraId="30F764F9" w14:textId="5B21CE69" w:rsidR="00E04AF6" w:rsidRPr="00D35C1D"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Produced by ILC2s and Tregs</w:t>
            </w:r>
          </w:p>
        </w:tc>
        <w:tc>
          <w:tcPr>
            <w:tcW w:w="3443" w:type="dxa"/>
          </w:tcPr>
          <w:p w14:paraId="6D0B038E" w14:textId="384BD632"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47062B">
              <w:rPr>
                <w:rFonts w:ascii="Times New Roman" w:hAnsi="Times New Roman" w:cs="Times New Roman"/>
                <w:sz w:val="18"/>
                <w:szCs w:val="18"/>
                <w:lang w:val="en-GB"/>
              </w:rPr>
              <w:t>GATCCTCTGCTCAGCCCATT</w:t>
            </w:r>
          </w:p>
          <w:p w14:paraId="1DE97023" w14:textId="1F58EC59"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47062B">
              <w:rPr>
                <w:rFonts w:ascii="Times New Roman" w:hAnsi="Times New Roman" w:cs="Times New Roman"/>
                <w:sz w:val="18"/>
                <w:szCs w:val="18"/>
                <w:lang w:val="en-GB"/>
              </w:rPr>
              <w:t>CCTCACTTCCCGAGGACATC</w:t>
            </w:r>
          </w:p>
        </w:tc>
        <w:tc>
          <w:tcPr>
            <w:tcW w:w="2486" w:type="dxa"/>
          </w:tcPr>
          <w:p w14:paraId="1F7FB3BA" w14:textId="68CF06DB" w:rsidR="00E04AF6" w:rsidRPr="00C968F7" w:rsidRDefault="00E04AF6" w:rsidP="00B71D82">
            <w:pPr>
              <w:rPr>
                <w:rFonts w:ascii="Times New Roman" w:hAnsi="Times New Roman" w:cs="Times New Roman"/>
                <w:sz w:val="21"/>
                <w:szCs w:val="21"/>
              </w:rPr>
            </w:pPr>
            <w:r w:rsidRPr="00D321BC">
              <w:rPr>
                <w:rFonts w:ascii="Times New Roman" w:hAnsi="Times New Roman" w:cs="Times New Roman"/>
                <w:sz w:val="21"/>
                <w:szCs w:val="21"/>
              </w:rPr>
              <w:t>NM_214376.1</w:t>
            </w:r>
          </w:p>
        </w:tc>
        <w:tc>
          <w:tcPr>
            <w:tcW w:w="1110" w:type="dxa"/>
          </w:tcPr>
          <w:p w14:paraId="011EA537" w14:textId="287EA61A"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61997B65" w14:textId="77777777" w:rsidTr="00E04AF6">
        <w:tc>
          <w:tcPr>
            <w:tcW w:w="1228" w:type="dxa"/>
            <w:vMerge/>
          </w:tcPr>
          <w:p w14:paraId="2885FE02" w14:textId="77777777" w:rsidR="00E04AF6" w:rsidRPr="00C968F7" w:rsidRDefault="00E04AF6" w:rsidP="00B71D82">
            <w:pPr>
              <w:rPr>
                <w:rFonts w:ascii="Times New Roman" w:hAnsi="Times New Roman" w:cs="Times New Roman"/>
                <w:sz w:val="21"/>
                <w:szCs w:val="21"/>
              </w:rPr>
            </w:pPr>
          </w:p>
        </w:tc>
        <w:tc>
          <w:tcPr>
            <w:tcW w:w="1570" w:type="dxa"/>
          </w:tcPr>
          <w:p w14:paraId="376E578D" w14:textId="5F966012"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SLA</w:t>
            </w:r>
            <w:r>
              <w:rPr>
                <w:rFonts w:ascii="Times New Roman" w:hAnsi="Times New Roman" w:cs="Times New Roman"/>
                <w:i/>
                <w:iCs/>
                <w:sz w:val="21"/>
                <w:szCs w:val="21"/>
                <w:lang w:val="en-GB"/>
              </w:rPr>
              <w:t>-</w:t>
            </w:r>
            <w:r w:rsidRPr="00C968F7">
              <w:rPr>
                <w:rFonts w:ascii="Times New Roman" w:hAnsi="Times New Roman" w:cs="Times New Roman"/>
                <w:i/>
                <w:iCs/>
                <w:sz w:val="21"/>
                <w:szCs w:val="21"/>
                <w:lang w:val="en-GB"/>
              </w:rPr>
              <w:t>DOA</w:t>
            </w:r>
          </w:p>
        </w:tc>
        <w:tc>
          <w:tcPr>
            <w:tcW w:w="2549" w:type="dxa"/>
          </w:tcPr>
          <w:p w14:paraId="1F217CA0" w14:textId="3DC9ECD2" w:rsidR="00E04AF6" w:rsidRPr="00C968F7"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Major histocompatibility complex, class II, DO alpha</w:t>
            </w:r>
          </w:p>
        </w:tc>
        <w:tc>
          <w:tcPr>
            <w:tcW w:w="1562" w:type="dxa"/>
          </w:tcPr>
          <w:p w14:paraId="62B6D15A" w14:textId="77777777" w:rsidR="00E04AF6" w:rsidRPr="00C968F7" w:rsidRDefault="00E04AF6" w:rsidP="00B71D82">
            <w:pPr>
              <w:rPr>
                <w:rFonts w:ascii="Times New Roman" w:hAnsi="Times New Roman" w:cs="Times New Roman"/>
                <w:sz w:val="21"/>
                <w:szCs w:val="21"/>
              </w:rPr>
            </w:pPr>
          </w:p>
        </w:tc>
        <w:tc>
          <w:tcPr>
            <w:tcW w:w="3443" w:type="dxa"/>
          </w:tcPr>
          <w:p w14:paraId="3B14726A" w14:textId="255E38A3"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920FA3">
              <w:rPr>
                <w:rFonts w:ascii="Times New Roman" w:hAnsi="Times New Roman" w:cs="Times New Roman"/>
                <w:sz w:val="18"/>
                <w:szCs w:val="18"/>
                <w:lang w:val="en-GB"/>
              </w:rPr>
              <w:t>CTCTTTACGCACTGGGAGCC</w:t>
            </w:r>
          </w:p>
          <w:p w14:paraId="1A8A51A0" w14:textId="254352D5"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B179A9">
              <w:rPr>
                <w:rFonts w:ascii="Times New Roman" w:hAnsi="Times New Roman" w:cs="Times New Roman"/>
                <w:sz w:val="18"/>
                <w:szCs w:val="18"/>
                <w:lang w:val="en-GB"/>
              </w:rPr>
              <w:t>GGCGTCTGCCTGTGATGATA</w:t>
            </w:r>
          </w:p>
        </w:tc>
        <w:tc>
          <w:tcPr>
            <w:tcW w:w="2486" w:type="dxa"/>
          </w:tcPr>
          <w:p w14:paraId="476A1821" w14:textId="766C1B23" w:rsidR="00E04AF6" w:rsidRPr="00C968F7" w:rsidRDefault="00E04AF6" w:rsidP="00B71D82">
            <w:pPr>
              <w:rPr>
                <w:rFonts w:ascii="Times New Roman" w:hAnsi="Times New Roman" w:cs="Times New Roman"/>
                <w:sz w:val="21"/>
                <w:szCs w:val="21"/>
              </w:rPr>
            </w:pPr>
            <w:r w:rsidRPr="00920FA3">
              <w:rPr>
                <w:rFonts w:ascii="Times New Roman" w:hAnsi="Times New Roman" w:cs="Times New Roman"/>
                <w:sz w:val="21"/>
                <w:szCs w:val="21"/>
              </w:rPr>
              <w:t>NM_001185143.1</w:t>
            </w:r>
          </w:p>
        </w:tc>
        <w:tc>
          <w:tcPr>
            <w:tcW w:w="1110" w:type="dxa"/>
          </w:tcPr>
          <w:p w14:paraId="4C2C7BE2" w14:textId="1DB70A24"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3239E8CD" w14:textId="77777777" w:rsidTr="00E04AF6">
        <w:tc>
          <w:tcPr>
            <w:tcW w:w="1228" w:type="dxa"/>
            <w:vMerge w:val="restart"/>
            <w:textDirection w:val="btLr"/>
            <w:vAlign w:val="center"/>
          </w:tcPr>
          <w:p w14:paraId="581FB9EA" w14:textId="77777777"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PRRs</w:t>
            </w:r>
          </w:p>
        </w:tc>
        <w:tc>
          <w:tcPr>
            <w:tcW w:w="1570" w:type="dxa"/>
          </w:tcPr>
          <w:p w14:paraId="542C393F"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TLR1</w:t>
            </w:r>
          </w:p>
        </w:tc>
        <w:tc>
          <w:tcPr>
            <w:tcW w:w="2549" w:type="dxa"/>
          </w:tcPr>
          <w:p w14:paraId="3F9D0DAA"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Toll-like receptor 1</w:t>
            </w:r>
          </w:p>
        </w:tc>
        <w:tc>
          <w:tcPr>
            <w:tcW w:w="1562" w:type="dxa"/>
          </w:tcPr>
          <w:p w14:paraId="0721FC31" w14:textId="77777777" w:rsidR="00E04AF6" w:rsidRPr="00C968F7" w:rsidRDefault="00E04AF6" w:rsidP="00B71D82">
            <w:pPr>
              <w:rPr>
                <w:rFonts w:ascii="Times New Roman" w:hAnsi="Times New Roman" w:cs="Times New Roman"/>
                <w:sz w:val="21"/>
                <w:szCs w:val="21"/>
              </w:rPr>
            </w:pPr>
          </w:p>
        </w:tc>
        <w:tc>
          <w:tcPr>
            <w:tcW w:w="3443" w:type="dxa"/>
          </w:tcPr>
          <w:p w14:paraId="25045B89" w14:textId="6EE784C7"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ACAGGTCATCTTGCCTTCAC</w:t>
            </w:r>
          </w:p>
          <w:p w14:paraId="3DD49794" w14:textId="15B1684E"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AATGACGCCTCGGTGATCC</w:t>
            </w:r>
          </w:p>
        </w:tc>
        <w:tc>
          <w:tcPr>
            <w:tcW w:w="2486" w:type="dxa"/>
          </w:tcPr>
          <w:p w14:paraId="1FC7CFF3" w14:textId="342D55DC" w:rsidR="00E04AF6" w:rsidRPr="00C968F7" w:rsidRDefault="00E04AF6" w:rsidP="00B71D82">
            <w:pPr>
              <w:rPr>
                <w:rFonts w:ascii="Times New Roman" w:hAnsi="Times New Roman" w:cs="Times New Roman"/>
                <w:sz w:val="21"/>
                <w:szCs w:val="21"/>
              </w:rPr>
            </w:pPr>
            <w:r w:rsidRPr="00AB5F4F">
              <w:rPr>
                <w:rFonts w:ascii="Times New Roman" w:hAnsi="Times New Roman" w:cs="Times New Roman"/>
                <w:sz w:val="21"/>
                <w:szCs w:val="21"/>
              </w:rPr>
              <w:t>NM_001031775.1</w:t>
            </w:r>
          </w:p>
        </w:tc>
        <w:tc>
          <w:tcPr>
            <w:tcW w:w="1110" w:type="dxa"/>
          </w:tcPr>
          <w:p w14:paraId="4F81662F" w14:textId="120CC0A0"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6A9B50C4" w14:textId="77777777" w:rsidTr="00E04AF6">
        <w:tc>
          <w:tcPr>
            <w:tcW w:w="1228" w:type="dxa"/>
            <w:vMerge/>
          </w:tcPr>
          <w:p w14:paraId="72A4BE23" w14:textId="77777777" w:rsidR="00E04AF6" w:rsidRPr="00C968F7" w:rsidRDefault="00E04AF6" w:rsidP="00B71D82">
            <w:pPr>
              <w:rPr>
                <w:rFonts w:ascii="Times New Roman" w:hAnsi="Times New Roman" w:cs="Times New Roman"/>
                <w:sz w:val="21"/>
                <w:szCs w:val="21"/>
              </w:rPr>
            </w:pPr>
          </w:p>
        </w:tc>
        <w:tc>
          <w:tcPr>
            <w:tcW w:w="1570" w:type="dxa"/>
          </w:tcPr>
          <w:p w14:paraId="351F315D"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TLR2</w:t>
            </w:r>
          </w:p>
        </w:tc>
        <w:tc>
          <w:tcPr>
            <w:tcW w:w="2549" w:type="dxa"/>
          </w:tcPr>
          <w:p w14:paraId="08B57EF3"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Toll-like receptor 2</w:t>
            </w:r>
          </w:p>
        </w:tc>
        <w:tc>
          <w:tcPr>
            <w:tcW w:w="1562" w:type="dxa"/>
          </w:tcPr>
          <w:p w14:paraId="35D3F2AA" w14:textId="77777777" w:rsidR="00E04AF6" w:rsidRPr="00C968F7" w:rsidRDefault="00E04AF6" w:rsidP="00B71D82">
            <w:pPr>
              <w:rPr>
                <w:rFonts w:ascii="Times New Roman" w:hAnsi="Times New Roman" w:cs="Times New Roman"/>
                <w:sz w:val="21"/>
                <w:szCs w:val="21"/>
              </w:rPr>
            </w:pPr>
          </w:p>
        </w:tc>
        <w:tc>
          <w:tcPr>
            <w:tcW w:w="3443" w:type="dxa"/>
          </w:tcPr>
          <w:p w14:paraId="521D8076" w14:textId="2E9F664C"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146C99">
              <w:rPr>
                <w:rFonts w:ascii="Times New Roman" w:hAnsi="Times New Roman" w:cs="Times New Roman"/>
                <w:caps/>
                <w:sz w:val="18"/>
                <w:szCs w:val="18"/>
                <w:lang w:val="en-GB"/>
              </w:rPr>
              <w:t>cggaagataatgaacaccaggac</w:t>
            </w:r>
          </w:p>
          <w:p w14:paraId="1F113B0D" w14:textId="59E17318"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146C99">
              <w:rPr>
                <w:rFonts w:ascii="Times New Roman" w:hAnsi="Times New Roman" w:cs="Times New Roman"/>
                <w:caps/>
                <w:sz w:val="18"/>
                <w:szCs w:val="18"/>
                <w:lang w:val="en-GB"/>
              </w:rPr>
              <w:t>atcgcagctctcaaatttaacca</w:t>
            </w:r>
          </w:p>
        </w:tc>
        <w:tc>
          <w:tcPr>
            <w:tcW w:w="2486" w:type="dxa"/>
          </w:tcPr>
          <w:p w14:paraId="73132CA6" w14:textId="43E85B9C" w:rsidR="00E04AF6" w:rsidRPr="00C968F7" w:rsidRDefault="00E04AF6" w:rsidP="00B71D82">
            <w:pPr>
              <w:rPr>
                <w:rFonts w:ascii="Times New Roman" w:hAnsi="Times New Roman" w:cs="Times New Roman"/>
                <w:sz w:val="21"/>
                <w:szCs w:val="21"/>
              </w:rPr>
            </w:pPr>
            <w:r w:rsidRPr="009C5C53">
              <w:rPr>
                <w:rFonts w:ascii="Times New Roman" w:hAnsi="Times New Roman" w:cs="Times New Roman"/>
                <w:sz w:val="21"/>
                <w:szCs w:val="21"/>
              </w:rPr>
              <w:t>XM_005653577.3</w:t>
            </w:r>
          </w:p>
        </w:tc>
        <w:sdt>
          <w:sdtPr>
            <w:rPr>
              <w:rFonts w:ascii="Times New Roman" w:hAnsi="Times New Roman" w:cs="Times New Roman"/>
              <w:color w:val="000000"/>
              <w:sz w:val="21"/>
              <w:szCs w:val="21"/>
            </w:rPr>
            <w:tag w:val="MENDELEY_CITATION_v3_eyJjaXRhdGlvbklEIjoiTUVOREVMRVlfQ0lUQVRJT05fYTdhNTE0MDUtMTk3YS00MGEyLTlmYmQtY2RiYTU5Y2Q4MjQ4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V9XX0="/>
            <w:id w:val="-734477173"/>
            <w:placeholder>
              <w:docPart w:val="74AE5A491F9D4914A9812F3F9367DD1D"/>
            </w:placeholder>
          </w:sdtPr>
          <w:sdtEndPr/>
          <w:sdtContent>
            <w:tc>
              <w:tcPr>
                <w:tcW w:w="1110" w:type="dxa"/>
              </w:tcPr>
              <w:p w14:paraId="41A4CEB8" w14:textId="67E74F82"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[6]</w:t>
                </w:r>
              </w:p>
            </w:tc>
          </w:sdtContent>
        </w:sdt>
      </w:tr>
      <w:tr w:rsidR="00E04AF6" w:rsidRPr="00C968F7" w14:paraId="3E0329F0" w14:textId="77777777" w:rsidTr="00E04AF6">
        <w:tc>
          <w:tcPr>
            <w:tcW w:w="1228" w:type="dxa"/>
            <w:vMerge/>
          </w:tcPr>
          <w:p w14:paraId="63766CEE" w14:textId="77777777" w:rsidR="00E04AF6" w:rsidRPr="00C968F7" w:rsidRDefault="00E04AF6" w:rsidP="00B71D82">
            <w:pPr>
              <w:rPr>
                <w:rFonts w:ascii="Times New Roman" w:hAnsi="Times New Roman" w:cs="Times New Roman"/>
                <w:sz w:val="21"/>
                <w:szCs w:val="21"/>
              </w:rPr>
            </w:pPr>
          </w:p>
        </w:tc>
        <w:tc>
          <w:tcPr>
            <w:tcW w:w="1570" w:type="dxa"/>
          </w:tcPr>
          <w:p w14:paraId="513DDEB8"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TLR4</w:t>
            </w:r>
          </w:p>
        </w:tc>
        <w:tc>
          <w:tcPr>
            <w:tcW w:w="2549" w:type="dxa"/>
          </w:tcPr>
          <w:p w14:paraId="4D962723"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Toll-like receptor 3</w:t>
            </w:r>
          </w:p>
        </w:tc>
        <w:tc>
          <w:tcPr>
            <w:tcW w:w="1562" w:type="dxa"/>
          </w:tcPr>
          <w:p w14:paraId="146851F1" w14:textId="77777777" w:rsidR="00E04AF6" w:rsidRPr="00C968F7" w:rsidRDefault="00E04AF6" w:rsidP="00B71D82">
            <w:pPr>
              <w:rPr>
                <w:rFonts w:ascii="Times New Roman" w:hAnsi="Times New Roman" w:cs="Times New Roman"/>
                <w:sz w:val="21"/>
                <w:szCs w:val="21"/>
              </w:rPr>
            </w:pPr>
          </w:p>
        </w:tc>
        <w:tc>
          <w:tcPr>
            <w:tcW w:w="3443" w:type="dxa"/>
          </w:tcPr>
          <w:p w14:paraId="64B22BCC" w14:textId="3AC05E4A"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146C99">
              <w:rPr>
                <w:rFonts w:ascii="Times New Roman" w:hAnsi="Times New Roman" w:cs="Times New Roman"/>
                <w:caps/>
                <w:sz w:val="18"/>
                <w:szCs w:val="18"/>
                <w:lang w:val="en-GB"/>
              </w:rPr>
              <w:t>gtgctggatttatccagatgtga</w:t>
            </w:r>
          </w:p>
          <w:p w14:paraId="011C576E" w14:textId="0928ABE0"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146C99">
              <w:rPr>
                <w:rFonts w:ascii="Times New Roman" w:hAnsi="Times New Roman" w:cs="Times New Roman"/>
                <w:caps/>
                <w:sz w:val="18"/>
                <w:szCs w:val="18"/>
                <w:lang w:val="en-GB"/>
              </w:rPr>
              <w:t>gatttcccgtcagtatcaaggtg</w:t>
            </w:r>
          </w:p>
        </w:tc>
        <w:tc>
          <w:tcPr>
            <w:tcW w:w="2486" w:type="dxa"/>
          </w:tcPr>
          <w:p w14:paraId="3752D860" w14:textId="2CA4FC1B" w:rsidR="00E04AF6" w:rsidRPr="00C968F7" w:rsidRDefault="00E04AF6" w:rsidP="00B71D82">
            <w:pPr>
              <w:rPr>
                <w:rFonts w:ascii="Times New Roman" w:hAnsi="Times New Roman" w:cs="Times New Roman"/>
                <w:sz w:val="21"/>
                <w:szCs w:val="21"/>
              </w:rPr>
            </w:pPr>
            <w:r w:rsidRPr="009C5C53">
              <w:rPr>
                <w:rFonts w:ascii="Times New Roman" w:hAnsi="Times New Roman" w:cs="Times New Roman"/>
                <w:sz w:val="21"/>
                <w:szCs w:val="21"/>
              </w:rPr>
              <w:t>NM_001113039.2</w:t>
            </w:r>
          </w:p>
        </w:tc>
        <w:sdt>
          <w:sdtPr>
            <w:rPr>
              <w:rFonts w:ascii="Times New Roman" w:hAnsi="Times New Roman" w:cs="Times New Roman"/>
              <w:color w:val="000000"/>
              <w:sz w:val="21"/>
              <w:szCs w:val="21"/>
            </w:rPr>
            <w:tag w:val="MENDELEY_CITATION_v3_eyJjaXRhdGlvbklEIjoiTUVOREVMRVlfQ0lUQVRJT05fNTg2MjRlNzYtZjQyMi00NzRiLTk4MDYtOWZjYmRkZDRiMjYx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
            <w:id w:val="1458755776"/>
            <w:placeholder>
              <w:docPart w:val="74AE5A491F9D4914A9812F3F9367DD1D"/>
            </w:placeholder>
          </w:sdtPr>
          <w:sdtEndPr/>
          <w:sdtContent>
            <w:tc>
              <w:tcPr>
                <w:tcW w:w="1110" w:type="dxa"/>
              </w:tcPr>
              <w:p w14:paraId="0043A44F" w14:textId="7425A179"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[6]</w:t>
                </w:r>
              </w:p>
            </w:tc>
          </w:sdtContent>
        </w:sdt>
      </w:tr>
      <w:tr w:rsidR="00E04AF6" w:rsidRPr="00C968F7" w14:paraId="40A4C2A4" w14:textId="77777777" w:rsidTr="00E04AF6">
        <w:tc>
          <w:tcPr>
            <w:tcW w:w="1228" w:type="dxa"/>
            <w:vMerge/>
          </w:tcPr>
          <w:p w14:paraId="1A6CC1B8" w14:textId="77777777" w:rsidR="00E04AF6" w:rsidRPr="00C968F7" w:rsidRDefault="00E04AF6" w:rsidP="00B71D82">
            <w:pPr>
              <w:rPr>
                <w:rFonts w:ascii="Times New Roman" w:hAnsi="Times New Roman" w:cs="Times New Roman"/>
                <w:sz w:val="21"/>
                <w:szCs w:val="21"/>
              </w:rPr>
            </w:pPr>
          </w:p>
        </w:tc>
        <w:tc>
          <w:tcPr>
            <w:tcW w:w="1570" w:type="dxa"/>
          </w:tcPr>
          <w:p w14:paraId="5950766D"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TLR5</w:t>
            </w:r>
          </w:p>
        </w:tc>
        <w:tc>
          <w:tcPr>
            <w:tcW w:w="2549" w:type="dxa"/>
          </w:tcPr>
          <w:p w14:paraId="7EDC117B"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Toll-like receptor 5</w:t>
            </w:r>
          </w:p>
        </w:tc>
        <w:tc>
          <w:tcPr>
            <w:tcW w:w="1562" w:type="dxa"/>
          </w:tcPr>
          <w:p w14:paraId="5B978C60" w14:textId="77777777" w:rsidR="00E04AF6" w:rsidRPr="00C968F7" w:rsidRDefault="00E04AF6" w:rsidP="00B71D82">
            <w:pPr>
              <w:rPr>
                <w:rFonts w:ascii="Times New Roman" w:hAnsi="Times New Roman" w:cs="Times New Roman"/>
                <w:sz w:val="21"/>
                <w:szCs w:val="21"/>
              </w:rPr>
            </w:pPr>
          </w:p>
        </w:tc>
        <w:tc>
          <w:tcPr>
            <w:tcW w:w="3443" w:type="dxa"/>
          </w:tcPr>
          <w:p w14:paraId="30F65212" w14:textId="4E4E83BC"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146C99">
              <w:rPr>
                <w:rFonts w:ascii="Times New Roman" w:hAnsi="Times New Roman" w:cs="Times New Roman"/>
                <w:caps/>
                <w:sz w:val="18"/>
                <w:szCs w:val="18"/>
                <w:lang w:val="en-GB"/>
              </w:rPr>
              <w:t>tcatgggtttatcttctccctga</w:t>
            </w:r>
          </w:p>
          <w:p w14:paraId="5FF11FE8" w14:textId="218E0665"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146C99">
              <w:rPr>
                <w:rFonts w:ascii="Times New Roman" w:hAnsi="Times New Roman" w:cs="Times New Roman"/>
                <w:caps/>
                <w:sz w:val="18"/>
                <w:szCs w:val="18"/>
                <w:lang w:val="en-GB"/>
              </w:rPr>
              <w:t>gcttggtctgcaatcttgtttatc</w:t>
            </w:r>
          </w:p>
        </w:tc>
        <w:tc>
          <w:tcPr>
            <w:tcW w:w="2486" w:type="dxa"/>
          </w:tcPr>
          <w:p w14:paraId="4061E9BD" w14:textId="368BE05E" w:rsidR="00E04AF6" w:rsidRPr="00C968F7" w:rsidRDefault="00E04AF6" w:rsidP="00B71D82">
            <w:pPr>
              <w:rPr>
                <w:rFonts w:ascii="Times New Roman" w:hAnsi="Times New Roman" w:cs="Times New Roman"/>
                <w:sz w:val="21"/>
                <w:szCs w:val="21"/>
              </w:rPr>
            </w:pPr>
            <w:r w:rsidRPr="009C5C53">
              <w:rPr>
                <w:rFonts w:ascii="Times New Roman" w:hAnsi="Times New Roman" w:cs="Times New Roman"/>
                <w:sz w:val="21"/>
                <w:szCs w:val="21"/>
              </w:rPr>
              <w:t>NM_001348771.1</w:t>
            </w:r>
          </w:p>
        </w:tc>
        <w:sdt>
          <w:sdtPr>
            <w:rPr>
              <w:rFonts w:ascii="Times New Roman" w:hAnsi="Times New Roman" w:cs="Times New Roman"/>
              <w:color w:val="000000"/>
              <w:sz w:val="21"/>
              <w:szCs w:val="21"/>
            </w:rPr>
            <w:tag w:val="MENDELEY_CITATION_v3_eyJjaXRhdGlvbklEIjoiTUVOREVMRVlfQ0lUQVRJT05fZDFiYzA1YmEtMWE3Yy00NzUzLThhMmQtMmNlODIyNDgzZDZm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
            <w:id w:val="-2045201937"/>
            <w:placeholder>
              <w:docPart w:val="74AE5A491F9D4914A9812F3F9367DD1D"/>
            </w:placeholder>
          </w:sdtPr>
          <w:sdtEndPr/>
          <w:sdtContent>
            <w:tc>
              <w:tcPr>
                <w:tcW w:w="1110" w:type="dxa"/>
              </w:tcPr>
              <w:p w14:paraId="0750C511" w14:textId="612433C9"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[6]</w:t>
                </w:r>
              </w:p>
            </w:tc>
          </w:sdtContent>
        </w:sdt>
      </w:tr>
      <w:tr w:rsidR="00E04AF6" w:rsidRPr="00C968F7" w14:paraId="0B38734D" w14:textId="77777777" w:rsidTr="00E04AF6">
        <w:tc>
          <w:tcPr>
            <w:tcW w:w="1228" w:type="dxa"/>
            <w:vMerge/>
          </w:tcPr>
          <w:p w14:paraId="0BCBE087" w14:textId="77777777" w:rsidR="00E04AF6" w:rsidRPr="00C968F7" w:rsidRDefault="00E04AF6" w:rsidP="00B71D82">
            <w:pPr>
              <w:rPr>
                <w:rFonts w:ascii="Times New Roman" w:hAnsi="Times New Roman" w:cs="Times New Roman"/>
                <w:sz w:val="21"/>
                <w:szCs w:val="21"/>
              </w:rPr>
            </w:pPr>
          </w:p>
        </w:tc>
        <w:tc>
          <w:tcPr>
            <w:tcW w:w="1570" w:type="dxa"/>
          </w:tcPr>
          <w:p w14:paraId="27715171"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TLR6</w:t>
            </w:r>
          </w:p>
        </w:tc>
        <w:tc>
          <w:tcPr>
            <w:tcW w:w="2549" w:type="dxa"/>
          </w:tcPr>
          <w:p w14:paraId="414E30F2"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Toll-like receptor 6</w:t>
            </w:r>
          </w:p>
        </w:tc>
        <w:tc>
          <w:tcPr>
            <w:tcW w:w="1562" w:type="dxa"/>
          </w:tcPr>
          <w:p w14:paraId="6FB88608" w14:textId="77777777" w:rsidR="00E04AF6" w:rsidRPr="00C968F7" w:rsidRDefault="00E04AF6" w:rsidP="00B71D82">
            <w:pPr>
              <w:rPr>
                <w:rFonts w:ascii="Times New Roman" w:hAnsi="Times New Roman" w:cs="Times New Roman"/>
                <w:sz w:val="21"/>
                <w:szCs w:val="21"/>
              </w:rPr>
            </w:pPr>
          </w:p>
        </w:tc>
        <w:tc>
          <w:tcPr>
            <w:tcW w:w="3443" w:type="dxa"/>
          </w:tcPr>
          <w:p w14:paraId="57CA8485" w14:textId="0DFC3EBD"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146C99">
              <w:rPr>
                <w:rFonts w:ascii="Times New Roman" w:hAnsi="Times New Roman" w:cs="Times New Roman"/>
                <w:caps/>
                <w:sz w:val="18"/>
                <w:szCs w:val="18"/>
                <w:lang w:val="en-GB"/>
              </w:rPr>
              <w:t>ccaaaagacctgccaccccaaacca</w:t>
            </w:r>
          </w:p>
          <w:p w14:paraId="14FAE41C" w14:textId="2128869C"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146C99">
              <w:rPr>
                <w:rFonts w:ascii="Times New Roman" w:hAnsi="Times New Roman" w:cs="Times New Roman"/>
                <w:caps/>
                <w:sz w:val="18"/>
                <w:szCs w:val="18"/>
                <w:lang w:val="en-GB"/>
              </w:rPr>
              <w:t>accgtcagctgcgagagaaagctg</w:t>
            </w:r>
          </w:p>
        </w:tc>
        <w:tc>
          <w:tcPr>
            <w:tcW w:w="2486" w:type="dxa"/>
          </w:tcPr>
          <w:p w14:paraId="780DBBBE" w14:textId="7E159EEF" w:rsidR="00E04AF6" w:rsidRPr="00C968F7" w:rsidRDefault="00E04AF6" w:rsidP="00B71D82">
            <w:pPr>
              <w:rPr>
                <w:rFonts w:ascii="Times New Roman" w:hAnsi="Times New Roman" w:cs="Times New Roman"/>
                <w:sz w:val="21"/>
                <w:szCs w:val="21"/>
              </w:rPr>
            </w:pPr>
            <w:r w:rsidRPr="009C5C53">
              <w:rPr>
                <w:rFonts w:ascii="Times New Roman" w:hAnsi="Times New Roman" w:cs="Times New Roman"/>
                <w:sz w:val="21"/>
                <w:szCs w:val="21"/>
              </w:rPr>
              <w:t>NM_213760.2 </w:t>
            </w:r>
          </w:p>
        </w:tc>
        <w:sdt>
          <w:sdtPr>
            <w:rPr>
              <w:rFonts w:ascii="Times New Roman" w:hAnsi="Times New Roman" w:cs="Times New Roman"/>
              <w:color w:val="000000"/>
              <w:sz w:val="21"/>
              <w:szCs w:val="21"/>
            </w:rPr>
            <w:tag w:val="MENDELEY_CITATION_v3_eyJjaXRhdGlvbklEIjoiTUVOREVMRVlfQ0lUQVRJT05fYTg1YjllM2QtZGFhOC00NDIzLWEwMTktOGNmNmNjNDUzNWJk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
            <w:id w:val="1213927363"/>
            <w:placeholder>
              <w:docPart w:val="74AE5A491F9D4914A9812F3F9367DD1D"/>
            </w:placeholder>
          </w:sdtPr>
          <w:sdtEndPr/>
          <w:sdtContent>
            <w:tc>
              <w:tcPr>
                <w:tcW w:w="1110" w:type="dxa"/>
              </w:tcPr>
              <w:p w14:paraId="41E8635B" w14:textId="73316B10"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[6]</w:t>
                </w:r>
              </w:p>
            </w:tc>
          </w:sdtContent>
        </w:sdt>
      </w:tr>
      <w:tr w:rsidR="00E04AF6" w:rsidRPr="00C968F7" w14:paraId="006489B2" w14:textId="77777777" w:rsidTr="00E04AF6">
        <w:tc>
          <w:tcPr>
            <w:tcW w:w="1228" w:type="dxa"/>
            <w:vMerge/>
          </w:tcPr>
          <w:p w14:paraId="0FAC1144" w14:textId="77777777" w:rsidR="00E04AF6" w:rsidRPr="00C968F7" w:rsidRDefault="00E04AF6" w:rsidP="00B71D82">
            <w:pPr>
              <w:rPr>
                <w:rFonts w:ascii="Times New Roman" w:hAnsi="Times New Roman" w:cs="Times New Roman"/>
                <w:sz w:val="21"/>
                <w:szCs w:val="21"/>
              </w:rPr>
            </w:pPr>
          </w:p>
        </w:tc>
        <w:tc>
          <w:tcPr>
            <w:tcW w:w="1570" w:type="dxa"/>
          </w:tcPr>
          <w:p w14:paraId="571F0B55"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TLR9</w:t>
            </w:r>
          </w:p>
        </w:tc>
        <w:tc>
          <w:tcPr>
            <w:tcW w:w="2549" w:type="dxa"/>
          </w:tcPr>
          <w:p w14:paraId="5D02AD78"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Toll-like receptor 9</w:t>
            </w:r>
          </w:p>
        </w:tc>
        <w:tc>
          <w:tcPr>
            <w:tcW w:w="1562" w:type="dxa"/>
          </w:tcPr>
          <w:p w14:paraId="4AC5BC85" w14:textId="77777777" w:rsidR="00E04AF6" w:rsidRPr="00C968F7" w:rsidRDefault="00E04AF6" w:rsidP="00B71D82">
            <w:pPr>
              <w:rPr>
                <w:rFonts w:ascii="Times New Roman" w:hAnsi="Times New Roman" w:cs="Times New Roman"/>
                <w:sz w:val="21"/>
                <w:szCs w:val="21"/>
              </w:rPr>
            </w:pPr>
          </w:p>
        </w:tc>
        <w:tc>
          <w:tcPr>
            <w:tcW w:w="3443" w:type="dxa"/>
          </w:tcPr>
          <w:p w14:paraId="11E76F99" w14:textId="51BDDA03"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146C99">
              <w:rPr>
                <w:rFonts w:ascii="Times New Roman" w:hAnsi="Times New Roman" w:cs="Times New Roman"/>
                <w:caps/>
                <w:sz w:val="18"/>
                <w:szCs w:val="18"/>
                <w:lang w:val="en-GB"/>
              </w:rPr>
              <w:t>ctcagaggacttcatgccaaact</w:t>
            </w:r>
          </w:p>
          <w:p w14:paraId="1EDE11AF" w14:textId="5BAA4E93"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146C99">
              <w:rPr>
                <w:rFonts w:ascii="Times New Roman" w:hAnsi="Times New Roman" w:cs="Times New Roman"/>
                <w:caps/>
                <w:sz w:val="18"/>
                <w:szCs w:val="18"/>
                <w:lang w:val="en-GB"/>
              </w:rPr>
              <w:t>actggattgtcaccaggttgttc</w:t>
            </w:r>
          </w:p>
        </w:tc>
        <w:tc>
          <w:tcPr>
            <w:tcW w:w="2486" w:type="dxa"/>
          </w:tcPr>
          <w:p w14:paraId="48593878" w14:textId="09781E4C" w:rsidR="00E04AF6" w:rsidRPr="00C968F7" w:rsidRDefault="00E04AF6" w:rsidP="00B71D82">
            <w:pPr>
              <w:rPr>
                <w:rFonts w:ascii="Times New Roman" w:hAnsi="Times New Roman" w:cs="Times New Roman"/>
                <w:sz w:val="21"/>
                <w:szCs w:val="21"/>
              </w:rPr>
            </w:pPr>
            <w:r w:rsidRPr="00823F0D">
              <w:rPr>
                <w:rFonts w:ascii="Times New Roman" w:hAnsi="Times New Roman" w:cs="Times New Roman"/>
                <w:sz w:val="21"/>
                <w:szCs w:val="21"/>
              </w:rPr>
              <w:t>XM_005669564.3 </w:t>
            </w:r>
          </w:p>
        </w:tc>
        <w:sdt>
          <w:sdtPr>
            <w:rPr>
              <w:rFonts w:ascii="Times New Roman" w:hAnsi="Times New Roman" w:cs="Times New Roman"/>
              <w:color w:val="000000"/>
              <w:sz w:val="21"/>
              <w:szCs w:val="21"/>
            </w:rPr>
            <w:tag w:val="MENDELEY_CITATION_v3_eyJjaXRhdGlvbklEIjoiTUVOREVMRVlfQ0lUQVRJT05fNDQ0MGFlNmItYTA5Ny00NzZkLWIxOWItNTZjNDk3NmM1MjJj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
            <w:id w:val="1278378289"/>
            <w:placeholder>
              <w:docPart w:val="74AE5A491F9D4914A9812F3F9367DD1D"/>
            </w:placeholder>
          </w:sdtPr>
          <w:sdtEndPr/>
          <w:sdtContent>
            <w:tc>
              <w:tcPr>
                <w:tcW w:w="1110" w:type="dxa"/>
              </w:tcPr>
              <w:p w14:paraId="21D841E4" w14:textId="713FCD56"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[6]</w:t>
                </w:r>
              </w:p>
            </w:tc>
          </w:sdtContent>
        </w:sdt>
      </w:tr>
      <w:tr w:rsidR="00E04AF6" w:rsidRPr="00C968F7" w14:paraId="57C2A7B3" w14:textId="77777777" w:rsidTr="00E04AF6">
        <w:tc>
          <w:tcPr>
            <w:tcW w:w="1228" w:type="dxa"/>
            <w:vMerge/>
          </w:tcPr>
          <w:p w14:paraId="2C03182E" w14:textId="77777777" w:rsidR="00E04AF6" w:rsidRPr="00C968F7" w:rsidRDefault="00E04AF6" w:rsidP="00B71D82">
            <w:pPr>
              <w:rPr>
                <w:rFonts w:ascii="Times New Roman" w:hAnsi="Times New Roman" w:cs="Times New Roman"/>
                <w:sz w:val="21"/>
                <w:szCs w:val="21"/>
              </w:rPr>
            </w:pPr>
          </w:p>
        </w:tc>
        <w:tc>
          <w:tcPr>
            <w:tcW w:w="1570" w:type="dxa"/>
          </w:tcPr>
          <w:p w14:paraId="0DC35E21"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MD2</w:t>
            </w:r>
          </w:p>
        </w:tc>
        <w:tc>
          <w:tcPr>
            <w:tcW w:w="2549" w:type="dxa"/>
          </w:tcPr>
          <w:p w14:paraId="1AFEC972"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Lymphocyte antigen 96</w:t>
            </w:r>
          </w:p>
        </w:tc>
        <w:tc>
          <w:tcPr>
            <w:tcW w:w="1562" w:type="dxa"/>
          </w:tcPr>
          <w:p w14:paraId="3B82C965" w14:textId="77777777" w:rsidR="00E04AF6" w:rsidRPr="00C968F7" w:rsidRDefault="00E04AF6" w:rsidP="00B71D82">
            <w:pPr>
              <w:rPr>
                <w:rFonts w:ascii="Times New Roman" w:hAnsi="Times New Roman" w:cs="Times New Roman"/>
                <w:sz w:val="21"/>
                <w:szCs w:val="21"/>
              </w:rPr>
            </w:pPr>
          </w:p>
        </w:tc>
        <w:tc>
          <w:tcPr>
            <w:tcW w:w="3443" w:type="dxa"/>
          </w:tcPr>
          <w:p w14:paraId="73E83908" w14:textId="1C109790"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TTTTGCGGAGCTCTGAAGGG</w:t>
            </w:r>
          </w:p>
          <w:p w14:paraId="2374FD43" w14:textId="34BEEB2C"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ACACAATGGTATTGTCCCGGAG</w:t>
            </w:r>
          </w:p>
        </w:tc>
        <w:tc>
          <w:tcPr>
            <w:tcW w:w="2486" w:type="dxa"/>
          </w:tcPr>
          <w:p w14:paraId="5A24B773" w14:textId="13C033D3" w:rsidR="00E04AF6" w:rsidRPr="00C968F7" w:rsidRDefault="00E04AF6" w:rsidP="00B71D82">
            <w:pPr>
              <w:rPr>
                <w:rFonts w:ascii="Times New Roman" w:hAnsi="Times New Roman" w:cs="Times New Roman"/>
                <w:sz w:val="21"/>
                <w:szCs w:val="21"/>
              </w:rPr>
            </w:pPr>
            <w:r w:rsidRPr="00823F0D">
              <w:rPr>
                <w:rFonts w:ascii="Times New Roman" w:hAnsi="Times New Roman" w:cs="Times New Roman"/>
                <w:sz w:val="21"/>
                <w:szCs w:val="21"/>
              </w:rPr>
              <w:t>NM_001104956.1 </w:t>
            </w:r>
          </w:p>
        </w:tc>
        <w:tc>
          <w:tcPr>
            <w:tcW w:w="1110" w:type="dxa"/>
          </w:tcPr>
          <w:p w14:paraId="4D9E94E3" w14:textId="0E4680C9"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14EF9934" w14:textId="77777777" w:rsidTr="00E04AF6">
        <w:tc>
          <w:tcPr>
            <w:tcW w:w="1228" w:type="dxa"/>
            <w:vMerge/>
          </w:tcPr>
          <w:p w14:paraId="61A852B2" w14:textId="77777777" w:rsidR="00E04AF6" w:rsidRPr="00C968F7" w:rsidRDefault="00E04AF6" w:rsidP="00B71D82">
            <w:pPr>
              <w:rPr>
                <w:rFonts w:ascii="Times New Roman" w:hAnsi="Times New Roman" w:cs="Times New Roman"/>
                <w:sz w:val="21"/>
                <w:szCs w:val="21"/>
              </w:rPr>
            </w:pPr>
          </w:p>
        </w:tc>
        <w:tc>
          <w:tcPr>
            <w:tcW w:w="1570" w:type="dxa"/>
          </w:tcPr>
          <w:p w14:paraId="11795A3F"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NOD2</w:t>
            </w:r>
          </w:p>
        </w:tc>
        <w:tc>
          <w:tcPr>
            <w:tcW w:w="2549" w:type="dxa"/>
          </w:tcPr>
          <w:p w14:paraId="7787E5B8"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Nucleotide-binding oligomerisation domain containing 2</w:t>
            </w:r>
          </w:p>
        </w:tc>
        <w:tc>
          <w:tcPr>
            <w:tcW w:w="1562" w:type="dxa"/>
          </w:tcPr>
          <w:p w14:paraId="3384C4F2" w14:textId="77777777" w:rsidR="00E04AF6" w:rsidRPr="00C968F7" w:rsidRDefault="00E04AF6" w:rsidP="00B71D82">
            <w:pPr>
              <w:rPr>
                <w:rFonts w:ascii="Times New Roman" w:hAnsi="Times New Roman" w:cs="Times New Roman"/>
                <w:sz w:val="21"/>
                <w:szCs w:val="21"/>
              </w:rPr>
            </w:pPr>
          </w:p>
        </w:tc>
        <w:tc>
          <w:tcPr>
            <w:tcW w:w="3443" w:type="dxa"/>
          </w:tcPr>
          <w:p w14:paraId="46953EEC" w14:textId="0C2A100E"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146C99">
              <w:rPr>
                <w:rFonts w:ascii="Times New Roman" w:hAnsi="Times New Roman" w:cs="Times New Roman"/>
                <w:caps/>
                <w:sz w:val="18"/>
                <w:szCs w:val="18"/>
                <w:lang w:val="en-GB"/>
              </w:rPr>
              <w:t>gagcgcatcctcttaactttc</w:t>
            </w:r>
          </w:p>
          <w:p w14:paraId="0784508F" w14:textId="56E12510"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146C99">
              <w:rPr>
                <w:rFonts w:ascii="Times New Roman" w:hAnsi="Times New Roman" w:cs="Times New Roman"/>
                <w:caps/>
                <w:sz w:val="18"/>
                <w:szCs w:val="18"/>
                <w:lang w:val="en-GB"/>
              </w:rPr>
              <w:t>acgctcgtgatccgtgaac</w:t>
            </w:r>
          </w:p>
        </w:tc>
        <w:tc>
          <w:tcPr>
            <w:tcW w:w="2486" w:type="dxa"/>
          </w:tcPr>
          <w:p w14:paraId="7A132CDA" w14:textId="5703AA69" w:rsidR="00E04AF6" w:rsidRPr="00C968F7" w:rsidRDefault="00E04AF6" w:rsidP="00B71D82">
            <w:pPr>
              <w:rPr>
                <w:rFonts w:ascii="Times New Roman" w:hAnsi="Times New Roman" w:cs="Times New Roman"/>
                <w:sz w:val="21"/>
                <w:szCs w:val="21"/>
              </w:rPr>
            </w:pPr>
            <w:r w:rsidRPr="00823F0D">
              <w:rPr>
                <w:rFonts w:ascii="Times New Roman" w:hAnsi="Times New Roman" w:cs="Times New Roman"/>
                <w:sz w:val="21"/>
                <w:szCs w:val="21"/>
              </w:rPr>
              <w:t>NM_001105295.1</w:t>
            </w:r>
          </w:p>
        </w:tc>
        <w:sdt>
          <w:sdtPr>
            <w:rPr>
              <w:rFonts w:ascii="Times New Roman" w:hAnsi="Times New Roman" w:cs="Times New Roman"/>
              <w:color w:val="000000"/>
              <w:sz w:val="21"/>
              <w:szCs w:val="21"/>
            </w:rPr>
            <w:tag w:val="MENDELEY_CITATION_v3_eyJjaXRhdGlvbklEIjoiTUVOREVMRVlfQ0lUQVRJT05fNTllYWU4NDItMjVmMy00YjM0LThlNmQtMjYzNWFkNTY0Y2Ew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
            <w:id w:val="1751842002"/>
            <w:placeholder>
              <w:docPart w:val="74AE5A491F9D4914A9812F3F9367DD1D"/>
            </w:placeholder>
          </w:sdtPr>
          <w:sdtEndPr/>
          <w:sdtContent>
            <w:tc>
              <w:tcPr>
                <w:tcW w:w="1110" w:type="dxa"/>
              </w:tcPr>
              <w:p w14:paraId="4CAC9C28" w14:textId="1B1BF12C"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[6]</w:t>
                </w:r>
              </w:p>
            </w:tc>
          </w:sdtContent>
        </w:sdt>
      </w:tr>
      <w:tr w:rsidR="00E04AF6" w:rsidRPr="00C968F7" w14:paraId="0EE319DF" w14:textId="77777777" w:rsidTr="00E04AF6">
        <w:tc>
          <w:tcPr>
            <w:tcW w:w="1228" w:type="dxa"/>
            <w:vMerge/>
          </w:tcPr>
          <w:p w14:paraId="46D51E3B" w14:textId="77777777" w:rsidR="00E04AF6" w:rsidRPr="00C968F7" w:rsidRDefault="00E04AF6" w:rsidP="00B71D82">
            <w:pPr>
              <w:rPr>
                <w:rFonts w:ascii="Times New Roman" w:hAnsi="Times New Roman" w:cs="Times New Roman"/>
                <w:sz w:val="21"/>
                <w:szCs w:val="21"/>
              </w:rPr>
            </w:pPr>
          </w:p>
        </w:tc>
        <w:tc>
          <w:tcPr>
            <w:tcW w:w="1570" w:type="dxa"/>
          </w:tcPr>
          <w:p w14:paraId="78F59C11"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CLEC7A</w:t>
            </w:r>
          </w:p>
        </w:tc>
        <w:tc>
          <w:tcPr>
            <w:tcW w:w="2549" w:type="dxa"/>
          </w:tcPr>
          <w:p w14:paraId="017121D4"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C-type lectin domain family 7 member A</w:t>
            </w:r>
          </w:p>
        </w:tc>
        <w:tc>
          <w:tcPr>
            <w:tcW w:w="1562" w:type="dxa"/>
          </w:tcPr>
          <w:p w14:paraId="6C2B79FC" w14:textId="77777777" w:rsidR="00E04AF6" w:rsidRPr="00C968F7" w:rsidRDefault="00E04AF6" w:rsidP="00B71D82">
            <w:pPr>
              <w:rPr>
                <w:rFonts w:ascii="Times New Roman" w:hAnsi="Times New Roman" w:cs="Times New Roman"/>
                <w:sz w:val="21"/>
                <w:szCs w:val="21"/>
              </w:rPr>
            </w:pPr>
          </w:p>
        </w:tc>
        <w:tc>
          <w:tcPr>
            <w:tcW w:w="3443" w:type="dxa"/>
          </w:tcPr>
          <w:p w14:paraId="566C8460" w14:textId="24E8B4A7"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146C99">
              <w:rPr>
                <w:rFonts w:ascii="Times New Roman" w:hAnsi="Times New Roman" w:cs="Times New Roman"/>
                <w:caps/>
                <w:sz w:val="18"/>
                <w:szCs w:val="18"/>
                <w:lang w:val="en-GB"/>
              </w:rPr>
              <w:t>tcaaggcatgtgtcttcccaacctga</w:t>
            </w:r>
          </w:p>
          <w:p w14:paraId="5AF3ACB0" w14:textId="2CA91EEB"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146C99">
              <w:rPr>
                <w:rFonts w:ascii="Times New Roman" w:hAnsi="Times New Roman" w:cs="Times New Roman"/>
                <w:caps/>
                <w:sz w:val="18"/>
                <w:szCs w:val="18"/>
                <w:lang w:val="en-GB"/>
              </w:rPr>
              <w:t>ctcccaaagccatggcccttcagtc</w:t>
            </w:r>
          </w:p>
        </w:tc>
        <w:tc>
          <w:tcPr>
            <w:tcW w:w="2486" w:type="dxa"/>
          </w:tcPr>
          <w:p w14:paraId="5134AFC8" w14:textId="33F283F2" w:rsidR="00E04AF6" w:rsidRPr="00C968F7" w:rsidRDefault="00E04AF6" w:rsidP="00B71D82">
            <w:pPr>
              <w:rPr>
                <w:rFonts w:ascii="Times New Roman" w:hAnsi="Times New Roman" w:cs="Times New Roman"/>
                <w:sz w:val="21"/>
                <w:szCs w:val="21"/>
              </w:rPr>
            </w:pPr>
            <w:r w:rsidRPr="00823F0D">
              <w:rPr>
                <w:rFonts w:ascii="Times New Roman" w:hAnsi="Times New Roman" w:cs="Times New Roman"/>
                <w:sz w:val="21"/>
                <w:szCs w:val="21"/>
              </w:rPr>
              <w:t>XM_005655671.3 </w:t>
            </w:r>
          </w:p>
        </w:tc>
        <w:sdt>
          <w:sdtPr>
            <w:rPr>
              <w:rFonts w:ascii="Times New Roman" w:hAnsi="Times New Roman" w:cs="Times New Roman"/>
              <w:color w:val="000000"/>
              <w:sz w:val="21"/>
              <w:szCs w:val="21"/>
            </w:rPr>
            <w:tag w:val="MENDELEY_CITATION_v3_eyJjaXRhdGlvbklEIjoiTUVOREVMRVlfQ0lUQVRJT05fMDIxMmJlYWEtODdiNS00NzJiLWI0YmEtMGU5YzY1Y2Y5MDEw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
            <w:id w:val="548504448"/>
            <w:placeholder>
              <w:docPart w:val="74AE5A491F9D4914A9812F3F9367DD1D"/>
            </w:placeholder>
          </w:sdtPr>
          <w:sdtEndPr/>
          <w:sdtContent>
            <w:tc>
              <w:tcPr>
                <w:tcW w:w="1110" w:type="dxa"/>
              </w:tcPr>
              <w:p w14:paraId="6D486F4F" w14:textId="385F2C26"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[6]</w:t>
                </w:r>
              </w:p>
            </w:tc>
          </w:sdtContent>
        </w:sdt>
      </w:tr>
      <w:tr w:rsidR="00E04AF6" w:rsidRPr="00C968F7" w14:paraId="5C4004C7" w14:textId="77777777" w:rsidTr="00E04AF6">
        <w:tc>
          <w:tcPr>
            <w:tcW w:w="1228" w:type="dxa"/>
            <w:vMerge/>
          </w:tcPr>
          <w:p w14:paraId="39643057" w14:textId="77777777" w:rsidR="00E04AF6" w:rsidRPr="00C968F7" w:rsidRDefault="00E04AF6" w:rsidP="00B71D82">
            <w:pPr>
              <w:rPr>
                <w:rFonts w:ascii="Times New Roman" w:hAnsi="Times New Roman" w:cs="Times New Roman"/>
                <w:sz w:val="21"/>
                <w:szCs w:val="21"/>
              </w:rPr>
            </w:pPr>
          </w:p>
        </w:tc>
        <w:tc>
          <w:tcPr>
            <w:tcW w:w="1570" w:type="dxa"/>
          </w:tcPr>
          <w:p w14:paraId="539F5983"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NLRP3</w:t>
            </w:r>
          </w:p>
        </w:tc>
        <w:tc>
          <w:tcPr>
            <w:tcW w:w="2549" w:type="dxa"/>
          </w:tcPr>
          <w:p w14:paraId="2339E39D"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NLR family pyrin domain containing 3</w:t>
            </w:r>
          </w:p>
        </w:tc>
        <w:tc>
          <w:tcPr>
            <w:tcW w:w="1562" w:type="dxa"/>
          </w:tcPr>
          <w:p w14:paraId="7EDDBC86" w14:textId="77777777" w:rsidR="00E04AF6" w:rsidRPr="00C968F7" w:rsidRDefault="00E04AF6" w:rsidP="00B71D82">
            <w:pPr>
              <w:rPr>
                <w:rFonts w:ascii="Times New Roman" w:hAnsi="Times New Roman" w:cs="Times New Roman"/>
                <w:sz w:val="21"/>
                <w:szCs w:val="21"/>
              </w:rPr>
            </w:pPr>
          </w:p>
        </w:tc>
        <w:tc>
          <w:tcPr>
            <w:tcW w:w="3443" w:type="dxa"/>
          </w:tcPr>
          <w:p w14:paraId="11CDD761" w14:textId="1ACEC767"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TTTGGCTGTTCCTGAGGCAG</w:t>
            </w:r>
          </w:p>
          <w:p w14:paraId="1B964D41" w14:textId="45B11B7F"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AGGGCATAGGTCCACACAAA</w:t>
            </w:r>
          </w:p>
        </w:tc>
        <w:tc>
          <w:tcPr>
            <w:tcW w:w="2486" w:type="dxa"/>
          </w:tcPr>
          <w:p w14:paraId="701E71BB" w14:textId="715A4966" w:rsidR="00E04AF6" w:rsidRPr="00C968F7" w:rsidRDefault="00E04AF6" w:rsidP="00B71D82">
            <w:pPr>
              <w:rPr>
                <w:rFonts w:ascii="Times New Roman" w:hAnsi="Times New Roman" w:cs="Times New Roman"/>
                <w:sz w:val="21"/>
                <w:szCs w:val="21"/>
              </w:rPr>
            </w:pPr>
            <w:r w:rsidRPr="002551C7">
              <w:rPr>
                <w:rFonts w:ascii="Times New Roman" w:hAnsi="Times New Roman" w:cs="Times New Roman"/>
                <w:sz w:val="21"/>
                <w:szCs w:val="21"/>
              </w:rPr>
              <w:t>NM_001256770.2 </w:t>
            </w:r>
          </w:p>
        </w:tc>
        <w:tc>
          <w:tcPr>
            <w:tcW w:w="1110" w:type="dxa"/>
          </w:tcPr>
          <w:p w14:paraId="5AFDF8D6" w14:textId="41C75D83"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7605DAE1" w14:textId="77777777" w:rsidTr="00E04AF6">
        <w:tc>
          <w:tcPr>
            <w:tcW w:w="1228" w:type="dxa"/>
            <w:vMerge w:val="restart"/>
            <w:textDirection w:val="btLr"/>
            <w:vAlign w:val="center"/>
          </w:tcPr>
          <w:p w14:paraId="1F043ABC" w14:textId="77777777"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Haemoglobin/</w:t>
            </w:r>
          </w:p>
          <w:p w14:paraId="004DFC1E" w14:textId="77777777"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iron</w:t>
            </w:r>
          </w:p>
        </w:tc>
        <w:tc>
          <w:tcPr>
            <w:tcW w:w="1570" w:type="dxa"/>
          </w:tcPr>
          <w:p w14:paraId="4ACDB8C1"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HBA</w:t>
            </w:r>
          </w:p>
        </w:tc>
        <w:tc>
          <w:tcPr>
            <w:tcW w:w="2549" w:type="dxa"/>
          </w:tcPr>
          <w:p w14:paraId="5135A43F"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Haemoglobin subunit alpha</w:t>
            </w:r>
          </w:p>
        </w:tc>
        <w:tc>
          <w:tcPr>
            <w:tcW w:w="1562" w:type="dxa"/>
          </w:tcPr>
          <w:p w14:paraId="11EAEED7" w14:textId="77777777" w:rsidR="00E04AF6" w:rsidRPr="00C968F7" w:rsidRDefault="00E04AF6" w:rsidP="00B71D82">
            <w:pPr>
              <w:rPr>
                <w:rFonts w:ascii="Times New Roman" w:hAnsi="Times New Roman" w:cs="Times New Roman"/>
                <w:sz w:val="21"/>
                <w:szCs w:val="21"/>
              </w:rPr>
            </w:pPr>
          </w:p>
        </w:tc>
        <w:tc>
          <w:tcPr>
            <w:tcW w:w="3443" w:type="dxa"/>
          </w:tcPr>
          <w:p w14:paraId="61808F73" w14:textId="6F816A8A"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TCCCGACCCAGACTCAGAAA</w:t>
            </w:r>
          </w:p>
          <w:p w14:paraId="7CD95B6F" w14:textId="11E20EB2"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AGCCCAGGAACATTCTTTCCA</w:t>
            </w:r>
          </w:p>
        </w:tc>
        <w:tc>
          <w:tcPr>
            <w:tcW w:w="2486" w:type="dxa"/>
          </w:tcPr>
          <w:p w14:paraId="3995AD68" w14:textId="2B998359" w:rsidR="00E04AF6" w:rsidRPr="00C968F7" w:rsidRDefault="00E04AF6" w:rsidP="00B71D82">
            <w:pPr>
              <w:rPr>
                <w:rFonts w:ascii="Times New Roman" w:hAnsi="Times New Roman" w:cs="Times New Roman"/>
                <w:sz w:val="21"/>
                <w:szCs w:val="21"/>
              </w:rPr>
            </w:pPr>
            <w:r w:rsidRPr="00331518">
              <w:rPr>
                <w:rFonts w:ascii="Times New Roman" w:hAnsi="Times New Roman" w:cs="Times New Roman"/>
                <w:sz w:val="21"/>
                <w:szCs w:val="21"/>
              </w:rPr>
              <w:t>XM_021086966.1</w:t>
            </w:r>
          </w:p>
        </w:tc>
        <w:tc>
          <w:tcPr>
            <w:tcW w:w="1110" w:type="dxa"/>
          </w:tcPr>
          <w:p w14:paraId="3E2A40D4" w14:textId="185B30CD"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0E0D313B" w14:textId="77777777" w:rsidTr="00E04AF6">
        <w:tc>
          <w:tcPr>
            <w:tcW w:w="1228" w:type="dxa"/>
            <w:vMerge/>
          </w:tcPr>
          <w:p w14:paraId="59AAF015" w14:textId="77777777" w:rsidR="00E04AF6" w:rsidRPr="00C968F7" w:rsidRDefault="00E04AF6" w:rsidP="00B71D82">
            <w:pPr>
              <w:rPr>
                <w:rFonts w:ascii="Times New Roman" w:hAnsi="Times New Roman" w:cs="Times New Roman"/>
                <w:sz w:val="21"/>
                <w:szCs w:val="21"/>
              </w:rPr>
            </w:pPr>
          </w:p>
        </w:tc>
        <w:tc>
          <w:tcPr>
            <w:tcW w:w="1570" w:type="dxa"/>
          </w:tcPr>
          <w:p w14:paraId="0DC949B2"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HBB</w:t>
            </w:r>
          </w:p>
        </w:tc>
        <w:tc>
          <w:tcPr>
            <w:tcW w:w="2549" w:type="dxa"/>
          </w:tcPr>
          <w:p w14:paraId="7E1CF300"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Haemoglobin subunit beta</w:t>
            </w:r>
          </w:p>
        </w:tc>
        <w:tc>
          <w:tcPr>
            <w:tcW w:w="1562" w:type="dxa"/>
          </w:tcPr>
          <w:p w14:paraId="37A32FD3" w14:textId="77777777" w:rsidR="00E04AF6" w:rsidRPr="00C968F7" w:rsidRDefault="00E04AF6" w:rsidP="00B71D82">
            <w:pPr>
              <w:rPr>
                <w:rFonts w:ascii="Times New Roman" w:hAnsi="Times New Roman" w:cs="Times New Roman"/>
                <w:sz w:val="21"/>
                <w:szCs w:val="21"/>
              </w:rPr>
            </w:pPr>
          </w:p>
        </w:tc>
        <w:tc>
          <w:tcPr>
            <w:tcW w:w="3443" w:type="dxa"/>
          </w:tcPr>
          <w:p w14:paraId="73A78C67" w14:textId="22493EF1"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GCTTCTGACACAACCGTGTTC</w:t>
            </w:r>
          </w:p>
          <w:p w14:paraId="0A6E8FFE" w14:textId="51BEB8BC"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CAACCAGCAGCCTGCCC</w:t>
            </w:r>
          </w:p>
        </w:tc>
        <w:tc>
          <w:tcPr>
            <w:tcW w:w="2486" w:type="dxa"/>
          </w:tcPr>
          <w:p w14:paraId="4E96AAAF" w14:textId="1812265A" w:rsidR="00E04AF6" w:rsidRPr="00C968F7" w:rsidRDefault="00E04AF6" w:rsidP="00B71D82">
            <w:pPr>
              <w:rPr>
                <w:rFonts w:ascii="Times New Roman" w:hAnsi="Times New Roman" w:cs="Times New Roman"/>
                <w:sz w:val="21"/>
                <w:szCs w:val="21"/>
              </w:rPr>
            </w:pPr>
            <w:r w:rsidRPr="00003A58">
              <w:rPr>
                <w:rFonts w:ascii="Times New Roman" w:hAnsi="Times New Roman" w:cs="Times New Roman"/>
                <w:sz w:val="21"/>
                <w:szCs w:val="21"/>
              </w:rPr>
              <w:t>NM_001144841.1</w:t>
            </w:r>
          </w:p>
        </w:tc>
        <w:tc>
          <w:tcPr>
            <w:tcW w:w="1110" w:type="dxa"/>
          </w:tcPr>
          <w:p w14:paraId="051EEA3F" w14:textId="7D6BE383"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49425CF7" w14:textId="77777777" w:rsidTr="00E04AF6">
        <w:tc>
          <w:tcPr>
            <w:tcW w:w="1228" w:type="dxa"/>
            <w:vMerge/>
          </w:tcPr>
          <w:p w14:paraId="2B265CB5" w14:textId="77777777" w:rsidR="00E04AF6" w:rsidRPr="00C968F7" w:rsidRDefault="00E04AF6" w:rsidP="00B71D82">
            <w:pPr>
              <w:rPr>
                <w:rFonts w:ascii="Times New Roman" w:hAnsi="Times New Roman" w:cs="Times New Roman"/>
                <w:sz w:val="21"/>
                <w:szCs w:val="21"/>
              </w:rPr>
            </w:pPr>
          </w:p>
        </w:tc>
        <w:tc>
          <w:tcPr>
            <w:tcW w:w="1570" w:type="dxa"/>
          </w:tcPr>
          <w:p w14:paraId="79BF4F09"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LOC100515788</w:t>
            </w:r>
          </w:p>
        </w:tc>
        <w:tc>
          <w:tcPr>
            <w:tcW w:w="2549" w:type="dxa"/>
          </w:tcPr>
          <w:p w14:paraId="3B4810D1" w14:textId="77777777" w:rsidR="00E04AF6" w:rsidRPr="00C968F7" w:rsidRDefault="00E04AF6" w:rsidP="00B71D82">
            <w:pPr>
              <w:rPr>
                <w:rFonts w:ascii="Times New Roman" w:hAnsi="Times New Roman" w:cs="Times New Roman"/>
                <w:sz w:val="21"/>
                <w:szCs w:val="21"/>
              </w:rPr>
            </w:pPr>
          </w:p>
        </w:tc>
        <w:tc>
          <w:tcPr>
            <w:tcW w:w="1562" w:type="dxa"/>
          </w:tcPr>
          <w:p w14:paraId="56BA0834" w14:textId="55D8EFEF" w:rsidR="00E04AF6" w:rsidRPr="002F1061" w:rsidRDefault="00E04AF6" w:rsidP="00B71D82">
            <w:pPr>
              <w:rPr>
                <w:rFonts w:ascii="Times New Roman" w:hAnsi="Times New Roman" w:cs="Times New Roman"/>
                <w:sz w:val="21"/>
                <w:szCs w:val="21"/>
              </w:rPr>
            </w:pPr>
            <w:r w:rsidRPr="002F1061">
              <w:rPr>
                <w:rFonts w:ascii="Times New Roman" w:hAnsi="Times New Roman" w:cs="Times New Roman"/>
                <w:sz w:val="21"/>
                <w:szCs w:val="21"/>
              </w:rPr>
              <w:t xml:space="preserve">Haemoglobin </w:t>
            </w:r>
            <w:r>
              <w:rPr>
                <w:rFonts w:ascii="Times New Roman" w:hAnsi="Times New Roman" w:cs="Times New Roman"/>
                <w:sz w:val="21"/>
                <w:szCs w:val="21"/>
                <w:lang w:val="en-GB"/>
              </w:rPr>
              <w:t>β</w:t>
            </w:r>
            <w:r w:rsidRPr="002F1061">
              <w:rPr>
                <w:rFonts w:ascii="Times New Roman" w:hAnsi="Times New Roman" w:cs="Times New Roman"/>
                <w:sz w:val="21"/>
                <w:szCs w:val="21"/>
              </w:rPr>
              <w:t>-like subunits (</w:t>
            </w:r>
            <w:r>
              <w:rPr>
                <w:rFonts w:ascii="Times New Roman" w:hAnsi="Times New Roman" w:cs="Times New Roman"/>
                <w:sz w:val="21"/>
                <w:szCs w:val="21"/>
                <w:lang w:val="en-GB"/>
              </w:rPr>
              <w:t>ε</w:t>
            </w:r>
            <w:r w:rsidRPr="002F1061">
              <w:rPr>
                <w:rFonts w:ascii="Times New Roman" w:hAnsi="Times New Roman" w:cs="Times New Roman"/>
                <w:sz w:val="21"/>
                <w:szCs w:val="21"/>
              </w:rPr>
              <w:t>/</w:t>
            </w:r>
            <w:r>
              <w:rPr>
                <w:rFonts w:ascii="Times New Roman" w:hAnsi="Times New Roman" w:cs="Times New Roman"/>
                <w:sz w:val="21"/>
                <w:szCs w:val="21"/>
                <w:lang w:val="en-GB"/>
              </w:rPr>
              <w:t>γ</w:t>
            </w:r>
            <w:r w:rsidRPr="002F1061">
              <w:rPr>
                <w:rFonts w:ascii="Times New Roman" w:hAnsi="Times New Roman" w:cs="Times New Roman"/>
                <w:sz w:val="21"/>
                <w:szCs w:val="21"/>
              </w:rPr>
              <w:t>/</w:t>
            </w:r>
            <w:r>
              <w:rPr>
                <w:rFonts w:ascii="Times New Roman" w:hAnsi="Times New Roman" w:cs="Times New Roman"/>
                <w:sz w:val="21"/>
                <w:szCs w:val="21"/>
                <w:lang w:val="en-GB"/>
              </w:rPr>
              <w:t>δ</w:t>
            </w:r>
            <w:r w:rsidRPr="002F1061">
              <w:rPr>
                <w:rFonts w:ascii="Times New Roman" w:hAnsi="Times New Roman" w:cs="Times New Roman"/>
                <w:sz w:val="21"/>
                <w:szCs w:val="21"/>
              </w:rPr>
              <w:t>)</w:t>
            </w:r>
          </w:p>
        </w:tc>
        <w:tc>
          <w:tcPr>
            <w:tcW w:w="3443" w:type="dxa"/>
          </w:tcPr>
          <w:p w14:paraId="1B1AD2A6" w14:textId="64A09DDB"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1A3DED">
              <w:rPr>
                <w:rFonts w:ascii="Times New Roman" w:hAnsi="Times New Roman" w:cs="Times New Roman"/>
                <w:sz w:val="18"/>
                <w:szCs w:val="18"/>
                <w:lang w:val="en-GB"/>
              </w:rPr>
              <w:t>ATCCTGAGAACTTCAGGCTCC</w:t>
            </w:r>
          </w:p>
          <w:p w14:paraId="39D98A68" w14:textId="3EE650EA"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30207E">
              <w:rPr>
                <w:rFonts w:ascii="Times New Roman" w:hAnsi="Times New Roman" w:cs="Times New Roman"/>
                <w:sz w:val="18"/>
                <w:szCs w:val="18"/>
                <w:lang w:val="en-GB"/>
              </w:rPr>
              <w:t>TACTAGTGGGCCAGGGCATT</w:t>
            </w:r>
          </w:p>
        </w:tc>
        <w:tc>
          <w:tcPr>
            <w:tcW w:w="2486" w:type="dxa"/>
          </w:tcPr>
          <w:p w14:paraId="699F979D" w14:textId="16A5AB1F" w:rsidR="00E04AF6" w:rsidRPr="00C968F7" w:rsidRDefault="00E04AF6" w:rsidP="00B71D82">
            <w:pPr>
              <w:rPr>
                <w:rFonts w:ascii="Times New Roman" w:hAnsi="Times New Roman" w:cs="Times New Roman"/>
                <w:sz w:val="21"/>
                <w:szCs w:val="21"/>
              </w:rPr>
            </w:pPr>
            <w:r w:rsidRPr="00C968F7">
              <w:rPr>
                <w:rFonts w:ascii="Times New Roman" w:hAnsi="Times New Roman" w:cs="Times New Roman"/>
                <w:i/>
                <w:iCs/>
                <w:sz w:val="21"/>
                <w:szCs w:val="21"/>
                <w:lang w:val="en-GB"/>
              </w:rPr>
              <w:t>LOC100515788</w:t>
            </w:r>
          </w:p>
        </w:tc>
        <w:tc>
          <w:tcPr>
            <w:tcW w:w="1110" w:type="dxa"/>
          </w:tcPr>
          <w:p w14:paraId="2A884817" w14:textId="2F041DE3"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05C6A27E" w14:textId="77777777" w:rsidTr="00E04AF6">
        <w:tc>
          <w:tcPr>
            <w:tcW w:w="1228" w:type="dxa"/>
            <w:vMerge/>
          </w:tcPr>
          <w:p w14:paraId="11F55BEE" w14:textId="77777777" w:rsidR="00E04AF6" w:rsidRPr="00C968F7" w:rsidRDefault="00E04AF6" w:rsidP="00B71D82">
            <w:pPr>
              <w:rPr>
                <w:rFonts w:ascii="Times New Roman" w:hAnsi="Times New Roman" w:cs="Times New Roman"/>
                <w:sz w:val="21"/>
                <w:szCs w:val="21"/>
              </w:rPr>
            </w:pPr>
          </w:p>
        </w:tc>
        <w:tc>
          <w:tcPr>
            <w:tcW w:w="1570" w:type="dxa"/>
          </w:tcPr>
          <w:p w14:paraId="0CD47808"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TFRC</w:t>
            </w:r>
          </w:p>
        </w:tc>
        <w:tc>
          <w:tcPr>
            <w:tcW w:w="2549" w:type="dxa"/>
          </w:tcPr>
          <w:p w14:paraId="4E0D71B8"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Transferrin receptor</w:t>
            </w:r>
          </w:p>
        </w:tc>
        <w:tc>
          <w:tcPr>
            <w:tcW w:w="1562" w:type="dxa"/>
          </w:tcPr>
          <w:p w14:paraId="74D07D20" w14:textId="77777777" w:rsidR="00E04AF6" w:rsidRPr="00C968F7" w:rsidRDefault="00E04AF6" w:rsidP="00B71D82">
            <w:pPr>
              <w:rPr>
                <w:rFonts w:ascii="Times New Roman" w:hAnsi="Times New Roman" w:cs="Times New Roman"/>
                <w:sz w:val="21"/>
                <w:szCs w:val="21"/>
              </w:rPr>
            </w:pPr>
          </w:p>
        </w:tc>
        <w:tc>
          <w:tcPr>
            <w:tcW w:w="3443" w:type="dxa"/>
          </w:tcPr>
          <w:p w14:paraId="433BCBB7" w14:textId="249E4815"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GAGGGCGGGTTCTTTTGTGT</w:t>
            </w:r>
          </w:p>
          <w:p w14:paraId="7D5D3A4B" w14:textId="7DEFC751"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GGTTCTCCGCCAAACAAACT</w:t>
            </w:r>
          </w:p>
        </w:tc>
        <w:tc>
          <w:tcPr>
            <w:tcW w:w="2486" w:type="dxa"/>
          </w:tcPr>
          <w:p w14:paraId="7C92513E" w14:textId="21D252B3" w:rsidR="00E04AF6" w:rsidRPr="00C968F7" w:rsidRDefault="00E04AF6" w:rsidP="00B71D82">
            <w:pPr>
              <w:rPr>
                <w:rFonts w:ascii="Times New Roman" w:hAnsi="Times New Roman" w:cs="Times New Roman"/>
                <w:sz w:val="21"/>
                <w:szCs w:val="21"/>
              </w:rPr>
            </w:pPr>
            <w:r w:rsidRPr="00D31D55">
              <w:rPr>
                <w:rFonts w:ascii="Times New Roman" w:hAnsi="Times New Roman" w:cs="Times New Roman"/>
                <w:sz w:val="21"/>
                <w:szCs w:val="21"/>
              </w:rPr>
              <w:t>NM_214001.1</w:t>
            </w:r>
          </w:p>
        </w:tc>
        <w:tc>
          <w:tcPr>
            <w:tcW w:w="1110" w:type="dxa"/>
          </w:tcPr>
          <w:p w14:paraId="1443BD6C" w14:textId="4BFB6CB3"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7CEDE834" w14:textId="77777777" w:rsidTr="00E04AF6">
        <w:tc>
          <w:tcPr>
            <w:tcW w:w="1228" w:type="dxa"/>
            <w:vMerge/>
          </w:tcPr>
          <w:p w14:paraId="30546F7A" w14:textId="77777777" w:rsidR="00E04AF6" w:rsidRPr="00C968F7" w:rsidRDefault="00E04AF6" w:rsidP="00B71D82">
            <w:pPr>
              <w:rPr>
                <w:rFonts w:ascii="Times New Roman" w:hAnsi="Times New Roman" w:cs="Times New Roman"/>
                <w:sz w:val="21"/>
                <w:szCs w:val="21"/>
              </w:rPr>
            </w:pPr>
          </w:p>
        </w:tc>
        <w:tc>
          <w:tcPr>
            <w:tcW w:w="1570" w:type="dxa"/>
          </w:tcPr>
          <w:p w14:paraId="32455B89"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FTH1</w:t>
            </w:r>
          </w:p>
        </w:tc>
        <w:tc>
          <w:tcPr>
            <w:tcW w:w="2549" w:type="dxa"/>
          </w:tcPr>
          <w:p w14:paraId="29D563CC"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Ferritin heavy chain 1</w:t>
            </w:r>
          </w:p>
        </w:tc>
        <w:tc>
          <w:tcPr>
            <w:tcW w:w="1562" w:type="dxa"/>
          </w:tcPr>
          <w:p w14:paraId="7A625875" w14:textId="77777777" w:rsidR="00E04AF6" w:rsidRPr="00C968F7" w:rsidRDefault="00E04AF6" w:rsidP="00B71D82">
            <w:pPr>
              <w:rPr>
                <w:rFonts w:ascii="Times New Roman" w:hAnsi="Times New Roman" w:cs="Times New Roman"/>
                <w:sz w:val="21"/>
                <w:szCs w:val="21"/>
              </w:rPr>
            </w:pPr>
          </w:p>
        </w:tc>
        <w:tc>
          <w:tcPr>
            <w:tcW w:w="3443" w:type="dxa"/>
          </w:tcPr>
          <w:p w14:paraId="55CC2A6E" w14:textId="153FFF05"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CCATGGAATTTGCGCTGCAC</w:t>
            </w:r>
          </w:p>
          <w:p w14:paraId="29E8680E" w14:textId="6BF854C6"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TGAAGTCACACAAGTGGGGG</w:t>
            </w:r>
          </w:p>
        </w:tc>
        <w:tc>
          <w:tcPr>
            <w:tcW w:w="2486" w:type="dxa"/>
          </w:tcPr>
          <w:p w14:paraId="53ECBC1F" w14:textId="51D04200" w:rsidR="00E04AF6" w:rsidRPr="00C968F7" w:rsidRDefault="00E04AF6" w:rsidP="00B71D82">
            <w:pPr>
              <w:rPr>
                <w:rFonts w:ascii="Times New Roman" w:hAnsi="Times New Roman" w:cs="Times New Roman"/>
                <w:sz w:val="21"/>
                <w:szCs w:val="21"/>
              </w:rPr>
            </w:pPr>
            <w:r w:rsidRPr="006003A1">
              <w:rPr>
                <w:rFonts w:ascii="Times New Roman" w:hAnsi="Times New Roman" w:cs="Times New Roman"/>
                <w:sz w:val="21"/>
                <w:szCs w:val="21"/>
              </w:rPr>
              <w:t>NM_213975.1</w:t>
            </w:r>
          </w:p>
        </w:tc>
        <w:tc>
          <w:tcPr>
            <w:tcW w:w="1110" w:type="dxa"/>
          </w:tcPr>
          <w:p w14:paraId="3BF9E5B3" w14:textId="0785E3B3"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59187D24" w14:textId="77777777" w:rsidTr="00E04AF6">
        <w:tc>
          <w:tcPr>
            <w:tcW w:w="1228" w:type="dxa"/>
            <w:vMerge/>
          </w:tcPr>
          <w:p w14:paraId="4DF20D79" w14:textId="77777777" w:rsidR="00E04AF6" w:rsidRPr="00C968F7" w:rsidRDefault="00E04AF6" w:rsidP="00B71D82">
            <w:pPr>
              <w:rPr>
                <w:rFonts w:ascii="Times New Roman" w:hAnsi="Times New Roman" w:cs="Times New Roman"/>
                <w:sz w:val="21"/>
                <w:szCs w:val="21"/>
              </w:rPr>
            </w:pPr>
          </w:p>
        </w:tc>
        <w:tc>
          <w:tcPr>
            <w:tcW w:w="1570" w:type="dxa"/>
          </w:tcPr>
          <w:p w14:paraId="59FBBB17"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HMOX1</w:t>
            </w:r>
          </w:p>
        </w:tc>
        <w:tc>
          <w:tcPr>
            <w:tcW w:w="2549" w:type="dxa"/>
          </w:tcPr>
          <w:p w14:paraId="29453CEB"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Haem oxygenase 1</w:t>
            </w:r>
          </w:p>
        </w:tc>
        <w:tc>
          <w:tcPr>
            <w:tcW w:w="1562" w:type="dxa"/>
          </w:tcPr>
          <w:p w14:paraId="603EDBDC" w14:textId="77777777" w:rsidR="00E04AF6" w:rsidRPr="00C968F7" w:rsidRDefault="00E04AF6" w:rsidP="00B71D82">
            <w:pPr>
              <w:rPr>
                <w:rFonts w:ascii="Times New Roman" w:hAnsi="Times New Roman" w:cs="Times New Roman"/>
                <w:sz w:val="21"/>
                <w:szCs w:val="21"/>
              </w:rPr>
            </w:pPr>
          </w:p>
        </w:tc>
        <w:tc>
          <w:tcPr>
            <w:tcW w:w="3443" w:type="dxa"/>
          </w:tcPr>
          <w:p w14:paraId="3DB678BA" w14:textId="4DD43134"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GGCTGAGAATGCCGAGTTCA</w:t>
            </w:r>
          </w:p>
          <w:p w14:paraId="6685749D" w14:textId="645730C5"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GGACGCCATCACCAGCTTAAA</w:t>
            </w:r>
          </w:p>
        </w:tc>
        <w:tc>
          <w:tcPr>
            <w:tcW w:w="2486" w:type="dxa"/>
          </w:tcPr>
          <w:p w14:paraId="28D7A83E" w14:textId="4412E3AD" w:rsidR="00E04AF6" w:rsidRPr="00C968F7" w:rsidRDefault="00E04AF6" w:rsidP="00B71D82">
            <w:pPr>
              <w:rPr>
                <w:rFonts w:ascii="Times New Roman" w:hAnsi="Times New Roman" w:cs="Times New Roman"/>
                <w:sz w:val="21"/>
                <w:szCs w:val="21"/>
              </w:rPr>
            </w:pPr>
            <w:r w:rsidRPr="00206C20">
              <w:rPr>
                <w:rFonts w:ascii="Times New Roman" w:hAnsi="Times New Roman" w:cs="Times New Roman"/>
                <w:sz w:val="21"/>
                <w:szCs w:val="21"/>
              </w:rPr>
              <w:t>NM_001004027.1 </w:t>
            </w:r>
          </w:p>
        </w:tc>
        <w:tc>
          <w:tcPr>
            <w:tcW w:w="1110" w:type="dxa"/>
          </w:tcPr>
          <w:p w14:paraId="745E1A01" w14:textId="367D073F"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4D88E9C6" w14:textId="77777777" w:rsidTr="00E04AF6">
        <w:tc>
          <w:tcPr>
            <w:tcW w:w="1228" w:type="dxa"/>
            <w:vMerge/>
          </w:tcPr>
          <w:p w14:paraId="1B85B3C2" w14:textId="77777777" w:rsidR="00E04AF6" w:rsidRPr="00C968F7" w:rsidRDefault="00E04AF6" w:rsidP="00B71D82">
            <w:pPr>
              <w:rPr>
                <w:rFonts w:ascii="Times New Roman" w:hAnsi="Times New Roman" w:cs="Times New Roman"/>
                <w:sz w:val="21"/>
                <w:szCs w:val="21"/>
              </w:rPr>
            </w:pPr>
          </w:p>
        </w:tc>
        <w:tc>
          <w:tcPr>
            <w:tcW w:w="1570" w:type="dxa"/>
          </w:tcPr>
          <w:p w14:paraId="734DDF9B"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SLC40A1</w:t>
            </w:r>
          </w:p>
        </w:tc>
        <w:tc>
          <w:tcPr>
            <w:tcW w:w="2549" w:type="dxa"/>
          </w:tcPr>
          <w:p w14:paraId="0D883E1D"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Solute carrier family 40 member 1</w:t>
            </w:r>
          </w:p>
        </w:tc>
        <w:tc>
          <w:tcPr>
            <w:tcW w:w="1562" w:type="dxa"/>
          </w:tcPr>
          <w:p w14:paraId="3EC39B4D" w14:textId="78E66FE0" w:rsidR="00E04AF6" w:rsidRPr="00A17953" w:rsidRDefault="00E04AF6" w:rsidP="00B71D82">
            <w:pPr>
              <w:rPr>
                <w:rFonts w:ascii="Times New Roman" w:hAnsi="Times New Roman" w:cs="Times New Roman"/>
                <w:sz w:val="21"/>
                <w:szCs w:val="21"/>
                <w:lang w:val="en-GB"/>
              </w:rPr>
            </w:pPr>
            <w:proofErr w:type="spellStart"/>
            <w:r>
              <w:rPr>
                <w:rFonts w:ascii="Times New Roman" w:hAnsi="Times New Roman" w:cs="Times New Roman"/>
                <w:sz w:val="21"/>
                <w:szCs w:val="21"/>
                <w:lang w:val="en-GB"/>
              </w:rPr>
              <w:t>Ferroportin</w:t>
            </w:r>
            <w:proofErr w:type="spellEnd"/>
          </w:p>
        </w:tc>
        <w:tc>
          <w:tcPr>
            <w:tcW w:w="3443" w:type="dxa"/>
          </w:tcPr>
          <w:p w14:paraId="2F597395" w14:textId="074C1AF5"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AGGGATTGGATTGTTGTTGTTGC</w:t>
            </w:r>
          </w:p>
          <w:p w14:paraId="7129BEB9" w14:textId="21EC67BF"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TTCGTATTGTAGCATTCATATCTGC</w:t>
            </w:r>
          </w:p>
        </w:tc>
        <w:tc>
          <w:tcPr>
            <w:tcW w:w="2486" w:type="dxa"/>
          </w:tcPr>
          <w:p w14:paraId="6986B2AB" w14:textId="7AC70E76" w:rsidR="00E04AF6" w:rsidRPr="00C968F7" w:rsidRDefault="00E04AF6" w:rsidP="00B71D82">
            <w:pPr>
              <w:rPr>
                <w:rFonts w:ascii="Times New Roman" w:hAnsi="Times New Roman" w:cs="Times New Roman"/>
                <w:sz w:val="21"/>
                <w:szCs w:val="21"/>
              </w:rPr>
            </w:pPr>
            <w:r w:rsidRPr="00A17953">
              <w:rPr>
                <w:rFonts w:ascii="Times New Roman" w:hAnsi="Times New Roman" w:cs="Times New Roman"/>
                <w:sz w:val="21"/>
                <w:szCs w:val="21"/>
              </w:rPr>
              <w:t>XM_003483701.4</w:t>
            </w:r>
          </w:p>
        </w:tc>
        <w:tc>
          <w:tcPr>
            <w:tcW w:w="1110" w:type="dxa"/>
          </w:tcPr>
          <w:p w14:paraId="6F8146E0" w14:textId="758BBEB8"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5DB32955" w14:textId="77777777" w:rsidTr="00E04AF6">
        <w:tc>
          <w:tcPr>
            <w:tcW w:w="1228" w:type="dxa"/>
            <w:vMerge/>
          </w:tcPr>
          <w:p w14:paraId="187D2813" w14:textId="77777777" w:rsidR="00E04AF6" w:rsidRPr="00C968F7" w:rsidRDefault="00E04AF6" w:rsidP="00B71D82">
            <w:pPr>
              <w:rPr>
                <w:rFonts w:ascii="Times New Roman" w:hAnsi="Times New Roman" w:cs="Times New Roman"/>
                <w:sz w:val="21"/>
                <w:szCs w:val="21"/>
              </w:rPr>
            </w:pPr>
          </w:p>
        </w:tc>
        <w:tc>
          <w:tcPr>
            <w:tcW w:w="1570" w:type="dxa"/>
          </w:tcPr>
          <w:p w14:paraId="14771DE6" w14:textId="77777777" w:rsidR="00E04AF6" w:rsidRPr="00C968F7" w:rsidRDefault="00E04AF6" w:rsidP="00B71D82">
            <w:pPr>
              <w:rPr>
                <w:rFonts w:ascii="Times New Roman" w:hAnsi="Times New Roman" w:cs="Times New Roman"/>
                <w:i/>
                <w:iCs/>
                <w:sz w:val="21"/>
                <w:szCs w:val="21"/>
                <w:lang w:val="en-GB"/>
              </w:rPr>
            </w:pPr>
            <w:r w:rsidRPr="000A0422">
              <w:rPr>
                <w:rFonts w:ascii="Times New Roman" w:hAnsi="Times New Roman" w:cs="Times New Roman"/>
                <w:i/>
                <w:iCs/>
                <w:sz w:val="21"/>
                <w:szCs w:val="21"/>
                <w:lang w:val="en-GB"/>
              </w:rPr>
              <w:t>HAMP</w:t>
            </w:r>
          </w:p>
        </w:tc>
        <w:tc>
          <w:tcPr>
            <w:tcW w:w="2549" w:type="dxa"/>
          </w:tcPr>
          <w:p w14:paraId="38C2AE7D"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Hepcidin antimicrobial peptide</w:t>
            </w:r>
          </w:p>
        </w:tc>
        <w:tc>
          <w:tcPr>
            <w:tcW w:w="1562" w:type="dxa"/>
          </w:tcPr>
          <w:p w14:paraId="1FACB227" w14:textId="77777777" w:rsidR="00E04AF6" w:rsidRPr="00C968F7" w:rsidRDefault="00E04AF6" w:rsidP="00B71D82">
            <w:pPr>
              <w:rPr>
                <w:rFonts w:ascii="Times New Roman" w:hAnsi="Times New Roman" w:cs="Times New Roman"/>
                <w:sz w:val="21"/>
                <w:szCs w:val="21"/>
              </w:rPr>
            </w:pPr>
          </w:p>
        </w:tc>
        <w:tc>
          <w:tcPr>
            <w:tcW w:w="3443" w:type="dxa"/>
          </w:tcPr>
          <w:p w14:paraId="14C96DD8" w14:textId="5536F1F1"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 xml:space="preserve">F: </w:t>
            </w:r>
            <w:r w:rsidRPr="00673634">
              <w:rPr>
                <w:rFonts w:ascii="Times New Roman" w:hAnsi="Times New Roman" w:cs="Times New Roman"/>
                <w:sz w:val="18"/>
                <w:szCs w:val="18"/>
                <w:lang w:val="en-GB"/>
              </w:rPr>
              <w:t>GTTCTCCCATCCCAGACAAGACA</w:t>
            </w:r>
          </w:p>
          <w:p w14:paraId="3F3B333F" w14:textId="47EE9FCA"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 xml:space="preserve">R: </w:t>
            </w:r>
            <w:r w:rsidRPr="000A0422">
              <w:rPr>
                <w:rFonts w:ascii="Times New Roman" w:hAnsi="Times New Roman" w:cs="Times New Roman"/>
                <w:sz w:val="18"/>
                <w:szCs w:val="18"/>
                <w:lang w:val="en-GB"/>
              </w:rPr>
              <w:t>GTGGGTGTCTCTTCTTAGCCT</w:t>
            </w:r>
          </w:p>
        </w:tc>
        <w:tc>
          <w:tcPr>
            <w:tcW w:w="2486" w:type="dxa"/>
          </w:tcPr>
          <w:p w14:paraId="5D29D0C0" w14:textId="02A809E6" w:rsidR="00E04AF6" w:rsidRPr="00C968F7" w:rsidRDefault="00E04AF6" w:rsidP="00B71D82">
            <w:pPr>
              <w:rPr>
                <w:rFonts w:ascii="Times New Roman" w:hAnsi="Times New Roman" w:cs="Times New Roman"/>
                <w:sz w:val="21"/>
                <w:szCs w:val="21"/>
              </w:rPr>
            </w:pPr>
            <w:r w:rsidRPr="000F13A2">
              <w:rPr>
                <w:rFonts w:ascii="Times New Roman" w:hAnsi="Times New Roman" w:cs="Times New Roman"/>
                <w:sz w:val="21"/>
                <w:szCs w:val="21"/>
              </w:rPr>
              <w:t>NM_214117.1</w:t>
            </w:r>
          </w:p>
        </w:tc>
        <w:tc>
          <w:tcPr>
            <w:tcW w:w="1110" w:type="dxa"/>
          </w:tcPr>
          <w:p w14:paraId="283A3FED" w14:textId="0D2099F3"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43B2590C" w14:textId="77777777" w:rsidTr="00E04AF6">
        <w:tc>
          <w:tcPr>
            <w:tcW w:w="1228" w:type="dxa"/>
            <w:vMerge/>
          </w:tcPr>
          <w:p w14:paraId="3D459199" w14:textId="77777777" w:rsidR="00E04AF6" w:rsidRPr="00C968F7" w:rsidRDefault="00E04AF6" w:rsidP="00B71D82">
            <w:pPr>
              <w:rPr>
                <w:rFonts w:ascii="Times New Roman" w:hAnsi="Times New Roman" w:cs="Times New Roman"/>
                <w:sz w:val="21"/>
                <w:szCs w:val="21"/>
              </w:rPr>
            </w:pPr>
          </w:p>
        </w:tc>
        <w:tc>
          <w:tcPr>
            <w:tcW w:w="1570" w:type="dxa"/>
          </w:tcPr>
          <w:p w14:paraId="30EF6DC1"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CP</w:t>
            </w:r>
          </w:p>
        </w:tc>
        <w:tc>
          <w:tcPr>
            <w:tcW w:w="2549" w:type="dxa"/>
          </w:tcPr>
          <w:p w14:paraId="6C52506A"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 xml:space="preserve">Ceruloplasmin </w:t>
            </w:r>
          </w:p>
        </w:tc>
        <w:tc>
          <w:tcPr>
            <w:tcW w:w="1562" w:type="dxa"/>
          </w:tcPr>
          <w:p w14:paraId="2CE3E167" w14:textId="77777777" w:rsidR="00E04AF6" w:rsidRPr="00C968F7" w:rsidRDefault="00E04AF6" w:rsidP="00B71D82">
            <w:pPr>
              <w:rPr>
                <w:rFonts w:ascii="Times New Roman" w:hAnsi="Times New Roman" w:cs="Times New Roman"/>
                <w:sz w:val="21"/>
                <w:szCs w:val="21"/>
              </w:rPr>
            </w:pPr>
          </w:p>
        </w:tc>
        <w:tc>
          <w:tcPr>
            <w:tcW w:w="3443" w:type="dxa"/>
          </w:tcPr>
          <w:p w14:paraId="2C6C96D2" w14:textId="1F9363A6"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CCAATACCAGCACAGGGGCATTTATAC</w:t>
            </w:r>
          </w:p>
          <w:p w14:paraId="3D4AFFAA" w14:textId="43B4EED8"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GCAGTGGAGTAACCAGGTTCCAG</w:t>
            </w:r>
          </w:p>
        </w:tc>
        <w:tc>
          <w:tcPr>
            <w:tcW w:w="2486" w:type="dxa"/>
          </w:tcPr>
          <w:p w14:paraId="013EEF09" w14:textId="74E9CCA0" w:rsidR="00E04AF6" w:rsidRPr="00C968F7" w:rsidRDefault="00E04AF6" w:rsidP="00B71D82">
            <w:pPr>
              <w:rPr>
                <w:rFonts w:ascii="Times New Roman" w:hAnsi="Times New Roman" w:cs="Times New Roman"/>
                <w:sz w:val="21"/>
                <w:szCs w:val="21"/>
              </w:rPr>
            </w:pPr>
            <w:r w:rsidRPr="00EB7C70">
              <w:rPr>
                <w:rFonts w:ascii="Times New Roman" w:hAnsi="Times New Roman" w:cs="Times New Roman"/>
                <w:sz w:val="21"/>
                <w:szCs w:val="21"/>
              </w:rPr>
              <w:t>XM_021068574.1 </w:t>
            </w:r>
          </w:p>
        </w:tc>
        <w:sdt>
          <w:sdtPr>
            <w:rPr>
              <w:rFonts w:ascii="Times New Roman" w:hAnsi="Times New Roman" w:cs="Times New Roman"/>
              <w:color w:val="000000"/>
              <w:sz w:val="21"/>
              <w:szCs w:val="21"/>
              <w:lang w:val="en-GB"/>
            </w:rPr>
            <w:tag w:val="MENDELEY_CITATION_v3_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"/>
            <w:id w:val="-1498413776"/>
            <w:placeholder>
              <w:docPart w:val="DefaultPlaceholder_-1854013440"/>
            </w:placeholder>
          </w:sdtPr>
          <w:sdtEndPr/>
          <w:sdtContent>
            <w:tc>
              <w:tcPr>
                <w:tcW w:w="1110" w:type="dxa"/>
              </w:tcPr>
              <w:p w14:paraId="6664CA50" w14:textId="20C28D2F" w:rsidR="00E04AF6" w:rsidRPr="00F96B28" w:rsidRDefault="00100885" w:rsidP="00B71D82">
                <w:pPr>
                  <w:rPr>
                    <w:rFonts w:ascii="Times New Roman" w:hAnsi="Times New Roman" w:cs="Times New Roman"/>
                    <w:sz w:val="21"/>
                    <w:szCs w:val="21"/>
                    <w:lang w:val="en-GB"/>
                  </w:rPr>
                </w:pPr>
                <w:r w:rsidRPr="00100885">
                  <w:rPr>
                    <w:rFonts w:ascii="Times New Roman" w:hAnsi="Times New Roman" w:cs="Times New Roman"/>
                    <w:color w:val="000000"/>
                    <w:sz w:val="21"/>
                    <w:szCs w:val="21"/>
                    <w:lang w:val="en-GB"/>
                  </w:rPr>
                  <w:t>[7]</w:t>
                </w:r>
              </w:p>
            </w:tc>
          </w:sdtContent>
        </w:sdt>
      </w:tr>
      <w:tr w:rsidR="00E04AF6" w:rsidRPr="00C968F7" w14:paraId="527DE634" w14:textId="77777777" w:rsidTr="00E04AF6">
        <w:tc>
          <w:tcPr>
            <w:tcW w:w="1228" w:type="dxa"/>
            <w:vMerge w:val="restart"/>
            <w:textDirection w:val="btLr"/>
            <w:vAlign w:val="center"/>
          </w:tcPr>
          <w:p w14:paraId="2C0EFB93" w14:textId="77777777"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Folate</w:t>
            </w:r>
          </w:p>
        </w:tc>
        <w:tc>
          <w:tcPr>
            <w:tcW w:w="1570" w:type="dxa"/>
          </w:tcPr>
          <w:p w14:paraId="55D6048D"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SLC19A1</w:t>
            </w:r>
          </w:p>
        </w:tc>
        <w:tc>
          <w:tcPr>
            <w:tcW w:w="2549" w:type="dxa"/>
          </w:tcPr>
          <w:p w14:paraId="0E798060"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Solute carrier family 19 member 1</w:t>
            </w:r>
          </w:p>
        </w:tc>
        <w:tc>
          <w:tcPr>
            <w:tcW w:w="1562" w:type="dxa"/>
          </w:tcPr>
          <w:p w14:paraId="663E8C9C" w14:textId="68733D74" w:rsidR="00E04AF6" w:rsidRPr="001008F1"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Folate transporter 1</w:t>
            </w:r>
          </w:p>
        </w:tc>
        <w:tc>
          <w:tcPr>
            <w:tcW w:w="3443" w:type="dxa"/>
          </w:tcPr>
          <w:p w14:paraId="3E4D60A9" w14:textId="7C88387A"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CCGGCTACTACCTGATCGTC</w:t>
            </w:r>
          </w:p>
          <w:p w14:paraId="08A51D2F" w14:textId="0BE73485"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AGGAAGTGATGGCACCGAG</w:t>
            </w:r>
          </w:p>
        </w:tc>
        <w:tc>
          <w:tcPr>
            <w:tcW w:w="2486" w:type="dxa"/>
          </w:tcPr>
          <w:p w14:paraId="415D45C0" w14:textId="2B7101AA" w:rsidR="00E04AF6" w:rsidRPr="00C968F7" w:rsidRDefault="00E04AF6" w:rsidP="00B71D82">
            <w:pPr>
              <w:rPr>
                <w:rFonts w:ascii="Times New Roman" w:hAnsi="Times New Roman" w:cs="Times New Roman"/>
                <w:sz w:val="21"/>
                <w:szCs w:val="21"/>
              </w:rPr>
            </w:pPr>
            <w:r w:rsidRPr="00E23C06">
              <w:rPr>
                <w:rFonts w:ascii="Times New Roman" w:hAnsi="Times New Roman" w:cs="Times New Roman"/>
                <w:sz w:val="21"/>
                <w:szCs w:val="21"/>
              </w:rPr>
              <w:t>XM_021071539.1 </w:t>
            </w:r>
          </w:p>
        </w:tc>
        <w:tc>
          <w:tcPr>
            <w:tcW w:w="1110" w:type="dxa"/>
          </w:tcPr>
          <w:p w14:paraId="3249C100" w14:textId="36BEB18E"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50B82285" w14:textId="77777777" w:rsidTr="00E04AF6">
        <w:tc>
          <w:tcPr>
            <w:tcW w:w="1228" w:type="dxa"/>
            <w:vMerge/>
          </w:tcPr>
          <w:p w14:paraId="42F5447D" w14:textId="77777777" w:rsidR="00E04AF6" w:rsidRPr="00C968F7" w:rsidRDefault="00E04AF6" w:rsidP="00B71D82">
            <w:pPr>
              <w:rPr>
                <w:rFonts w:ascii="Times New Roman" w:hAnsi="Times New Roman" w:cs="Times New Roman"/>
                <w:sz w:val="21"/>
                <w:szCs w:val="21"/>
              </w:rPr>
            </w:pPr>
          </w:p>
        </w:tc>
        <w:tc>
          <w:tcPr>
            <w:tcW w:w="1570" w:type="dxa"/>
          </w:tcPr>
          <w:p w14:paraId="565142F4"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SLC46A1</w:t>
            </w:r>
          </w:p>
        </w:tc>
        <w:tc>
          <w:tcPr>
            <w:tcW w:w="2549" w:type="dxa"/>
          </w:tcPr>
          <w:p w14:paraId="068278CA"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Solute carrier family 46 member 1</w:t>
            </w:r>
          </w:p>
        </w:tc>
        <w:tc>
          <w:tcPr>
            <w:tcW w:w="1562" w:type="dxa"/>
          </w:tcPr>
          <w:p w14:paraId="5660914F" w14:textId="0D502477" w:rsidR="00E04AF6" w:rsidRPr="001008F1"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Proton-coupled folate transporter</w:t>
            </w:r>
          </w:p>
        </w:tc>
        <w:tc>
          <w:tcPr>
            <w:tcW w:w="3443" w:type="dxa"/>
          </w:tcPr>
          <w:p w14:paraId="71A560EE" w14:textId="59820CF8"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CTCATGTTCACAGGGTACGGG</w:t>
            </w:r>
          </w:p>
          <w:p w14:paraId="51B358D1" w14:textId="044BAC5C"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ACCTTGCTCAGACACGCTC</w:t>
            </w:r>
          </w:p>
        </w:tc>
        <w:tc>
          <w:tcPr>
            <w:tcW w:w="2486" w:type="dxa"/>
          </w:tcPr>
          <w:p w14:paraId="686330F3" w14:textId="2B6CEDB4" w:rsidR="00E04AF6" w:rsidRPr="00C968F7" w:rsidRDefault="00E04AF6" w:rsidP="00B71D82">
            <w:pPr>
              <w:rPr>
                <w:rFonts w:ascii="Times New Roman" w:hAnsi="Times New Roman" w:cs="Times New Roman"/>
                <w:sz w:val="21"/>
                <w:szCs w:val="21"/>
              </w:rPr>
            </w:pPr>
            <w:r w:rsidRPr="00D66282">
              <w:rPr>
                <w:rFonts w:ascii="Times New Roman" w:hAnsi="Times New Roman" w:cs="Times New Roman"/>
                <w:sz w:val="21"/>
                <w:szCs w:val="21"/>
              </w:rPr>
              <w:t>NM_001243383.2</w:t>
            </w:r>
          </w:p>
        </w:tc>
        <w:tc>
          <w:tcPr>
            <w:tcW w:w="1110" w:type="dxa"/>
          </w:tcPr>
          <w:p w14:paraId="4059D11D" w14:textId="4CAE69DB"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13ED3350" w14:textId="77777777" w:rsidTr="00E04AF6">
        <w:trPr>
          <w:trHeight w:val="273"/>
        </w:trPr>
        <w:tc>
          <w:tcPr>
            <w:tcW w:w="1228" w:type="dxa"/>
            <w:vMerge/>
          </w:tcPr>
          <w:p w14:paraId="4311321E" w14:textId="77777777" w:rsidR="00E04AF6" w:rsidRPr="00C968F7" w:rsidRDefault="00E04AF6" w:rsidP="00B71D82">
            <w:pPr>
              <w:rPr>
                <w:rFonts w:ascii="Times New Roman" w:hAnsi="Times New Roman" w:cs="Times New Roman"/>
                <w:sz w:val="21"/>
                <w:szCs w:val="21"/>
              </w:rPr>
            </w:pPr>
          </w:p>
        </w:tc>
        <w:tc>
          <w:tcPr>
            <w:tcW w:w="1570" w:type="dxa"/>
          </w:tcPr>
          <w:p w14:paraId="11CC4E1D" w14:textId="77777777" w:rsidR="00E04AF6"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MTHFR</w:t>
            </w:r>
          </w:p>
          <w:p w14:paraId="05BC6EA9" w14:textId="77777777" w:rsidR="00E04AF6" w:rsidRPr="00C968F7" w:rsidRDefault="00E04AF6" w:rsidP="00B71D82">
            <w:pPr>
              <w:rPr>
                <w:rFonts w:ascii="Times New Roman" w:hAnsi="Times New Roman" w:cs="Times New Roman"/>
                <w:i/>
                <w:iCs/>
                <w:sz w:val="21"/>
                <w:szCs w:val="21"/>
                <w:lang w:val="en-GB"/>
              </w:rPr>
            </w:pPr>
          </w:p>
        </w:tc>
        <w:tc>
          <w:tcPr>
            <w:tcW w:w="2549" w:type="dxa"/>
          </w:tcPr>
          <w:p w14:paraId="28EE00FE"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Methylenetetrahydrofolate reductase</w:t>
            </w:r>
          </w:p>
        </w:tc>
        <w:tc>
          <w:tcPr>
            <w:tcW w:w="1562" w:type="dxa"/>
          </w:tcPr>
          <w:p w14:paraId="4DA8E192" w14:textId="64DAAED1" w:rsidR="00E04AF6" w:rsidRPr="0037746A"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Folate cycle enzyme</w:t>
            </w:r>
          </w:p>
        </w:tc>
        <w:tc>
          <w:tcPr>
            <w:tcW w:w="3443" w:type="dxa"/>
          </w:tcPr>
          <w:p w14:paraId="293D97B8" w14:textId="72E7111D"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TGTTTCCGGCGTCCACTG</w:t>
            </w:r>
          </w:p>
          <w:p w14:paraId="62E27AF3" w14:textId="386DD574"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CCATGGCTGAGCTCCTGTTAAT</w:t>
            </w:r>
          </w:p>
        </w:tc>
        <w:tc>
          <w:tcPr>
            <w:tcW w:w="2486" w:type="dxa"/>
          </w:tcPr>
          <w:p w14:paraId="25939F1C" w14:textId="75EFC0C1" w:rsidR="00E04AF6" w:rsidRPr="00C968F7" w:rsidRDefault="00E04AF6" w:rsidP="00B71D82">
            <w:pPr>
              <w:rPr>
                <w:rFonts w:ascii="Times New Roman" w:hAnsi="Times New Roman" w:cs="Times New Roman"/>
                <w:sz w:val="21"/>
                <w:szCs w:val="21"/>
              </w:rPr>
            </w:pPr>
            <w:r w:rsidRPr="0037746A">
              <w:rPr>
                <w:rFonts w:ascii="Times New Roman" w:hAnsi="Times New Roman" w:cs="Times New Roman"/>
                <w:sz w:val="21"/>
                <w:szCs w:val="21"/>
              </w:rPr>
              <w:t>XM_003127574.4</w:t>
            </w:r>
          </w:p>
        </w:tc>
        <w:tc>
          <w:tcPr>
            <w:tcW w:w="1110" w:type="dxa"/>
          </w:tcPr>
          <w:p w14:paraId="2B4BBF0E" w14:textId="5A1FC528"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5ECDBE9D" w14:textId="77777777" w:rsidTr="00E04AF6">
        <w:tc>
          <w:tcPr>
            <w:tcW w:w="1228" w:type="dxa"/>
            <w:vMerge w:val="restart"/>
            <w:textDirection w:val="btLr"/>
            <w:vAlign w:val="center"/>
          </w:tcPr>
          <w:p w14:paraId="0DD63285" w14:textId="3061E3C5" w:rsidR="00E04AF6" w:rsidRPr="007419F5"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Vitamin B</w:t>
            </w:r>
            <w:r w:rsidRPr="00C968F7">
              <w:rPr>
                <w:rFonts w:ascii="Times New Roman" w:hAnsi="Times New Roman" w:cs="Times New Roman"/>
                <w:sz w:val="21"/>
                <w:szCs w:val="21"/>
                <w:vertAlign w:val="subscript"/>
                <w:lang w:val="en-GB"/>
              </w:rPr>
              <w:t>12</w:t>
            </w:r>
            <w:r>
              <w:rPr>
                <w:rFonts w:ascii="Times New Roman" w:hAnsi="Times New Roman" w:cs="Times New Roman"/>
                <w:sz w:val="21"/>
                <w:szCs w:val="21"/>
                <w:vertAlign w:val="subscript"/>
                <w:lang w:val="en-GB"/>
              </w:rPr>
              <w:t xml:space="preserve"> </w:t>
            </w:r>
            <w:r>
              <w:rPr>
                <w:rFonts w:ascii="Times New Roman" w:hAnsi="Times New Roman" w:cs="Times New Roman"/>
                <w:sz w:val="21"/>
                <w:szCs w:val="21"/>
                <w:lang w:val="en-GB"/>
              </w:rPr>
              <w:t>(cobalamin)</w:t>
            </w:r>
          </w:p>
        </w:tc>
        <w:tc>
          <w:tcPr>
            <w:tcW w:w="1570" w:type="dxa"/>
          </w:tcPr>
          <w:p w14:paraId="6D5CE378"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TCN2</w:t>
            </w:r>
          </w:p>
        </w:tc>
        <w:tc>
          <w:tcPr>
            <w:tcW w:w="2549" w:type="dxa"/>
          </w:tcPr>
          <w:p w14:paraId="1F8F538E"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Transcobalamin 2</w:t>
            </w:r>
          </w:p>
        </w:tc>
        <w:tc>
          <w:tcPr>
            <w:tcW w:w="1562" w:type="dxa"/>
          </w:tcPr>
          <w:p w14:paraId="588523DC" w14:textId="77777777" w:rsidR="00E04AF6" w:rsidRPr="00C968F7" w:rsidRDefault="00E04AF6" w:rsidP="00B71D82">
            <w:pPr>
              <w:rPr>
                <w:rFonts w:ascii="Times New Roman" w:hAnsi="Times New Roman" w:cs="Times New Roman"/>
                <w:sz w:val="21"/>
                <w:szCs w:val="21"/>
              </w:rPr>
            </w:pPr>
          </w:p>
        </w:tc>
        <w:tc>
          <w:tcPr>
            <w:tcW w:w="3443" w:type="dxa"/>
          </w:tcPr>
          <w:p w14:paraId="746DD496" w14:textId="12987CC2"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GAAGGCCTAGAGGCAGCG</w:t>
            </w:r>
          </w:p>
          <w:p w14:paraId="06BD8E62" w14:textId="284D586A"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TCAGACAGGCCGGTTTTCTC</w:t>
            </w:r>
          </w:p>
        </w:tc>
        <w:tc>
          <w:tcPr>
            <w:tcW w:w="2486" w:type="dxa"/>
          </w:tcPr>
          <w:p w14:paraId="310C08D0" w14:textId="41613121" w:rsidR="00E04AF6" w:rsidRPr="00C968F7" w:rsidRDefault="00E04AF6" w:rsidP="00B71D82">
            <w:pPr>
              <w:rPr>
                <w:rFonts w:ascii="Times New Roman" w:hAnsi="Times New Roman" w:cs="Times New Roman"/>
                <w:sz w:val="21"/>
                <w:szCs w:val="21"/>
              </w:rPr>
            </w:pPr>
            <w:r w:rsidRPr="00872EEF">
              <w:rPr>
                <w:rFonts w:ascii="Times New Roman" w:hAnsi="Times New Roman" w:cs="Times New Roman"/>
                <w:sz w:val="21"/>
                <w:szCs w:val="21"/>
              </w:rPr>
              <w:t>NM_001244436.1</w:t>
            </w:r>
          </w:p>
        </w:tc>
        <w:tc>
          <w:tcPr>
            <w:tcW w:w="1110" w:type="dxa"/>
          </w:tcPr>
          <w:p w14:paraId="35BAEAC8" w14:textId="0FDB7E21"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0C86471D" w14:textId="77777777" w:rsidTr="00E04AF6">
        <w:tc>
          <w:tcPr>
            <w:tcW w:w="1228" w:type="dxa"/>
            <w:vMerge/>
            <w:vAlign w:val="center"/>
          </w:tcPr>
          <w:p w14:paraId="16168393" w14:textId="77777777" w:rsidR="00E04AF6" w:rsidRPr="00C968F7" w:rsidRDefault="00E04AF6" w:rsidP="00E04AF6">
            <w:pPr>
              <w:jc w:val="center"/>
              <w:rPr>
                <w:rFonts w:ascii="Times New Roman" w:hAnsi="Times New Roman" w:cs="Times New Roman"/>
                <w:sz w:val="21"/>
                <w:szCs w:val="21"/>
              </w:rPr>
            </w:pPr>
          </w:p>
        </w:tc>
        <w:tc>
          <w:tcPr>
            <w:tcW w:w="1570" w:type="dxa"/>
          </w:tcPr>
          <w:p w14:paraId="78C25F83"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CD320</w:t>
            </w:r>
          </w:p>
        </w:tc>
        <w:tc>
          <w:tcPr>
            <w:tcW w:w="2549" w:type="dxa"/>
          </w:tcPr>
          <w:p w14:paraId="53D71EDF"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Cluster of differentiation 320</w:t>
            </w:r>
          </w:p>
        </w:tc>
        <w:tc>
          <w:tcPr>
            <w:tcW w:w="1562" w:type="dxa"/>
          </w:tcPr>
          <w:p w14:paraId="7EC83BA2" w14:textId="14C25443" w:rsidR="00E04AF6" w:rsidRPr="0012458C"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Transcobalamin receptor</w:t>
            </w:r>
          </w:p>
        </w:tc>
        <w:tc>
          <w:tcPr>
            <w:tcW w:w="3443" w:type="dxa"/>
          </w:tcPr>
          <w:p w14:paraId="3A3FD49C" w14:textId="54172A72"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GTGATGAGGTGGAATGCGGTAT</w:t>
            </w:r>
          </w:p>
          <w:p w14:paraId="62A4A1E5" w14:textId="29793126"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GTGCCGGCAGTTCTCATTAAC</w:t>
            </w:r>
          </w:p>
        </w:tc>
        <w:tc>
          <w:tcPr>
            <w:tcW w:w="2486" w:type="dxa"/>
          </w:tcPr>
          <w:p w14:paraId="60E3CBB2" w14:textId="4B4FA0BF" w:rsidR="00E04AF6" w:rsidRPr="00C968F7" w:rsidRDefault="00E04AF6" w:rsidP="00B71D82">
            <w:pPr>
              <w:rPr>
                <w:rFonts w:ascii="Times New Roman" w:hAnsi="Times New Roman" w:cs="Times New Roman"/>
                <w:sz w:val="21"/>
                <w:szCs w:val="21"/>
              </w:rPr>
            </w:pPr>
            <w:r w:rsidRPr="006C4956">
              <w:rPr>
                <w:rFonts w:ascii="Times New Roman" w:hAnsi="Times New Roman" w:cs="Times New Roman"/>
                <w:sz w:val="21"/>
                <w:szCs w:val="21"/>
              </w:rPr>
              <w:t>XM_021085137.1</w:t>
            </w:r>
          </w:p>
        </w:tc>
        <w:tc>
          <w:tcPr>
            <w:tcW w:w="1110" w:type="dxa"/>
          </w:tcPr>
          <w:p w14:paraId="1E0A4F05" w14:textId="72826F5C"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1FFDFBC8" w14:textId="77777777" w:rsidTr="00E04AF6">
        <w:tc>
          <w:tcPr>
            <w:tcW w:w="1228" w:type="dxa"/>
            <w:vMerge/>
            <w:vAlign w:val="center"/>
          </w:tcPr>
          <w:p w14:paraId="1662E447" w14:textId="77777777" w:rsidR="00E04AF6" w:rsidRPr="00C968F7" w:rsidRDefault="00E04AF6" w:rsidP="00E04AF6">
            <w:pPr>
              <w:jc w:val="center"/>
              <w:rPr>
                <w:rFonts w:ascii="Times New Roman" w:hAnsi="Times New Roman" w:cs="Times New Roman"/>
                <w:sz w:val="21"/>
                <w:szCs w:val="21"/>
              </w:rPr>
            </w:pPr>
          </w:p>
        </w:tc>
        <w:tc>
          <w:tcPr>
            <w:tcW w:w="1570" w:type="dxa"/>
          </w:tcPr>
          <w:p w14:paraId="6ADC28DE"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MTR</w:t>
            </w:r>
          </w:p>
        </w:tc>
        <w:tc>
          <w:tcPr>
            <w:tcW w:w="2549" w:type="dxa"/>
          </w:tcPr>
          <w:p w14:paraId="1B18CBE1" w14:textId="77777777" w:rsidR="00E04AF6" w:rsidRPr="00C968F7" w:rsidRDefault="00E04AF6" w:rsidP="00B71D82">
            <w:pPr>
              <w:rPr>
                <w:rFonts w:ascii="Times New Roman" w:hAnsi="Times New Roman" w:cs="Times New Roman"/>
                <w:sz w:val="21"/>
                <w:szCs w:val="21"/>
              </w:rPr>
            </w:pPr>
            <w:r w:rsidRPr="00C968F7">
              <w:rPr>
                <w:rFonts w:ascii="Times New Roman" w:hAnsi="Times New Roman" w:cs="Times New Roman"/>
                <w:sz w:val="21"/>
                <w:szCs w:val="21"/>
              </w:rPr>
              <w:t>5-methyltetrahydrofolate-homocysteine methyltransferase</w:t>
            </w:r>
          </w:p>
        </w:tc>
        <w:tc>
          <w:tcPr>
            <w:tcW w:w="1562" w:type="dxa"/>
          </w:tcPr>
          <w:p w14:paraId="21523AB3" w14:textId="77777777" w:rsidR="00E04AF6" w:rsidRPr="00C968F7" w:rsidRDefault="00E04AF6" w:rsidP="00B71D82">
            <w:pPr>
              <w:rPr>
                <w:rFonts w:ascii="Times New Roman" w:hAnsi="Times New Roman" w:cs="Times New Roman"/>
                <w:sz w:val="21"/>
                <w:szCs w:val="21"/>
              </w:rPr>
            </w:pPr>
          </w:p>
        </w:tc>
        <w:tc>
          <w:tcPr>
            <w:tcW w:w="3443" w:type="dxa"/>
          </w:tcPr>
          <w:p w14:paraId="44216A73" w14:textId="19EBAECC"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CAGACCCCCTCTGCATTGGA</w:t>
            </w:r>
          </w:p>
          <w:p w14:paraId="6AA2B533" w14:textId="160E05FB"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GGATAACAGAGGACATAGGCCG</w:t>
            </w:r>
          </w:p>
        </w:tc>
        <w:tc>
          <w:tcPr>
            <w:tcW w:w="2486" w:type="dxa"/>
          </w:tcPr>
          <w:p w14:paraId="7F0E4D00" w14:textId="3C01A018" w:rsidR="00E04AF6" w:rsidRPr="00C968F7" w:rsidRDefault="00E04AF6" w:rsidP="00B71D82">
            <w:pPr>
              <w:rPr>
                <w:rFonts w:ascii="Times New Roman" w:hAnsi="Times New Roman" w:cs="Times New Roman"/>
                <w:sz w:val="21"/>
                <w:szCs w:val="21"/>
              </w:rPr>
            </w:pPr>
            <w:r w:rsidRPr="008A28E9">
              <w:rPr>
                <w:rFonts w:ascii="Times New Roman" w:hAnsi="Times New Roman" w:cs="Times New Roman"/>
                <w:sz w:val="21"/>
                <w:szCs w:val="21"/>
              </w:rPr>
              <w:t>XM_001927058.4</w:t>
            </w:r>
          </w:p>
        </w:tc>
        <w:tc>
          <w:tcPr>
            <w:tcW w:w="1110" w:type="dxa"/>
          </w:tcPr>
          <w:p w14:paraId="62ACF348" w14:textId="10F6FF2E"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669F764E" w14:textId="77777777" w:rsidTr="00E04AF6">
        <w:tc>
          <w:tcPr>
            <w:tcW w:w="1228" w:type="dxa"/>
            <w:vMerge w:val="restart"/>
            <w:textDirection w:val="btLr"/>
            <w:vAlign w:val="center"/>
          </w:tcPr>
          <w:p w14:paraId="6DB0ED56" w14:textId="77777777"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Caspase</w:t>
            </w:r>
          </w:p>
        </w:tc>
        <w:tc>
          <w:tcPr>
            <w:tcW w:w="1570" w:type="dxa"/>
          </w:tcPr>
          <w:p w14:paraId="378DF999"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CASP1</w:t>
            </w:r>
          </w:p>
        </w:tc>
        <w:tc>
          <w:tcPr>
            <w:tcW w:w="2549" w:type="dxa"/>
          </w:tcPr>
          <w:p w14:paraId="5CAD3813"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Caspase 1</w:t>
            </w:r>
          </w:p>
        </w:tc>
        <w:tc>
          <w:tcPr>
            <w:tcW w:w="1562" w:type="dxa"/>
          </w:tcPr>
          <w:p w14:paraId="7C4D1467" w14:textId="77777777" w:rsidR="00E04AF6" w:rsidRPr="00C968F7" w:rsidRDefault="00E04AF6" w:rsidP="00B71D82">
            <w:pPr>
              <w:rPr>
                <w:rFonts w:ascii="Times New Roman" w:hAnsi="Times New Roman" w:cs="Times New Roman"/>
                <w:sz w:val="21"/>
                <w:szCs w:val="21"/>
              </w:rPr>
            </w:pPr>
          </w:p>
        </w:tc>
        <w:tc>
          <w:tcPr>
            <w:tcW w:w="3443" w:type="dxa"/>
          </w:tcPr>
          <w:p w14:paraId="16CC5BE0" w14:textId="5BAF7473"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CGAACTCTCCACAGGTTCAC</w:t>
            </w:r>
          </w:p>
          <w:p w14:paraId="3414BC03" w14:textId="68698F49"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AAGACGCAGGCTTAACTGGG</w:t>
            </w:r>
          </w:p>
        </w:tc>
        <w:tc>
          <w:tcPr>
            <w:tcW w:w="2486" w:type="dxa"/>
          </w:tcPr>
          <w:p w14:paraId="1A7D9E07" w14:textId="4C8DC9C1" w:rsidR="00E04AF6" w:rsidRPr="00C968F7" w:rsidRDefault="00E04AF6" w:rsidP="00B71D82">
            <w:pPr>
              <w:rPr>
                <w:rFonts w:ascii="Times New Roman" w:hAnsi="Times New Roman" w:cs="Times New Roman"/>
                <w:sz w:val="21"/>
                <w:szCs w:val="21"/>
              </w:rPr>
            </w:pPr>
            <w:r w:rsidRPr="003062F0">
              <w:rPr>
                <w:rFonts w:ascii="Times New Roman" w:hAnsi="Times New Roman" w:cs="Times New Roman"/>
                <w:sz w:val="21"/>
                <w:szCs w:val="21"/>
              </w:rPr>
              <w:t>NM_214162.1</w:t>
            </w:r>
          </w:p>
        </w:tc>
        <w:tc>
          <w:tcPr>
            <w:tcW w:w="1110" w:type="dxa"/>
          </w:tcPr>
          <w:p w14:paraId="60242B56" w14:textId="6EA84AC5"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5886419C" w14:textId="77777777" w:rsidTr="00E04AF6">
        <w:trPr>
          <w:trHeight w:val="593"/>
        </w:trPr>
        <w:tc>
          <w:tcPr>
            <w:tcW w:w="1228" w:type="dxa"/>
            <w:vMerge/>
            <w:vAlign w:val="center"/>
          </w:tcPr>
          <w:p w14:paraId="0E8A760A" w14:textId="77777777" w:rsidR="00E04AF6" w:rsidRPr="00C968F7" w:rsidRDefault="00E04AF6" w:rsidP="00E04AF6">
            <w:pPr>
              <w:jc w:val="center"/>
              <w:rPr>
                <w:rFonts w:ascii="Times New Roman" w:hAnsi="Times New Roman" w:cs="Times New Roman"/>
                <w:sz w:val="21"/>
                <w:szCs w:val="21"/>
              </w:rPr>
            </w:pPr>
          </w:p>
        </w:tc>
        <w:tc>
          <w:tcPr>
            <w:tcW w:w="1570" w:type="dxa"/>
          </w:tcPr>
          <w:p w14:paraId="70DF2017"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CASP3</w:t>
            </w:r>
          </w:p>
        </w:tc>
        <w:tc>
          <w:tcPr>
            <w:tcW w:w="2549" w:type="dxa"/>
          </w:tcPr>
          <w:p w14:paraId="3ADF16FB"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Caspase 3</w:t>
            </w:r>
          </w:p>
        </w:tc>
        <w:tc>
          <w:tcPr>
            <w:tcW w:w="1562" w:type="dxa"/>
          </w:tcPr>
          <w:p w14:paraId="1B816225" w14:textId="77777777" w:rsidR="00E04AF6" w:rsidRPr="00C968F7" w:rsidRDefault="00E04AF6" w:rsidP="00B71D82">
            <w:pPr>
              <w:rPr>
                <w:rFonts w:ascii="Times New Roman" w:hAnsi="Times New Roman" w:cs="Times New Roman"/>
                <w:sz w:val="21"/>
                <w:szCs w:val="21"/>
              </w:rPr>
            </w:pPr>
          </w:p>
        </w:tc>
        <w:tc>
          <w:tcPr>
            <w:tcW w:w="3443" w:type="dxa"/>
          </w:tcPr>
          <w:p w14:paraId="19DAEA17" w14:textId="548DE491"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4517E6">
              <w:rPr>
                <w:rFonts w:ascii="Times New Roman" w:hAnsi="Times New Roman" w:cs="Times New Roman"/>
                <w:sz w:val="18"/>
                <w:szCs w:val="18"/>
                <w:lang w:val="en-GB"/>
              </w:rPr>
              <w:t>AAGCAAATCAATGGACTCTGGAA</w:t>
            </w:r>
          </w:p>
          <w:p w14:paraId="4D9ED971" w14:textId="7BD8DF52"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834769">
              <w:rPr>
                <w:rFonts w:ascii="Times New Roman" w:hAnsi="Times New Roman" w:cs="Times New Roman"/>
                <w:sz w:val="18"/>
                <w:szCs w:val="18"/>
                <w:lang w:val="en-GB"/>
              </w:rPr>
              <w:t>TTGCAGCATCCACATCTGTACC</w:t>
            </w:r>
          </w:p>
        </w:tc>
        <w:tc>
          <w:tcPr>
            <w:tcW w:w="2486" w:type="dxa"/>
          </w:tcPr>
          <w:p w14:paraId="6208A023" w14:textId="5EEEEE85" w:rsidR="00E04AF6" w:rsidRPr="00C968F7" w:rsidRDefault="00E04AF6" w:rsidP="00B71D82">
            <w:pPr>
              <w:rPr>
                <w:rFonts w:ascii="Times New Roman" w:hAnsi="Times New Roman" w:cs="Times New Roman"/>
                <w:sz w:val="21"/>
                <w:szCs w:val="21"/>
              </w:rPr>
            </w:pPr>
            <w:r w:rsidRPr="00834769">
              <w:rPr>
                <w:rFonts w:ascii="Times New Roman" w:hAnsi="Times New Roman" w:cs="Times New Roman"/>
                <w:sz w:val="21"/>
                <w:szCs w:val="21"/>
              </w:rPr>
              <w:t>NM_214131.1</w:t>
            </w:r>
          </w:p>
        </w:tc>
        <w:sdt>
          <w:sdtPr>
            <w:rPr>
              <w:rFonts w:ascii="Times New Roman" w:hAnsi="Times New Roman" w:cs="Times New Roman"/>
              <w:color w:val="000000"/>
              <w:sz w:val="21"/>
              <w:szCs w:val="21"/>
            </w:rPr>
            <w:tag w:val="MENDELEY_CITATION_v3_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"/>
            <w:id w:val="2054504062"/>
            <w:placeholder>
              <w:docPart w:val="4A855B70144D4A40A1BF0D32618309DC"/>
            </w:placeholder>
          </w:sdtPr>
          <w:sdtEndPr/>
          <w:sdtContent>
            <w:tc>
              <w:tcPr>
                <w:tcW w:w="1110" w:type="dxa"/>
              </w:tcPr>
              <w:p w14:paraId="7FF4419E" w14:textId="4431696C" w:rsidR="00E04AF6" w:rsidRPr="00834769"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[8]</w:t>
                </w:r>
              </w:p>
            </w:tc>
          </w:sdtContent>
        </w:sdt>
      </w:tr>
      <w:tr w:rsidR="00E04AF6" w:rsidRPr="00C968F7" w14:paraId="65206BFA" w14:textId="77777777" w:rsidTr="00E04AF6">
        <w:tc>
          <w:tcPr>
            <w:tcW w:w="1228" w:type="dxa"/>
            <w:vMerge w:val="restart"/>
            <w:textDirection w:val="btLr"/>
            <w:vAlign w:val="center"/>
          </w:tcPr>
          <w:p w14:paraId="318FD736" w14:textId="1CED9BD1"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Sexing</w:t>
            </w:r>
            <w:r>
              <w:rPr>
                <w:rFonts w:ascii="Times New Roman" w:hAnsi="Times New Roman" w:cs="Times New Roman"/>
                <w:sz w:val="21"/>
                <w:szCs w:val="21"/>
                <w:lang w:val="en-GB"/>
              </w:rPr>
              <w:t xml:space="preserve"> verification</w:t>
            </w:r>
          </w:p>
        </w:tc>
        <w:tc>
          <w:tcPr>
            <w:tcW w:w="1570" w:type="dxa"/>
          </w:tcPr>
          <w:p w14:paraId="76400EC7"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EIF1AY</w:t>
            </w:r>
          </w:p>
        </w:tc>
        <w:tc>
          <w:tcPr>
            <w:tcW w:w="2549" w:type="dxa"/>
          </w:tcPr>
          <w:p w14:paraId="1283D22B" w14:textId="77777777" w:rsidR="00E04AF6" w:rsidRPr="00C968F7" w:rsidRDefault="00E04AF6" w:rsidP="00B71D82">
            <w:pPr>
              <w:rPr>
                <w:rFonts w:ascii="Times New Roman" w:hAnsi="Times New Roman" w:cs="Times New Roman"/>
                <w:sz w:val="21"/>
                <w:szCs w:val="21"/>
              </w:rPr>
            </w:pPr>
            <w:r w:rsidRPr="00C968F7">
              <w:rPr>
                <w:rFonts w:ascii="Times New Roman" w:hAnsi="Times New Roman" w:cs="Times New Roman"/>
                <w:sz w:val="21"/>
                <w:szCs w:val="21"/>
                <w:lang w:val="en-GB"/>
              </w:rPr>
              <w:t>E</w:t>
            </w:r>
            <w:r w:rsidRPr="00C968F7">
              <w:rPr>
                <w:rFonts w:ascii="Times New Roman" w:hAnsi="Times New Roman" w:cs="Times New Roman"/>
                <w:sz w:val="21"/>
                <w:szCs w:val="21"/>
              </w:rPr>
              <w:t>ukaryotic translation initiation factor 1A, Y-linked</w:t>
            </w:r>
          </w:p>
        </w:tc>
        <w:tc>
          <w:tcPr>
            <w:tcW w:w="1562" w:type="dxa"/>
          </w:tcPr>
          <w:p w14:paraId="6622886C" w14:textId="1654EB95" w:rsidR="00E04AF6" w:rsidRPr="003062F0"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Y chromosome gene</w:t>
            </w:r>
          </w:p>
        </w:tc>
        <w:tc>
          <w:tcPr>
            <w:tcW w:w="3443" w:type="dxa"/>
          </w:tcPr>
          <w:p w14:paraId="681DF9D4" w14:textId="56B523AC"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GGAGCTTCCAGAACATGCAAA</w:t>
            </w:r>
          </w:p>
          <w:p w14:paraId="55D8780A" w14:textId="11B2E83E"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TCCTCAGAAACTCTTGTAAGACCA</w:t>
            </w:r>
          </w:p>
        </w:tc>
        <w:tc>
          <w:tcPr>
            <w:tcW w:w="2486" w:type="dxa"/>
          </w:tcPr>
          <w:p w14:paraId="6C820B8B" w14:textId="62504E3C" w:rsidR="00E04AF6" w:rsidRPr="00C968F7" w:rsidRDefault="00E04AF6" w:rsidP="00B71D82">
            <w:pPr>
              <w:rPr>
                <w:rFonts w:ascii="Times New Roman" w:hAnsi="Times New Roman" w:cs="Times New Roman"/>
                <w:sz w:val="21"/>
                <w:szCs w:val="21"/>
              </w:rPr>
            </w:pPr>
            <w:r w:rsidRPr="007D6683">
              <w:rPr>
                <w:rFonts w:ascii="Times New Roman" w:hAnsi="Times New Roman" w:cs="Times New Roman"/>
                <w:sz w:val="21"/>
                <w:szCs w:val="21"/>
              </w:rPr>
              <w:t>NM_001244349.1 </w:t>
            </w:r>
          </w:p>
        </w:tc>
        <w:tc>
          <w:tcPr>
            <w:tcW w:w="1110" w:type="dxa"/>
          </w:tcPr>
          <w:p w14:paraId="5401D39F" w14:textId="1DA37EF9"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0F83FA34" w14:textId="77777777" w:rsidTr="00E04AF6">
        <w:tc>
          <w:tcPr>
            <w:tcW w:w="1228" w:type="dxa"/>
            <w:vMerge/>
            <w:vAlign w:val="center"/>
          </w:tcPr>
          <w:p w14:paraId="27DB4145" w14:textId="77777777" w:rsidR="00E04AF6" w:rsidRPr="00C968F7" w:rsidRDefault="00E04AF6" w:rsidP="00E04AF6">
            <w:pPr>
              <w:jc w:val="center"/>
              <w:rPr>
                <w:rFonts w:ascii="Times New Roman" w:hAnsi="Times New Roman" w:cs="Times New Roman"/>
                <w:sz w:val="21"/>
                <w:szCs w:val="21"/>
              </w:rPr>
            </w:pPr>
          </w:p>
        </w:tc>
        <w:tc>
          <w:tcPr>
            <w:tcW w:w="1570" w:type="dxa"/>
          </w:tcPr>
          <w:p w14:paraId="2163B9AD"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EIF2S3Y</w:t>
            </w:r>
          </w:p>
        </w:tc>
        <w:tc>
          <w:tcPr>
            <w:tcW w:w="2549" w:type="dxa"/>
          </w:tcPr>
          <w:p w14:paraId="09D6F1E0" w14:textId="77777777" w:rsidR="00E04AF6" w:rsidRPr="00C968F7" w:rsidRDefault="00E04AF6" w:rsidP="00B71D82">
            <w:pPr>
              <w:rPr>
                <w:rFonts w:ascii="Times New Roman" w:hAnsi="Times New Roman" w:cs="Times New Roman"/>
                <w:sz w:val="21"/>
                <w:szCs w:val="21"/>
              </w:rPr>
            </w:pPr>
            <w:r w:rsidRPr="00C968F7">
              <w:rPr>
                <w:rFonts w:ascii="Times New Roman" w:hAnsi="Times New Roman" w:cs="Times New Roman"/>
                <w:sz w:val="21"/>
                <w:szCs w:val="21"/>
                <w:lang w:val="en-GB"/>
              </w:rPr>
              <w:t>E</w:t>
            </w:r>
            <w:r w:rsidRPr="00C968F7">
              <w:rPr>
                <w:rFonts w:ascii="Times New Roman" w:hAnsi="Times New Roman" w:cs="Times New Roman"/>
                <w:sz w:val="21"/>
                <w:szCs w:val="21"/>
              </w:rPr>
              <w:t>ukaryotic translation initiation factor 2 subunit 3</w:t>
            </w:r>
          </w:p>
        </w:tc>
        <w:tc>
          <w:tcPr>
            <w:tcW w:w="1562" w:type="dxa"/>
          </w:tcPr>
          <w:p w14:paraId="1609D18E" w14:textId="16B918F4" w:rsidR="00E04AF6" w:rsidRPr="003062F0" w:rsidRDefault="00E04AF6" w:rsidP="00B71D82">
            <w:pPr>
              <w:rPr>
                <w:rFonts w:ascii="Times New Roman" w:hAnsi="Times New Roman" w:cs="Times New Roman"/>
                <w:sz w:val="21"/>
                <w:szCs w:val="21"/>
                <w:lang w:val="en-GB"/>
              </w:rPr>
            </w:pPr>
            <w:r>
              <w:rPr>
                <w:rFonts w:ascii="Times New Roman" w:hAnsi="Times New Roman" w:cs="Times New Roman"/>
                <w:sz w:val="21"/>
                <w:szCs w:val="21"/>
                <w:lang w:val="en-GB"/>
              </w:rPr>
              <w:t>Y chromosome gene</w:t>
            </w:r>
          </w:p>
        </w:tc>
        <w:tc>
          <w:tcPr>
            <w:tcW w:w="3443" w:type="dxa"/>
          </w:tcPr>
          <w:p w14:paraId="342E3918" w14:textId="0EF461C2"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 TGAATCAGAAAAGTATGGTGGGC</w:t>
            </w:r>
          </w:p>
          <w:p w14:paraId="11B8EA63" w14:textId="789136F4"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 GTGTTCCGCAAAAAGTGAGACA</w:t>
            </w:r>
          </w:p>
        </w:tc>
        <w:tc>
          <w:tcPr>
            <w:tcW w:w="2486" w:type="dxa"/>
          </w:tcPr>
          <w:p w14:paraId="7E049B79" w14:textId="7985E5D3" w:rsidR="00E04AF6" w:rsidRPr="00C968F7" w:rsidRDefault="00E04AF6" w:rsidP="00B71D82">
            <w:pPr>
              <w:rPr>
                <w:rFonts w:ascii="Times New Roman" w:hAnsi="Times New Roman" w:cs="Times New Roman"/>
                <w:sz w:val="21"/>
                <w:szCs w:val="21"/>
              </w:rPr>
            </w:pPr>
            <w:r w:rsidRPr="007D6683">
              <w:rPr>
                <w:rFonts w:ascii="Times New Roman" w:hAnsi="Times New Roman" w:cs="Times New Roman"/>
                <w:sz w:val="21"/>
                <w:szCs w:val="21"/>
              </w:rPr>
              <w:t>XM_021080929.1</w:t>
            </w:r>
          </w:p>
        </w:tc>
        <w:tc>
          <w:tcPr>
            <w:tcW w:w="1110" w:type="dxa"/>
          </w:tcPr>
          <w:p w14:paraId="11CD640D" w14:textId="244ACD75"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33E12680" w14:textId="77777777" w:rsidTr="00E04AF6">
        <w:tc>
          <w:tcPr>
            <w:tcW w:w="1228" w:type="dxa"/>
            <w:vMerge w:val="restart"/>
            <w:textDirection w:val="btLr"/>
            <w:vAlign w:val="center"/>
          </w:tcPr>
          <w:p w14:paraId="55224833" w14:textId="77777777" w:rsidR="00E04AF6" w:rsidRPr="00C968F7" w:rsidRDefault="00E04AF6" w:rsidP="00E04AF6">
            <w:pPr>
              <w:ind w:left="113" w:right="113"/>
              <w:jc w:val="center"/>
              <w:rPr>
                <w:rFonts w:ascii="Times New Roman" w:hAnsi="Times New Roman" w:cs="Times New Roman"/>
                <w:sz w:val="21"/>
                <w:szCs w:val="21"/>
                <w:lang w:val="en-GB"/>
              </w:rPr>
            </w:pPr>
            <w:r w:rsidRPr="00C968F7">
              <w:rPr>
                <w:rFonts w:ascii="Times New Roman" w:hAnsi="Times New Roman" w:cs="Times New Roman"/>
                <w:sz w:val="21"/>
                <w:szCs w:val="21"/>
                <w:lang w:val="en-GB"/>
              </w:rPr>
              <w:t>Gut integrity</w:t>
            </w:r>
          </w:p>
        </w:tc>
        <w:tc>
          <w:tcPr>
            <w:tcW w:w="1570" w:type="dxa"/>
          </w:tcPr>
          <w:p w14:paraId="1F38A5EB"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OCLN</w:t>
            </w:r>
          </w:p>
        </w:tc>
        <w:tc>
          <w:tcPr>
            <w:tcW w:w="2549" w:type="dxa"/>
          </w:tcPr>
          <w:p w14:paraId="5B41F698" w14:textId="77777777" w:rsidR="00E04AF6" w:rsidRPr="00C968F7" w:rsidRDefault="00E04AF6" w:rsidP="00B71D82">
            <w:pPr>
              <w:rPr>
                <w:rFonts w:ascii="Times New Roman" w:hAnsi="Times New Roman" w:cs="Times New Roman"/>
                <w:sz w:val="21"/>
                <w:szCs w:val="21"/>
                <w:lang w:val="en-GB"/>
              </w:rPr>
            </w:pPr>
            <w:proofErr w:type="spellStart"/>
            <w:r w:rsidRPr="00C968F7">
              <w:rPr>
                <w:rFonts w:ascii="Times New Roman" w:hAnsi="Times New Roman" w:cs="Times New Roman"/>
                <w:sz w:val="21"/>
                <w:szCs w:val="21"/>
                <w:lang w:val="en-GB"/>
              </w:rPr>
              <w:t>Occludin</w:t>
            </w:r>
            <w:proofErr w:type="spellEnd"/>
          </w:p>
        </w:tc>
        <w:tc>
          <w:tcPr>
            <w:tcW w:w="1562" w:type="dxa"/>
          </w:tcPr>
          <w:p w14:paraId="0C9E1757" w14:textId="77777777" w:rsidR="00E04AF6" w:rsidRPr="00C968F7" w:rsidRDefault="00E04AF6" w:rsidP="00B71D82">
            <w:pPr>
              <w:rPr>
                <w:rFonts w:ascii="Times New Roman" w:hAnsi="Times New Roman" w:cs="Times New Roman"/>
                <w:sz w:val="21"/>
                <w:szCs w:val="21"/>
              </w:rPr>
            </w:pPr>
          </w:p>
        </w:tc>
        <w:tc>
          <w:tcPr>
            <w:tcW w:w="3443" w:type="dxa"/>
          </w:tcPr>
          <w:p w14:paraId="0C78931F" w14:textId="0C99AB54"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365374">
              <w:rPr>
                <w:rFonts w:ascii="Times New Roman" w:hAnsi="Times New Roman" w:cs="Times New Roman"/>
                <w:sz w:val="18"/>
                <w:szCs w:val="18"/>
                <w:lang w:val="en-GB"/>
              </w:rPr>
              <w:t>CAGGTGCACCCTCCAGATTG</w:t>
            </w:r>
          </w:p>
          <w:p w14:paraId="27F20A39" w14:textId="734079B7"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D70A0B">
              <w:rPr>
                <w:rFonts w:ascii="Times New Roman" w:hAnsi="Times New Roman" w:cs="Times New Roman"/>
                <w:sz w:val="18"/>
                <w:szCs w:val="18"/>
                <w:lang w:val="en-GB"/>
              </w:rPr>
              <w:t>TATGTCGTTGCTGGGTGCAT</w:t>
            </w:r>
          </w:p>
        </w:tc>
        <w:tc>
          <w:tcPr>
            <w:tcW w:w="2486" w:type="dxa"/>
          </w:tcPr>
          <w:p w14:paraId="0B7EE73B" w14:textId="7C81DC30" w:rsidR="00E04AF6" w:rsidRPr="00C968F7" w:rsidRDefault="00E04AF6" w:rsidP="00B71D82">
            <w:pPr>
              <w:rPr>
                <w:rFonts w:ascii="Times New Roman" w:hAnsi="Times New Roman" w:cs="Times New Roman"/>
                <w:sz w:val="21"/>
                <w:szCs w:val="21"/>
              </w:rPr>
            </w:pPr>
            <w:r w:rsidRPr="00D70A0B">
              <w:rPr>
                <w:rFonts w:ascii="Times New Roman" w:hAnsi="Times New Roman" w:cs="Times New Roman"/>
                <w:sz w:val="21"/>
                <w:szCs w:val="21"/>
              </w:rPr>
              <w:t>NM_001163647.2</w:t>
            </w:r>
          </w:p>
        </w:tc>
        <w:sdt>
          <w:sdtPr>
            <w:rPr>
              <w:rFonts w:ascii="Times New Roman" w:hAnsi="Times New Roman" w:cs="Times New Roman"/>
              <w:color w:val="000000"/>
              <w:sz w:val="21"/>
              <w:szCs w:val="21"/>
            </w:rPr>
            <w:tag w:val="MENDELEY_CITATION_v3_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"/>
            <w:id w:val="298812478"/>
            <w:placeholder>
              <w:docPart w:val="300B6C0CFC17458BAAA5008C89C60476"/>
            </w:placeholder>
          </w:sdtPr>
          <w:sdtEndPr/>
          <w:sdtContent>
            <w:tc>
              <w:tcPr>
                <w:tcW w:w="1110" w:type="dxa"/>
              </w:tcPr>
              <w:p w14:paraId="1E797098" w14:textId="723EB122" w:rsidR="00E04AF6" w:rsidRPr="00C968F7" w:rsidRDefault="00100885" w:rsidP="00B71D82">
                <w:pPr>
                  <w:rPr>
                    <w:rFonts w:ascii="Times New Roman" w:hAnsi="Times New Roman" w:cs="Times New Roman"/>
                    <w:sz w:val="21"/>
                    <w:szCs w:val="21"/>
                  </w:rPr>
                </w:pPr>
                <w:r w:rsidRPr="00100885">
                  <w:rPr>
                    <w:rFonts w:ascii="Times New Roman" w:hAnsi="Times New Roman" w:cs="Times New Roman"/>
                    <w:color w:val="000000"/>
                    <w:sz w:val="21"/>
                    <w:szCs w:val="21"/>
                  </w:rPr>
                  <w:t>[9]</w:t>
                </w:r>
              </w:p>
            </w:tc>
          </w:sdtContent>
        </w:sdt>
      </w:tr>
      <w:tr w:rsidR="00E04AF6" w:rsidRPr="00C968F7" w14:paraId="78C95D78" w14:textId="77777777" w:rsidTr="00E04AF6">
        <w:tc>
          <w:tcPr>
            <w:tcW w:w="1228" w:type="dxa"/>
            <w:vMerge/>
            <w:vAlign w:val="center"/>
          </w:tcPr>
          <w:p w14:paraId="5F8EC794" w14:textId="77777777" w:rsidR="00E04AF6" w:rsidRPr="00C968F7" w:rsidRDefault="00E04AF6" w:rsidP="00E04AF6">
            <w:pPr>
              <w:jc w:val="center"/>
              <w:rPr>
                <w:rFonts w:ascii="Times New Roman" w:hAnsi="Times New Roman" w:cs="Times New Roman"/>
                <w:sz w:val="21"/>
                <w:szCs w:val="21"/>
              </w:rPr>
            </w:pPr>
          </w:p>
        </w:tc>
        <w:tc>
          <w:tcPr>
            <w:tcW w:w="1570" w:type="dxa"/>
          </w:tcPr>
          <w:p w14:paraId="038B52C2"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CLDN1</w:t>
            </w:r>
          </w:p>
        </w:tc>
        <w:tc>
          <w:tcPr>
            <w:tcW w:w="2549" w:type="dxa"/>
          </w:tcPr>
          <w:p w14:paraId="12F295BA"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Claudin 1</w:t>
            </w:r>
          </w:p>
        </w:tc>
        <w:tc>
          <w:tcPr>
            <w:tcW w:w="1562" w:type="dxa"/>
          </w:tcPr>
          <w:p w14:paraId="7F66AB5A" w14:textId="77777777" w:rsidR="00E04AF6" w:rsidRPr="00C968F7" w:rsidRDefault="00E04AF6" w:rsidP="00B71D82">
            <w:pPr>
              <w:rPr>
                <w:rFonts w:ascii="Times New Roman" w:hAnsi="Times New Roman" w:cs="Times New Roman"/>
                <w:sz w:val="21"/>
                <w:szCs w:val="21"/>
              </w:rPr>
            </w:pPr>
          </w:p>
        </w:tc>
        <w:tc>
          <w:tcPr>
            <w:tcW w:w="3443" w:type="dxa"/>
          </w:tcPr>
          <w:p w14:paraId="5347679E" w14:textId="60BA9DD0"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0B59E6">
              <w:rPr>
                <w:rFonts w:ascii="Times New Roman" w:hAnsi="Times New Roman" w:cs="Times New Roman"/>
                <w:sz w:val="18"/>
                <w:szCs w:val="18"/>
                <w:lang w:val="en-GB"/>
              </w:rPr>
              <w:t>TCTTTCTTATTTCAGGTCTGGCT</w:t>
            </w:r>
          </w:p>
          <w:p w14:paraId="20C89109" w14:textId="546713B9"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D32AC7">
              <w:rPr>
                <w:rFonts w:ascii="Times New Roman" w:hAnsi="Times New Roman" w:cs="Times New Roman"/>
                <w:sz w:val="18"/>
                <w:szCs w:val="18"/>
                <w:lang w:val="en-GB"/>
              </w:rPr>
              <w:t>ACTGGGGTCATGGGGTCATA</w:t>
            </w:r>
          </w:p>
        </w:tc>
        <w:tc>
          <w:tcPr>
            <w:tcW w:w="2486" w:type="dxa"/>
          </w:tcPr>
          <w:p w14:paraId="4970CB21" w14:textId="0359A42A" w:rsidR="00E04AF6" w:rsidRPr="00C968F7" w:rsidRDefault="00E04AF6" w:rsidP="00B71D82">
            <w:pPr>
              <w:rPr>
                <w:rFonts w:ascii="Times New Roman" w:hAnsi="Times New Roman" w:cs="Times New Roman"/>
                <w:sz w:val="21"/>
                <w:szCs w:val="21"/>
              </w:rPr>
            </w:pPr>
            <w:r w:rsidRPr="00D32AC7">
              <w:rPr>
                <w:rFonts w:ascii="Times New Roman" w:hAnsi="Times New Roman" w:cs="Times New Roman"/>
                <w:sz w:val="21"/>
                <w:szCs w:val="21"/>
              </w:rPr>
              <w:t>NM_001244539.1</w:t>
            </w:r>
          </w:p>
        </w:tc>
        <w:tc>
          <w:tcPr>
            <w:tcW w:w="1110" w:type="dxa"/>
          </w:tcPr>
          <w:p w14:paraId="072D880F" w14:textId="1EE0FD64"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65AE6F8A" w14:textId="77777777" w:rsidTr="00E04AF6">
        <w:tc>
          <w:tcPr>
            <w:tcW w:w="1228" w:type="dxa"/>
            <w:vMerge/>
            <w:vAlign w:val="center"/>
          </w:tcPr>
          <w:p w14:paraId="6013C35F" w14:textId="77777777" w:rsidR="00E04AF6" w:rsidRPr="00C968F7" w:rsidRDefault="00E04AF6" w:rsidP="00E04AF6">
            <w:pPr>
              <w:jc w:val="center"/>
              <w:rPr>
                <w:rFonts w:ascii="Times New Roman" w:hAnsi="Times New Roman" w:cs="Times New Roman"/>
                <w:sz w:val="21"/>
                <w:szCs w:val="21"/>
              </w:rPr>
            </w:pPr>
          </w:p>
        </w:tc>
        <w:tc>
          <w:tcPr>
            <w:tcW w:w="1570" w:type="dxa"/>
          </w:tcPr>
          <w:p w14:paraId="713AFA3C"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ZO1</w:t>
            </w:r>
          </w:p>
        </w:tc>
        <w:tc>
          <w:tcPr>
            <w:tcW w:w="2549" w:type="dxa"/>
          </w:tcPr>
          <w:p w14:paraId="7E9ED11F"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Tight junction protein ZO-1</w:t>
            </w:r>
          </w:p>
        </w:tc>
        <w:tc>
          <w:tcPr>
            <w:tcW w:w="1562" w:type="dxa"/>
          </w:tcPr>
          <w:p w14:paraId="2DC97FE2" w14:textId="77777777" w:rsidR="00E04AF6" w:rsidRPr="00C968F7" w:rsidRDefault="00E04AF6" w:rsidP="00B71D82">
            <w:pPr>
              <w:rPr>
                <w:rFonts w:ascii="Times New Roman" w:hAnsi="Times New Roman" w:cs="Times New Roman"/>
                <w:sz w:val="21"/>
                <w:szCs w:val="21"/>
              </w:rPr>
            </w:pPr>
          </w:p>
        </w:tc>
        <w:tc>
          <w:tcPr>
            <w:tcW w:w="3443" w:type="dxa"/>
          </w:tcPr>
          <w:p w14:paraId="59614352" w14:textId="52002778"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26238E">
              <w:rPr>
                <w:rFonts w:ascii="Times New Roman" w:hAnsi="Times New Roman" w:cs="Times New Roman"/>
                <w:sz w:val="18"/>
                <w:szCs w:val="18"/>
                <w:lang w:val="en-GB"/>
              </w:rPr>
              <w:t>CACCTTTAGATAAGGAGAAAGGTGA</w:t>
            </w:r>
          </w:p>
          <w:p w14:paraId="263BD10D" w14:textId="74DEF686"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26238E">
              <w:rPr>
                <w:rFonts w:ascii="Times New Roman" w:hAnsi="Times New Roman" w:cs="Times New Roman"/>
                <w:sz w:val="18"/>
                <w:szCs w:val="18"/>
                <w:lang w:val="en-GB"/>
              </w:rPr>
              <w:t>ATCACAGTGTGGTAAGCGCA</w:t>
            </w:r>
          </w:p>
        </w:tc>
        <w:tc>
          <w:tcPr>
            <w:tcW w:w="2486" w:type="dxa"/>
          </w:tcPr>
          <w:p w14:paraId="5FCFB24B" w14:textId="0520C88C" w:rsidR="00E04AF6" w:rsidRPr="00C968F7" w:rsidRDefault="00E04AF6" w:rsidP="00B71D82">
            <w:pPr>
              <w:rPr>
                <w:rFonts w:ascii="Times New Roman" w:hAnsi="Times New Roman" w:cs="Times New Roman"/>
                <w:sz w:val="21"/>
                <w:szCs w:val="21"/>
              </w:rPr>
            </w:pPr>
            <w:r w:rsidRPr="001022B4">
              <w:rPr>
                <w:rFonts w:ascii="Times New Roman" w:hAnsi="Times New Roman" w:cs="Times New Roman"/>
                <w:sz w:val="21"/>
                <w:szCs w:val="21"/>
              </w:rPr>
              <w:t>XM_003480423.4</w:t>
            </w:r>
          </w:p>
        </w:tc>
        <w:tc>
          <w:tcPr>
            <w:tcW w:w="1110" w:type="dxa"/>
          </w:tcPr>
          <w:p w14:paraId="3DF7C788" w14:textId="38659ECD"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r w:rsidR="00E04AF6" w:rsidRPr="00C968F7" w14:paraId="29D1E31E" w14:textId="77777777" w:rsidTr="00E04AF6">
        <w:tc>
          <w:tcPr>
            <w:tcW w:w="1228" w:type="dxa"/>
            <w:vMerge/>
            <w:vAlign w:val="center"/>
          </w:tcPr>
          <w:p w14:paraId="6FF9F7BE" w14:textId="77777777" w:rsidR="00E04AF6" w:rsidRPr="00C968F7" w:rsidRDefault="00E04AF6" w:rsidP="00E04AF6">
            <w:pPr>
              <w:jc w:val="center"/>
              <w:rPr>
                <w:rFonts w:ascii="Times New Roman" w:hAnsi="Times New Roman" w:cs="Times New Roman"/>
                <w:sz w:val="21"/>
                <w:szCs w:val="21"/>
              </w:rPr>
            </w:pPr>
          </w:p>
        </w:tc>
        <w:tc>
          <w:tcPr>
            <w:tcW w:w="1570" w:type="dxa"/>
          </w:tcPr>
          <w:p w14:paraId="63A22277" w14:textId="77777777" w:rsidR="00E04AF6" w:rsidRPr="00C968F7" w:rsidRDefault="00E04AF6" w:rsidP="00B71D82">
            <w:pPr>
              <w:rPr>
                <w:rFonts w:ascii="Times New Roman" w:hAnsi="Times New Roman" w:cs="Times New Roman"/>
                <w:i/>
                <w:iCs/>
                <w:sz w:val="21"/>
                <w:szCs w:val="21"/>
                <w:lang w:val="en-GB"/>
              </w:rPr>
            </w:pPr>
            <w:r w:rsidRPr="00C968F7">
              <w:rPr>
                <w:rFonts w:ascii="Times New Roman" w:hAnsi="Times New Roman" w:cs="Times New Roman"/>
                <w:i/>
                <w:iCs/>
                <w:sz w:val="21"/>
                <w:szCs w:val="21"/>
                <w:lang w:val="en-GB"/>
              </w:rPr>
              <w:t>S100A8</w:t>
            </w:r>
          </w:p>
        </w:tc>
        <w:tc>
          <w:tcPr>
            <w:tcW w:w="2549" w:type="dxa"/>
          </w:tcPr>
          <w:p w14:paraId="5E11258A"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S100 calcium-binding protein A8</w:t>
            </w:r>
          </w:p>
        </w:tc>
        <w:tc>
          <w:tcPr>
            <w:tcW w:w="1562" w:type="dxa"/>
          </w:tcPr>
          <w:p w14:paraId="52DA1811" w14:textId="77777777" w:rsidR="00E04AF6" w:rsidRPr="00C968F7" w:rsidRDefault="00E04AF6" w:rsidP="00B71D82">
            <w:pPr>
              <w:rPr>
                <w:rFonts w:ascii="Times New Roman" w:hAnsi="Times New Roman" w:cs="Times New Roman"/>
                <w:sz w:val="21"/>
                <w:szCs w:val="21"/>
                <w:lang w:val="en-GB"/>
              </w:rPr>
            </w:pPr>
            <w:r w:rsidRPr="00C968F7">
              <w:rPr>
                <w:rFonts w:ascii="Times New Roman" w:hAnsi="Times New Roman" w:cs="Times New Roman"/>
                <w:sz w:val="21"/>
                <w:szCs w:val="21"/>
                <w:lang w:val="en-GB"/>
              </w:rPr>
              <w:t xml:space="preserve">Calprotectin </w:t>
            </w:r>
          </w:p>
        </w:tc>
        <w:tc>
          <w:tcPr>
            <w:tcW w:w="3443" w:type="dxa"/>
          </w:tcPr>
          <w:p w14:paraId="07BD0611" w14:textId="3417DACE" w:rsidR="00E04AF6" w:rsidRPr="00146C99" w:rsidRDefault="00E04AF6" w:rsidP="00B71D82">
            <w:pPr>
              <w:rPr>
                <w:rFonts w:ascii="Times New Roman" w:hAnsi="Times New Roman" w:cs="Times New Roman"/>
                <w:sz w:val="18"/>
                <w:szCs w:val="18"/>
                <w:lang w:val="en-GB"/>
              </w:rPr>
            </w:pPr>
            <w:r w:rsidRPr="00146C99">
              <w:rPr>
                <w:rFonts w:ascii="Times New Roman" w:hAnsi="Times New Roman" w:cs="Times New Roman"/>
                <w:sz w:val="18"/>
                <w:szCs w:val="18"/>
                <w:lang w:val="en-GB"/>
              </w:rPr>
              <w:t>F:</w:t>
            </w:r>
            <w:r>
              <w:rPr>
                <w:rFonts w:ascii="Times New Roman" w:hAnsi="Times New Roman" w:cs="Times New Roman"/>
                <w:sz w:val="18"/>
                <w:szCs w:val="18"/>
                <w:lang w:val="en-GB"/>
              </w:rPr>
              <w:t xml:space="preserve"> </w:t>
            </w:r>
            <w:r w:rsidRPr="00984FE5">
              <w:rPr>
                <w:rFonts w:ascii="Times New Roman" w:hAnsi="Times New Roman" w:cs="Times New Roman"/>
                <w:sz w:val="18"/>
                <w:szCs w:val="18"/>
                <w:lang w:val="en-GB"/>
              </w:rPr>
              <w:t>CTGACGGATCTGGAGAGTGC</w:t>
            </w:r>
          </w:p>
          <w:p w14:paraId="13DA2476" w14:textId="53C349BC" w:rsidR="00E04AF6" w:rsidRPr="00146C99" w:rsidRDefault="00E04AF6" w:rsidP="00B71D82">
            <w:pPr>
              <w:rPr>
                <w:rFonts w:ascii="Times New Roman" w:hAnsi="Times New Roman" w:cs="Times New Roman"/>
                <w:sz w:val="18"/>
                <w:szCs w:val="18"/>
              </w:rPr>
            </w:pPr>
            <w:r w:rsidRPr="00146C99">
              <w:rPr>
                <w:rFonts w:ascii="Times New Roman" w:hAnsi="Times New Roman" w:cs="Times New Roman"/>
                <w:sz w:val="18"/>
                <w:szCs w:val="18"/>
                <w:lang w:val="en-GB"/>
              </w:rPr>
              <w:t>R:</w:t>
            </w:r>
            <w:r>
              <w:rPr>
                <w:rFonts w:ascii="Times New Roman" w:hAnsi="Times New Roman" w:cs="Times New Roman"/>
                <w:sz w:val="18"/>
                <w:szCs w:val="18"/>
                <w:lang w:val="en-GB"/>
              </w:rPr>
              <w:t xml:space="preserve"> </w:t>
            </w:r>
            <w:r w:rsidRPr="00984FE5">
              <w:rPr>
                <w:rFonts w:ascii="Times New Roman" w:hAnsi="Times New Roman" w:cs="Times New Roman"/>
                <w:sz w:val="18"/>
                <w:szCs w:val="18"/>
                <w:lang w:val="en-GB"/>
              </w:rPr>
              <w:t>GGTTTCTGCGTCCTTTTTCTTCA</w:t>
            </w:r>
          </w:p>
        </w:tc>
        <w:tc>
          <w:tcPr>
            <w:tcW w:w="2486" w:type="dxa"/>
          </w:tcPr>
          <w:p w14:paraId="32B58601" w14:textId="60D6DC7C" w:rsidR="00E04AF6" w:rsidRPr="00C968F7" w:rsidRDefault="00E04AF6" w:rsidP="00B71D82">
            <w:pPr>
              <w:rPr>
                <w:rFonts w:ascii="Times New Roman" w:hAnsi="Times New Roman" w:cs="Times New Roman"/>
                <w:sz w:val="21"/>
                <w:szCs w:val="21"/>
              </w:rPr>
            </w:pPr>
            <w:r w:rsidRPr="00984FE5">
              <w:rPr>
                <w:rFonts w:ascii="Times New Roman" w:hAnsi="Times New Roman" w:cs="Times New Roman"/>
                <w:sz w:val="21"/>
                <w:szCs w:val="21"/>
              </w:rPr>
              <w:t>NM_001160271.3</w:t>
            </w:r>
          </w:p>
        </w:tc>
        <w:tc>
          <w:tcPr>
            <w:tcW w:w="1110" w:type="dxa"/>
          </w:tcPr>
          <w:p w14:paraId="78E2A49C" w14:textId="2D89DE2A" w:rsidR="00E04AF6" w:rsidRPr="00C968F7" w:rsidRDefault="00E04AF6" w:rsidP="00B71D82">
            <w:pPr>
              <w:rPr>
                <w:rFonts w:ascii="Times New Roman" w:hAnsi="Times New Roman" w:cs="Times New Roman"/>
                <w:sz w:val="21"/>
                <w:szCs w:val="21"/>
              </w:rPr>
            </w:pPr>
            <w:r>
              <w:rPr>
                <w:rFonts w:ascii="Times New Roman" w:hAnsi="Times New Roman" w:cs="Times New Roman"/>
                <w:i/>
                <w:iCs/>
                <w:sz w:val="21"/>
                <w:szCs w:val="21"/>
                <w:lang w:val="en-GB"/>
              </w:rPr>
              <w:t>De novo</w:t>
            </w:r>
          </w:p>
        </w:tc>
      </w:tr>
    </w:tbl>
    <w:p w14:paraId="2A9E39EF" w14:textId="05AFB381" w:rsidR="00312EE3" w:rsidRDefault="00312EE3"/>
    <w:p w14:paraId="4085FD5B" w14:textId="77777777" w:rsidR="00312EE3" w:rsidRDefault="00312EE3">
      <w:pPr>
        <w:spacing w:line="278" w:lineRule="auto"/>
      </w:pPr>
      <w:r>
        <w:br w:type="page"/>
      </w:r>
    </w:p>
    <w:sdt>
      <w:sdtPr>
        <w:rPr>
          <w:color w:val="000000"/>
        </w:rPr>
        <w:tag w:val="MENDELEY_BIBLIOGRAPHY"/>
        <w:id w:val="-1942757966"/>
        <w:placeholder>
          <w:docPart w:val="DefaultPlaceholder_-1854013440"/>
        </w:placeholder>
      </w:sdtPr>
      <w:sdtEndPr/>
      <w:sdtContent>
        <w:p w14:paraId="1A665ADE" w14:textId="77777777" w:rsidR="00100885" w:rsidRPr="00100885" w:rsidRDefault="00100885">
          <w:pPr>
            <w:divId w:val="1376079475"/>
            <w:rPr>
              <w:rFonts w:ascii="Times New Roman" w:eastAsia="Times New Roman" w:hAnsi="Times New Roman" w:cs="Times New Roman"/>
              <w:kern w:val="0"/>
              <w:sz w:val="24"/>
              <w:szCs w:val="24"/>
              <w14:ligatures w14:val="none"/>
            </w:rPr>
          </w:pPr>
          <w:r w:rsidRPr="00100885">
            <w:rPr>
              <w:rFonts w:ascii="Times New Roman" w:eastAsia="Times New Roman" w:hAnsi="Times New Roman" w:cs="Times New Roman"/>
            </w:rPr>
            <w:t>1. Wang S, Wang B, He H, Sun A, Guo C. A new set of reference housekeeping genes for the normalization RT-qPCR data from the intestine of piglets during weaning. PLoS One. 2018;13.</w:t>
          </w:r>
        </w:p>
        <w:p w14:paraId="63B8C46C" w14:textId="77777777" w:rsidR="00100885" w:rsidRPr="00100885" w:rsidRDefault="00100885">
          <w:pPr>
            <w:divId w:val="1067724056"/>
            <w:rPr>
              <w:rFonts w:ascii="Times New Roman" w:eastAsia="Times New Roman" w:hAnsi="Times New Roman" w:cs="Times New Roman"/>
            </w:rPr>
          </w:pPr>
          <w:r w:rsidRPr="00100885">
            <w:rPr>
              <w:rFonts w:ascii="Times New Roman" w:eastAsia="Times New Roman" w:hAnsi="Times New Roman" w:cs="Times New Roman"/>
            </w:rPr>
            <w:t>2. Uerlings J, Schroyen M, Bautil A, Courtin C, Richel A, Sureda EA, et al. In vitro prebiotic potential of agricultural by-products on intestinal fermentation, gut barrier and inflammatory status of piglets. British Journal of Nutrition. 2020;123:293–307.</w:t>
          </w:r>
        </w:p>
        <w:p w14:paraId="425451E7" w14:textId="77777777" w:rsidR="00100885" w:rsidRPr="00100885" w:rsidRDefault="00100885">
          <w:pPr>
            <w:divId w:val="372922286"/>
            <w:rPr>
              <w:rFonts w:ascii="Times New Roman" w:eastAsia="Times New Roman" w:hAnsi="Times New Roman" w:cs="Times New Roman"/>
            </w:rPr>
          </w:pPr>
          <w:r w:rsidRPr="00100885">
            <w:rPr>
              <w:rFonts w:ascii="Times New Roman" w:eastAsia="Times New Roman" w:hAnsi="Times New Roman" w:cs="Times New Roman"/>
            </w:rPr>
            <w:t>3. Qi M, Tan B, Wang J, Li J, Liao S, Yan J, et al. Small intestinal transcriptome analysis revealed changes of genes involved in nutrition metabolism and immune responses in growth retardation piglets. J Anim Sci. 2019;97:3795–808.</w:t>
          </w:r>
        </w:p>
        <w:p w14:paraId="37D6EF9F" w14:textId="77777777" w:rsidR="00100885" w:rsidRPr="00100885" w:rsidRDefault="00100885">
          <w:pPr>
            <w:divId w:val="586039409"/>
            <w:rPr>
              <w:rFonts w:ascii="Times New Roman" w:eastAsia="Times New Roman" w:hAnsi="Times New Roman" w:cs="Times New Roman"/>
            </w:rPr>
          </w:pPr>
          <w:r w:rsidRPr="00100885">
            <w:rPr>
              <w:rFonts w:ascii="Times New Roman" w:eastAsia="Times New Roman" w:hAnsi="Times New Roman" w:cs="Times New Roman"/>
            </w:rPr>
            <w:t>4. Rødgaard T, Skovgaard K, Stagsted J, Heegaard PMH. Expression of innate immune response genes in liver and three types of adipose tissue in cloned pigs. Cell Reprogram. 2012;14:407–17.</w:t>
          </w:r>
        </w:p>
        <w:p w14:paraId="4BB38565" w14:textId="77777777" w:rsidR="00100885" w:rsidRPr="00100885" w:rsidRDefault="00100885">
          <w:pPr>
            <w:divId w:val="38941548"/>
            <w:rPr>
              <w:rFonts w:ascii="Times New Roman" w:eastAsia="Times New Roman" w:hAnsi="Times New Roman" w:cs="Times New Roman"/>
            </w:rPr>
          </w:pPr>
          <w:r w:rsidRPr="00100885">
            <w:rPr>
              <w:rFonts w:ascii="Times New Roman" w:eastAsia="Times New Roman" w:hAnsi="Times New Roman" w:cs="Times New Roman"/>
            </w:rPr>
            <w:t>5. Bæk O, Skadborg K, Muk T, Amdi C, Heegaard PMH, Thymann T, et al. Infant formula based on milk fat affects immune development in both normal birthweight and fetal growth restricted neonatal piglets. Nutrients. 2021;13.</w:t>
          </w:r>
        </w:p>
        <w:p w14:paraId="41115D57" w14:textId="77777777" w:rsidR="00100885" w:rsidRPr="00100885" w:rsidRDefault="00100885">
          <w:pPr>
            <w:divId w:val="845368571"/>
            <w:rPr>
              <w:rFonts w:ascii="Times New Roman" w:eastAsia="Times New Roman" w:hAnsi="Times New Roman" w:cs="Times New Roman"/>
            </w:rPr>
          </w:pPr>
          <w:r w:rsidRPr="00100885">
            <w:rPr>
              <w:rFonts w:ascii="Times New Roman" w:eastAsia="Times New Roman" w:hAnsi="Times New Roman" w:cs="Times New Roman"/>
            </w:rPr>
            <w:t>6. Osvaldova A, Stepanova H, Faldyna M, Matiasovic J. Gene expression values of pattern-recognition receptors in porcine leukocytes and their response to Salmonella enterica serovar Typhimurium infection. Res Vet Sci. 2017;114:31–5.</w:t>
          </w:r>
        </w:p>
        <w:p w14:paraId="5236B0CA" w14:textId="77777777" w:rsidR="00100885" w:rsidRPr="00100885" w:rsidRDefault="00100885">
          <w:pPr>
            <w:divId w:val="1730759922"/>
            <w:rPr>
              <w:rFonts w:ascii="Times New Roman" w:eastAsia="Times New Roman" w:hAnsi="Times New Roman" w:cs="Times New Roman"/>
            </w:rPr>
          </w:pPr>
          <w:r w:rsidRPr="00100885">
            <w:rPr>
              <w:rFonts w:ascii="Times New Roman" w:eastAsia="Times New Roman" w:hAnsi="Times New Roman" w:cs="Times New Roman"/>
            </w:rPr>
            <w:t>7. Wilkinson JM, Gunvaldsen RE, Detmer SE, Dyck MK, Dixon WT, Foxcroft GR, et al. Transcriptomic and epigenetic profiling of the lung of influenza-infected pigs: A comparison of different birth weight and susceptibility groups. PLoS One. 2015;10.</w:t>
          </w:r>
        </w:p>
        <w:p w14:paraId="17291B96" w14:textId="77777777" w:rsidR="00100885" w:rsidRPr="00100885" w:rsidRDefault="00100885">
          <w:pPr>
            <w:divId w:val="1056048282"/>
            <w:rPr>
              <w:rFonts w:ascii="Times New Roman" w:eastAsia="Times New Roman" w:hAnsi="Times New Roman" w:cs="Times New Roman"/>
            </w:rPr>
          </w:pPr>
          <w:r w:rsidRPr="00100885">
            <w:rPr>
              <w:rFonts w:ascii="Times New Roman" w:eastAsia="Times New Roman" w:hAnsi="Times New Roman" w:cs="Times New Roman"/>
            </w:rPr>
            <w:t>8. Van Le Thanh B, Lemay M, Bastien A, Lapointe J, Lessard M, Chorfi Y, et al. The potential effects of antioxidant feed additives in mitigating the adverse effects of corn naturally contaminated with Fusarium mycotoxins on antioxidant systems in the intestinal mucosa, plasma, and liver in weaned pigs. Mycotoxin Res. 2016;32:99–116.</w:t>
          </w:r>
        </w:p>
        <w:p w14:paraId="1F141A0B" w14:textId="77777777" w:rsidR="00100885" w:rsidRPr="00100885" w:rsidRDefault="00100885">
          <w:pPr>
            <w:divId w:val="217278514"/>
            <w:rPr>
              <w:rFonts w:ascii="Times New Roman" w:eastAsia="Times New Roman" w:hAnsi="Times New Roman" w:cs="Times New Roman"/>
            </w:rPr>
          </w:pPr>
          <w:r w:rsidRPr="00100885">
            <w:rPr>
              <w:rFonts w:ascii="Times New Roman" w:eastAsia="Times New Roman" w:hAnsi="Times New Roman" w:cs="Times New Roman"/>
            </w:rPr>
            <w:t>9. Chen Y, Xie Y, Zhong R, Han H, Liu L, Chen L, et al. Effects of graded levels of xylo-oligosaccharides on growth performance, serum parameters, intestinal morphology, and intestinal barrier function in weaned piglets. J Anim Sci. 2021;99.</w:t>
          </w:r>
        </w:p>
        <w:p w14:paraId="77800794" w14:textId="6137D596" w:rsidR="00322459" w:rsidRDefault="00100885">
          <w:r>
            <w:rPr>
              <w:rFonts w:eastAsia="Times New Roman"/>
            </w:rPr>
            <w:t> </w:t>
          </w:r>
        </w:p>
      </w:sdtContent>
    </w:sdt>
    <w:sectPr w:rsidR="00322459" w:rsidSect="00BA0C2B">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60E96" w14:textId="77777777" w:rsidR="0089066B" w:rsidRDefault="0089066B" w:rsidP="00E37FA6">
      <w:pPr>
        <w:spacing w:after="0" w:line="240" w:lineRule="auto"/>
      </w:pPr>
      <w:r>
        <w:separator/>
      </w:r>
    </w:p>
  </w:endnote>
  <w:endnote w:type="continuationSeparator" w:id="0">
    <w:p w14:paraId="4FF94991" w14:textId="77777777" w:rsidR="0089066B" w:rsidRDefault="0089066B" w:rsidP="00E37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E99D9" w14:textId="77777777" w:rsidR="0089066B" w:rsidRDefault="0089066B" w:rsidP="00E37FA6">
      <w:pPr>
        <w:spacing w:after="0" w:line="240" w:lineRule="auto"/>
      </w:pPr>
      <w:r>
        <w:separator/>
      </w:r>
    </w:p>
  </w:footnote>
  <w:footnote w:type="continuationSeparator" w:id="0">
    <w:p w14:paraId="399C948D" w14:textId="77777777" w:rsidR="0089066B" w:rsidRDefault="0089066B" w:rsidP="00E37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ED510" w14:textId="2EC3DC3D" w:rsidR="00E37FA6" w:rsidRPr="00E37FA6" w:rsidRDefault="00E37FA6">
    <w:pPr>
      <w:pStyle w:val="Header"/>
      <w:rPr>
        <w:rFonts w:ascii="Times New Roman" w:hAnsi="Times New Roman" w:cs="Times New Roman"/>
        <w:b/>
        <w:bCs/>
        <w:lang w:val="en-GB"/>
      </w:rPr>
    </w:pPr>
    <w:r w:rsidRPr="00E37FA6">
      <w:rPr>
        <w:rFonts w:ascii="Times New Roman" w:hAnsi="Times New Roman" w:cs="Times New Roman"/>
        <w:b/>
        <w:bCs/>
        <w:lang w:val="en-GB"/>
      </w:rPr>
      <w:t>Table S2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C2B"/>
    <w:rsid w:val="00003A58"/>
    <w:rsid w:val="000071B7"/>
    <w:rsid w:val="00026BA1"/>
    <w:rsid w:val="00051952"/>
    <w:rsid w:val="00054759"/>
    <w:rsid w:val="00060328"/>
    <w:rsid w:val="00071306"/>
    <w:rsid w:val="00080E80"/>
    <w:rsid w:val="000A03C9"/>
    <w:rsid w:val="000A0422"/>
    <w:rsid w:val="000B0B17"/>
    <w:rsid w:val="000B59E6"/>
    <w:rsid w:val="000F13A2"/>
    <w:rsid w:val="00100885"/>
    <w:rsid w:val="001008F1"/>
    <w:rsid w:val="001022B4"/>
    <w:rsid w:val="00104300"/>
    <w:rsid w:val="001155A0"/>
    <w:rsid w:val="0012458C"/>
    <w:rsid w:val="00126D9A"/>
    <w:rsid w:val="00146C99"/>
    <w:rsid w:val="0017483B"/>
    <w:rsid w:val="001A3DED"/>
    <w:rsid w:val="001A5E78"/>
    <w:rsid w:val="001C4F19"/>
    <w:rsid w:val="001E33E1"/>
    <w:rsid w:val="001F36EA"/>
    <w:rsid w:val="001F4EB4"/>
    <w:rsid w:val="00200480"/>
    <w:rsid w:val="00206C20"/>
    <w:rsid w:val="00212ABB"/>
    <w:rsid w:val="00227D81"/>
    <w:rsid w:val="002327FB"/>
    <w:rsid w:val="00232ACD"/>
    <w:rsid w:val="00232CA0"/>
    <w:rsid w:val="002440B6"/>
    <w:rsid w:val="002465E7"/>
    <w:rsid w:val="00250DFA"/>
    <w:rsid w:val="00251029"/>
    <w:rsid w:val="002551C7"/>
    <w:rsid w:val="002603BF"/>
    <w:rsid w:val="0026238E"/>
    <w:rsid w:val="00262E9D"/>
    <w:rsid w:val="002B6CFF"/>
    <w:rsid w:val="002F1061"/>
    <w:rsid w:val="0030207E"/>
    <w:rsid w:val="003062F0"/>
    <w:rsid w:val="00312EE3"/>
    <w:rsid w:val="00315BB4"/>
    <w:rsid w:val="00320C1B"/>
    <w:rsid w:val="00322459"/>
    <w:rsid w:val="003312C6"/>
    <w:rsid w:val="00331518"/>
    <w:rsid w:val="00365374"/>
    <w:rsid w:val="00376B5C"/>
    <w:rsid w:val="0037746A"/>
    <w:rsid w:val="00382F4F"/>
    <w:rsid w:val="00386D64"/>
    <w:rsid w:val="00397044"/>
    <w:rsid w:val="003A533E"/>
    <w:rsid w:val="003C31B1"/>
    <w:rsid w:val="003E07E0"/>
    <w:rsid w:val="003F34A0"/>
    <w:rsid w:val="00412101"/>
    <w:rsid w:val="004131A7"/>
    <w:rsid w:val="004149F9"/>
    <w:rsid w:val="00417CFA"/>
    <w:rsid w:val="004517E6"/>
    <w:rsid w:val="00466C10"/>
    <w:rsid w:val="0047062B"/>
    <w:rsid w:val="004B0806"/>
    <w:rsid w:val="004B33F9"/>
    <w:rsid w:val="004B6B14"/>
    <w:rsid w:val="004C4A07"/>
    <w:rsid w:val="004D6023"/>
    <w:rsid w:val="004E54E6"/>
    <w:rsid w:val="004E74E3"/>
    <w:rsid w:val="0050207F"/>
    <w:rsid w:val="005347D0"/>
    <w:rsid w:val="00554CCC"/>
    <w:rsid w:val="0058338B"/>
    <w:rsid w:val="00595262"/>
    <w:rsid w:val="005958AA"/>
    <w:rsid w:val="005D4F18"/>
    <w:rsid w:val="005D5CDA"/>
    <w:rsid w:val="005E0F55"/>
    <w:rsid w:val="006003A1"/>
    <w:rsid w:val="00616763"/>
    <w:rsid w:val="0062764C"/>
    <w:rsid w:val="00643096"/>
    <w:rsid w:val="006516EE"/>
    <w:rsid w:val="0065536A"/>
    <w:rsid w:val="00673634"/>
    <w:rsid w:val="00683C06"/>
    <w:rsid w:val="00693EF3"/>
    <w:rsid w:val="006A0049"/>
    <w:rsid w:val="006A13FD"/>
    <w:rsid w:val="006A3B4E"/>
    <w:rsid w:val="006B5D06"/>
    <w:rsid w:val="006C4134"/>
    <w:rsid w:val="006C4956"/>
    <w:rsid w:val="006C54B1"/>
    <w:rsid w:val="006E245A"/>
    <w:rsid w:val="006E78E5"/>
    <w:rsid w:val="006F4B8B"/>
    <w:rsid w:val="00725DF5"/>
    <w:rsid w:val="007322A2"/>
    <w:rsid w:val="00741473"/>
    <w:rsid w:val="007419F5"/>
    <w:rsid w:val="007434C0"/>
    <w:rsid w:val="00753F92"/>
    <w:rsid w:val="00760C52"/>
    <w:rsid w:val="00764FE7"/>
    <w:rsid w:val="0076777F"/>
    <w:rsid w:val="00770A16"/>
    <w:rsid w:val="007823D4"/>
    <w:rsid w:val="007A44C0"/>
    <w:rsid w:val="007B76FD"/>
    <w:rsid w:val="007C3A9C"/>
    <w:rsid w:val="007D5D10"/>
    <w:rsid w:val="007D6683"/>
    <w:rsid w:val="007F3AA8"/>
    <w:rsid w:val="007F75F7"/>
    <w:rsid w:val="00803603"/>
    <w:rsid w:val="00804604"/>
    <w:rsid w:val="008133D8"/>
    <w:rsid w:val="00822400"/>
    <w:rsid w:val="00823F0D"/>
    <w:rsid w:val="00826F3D"/>
    <w:rsid w:val="008344AD"/>
    <w:rsid w:val="00834769"/>
    <w:rsid w:val="00837380"/>
    <w:rsid w:val="00840EE0"/>
    <w:rsid w:val="00872EEF"/>
    <w:rsid w:val="0089066B"/>
    <w:rsid w:val="00897A3A"/>
    <w:rsid w:val="008A28E9"/>
    <w:rsid w:val="008A6877"/>
    <w:rsid w:val="008C5F05"/>
    <w:rsid w:val="008D1FF5"/>
    <w:rsid w:val="008D56BF"/>
    <w:rsid w:val="00905326"/>
    <w:rsid w:val="00920FA3"/>
    <w:rsid w:val="00933D7C"/>
    <w:rsid w:val="00947A8B"/>
    <w:rsid w:val="00963345"/>
    <w:rsid w:val="00984FE5"/>
    <w:rsid w:val="009A3CB1"/>
    <w:rsid w:val="009A6BF1"/>
    <w:rsid w:val="009B28D6"/>
    <w:rsid w:val="009C3F18"/>
    <w:rsid w:val="009C493A"/>
    <w:rsid w:val="009C5C53"/>
    <w:rsid w:val="009C735D"/>
    <w:rsid w:val="00A008B1"/>
    <w:rsid w:val="00A0145D"/>
    <w:rsid w:val="00A07C90"/>
    <w:rsid w:val="00A17953"/>
    <w:rsid w:val="00A21F55"/>
    <w:rsid w:val="00A27E19"/>
    <w:rsid w:val="00A30C53"/>
    <w:rsid w:val="00A6042C"/>
    <w:rsid w:val="00A703F4"/>
    <w:rsid w:val="00AB5F4F"/>
    <w:rsid w:val="00AD19B8"/>
    <w:rsid w:val="00B179A9"/>
    <w:rsid w:val="00B461A1"/>
    <w:rsid w:val="00B71D82"/>
    <w:rsid w:val="00BA0C2B"/>
    <w:rsid w:val="00BF4BD5"/>
    <w:rsid w:val="00C03729"/>
    <w:rsid w:val="00C20CFD"/>
    <w:rsid w:val="00C36D18"/>
    <w:rsid w:val="00C458D7"/>
    <w:rsid w:val="00C52D8A"/>
    <w:rsid w:val="00C53CF2"/>
    <w:rsid w:val="00C8553B"/>
    <w:rsid w:val="00CA50A6"/>
    <w:rsid w:val="00CB0BC5"/>
    <w:rsid w:val="00CB4CC6"/>
    <w:rsid w:val="00CB655B"/>
    <w:rsid w:val="00CE03A4"/>
    <w:rsid w:val="00CF2A4B"/>
    <w:rsid w:val="00D17A74"/>
    <w:rsid w:val="00D31D55"/>
    <w:rsid w:val="00D321BC"/>
    <w:rsid w:val="00D32AC7"/>
    <w:rsid w:val="00D33687"/>
    <w:rsid w:val="00D35C1D"/>
    <w:rsid w:val="00D426DF"/>
    <w:rsid w:val="00D455DC"/>
    <w:rsid w:val="00D637DA"/>
    <w:rsid w:val="00D66282"/>
    <w:rsid w:val="00D67961"/>
    <w:rsid w:val="00D70A0B"/>
    <w:rsid w:val="00D95BD5"/>
    <w:rsid w:val="00D95E63"/>
    <w:rsid w:val="00DA2673"/>
    <w:rsid w:val="00DA4ADA"/>
    <w:rsid w:val="00DE40F6"/>
    <w:rsid w:val="00DF0D6F"/>
    <w:rsid w:val="00E0344C"/>
    <w:rsid w:val="00E04AF6"/>
    <w:rsid w:val="00E07F9B"/>
    <w:rsid w:val="00E17785"/>
    <w:rsid w:val="00E23C06"/>
    <w:rsid w:val="00E325F1"/>
    <w:rsid w:val="00E37FA6"/>
    <w:rsid w:val="00E400CB"/>
    <w:rsid w:val="00E47192"/>
    <w:rsid w:val="00E53736"/>
    <w:rsid w:val="00E61B5A"/>
    <w:rsid w:val="00E83531"/>
    <w:rsid w:val="00E95E3E"/>
    <w:rsid w:val="00E9612C"/>
    <w:rsid w:val="00EA019F"/>
    <w:rsid w:val="00EA07C4"/>
    <w:rsid w:val="00EB1294"/>
    <w:rsid w:val="00EB21A4"/>
    <w:rsid w:val="00EB7C70"/>
    <w:rsid w:val="00EC6825"/>
    <w:rsid w:val="00ED3A05"/>
    <w:rsid w:val="00EF6021"/>
    <w:rsid w:val="00F02D30"/>
    <w:rsid w:val="00F109FB"/>
    <w:rsid w:val="00F22C38"/>
    <w:rsid w:val="00F40250"/>
    <w:rsid w:val="00F63E62"/>
    <w:rsid w:val="00F741AB"/>
    <w:rsid w:val="00F773FA"/>
    <w:rsid w:val="00F96B28"/>
    <w:rsid w:val="00FB3610"/>
    <w:rsid w:val="00FE6293"/>
    <w:rsid w:val="00FF5BED"/>
    <w:rsid w:val="00FF6C0C"/>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59686"/>
  <w15:chartTrackingRefBased/>
  <w15:docId w15:val="{EB3AAD2B-4E59-4234-ACBF-71D384FE4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C2B"/>
    <w:pPr>
      <w:spacing w:line="259" w:lineRule="auto"/>
    </w:pPr>
    <w:rPr>
      <w:sz w:val="22"/>
      <w:szCs w:val="22"/>
    </w:rPr>
  </w:style>
  <w:style w:type="paragraph" w:styleId="Heading1">
    <w:name w:val="heading 1"/>
    <w:basedOn w:val="Normal"/>
    <w:next w:val="Normal"/>
    <w:link w:val="Heading1Char"/>
    <w:uiPriority w:val="9"/>
    <w:qFormat/>
    <w:rsid w:val="00BA0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C2B"/>
    <w:rPr>
      <w:rFonts w:eastAsiaTheme="majorEastAsia" w:cstheme="majorBidi"/>
      <w:color w:val="272727" w:themeColor="text1" w:themeTint="D8"/>
    </w:rPr>
  </w:style>
  <w:style w:type="paragraph" w:styleId="Title">
    <w:name w:val="Title"/>
    <w:basedOn w:val="Normal"/>
    <w:next w:val="Normal"/>
    <w:link w:val="TitleChar"/>
    <w:uiPriority w:val="10"/>
    <w:qFormat/>
    <w:rsid w:val="00BA0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C2B"/>
    <w:pPr>
      <w:spacing w:before="160"/>
      <w:jc w:val="center"/>
    </w:pPr>
    <w:rPr>
      <w:i/>
      <w:iCs/>
      <w:color w:val="404040" w:themeColor="text1" w:themeTint="BF"/>
    </w:rPr>
  </w:style>
  <w:style w:type="character" w:customStyle="1" w:styleId="QuoteChar">
    <w:name w:val="Quote Char"/>
    <w:basedOn w:val="DefaultParagraphFont"/>
    <w:link w:val="Quote"/>
    <w:uiPriority w:val="29"/>
    <w:rsid w:val="00BA0C2B"/>
    <w:rPr>
      <w:i/>
      <w:iCs/>
      <w:color w:val="404040" w:themeColor="text1" w:themeTint="BF"/>
    </w:rPr>
  </w:style>
  <w:style w:type="paragraph" w:styleId="ListParagraph">
    <w:name w:val="List Paragraph"/>
    <w:basedOn w:val="Normal"/>
    <w:uiPriority w:val="34"/>
    <w:qFormat/>
    <w:rsid w:val="00BA0C2B"/>
    <w:pPr>
      <w:ind w:left="720"/>
      <w:contextualSpacing/>
    </w:pPr>
  </w:style>
  <w:style w:type="character" w:styleId="IntenseEmphasis">
    <w:name w:val="Intense Emphasis"/>
    <w:basedOn w:val="DefaultParagraphFont"/>
    <w:uiPriority w:val="21"/>
    <w:qFormat/>
    <w:rsid w:val="00BA0C2B"/>
    <w:rPr>
      <w:i/>
      <w:iCs/>
      <w:color w:val="0F4761" w:themeColor="accent1" w:themeShade="BF"/>
    </w:rPr>
  </w:style>
  <w:style w:type="paragraph" w:styleId="IntenseQuote">
    <w:name w:val="Intense Quote"/>
    <w:basedOn w:val="Normal"/>
    <w:next w:val="Normal"/>
    <w:link w:val="IntenseQuoteChar"/>
    <w:uiPriority w:val="30"/>
    <w:qFormat/>
    <w:rsid w:val="00BA0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C2B"/>
    <w:rPr>
      <w:i/>
      <w:iCs/>
      <w:color w:val="0F4761" w:themeColor="accent1" w:themeShade="BF"/>
    </w:rPr>
  </w:style>
  <w:style w:type="character" w:styleId="IntenseReference">
    <w:name w:val="Intense Reference"/>
    <w:basedOn w:val="DefaultParagraphFont"/>
    <w:uiPriority w:val="32"/>
    <w:qFormat/>
    <w:rsid w:val="00BA0C2B"/>
    <w:rPr>
      <w:b/>
      <w:bCs/>
      <w:smallCaps/>
      <w:color w:val="0F4761" w:themeColor="accent1" w:themeShade="BF"/>
      <w:spacing w:val="5"/>
    </w:rPr>
  </w:style>
  <w:style w:type="table" w:styleId="TableGrid">
    <w:name w:val="Table Grid"/>
    <w:basedOn w:val="TableNormal"/>
    <w:uiPriority w:val="39"/>
    <w:rsid w:val="00BA0C2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12EE3"/>
    <w:rPr>
      <w:color w:val="666666"/>
    </w:rPr>
  </w:style>
  <w:style w:type="paragraph" w:styleId="Header">
    <w:name w:val="header"/>
    <w:basedOn w:val="Normal"/>
    <w:link w:val="HeaderChar"/>
    <w:uiPriority w:val="99"/>
    <w:unhideWhenUsed/>
    <w:rsid w:val="00E37F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FA6"/>
    <w:rPr>
      <w:sz w:val="22"/>
      <w:szCs w:val="22"/>
    </w:rPr>
  </w:style>
  <w:style w:type="paragraph" w:styleId="Footer">
    <w:name w:val="footer"/>
    <w:basedOn w:val="Normal"/>
    <w:link w:val="FooterChar"/>
    <w:uiPriority w:val="99"/>
    <w:unhideWhenUsed/>
    <w:rsid w:val="00E37F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FA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86327">
      <w:bodyDiv w:val="1"/>
      <w:marLeft w:val="0"/>
      <w:marRight w:val="0"/>
      <w:marTop w:val="0"/>
      <w:marBottom w:val="0"/>
      <w:divBdr>
        <w:top w:val="none" w:sz="0" w:space="0" w:color="auto"/>
        <w:left w:val="none" w:sz="0" w:space="0" w:color="auto"/>
        <w:bottom w:val="none" w:sz="0" w:space="0" w:color="auto"/>
        <w:right w:val="none" w:sz="0" w:space="0" w:color="auto"/>
      </w:divBdr>
      <w:divsChild>
        <w:div w:id="830027452">
          <w:marLeft w:val="640"/>
          <w:marRight w:val="0"/>
          <w:marTop w:val="0"/>
          <w:marBottom w:val="0"/>
          <w:divBdr>
            <w:top w:val="none" w:sz="0" w:space="0" w:color="auto"/>
            <w:left w:val="none" w:sz="0" w:space="0" w:color="auto"/>
            <w:bottom w:val="none" w:sz="0" w:space="0" w:color="auto"/>
            <w:right w:val="none" w:sz="0" w:space="0" w:color="auto"/>
          </w:divBdr>
        </w:div>
        <w:div w:id="1923367773">
          <w:marLeft w:val="640"/>
          <w:marRight w:val="0"/>
          <w:marTop w:val="0"/>
          <w:marBottom w:val="0"/>
          <w:divBdr>
            <w:top w:val="none" w:sz="0" w:space="0" w:color="auto"/>
            <w:left w:val="none" w:sz="0" w:space="0" w:color="auto"/>
            <w:bottom w:val="none" w:sz="0" w:space="0" w:color="auto"/>
            <w:right w:val="none" w:sz="0" w:space="0" w:color="auto"/>
          </w:divBdr>
        </w:div>
        <w:div w:id="876508127">
          <w:marLeft w:val="640"/>
          <w:marRight w:val="0"/>
          <w:marTop w:val="0"/>
          <w:marBottom w:val="0"/>
          <w:divBdr>
            <w:top w:val="none" w:sz="0" w:space="0" w:color="auto"/>
            <w:left w:val="none" w:sz="0" w:space="0" w:color="auto"/>
            <w:bottom w:val="none" w:sz="0" w:space="0" w:color="auto"/>
            <w:right w:val="none" w:sz="0" w:space="0" w:color="auto"/>
          </w:divBdr>
        </w:div>
        <w:div w:id="412896543">
          <w:marLeft w:val="640"/>
          <w:marRight w:val="0"/>
          <w:marTop w:val="0"/>
          <w:marBottom w:val="0"/>
          <w:divBdr>
            <w:top w:val="none" w:sz="0" w:space="0" w:color="auto"/>
            <w:left w:val="none" w:sz="0" w:space="0" w:color="auto"/>
            <w:bottom w:val="none" w:sz="0" w:space="0" w:color="auto"/>
            <w:right w:val="none" w:sz="0" w:space="0" w:color="auto"/>
          </w:divBdr>
        </w:div>
        <w:div w:id="328676812">
          <w:marLeft w:val="640"/>
          <w:marRight w:val="0"/>
          <w:marTop w:val="0"/>
          <w:marBottom w:val="0"/>
          <w:divBdr>
            <w:top w:val="none" w:sz="0" w:space="0" w:color="auto"/>
            <w:left w:val="none" w:sz="0" w:space="0" w:color="auto"/>
            <w:bottom w:val="none" w:sz="0" w:space="0" w:color="auto"/>
            <w:right w:val="none" w:sz="0" w:space="0" w:color="auto"/>
          </w:divBdr>
        </w:div>
      </w:divsChild>
    </w:div>
    <w:div w:id="55394633">
      <w:bodyDiv w:val="1"/>
      <w:marLeft w:val="0"/>
      <w:marRight w:val="0"/>
      <w:marTop w:val="0"/>
      <w:marBottom w:val="0"/>
      <w:divBdr>
        <w:top w:val="none" w:sz="0" w:space="0" w:color="auto"/>
        <w:left w:val="none" w:sz="0" w:space="0" w:color="auto"/>
        <w:bottom w:val="none" w:sz="0" w:space="0" w:color="auto"/>
        <w:right w:val="none" w:sz="0" w:space="0" w:color="auto"/>
      </w:divBdr>
      <w:divsChild>
        <w:div w:id="916474222">
          <w:marLeft w:val="640"/>
          <w:marRight w:val="0"/>
          <w:marTop w:val="0"/>
          <w:marBottom w:val="0"/>
          <w:divBdr>
            <w:top w:val="none" w:sz="0" w:space="0" w:color="auto"/>
            <w:left w:val="none" w:sz="0" w:space="0" w:color="auto"/>
            <w:bottom w:val="none" w:sz="0" w:space="0" w:color="auto"/>
            <w:right w:val="none" w:sz="0" w:space="0" w:color="auto"/>
          </w:divBdr>
        </w:div>
      </w:divsChild>
    </w:div>
    <w:div w:id="87583059">
      <w:bodyDiv w:val="1"/>
      <w:marLeft w:val="0"/>
      <w:marRight w:val="0"/>
      <w:marTop w:val="0"/>
      <w:marBottom w:val="0"/>
      <w:divBdr>
        <w:top w:val="none" w:sz="0" w:space="0" w:color="auto"/>
        <w:left w:val="none" w:sz="0" w:space="0" w:color="auto"/>
        <w:bottom w:val="none" w:sz="0" w:space="0" w:color="auto"/>
        <w:right w:val="none" w:sz="0" w:space="0" w:color="auto"/>
      </w:divBdr>
      <w:divsChild>
        <w:div w:id="17390280">
          <w:marLeft w:val="640"/>
          <w:marRight w:val="0"/>
          <w:marTop w:val="0"/>
          <w:marBottom w:val="0"/>
          <w:divBdr>
            <w:top w:val="none" w:sz="0" w:space="0" w:color="auto"/>
            <w:left w:val="none" w:sz="0" w:space="0" w:color="auto"/>
            <w:bottom w:val="none" w:sz="0" w:space="0" w:color="auto"/>
            <w:right w:val="none" w:sz="0" w:space="0" w:color="auto"/>
          </w:divBdr>
        </w:div>
        <w:div w:id="1506826215">
          <w:marLeft w:val="640"/>
          <w:marRight w:val="0"/>
          <w:marTop w:val="0"/>
          <w:marBottom w:val="0"/>
          <w:divBdr>
            <w:top w:val="none" w:sz="0" w:space="0" w:color="auto"/>
            <w:left w:val="none" w:sz="0" w:space="0" w:color="auto"/>
            <w:bottom w:val="none" w:sz="0" w:space="0" w:color="auto"/>
            <w:right w:val="none" w:sz="0" w:space="0" w:color="auto"/>
          </w:divBdr>
        </w:div>
        <w:div w:id="1279339131">
          <w:marLeft w:val="640"/>
          <w:marRight w:val="0"/>
          <w:marTop w:val="0"/>
          <w:marBottom w:val="0"/>
          <w:divBdr>
            <w:top w:val="none" w:sz="0" w:space="0" w:color="auto"/>
            <w:left w:val="none" w:sz="0" w:space="0" w:color="auto"/>
            <w:bottom w:val="none" w:sz="0" w:space="0" w:color="auto"/>
            <w:right w:val="none" w:sz="0" w:space="0" w:color="auto"/>
          </w:divBdr>
        </w:div>
      </w:divsChild>
    </w:div>
    <w:div w:id="98378386">
      <w:bodyDiv w:val="1"/>
      <w:marLeft w:val="0"/>
      <w:marRight w:val="0"/>
      <w:marTop w:val="0"/>
      <w:marBottom w:val="0"/>
      <w:divBdr>
        <w:top w:val="none" w:sz="0" w:space="0" w:color="auto"/>
        <w:left w:val="none" w:sz="0" w:space="0" w:color="auto"/>
        <w:bottom w:val="none" w:sz="0" w:space="0" w:color="auto"/>
        <w:right w:val="none" w:sz="0" w:space="0" w:color="auto"/>
      </w:divBdr>
      <w:divsChild>
        <w:div w:id="2031643400">
          <w:marLeft w:val="640"/>
          <w:marRight w:val="0"/>
          <w:marTop w:val="0"/>
          <w:marBottom w:val="0"/>
          <w:divBdr>
            <w:top w:val="none" w:sz="0" w:space="0" w:color="auto"/>
            <w:left w:val="none" w:sz="0" w:space="0" w:color="auto"/>
            <w:bottom w:val="none" w:sz="0" w:space="0" w:color="auto"/>
            <w:right w:val="none" w:sz="0" w:space="0" w:color="auto"/>
          </w:divBdr>
        </w:div>
        <w:div w:id="346833031">
          <w:marLeft w:val="640"/>
          <w:marRight w:val="0"/>
          <w:marTop w:val="0"/>
          <w:marBottom w:val="0"/>
          <w:divBdr>
            <w:top w:val="none" w:sz="0" w:space="0" w:color="auto"/>
            <w:left w:val="none" w:sz="0" w:space="0" w:color="auto"/>
            <w:bottom w:val="none" w:sz="0" w:space="0" w:color="auto"/>
            <w:right w:val="none" w:sz="0" w:space="0" w:color="auto"/>
          </w:divBdr>
        </w:div>
        <w:div w:id="1454789522">
          <w:marLeft w:val="640"/>
          <w:marRight w:val="0"/>
          <w:marTop w:val="0"/>
          <w:marBottom w:val="0"/>
          <w:divBdr>
            <w:top w:val="none" w:sz="0" w:space="0" w:color="auto"/>
            <w:left w:val="none" w:sz="0" w:space="0" w:color="auto"/>
            <w:bottom w:val="none" w:sz="0" w:space="0" w:color="auto"/>
            <w:right w:val="none" w:sz="0" w:space="0" w:color="auto"/>
          </w:divBdr>
        </w:div>
      </w:divsChild>
    </w:div>
    <w:div w:id="105195977">
      <w:bodyDiv w:val="1"/>
      <w:marLeft w:val="0"/>
      <w:marRight w:val="0"/>
      <w:marTop w:val="0"/>
      <w:marBottom w:val="0"/>
      <w:divBdr>
        <w:top w:val="none" w:sz="0" w:space="0" w:color="auto"/>
        <w:left w:val="none" w:sz="0" w:space="0" w:color="auto"/>
        <w:bottom w:val="none" w:sz="0" w:space="0" w:color="auto"/>
        <w:right w:val="none" w:sz="0" w:space="0" w:color="auto"/>
      </w:divBdr>
      <w:divsChild>
        <w:div w:id="1092168455">
          <w:marLeft w:val="640"/>
          <w:marRight w:val="0"/>
          <w:marTop w:val="0"/>
          <w:marBottom w:val="0"/>
          <w:divBdr>
            <w:top w:val="none" w:sz="0" w:space="0" w:color="auto"/>
            <w:left w:val="none" w:sz="0" w:space="0" w:color="auto"/>
            <w:bottom w:val="none" w:sz="0" w:space="0" w:color="auto"/>
            <w:right w:val="none" w:sz="0" w:space="0" w:color="auto"/>
          </w:divBdr>
        </w:div>
      </w:divsChild>
    </w:div>
    <w:div w:id="158615070">
      <w:bodyDiv w:val="1"/>
      <w:marLeft w:val="0"/>
      <w:marRight w:val="0"/>
      <w:marTop w:val="0"/>
      <w:marBottom w:val="0"/>
      <w:divBdr>
        <w:top w:val="none" w:sz="0" w:space="0" w:color="auto"/>
        <w:left w:val="none" w:sz="0" w:space="0" w:color="auto"/>
        <w:bottom w:val="none" w:sz="0" w:space="0" w:color="auto"/>
        <w:right w:val="none" w:sz="0" w:space="0" w:color="auto"/>
      </w:divBdr>
      <w:divsChild>
        <w:div w:id="249121075">
          <w:marLeft w:val="640"/>
          <w:marRight w:val="0"/>
          <w:marTop w:val="0"/>
          <w:marBottom w:val="0"/>
          <w:divBdr>
            <w:top w:val="none" w:sz="0" w:space="0" w:color="auto"/>
            <w:left w:val="none" w:sz="0" w:space="0" w:color="auto"/>
            <w:bottom w:val="none" w:sz="0" w:space="0" w:color="auto"/>
            <w:right w:val="none" w:sz="0" w:space="0" w:color="auto"/>
          </w:divBdr>
        </w:div>
        <w:div w:id="173763229">
          <w:marLeft w:val="640"/>
          <w:marRight w:val="0"/>
          <w:marTop w:val="0"/>
          <w:marBottom w:val="0"/>
          <w:divBdr>
            <w:top w:val="none" w:sz="0" w:space="0" w:color="auto"/>
            <w:left w:val="none" w:sz="0" w:space="0" w:color="auto"/>
            <w:bottom w:val="none" w:sz="0" w:space="0" w:color="auto"/>
            <w:right w:val="none" w:sz="0" w:space="0" w:color="auto"/>
          </w:divBdr>
        </w:div>
        <w:div w:id="368144041">
          <w:marLeft w:val="640"/>
          <w:marRight w:val="0"/>
          <w:marTop w:val="0"/>
          <w:marBottom w:val="0"/>
          <w:divBdr>
            <w:top w:val="none" w:sz="0" w:space="0" w:color="auto"/>
            <w:left w:val="none" w:sz="0" w:space="0" w:color="auto"/>
            <w:bottom w:val="none" w:sz="0" w:space="0" w:color="auto"/>
            <w:right w:val="none" w:sz="0" w:space="0" w:color="auto"/>
          </w:divBdr>
        </w:div>
        <w:div w:id="1322343216">
          <w:marLeft w:val="640"/>
          <w:marRight w:val="0"/>
          <w:marTop w:val="0"/>
          <w:marBottom w:val="0"/>
          <w:divBdr>
            <w:top w:val="none" w:sz="0" w:space="0" w:color="auto"/>
            <w:left w:val="none" w:sz="0" w:space="0" w:color="auto"/>
            <w:bottom w:val="none" w:sz="0" w:space="0" w:color="auto"/>
            <w:right w:val="none" w:sz="0" w:space="0" w:color="auto"/>
          </w:divBdr>
        </w:div>
        <w:div w:id="73013082">
          <w:marLeft w:val="640"/>
          <w:marRight w:val="0"/>
          <w:marTop w:val="0"/>
          <w:marBottom w:val="0"/>
          <w:divBdr>
            <w:top w:val="none" w:sz="0" w:space="0" w:color="auto"/>
            <w:left w:val="none" w:sz="0" w:space="0" w:color="auto"/>
            <w:bottom w:val="none" w:sz="0" w:space="0" w:color="auto"/>
            <w:right w:val="none" w:sz="0" w:space="0" w:color="auto"/>
          </w:divBdr>
        </w:div>
        <w:div w:id="1713111140">
          <w:marLeft w:val="640"/>
          <w:marRight w:val="0"/>
          <w:marTop w:val="0"/>
          <w:marBottom w:val="0"/>
          <w:divBdr>
            <w:top w:val="none" w:sz="0" w:space="0" w:color="auto"/>
            <w:left w:val="none" w:sz="0" w:space="0" w:color="auto"/>
            <w:bottom w:val="none" w:sz="0" w:space="0" w:color="auto"/>
            <w:right w:val="none" w:sz="0" w:space="0" w:color="auto"/>
          </w:divBdr>
        </w:div>
        <w:div w:id="385223164">
          <w:marLeft w:val="640"/>
          <w:marRight w:val="0"/>
          <w:marTop w:val="0"/>
          <w:marBottom w:val="0"/>
          <w:divBdr>
            <w:top w:val="none" w:sz="0" w:space="0" w:color="auto"/>
            <w:left w:val="none" w:sz="0" w:space="0" w:color="auto"/>
            <w:bottom w:val="none" w:sz="0" w:space="0" w:color="auto"/>
            <w:right w:val="none" w:sz="0" w:space="0" w:color="auto"/>
          </w:divBdr>
        </w:div>
        <w:div w:id="1100830285">
          <w:marLeft w:val="640"/>
          <w:marRight w:val="0"/>
          <w:marTop w:val="0"/>
          <w:marBottom w:val="0"/>
          <w:divBdr>
            <w:top w:val="none" w:sz="0" w:space="0" w:color="auto"/>
            <w:left w:val="none" w:sz="0" w:space="0" w:color="auto"/>
            <w:bottom w:val="none" w:sz="0" w:space="0" w:color="auto"/>
            <w:right w:val="none" w:sz="0" w:space="0" w:color="auto"/>
          </w:divBdr>
        </w:div>
        <w:div w:id="1810131044">
          <w:marLeft w:val="640"/>
          <w:marRight w:val="0"/>
          <w:marTop w:val="0"/>
          <w:marBottom w:val="0"/>
          <w:divBdr>
            <w:top w:val="none" w:sz="0" w:space="0" w:color="auto"/>
            <w:left w:val="none" w:sz="0" w:space="0" w:color="auto"/>
            <w:bottom w:val="none" w:sz="0" w:space="0" w:color="auto"/>
            <w:right w:val="none" w:sz="0" w:space="0" w:color="auto"/>
          </w:divBdr>
        </w:div>
      </w:divsChild>
    </w:div>
    <w:div w:id="176848117">
      <w:bodyDiv w:val="1"/>
      <w:marLeft w:val="0"/>
      <w:marRight w:val="0"/>
      <w:marTop w:val="0"/>
      <w:marBottom w:val="0"/>
      <w:divBdr>
        <w:top w:val="none" w:sz="0" w:space="0" w:color="auto"/>
        <w:left w:val="none" w:sz="0" w:space="0" w:color="auto"/>
        <w:bottom w:val="none" w:sz="0" w:space="0" w:color="auto"/>
        <w:right w:val="none" w:sz="0" w:space="0" w:color="auto"/>
      </w:divBdr>
      <w:divsChild>
        <w:div w:id="876817374">
          <w:marLeft w:val="640"/>
          <w:marRight w:val="0"/>
          <w:marTop w:val="0"/>
          <w:marBottom w:val="0"/>
          <w:divBdr>
            <w:top w:val="none" w:sz="0" w:space="0" w:color="auto"/>
            <w:left w:val="none" w:sz="0" w:space="0" w:color="auto"/>
            <w:bottom w:val="none" w:sz="0" w:space="0" w:color="auto"/>
            <w:right w:val="none" w:sz="0" w:space="0" w:color="auto"/>
          </w:divBdr>
        </w:div>
        <w:div w:id="1219853297">
          <w:marLeft w:val="640"/>
          <w:marRight w:val="0"/>
          <w:marTop w:val="0"/>
          <w:marBottom w:val="0"/>
          <w:divBdr>
            <w:top w:val="none" w:sz="0" w:space="0" w:color="auto"/>
            <w:left w:val="none" w:sz="0" w:space="0" w:color="auto"/>
            <w:bottom w:val="none" w:sz="0" w:space="0" w:color="auto"/>
            <w:right w:val="none" w:sz="0" w:space="0" w:color="auto"/>
          </w:divBdr>
        </w:div>
        <w:div w:id="649794428">
          <w:marLeft w:val="640"/>
          <w:marRight w:val="0"/>
          <w:marTop w:val="0"/>
          <w:marBottom w:val="0"/>
          <w:divBdr>
            <w:top w:val="none" w:sz="0" w:space="0" w:color="auto"/>
            <w:left w:val="none" w:sz="0" w:space="0" w:color="auto"/>
            <w:bottom w:val="none" w:sz="0" w:space="0" w:color="auto"/>
            <w:right w:val="none" w:sz="0" w:space="0" w:color="auto"/>
          </w:divBdr>
        </w:div>
        <w:div w:id="255022058">
          <w:marLeft w:val="640"/>
          <w:marRight w:val="0"/>
          <w:marTop w:val="0"/>
          <w:marBottom w:val="0"/>
          <w:divBdr>
            <w:top w:val="none" w:sz="0" w:space="0" w:color="auto"/>
            <w:left w:val="none" w:sz="0" w:space="0" w:color="auto"/>
            <w:bottom w:val="none" w:sz="0" w:space="0" w:color="auto"/>
            <w:right w:val="none" w:sz="0" w:space="0" w:color="auto"/>
          </w:divBdr>
        </w:div>
        <w:div w:id="1007102279">
          <w:marLeft w:val="640"/>
          <w:marRight w:val="0"/>
          <w:marTop w:val="0"/>
          <w:marBottom w:val="0"/>
          <w:divBdr>
            <w:top w:val="none" w:sz="0" w:space="0" w:color="auto"/>
            <w:left w:val="none" w:sz="0" w:space="0" w:color="auto"/>
            <w:bottom w:val="none" w:sz="0" w:space="0" w:color="auto"/>
            <w:right w:val="none" w:sz="0" w:space="0" w:color="auto"/>
          </w:divBdr>
        </w:div>
        <w:div w:id="557981998">
          <w:marLeft w:val="640"/>
          <w:marRight w:val="0"/>
          <w:marTop w:val="0"/>
          <w:marBottom w:val="0"/>
          <w:divBdr>
            <w:top w:val="none" w:sz="0" w:space="0" w:color="auto"/>
            <w:left w:val="none" w:sz="0" w:space="0" w:color="auto"/>
            <w:bottom w:val="none" w:sz="0" w:space="0" w:color="auto"/>
            <w:right w:val="none" w:sz="0" w:space="0" w:color="auto"/>
          </w:divBdr>
        </w:div>
        <w:div w:id="1627927152">
          <w:marLeft w:val="640"/>
          <w:marRight w:val="0"/>
          <w:marTop w:val="0"/>
          <w:marBottom w:val="0"/>
          <w:divBdr>
            <w:top w:val="none" w:sz="0" w:space="0" w:color="auto"/>
            <w:left w:val="none" w:sz="0" w:space="0" w:color="auto"/>
            <w:bottom w:val="none" w:sz="0" w:space="0" w:color="auto"/>
            <w:right w:val="none" w:sz="0" w:space="0" w:color="auto"/>
          </w:divBdr>
        </w:div>
      </w:divsChild>
    </w:div>
    <w:div w:id="187064678">
      <w:bodyDiv w:val="1"/>
      <w:marLeft w:val="0"/>
      <w:marRight w:val="0"/>
      <w:marTop w:val="0"/>
      <w:marBottom w:val="0"/>
      <w:divBdr>
        <w:top w:val="none" w:sz="0" w:space="0" w:color="auto"/>
        <w:left w:val="none" w:sz="0" w:space="0" w:color="auto"/>
        <w:bottom w:val="none" w:sz="0" w:space="0" w:color="auto"/>
        <w:right w:val="none" w:sz="0" w:space="0" w:color="auto"/>
      </w:divBdr>
      <w:divsChild>
        <w:div w:id="480316714">
          <w:marLeft w:val="640"/>
          <w:marRight w:val="0"/>
          <w:marTop w:val="0"/>
          <w:marBottom w:val="0"/>
          <w:divBdr>
            <w:top w:val="none" w:sz="0" w:space="0" w:color="auto"/>
            <w:left w:val="none" w:sz="0" w:space="0" w:color="auto"/>
            <w:bottom w:val="none" w:sz="0" w:space="0" w:color="auto"/>
            <w:right w:val="none" w:sz="0" w:space="0" w:color="auto"/>
          </w:divBdr>
        </w:div>
      </w:divsChild>
    </w:div>
    <w:div w:id="250744792">
      <w:bodyDiv w:val="1"/>
      <w:marLeft w:val="0"/>
      <w:marRight w:val="0"/>
      <w:marTop w:val="0"/>
      <w:marBottom w:val="0"/>
      <w:divBdr>
        <w:top w:val="none" w:sz="0" w:space="0" w:color="auto"/>
        <w:left w:val="none" w:sz="0" w:space="0" w:color="auto"/>
        <w:bottom w:val="none" w:sz="0" w:space="0" w:color="auto"/>
        <w:right w:val="none" w:sz="0" w:space="0" w:color="auto"/>
      </w:divBdr>
      <w:divsChild>
        <w:div w:id="1725760645">
          <w:marLeft w:val="640"/>
          <w:marRight w:val="0"/>
          <w:marTop w:val="0"/>
          <w:marBottom w:val="0"/>
          <w:divBdr>
            <w:top w:val="none" w:sz="0" w:space="0" w:color="auto"/>
            <w:left w:val="none" w:sz="0" w:space="0" w:color="auto"/>
            <w:bottom w:val="none" w:sz="0" w:space="0" w:color="auto"/>
            <w:right w:val="none" w:sz="0" w:space="0" w:color="auto"/>
          </w:divBdr>
        </w:div>
        <w:div w:id="1975603375">
          <w:marLeft w:val="640"/>
          <w:marRight w:val="0"/>
          <w:marTop w:val="0"/>
          <w:marBottom w:val="0"/>
          <w:divBdr>
            <w:top w:val="none" w:sz="0" w:space="0" w:color="auto"/>
            <w:left w:val="none" w:sz="0" w:space="0" w:color="auto"/>
            <w:bottom w:val="none" w:sz="0" w:space="0" w:color="auto"/>
            <w:right w:val="none" w:sz="0" w:space="0" w:color="auto"/>
          </w:divBdr>
        </w:div>
        <w:div w:id="1550919742">
          <w:marLeft w:val="640"/>
          <w:marRight w:val="0"/>
          <w:marTop w:val="0"/>
          <w:marBottom w:val="0"/>
          <w:divBdr>
            <w:top w:val="none" w:sz="0" w:space="0" w:color="auto"/>
            <w:left w:val="none" w:sz="0" w:space="0" w:color="auto"/>
            <w:bottom w:val="none" w:sz="0" w:space="0" w:color="auto"/>
            <w:right w:val="none" w:sz="0" w:space="0" w:color="auto"/>
          </w:divBdr>
        </w:div>
      </w:divsChild>
    </w:div>
    <w:div w:id="259528282">
      <w:bodyDiv w:val="1"/>
      <w:marLeft w:val="0"/>
      <w:marRight w:val="0"/>
      <w:marTop w:val="0"/>
      <w:marBottom w:val="0"/>
      <w:divBdr>
        <w:top w:val="none" w:sz="0" w:space="0" w:color="auto"/>
        <w:left w:val="none" w:sz="0" w:space="0" w:color="auto"/>
        <w:bottom w:val="none" w:sz="0" w:space="0" w:color="auto"/>
        <w:right w:val="none" w:sz="0" w:space="0" w:color="auto"/>
      </w:divBdr>
      <w:divsChild>
        <w:div w:id="427696893">
          <w:marLeft w:val="640"/>
          <w:marRight w:val="0"/>
          <w:marTop w:val="0"/>
          <w:marBottom w:val="0"/>
          <w:divBdr>
            <w:top w:val="none" w:sz="0" w:space="0" w:color="auto"/>
            <w:left w:val="none" w:sz="0" w:space="0" w:color="auto"/>
            <w:bottom w:val="none" w:sz="0" w:space="0" w:color="auto"/>
            <w:right w:val="none" w:sz="0" w:space="0" w:color="auto"/>
          </w:divBdr>
        </w:div>
      </w:divsChild>
    </w:div>
    <w:div w:id="349379266">
      <w:bodyDiv w:val="1"/>
      <w:marLeft w:val="0"/>
      <w:marRight w:val="0"/>
      <w:marTop w:val="0"/>
      <w:marBottom w:val="0"/>
      <w:divBdr>
        <w:top w:val="none" w:sz="0" w:space="0" w:color="auto"/>
        <w:left w:val="none" w:sz="0" w:space="0" w:color="auto"/>
        <w:bottom w:val="none" w:sz="0" w:space="0" w:color="auto"/>
        <w:right w:val="none" w:sz="0" w:space="0" w:color="auto"/>
      </w:divBdr>
      <w:divsChild>
        <w:div w:id="1842892284">
          <w:marLeft w:val="640"/>
          <w:marRight w:val="0"/>
          <w:marTop w:val="0"/>
          <w:marBottom w:val="0"/>
          <w:divBdr>
            <w:top w:val="none" w:sz="0" w:space="0" w:color="auto"/>
            <w:left w:val="none" w:sz="0" w:space="0" w:color="auto"/>
            <w:bottom w:val="none" w:sz="0" w:space="0" w:color="auto"/>
            <w:right w:val="none" w:sz="0" w:space="0" w:color="auto"/>
          </w:divBdr>
        </w:div>
        <w:div w:id="426652843">
          <w:marLeft w:val="640"/>
          <w:marRight w:val="0"/>
          <w:marTop w:val="0"/>
          <w:marBottom w:val="0"/>
          <w:divBdr>
            <w:top w:val="none" w:sz="0" w:space="0" w:color="auto"/>
            <w:left w:val="none" w:sz="0" w:space="0" w:color="auto"/>
            <w:bottom w:val="none" w:sz="0" w:space="0" w:color="auto"/>
            <w:right w:val="none" w:sz="0" w:space="0" w:color="auto"/>
          </w:divBdr>
        </w:div>
      </w:divsChild>
    </w:div>
    <w:div w:id="350643061">
      <w:bodyDiv w:val="1"/>
      <w:marLeft w:val="0"/>
      <w:marRight w:val="0"/>
      <w:marTop w:val="0"/>
      <w:marBottom w:val="0"/>
      <w:divBdr>
        <w:top w:val="none" w:sz="0" w:space="0" w:color="auto"/>
        <w:left w:val="none" w:sz="0" w:space="0" w:color="auto"/>
        <w:bottom w:val="none" w:sz="0" w:space="0" w:color="auto"/>
        <w:right w:val="none" w:sz="0" w:space="0" w:color="auto"/>
      </w:divBdr>
      <w:divsChild>
        <w:div w:id="934284581">
          <w:marLeft w:val="640"/>
          <w:marRight w:val="0"/>
          <w:marTop w:val="0"/>
          <w:marBottom w:val="0"/>
          <w:divBdr>
            <w:top w:val="none" w:sz="0" w:space="0" w:color="auto"/>
            <w:left w:val="none" w:sz="0" w:space="0" w:color="auto"/>
            <w:bottom w:val="none" w:sz="0" w:space="0" w:color="auto"/>
            <w:right w:val="none" w:sz="0" w:space="0" w:color="auto"/>
          </w:divBdr>
        </w:div>
        <w:div w:id="661275682">
          <w:marLeft w:val="640"/>
          <w:marRight w:val="0"/>
          <w:marTop w:val="0"/>
          <w:marBottom w:val="0"/>
          <w:divBdr>
            <w:top w:val="none" w:sz="0" w:space="0" w:color="auto"/>
            <w:left w:val="none" w:sz="0" w:space="0" w:color="auto"/>
            <w:bottom w:val="none" w:sz="0" w:space="0" w:color="auto"/>
            <w:right w:val="none" w:sz="0" w:space="0" w:color="auto"/>
          </w:divBdr>
        </w:div>
        <w:div w:id="461070980">
          <w:marLeft w:val="640"/>
          <w:marRight w:val="0"/>
          <w:marTop w:val="0"/>
          <w:marBottom w:val="0"/>
          <w:divBdr>
            <w:top w:val="none" w:sz="0" w:space="0" w:color="auto"/>
            <w:left w:val="none" w:sz="0" w:space="0" w:color="auto"/>
            <w:bottom w:val="none" w:sz="0" w:space="0" w:color="auto"/>
            <w:right w:val="none" w:sz="0" w:space="0" w:color="auto"/>
          </w:divBdr>
        </w:div>
        <w:div w:id="1427920028">
          <w:marLeft w:val="640"/>
          <w:marRight w:val="0"/>
          <w:marTop w:val="0"/>
          <w:marBottom w:val="0"/>
          <w:divBdr>
            <w:top w:val="none" w:sz="0" w:space="0" w:color="auto"/>
            <w:left w:val="none" w:sz="0" w:space="0" w:color="auto"/>
            <w:bottom w:val="none" w:sz="0" w:space="0" w:color="auto"/>
            <w:right w:val="none" w:sz="0" w:space="0" w:color="auto"/>
          </w:divBdr>
        </w:div>
        <w:div w:id="295986551">
          <w:marLeft w:val="640"/>
          <w:marRight w:val="0"/>
          <w:marTop w:val="0"/>
          <w:marBottom w:val="0"/>
          <w:divBdr>
            <w:top w:val="none" w:sz="0" w:space="0" w:color="auto"/>
            <w:left w:val="none" w:sz="0" w:space="0" w:color="auto"/>
            <w:bottom w:val="none" w:sz="0" w:space="0" w:color="auto"/>
            <w:right w:val="none" w:sz="0" w:space="0" w:color="auto"/>
          </w:divBdr>
        </w:div>
      </w:divsChild>
    </w:div>
    <w:div w:id="355623867">
      <w:bodyDiv w:val="1"/>
      <w:marLeft w:val="0"/>
      <w:marRight w:val="0"/>
      <w:marTop w:val="0"/>
      <w:marBottom w:val="0"/>
      <w:divBdr>
        <w:top w:val="none" w:sz="0" w:space="0" w:color="auto"/>
        <w:left w:val="none" w:sz="0" w:space="0" w:color="auto"/>
        <w:bottom w:val="none" w:sz="0" w:space="0" w:color="auto"/>
        <w:right w:val="none" w:sz="0" w:space="0" w:color="auto"/>
      </w:divBdr>
      <w:divsChild>
        <w:div w:id="2044360801">
          <w:marLeft w:val="640"/>
          <w:marRight w:val="0"/>
          <w:marTop w:val="0"/>
          <w:marBottom w:val="0"/>
          <w:divBdr>
            <w:top w:val="none" w:sz="0" w:space="0" w:color="auto"/>
            <w:left w:val="none" w:sz="0" w:space="0" w:color="auto"/>
            <w:bottom w:val="none" w:sz="0" w:space="0" w:color="auto"/>
            <w:right w:val="none" w:sz="0" w:space="0" w:color="auto"/>
          </w:divBdr>
        </w:div>
        <w:div w:id="458837659">
          <w:marLeft w:val="640"/>
          <w:marRight w:val="0"/>
          <w:marTop w:val="0"/>
          <w:marBottom w:val="0"/>
          <w:divBdr>
            <w:top w:val="none" w:sz="0" w:space="0" w:color="auto"/>
            <w:left w:val="none" w:sz="0" w:space="0" w:color="auto"/>
            <w:bottom w:val="none" w:sz="0" w:space="0" w:color="auto"/>
            <w:right w:val="none" w:sz="0" w:space="0" w:color="auto"/>
          </w:divBdr>
        </w:div>
      </w:divsChild>
    </w:div>
    <w:div w:id="362558336">
      <w:bodyDiv w:val="1"/>
      <w:marLeft w:val="0"/>
      <w:marRight w:val="0"/>
      <w:marTop w:val="0"/>
      <w:marBottom w:val="0"/>
      <w:divBdr>
        <w:top w:val="none" w:sz="0" w:space="0" w:color="auto"/>
        <w:left w:val="none" w:sz="0" w:space="0" w:color="auto"/>
        <w:bottom w:val="none" w:sz="0" w:space="0" w:color="auto"/>
        <w:right w:val="none" w:sz="0" w:space="0" w:color="auto"/>
      </w:divBdr>
      <w:divsChild>
        <w:div w:id="2033411836">
          <w:marLeft w:val="640"/>
          <w:marRight w:val="0"/>
          <w:marTop w:val="0"/>
          <w:marBottom w:val="0"/>
          <w:divBdr>
            <w:top w:val="none" w:sz="0" w:space="0" w:color="auto"/>
            <w:left w:val="none" w:sz="0" w:space="0" w:color="auto"/>
            <w:bottom w:val="none" w:sz="0" w:space="0" w:color="auto"/>
            <w:right w:val="none" w:sz="0" w:space="0" w:color="auto"/>
          </w:divBdr>
        </w:div>
      </w:divsChild>
    </w:div>
    <w:div w:id="452747054">
      <w:bodyDiv w:val="1"/>
      <w:marLeft w:val="0"/>
      <w:marRight w:val="0"/>
      <w:marTop w:val="0"/>
      <w:marBottom w:val="0"/>
      <w:divBdr>
        <w:top w:val="none" w:sz="0" w:space="0" w:color="auto"/>
        <w:left w:val="none" w:sz="0" w:space="0" w:color="auto"/>
        <w:bottom w:val="none" w:sz="0" w:space="0" w:color="auto"/>
        <w:right w:val="none" w:sz="0" w:space="0" w:color="auto"/>
      </w:divBdr>
    </w:div>
    <w:div w:id="482818165">
      <w:bodyDiv w:val="1"/>
      <w:marLeft w:val="0"/>
      <w:marRight w:val="0"/>
      <w:marTop w:val="0"/>
      <w:marBottom w:val="0"/>
      <w:divBdr>
        <w:top w:val="none" w:sz="0" w:space="0" w:color="auto"/>
        <w:left w:val="none" w:sz="0" w:space="0" w:color="auto"/>
        <w:bottom w:val="none" w:sz="0" w:space="0" w:color="auto"/>
        <w:right w:val="none" w:sz="0" w:space="0" w:color="auto"/>
      </w:divBdr>
      <w:divsChild>
        <w:div w:id="765033463">
          <w:marLeft w:val="640"/>
          <w:marRight w:val="0"/>
          <w:marTop w:val="0"/>
          <w:marBottom w:val="0"/>
          <w:divBdr>
            <w:top w:val="none" w:sz="0" w:space="0" w:color="auto"/>
            <w:left w:val="none" w:sz="0" w:space="0" w:color="auto"/>
            <w:bottom w:val="none" w:sz="0" w:space="0" w:color="auto"/>
            <w:right w:val="none" w:sz="0" w:space="0" w:color="auto"/>
          </w:divBdr>
        </w:div>
        <w:div w:id="1654992119">
          <w:marLeft w:val="640"/>
          <w:marRight w:val="0"/>
          <w:marTop w:val="0"/>
          <w:marBottom w:val="0"/>
          <w:divBdr>
            <w:top w:val="none" w:sz="0" w:space="0" w:color="auto"/>
            <w:left w:val="none" w:sz="0" w:space="0" w:color="auto"/>
            <w:bottom w:val="none" w:sz="0" w:space="0" w:color="auto"/>
            <w:right w:val="none" w:sz="0" w:space="0" w:color="auto"/>
          </w:divBdr>
        </w:div>
        <w:div w:id="1737119178">
          <w:marLeft w:val="640"/>
          <w:marRight w:val="0"/>
          <w:marTop w:val="0"/>
          <w:marBottom w:val="0"/>
          <w:divBdr>
            <w:top w:val="none" w:sz="0" w:space="0" w:color="auto"/>
            <w:left w:val="none" w:sz="0" w:space="0" w:color="auto"/>
            <w:bottom w:val="none" w:sz="0" w:space="0" w:color="auto"/>
            <w:right w:val="none" w:sz="0" w:space="0" w:color="auto"/>
          </w:divBdr>
        </w:div>
        <w:div w:id="1960530103">
          <w:marLeft w:val="640"/>
          <w:marRight w:val="0"/>
          <w:marTop w:val="0"/>
          <w:marBottom w:val="0"/>
          <w:divBdr>
            <w:top w:val="none" w:sz="0" w:space="0" w:color="auto"/>
            <w:left w:val="none" w:sz="0" w:space="0" w:color="auto"/>
            <w:bottom w:val="none" w:sz="0" w:space="0" w:color="auto"/>
            <w:right w:val="none" w:sz="0" w:space="0" w:color="auto"/>
          </w:divBdr>
        </w:div>
        <w:div w:id="1406495546">
          <w:marLeft w:val="640"/>
          <w:marRight w:val="0"/>
          <w:marTop w:val="0"/>
          <w:marBottom w:val="0"/>
          <w:divBdr>
            <w:top w:val="none" w:sz="0" w:space="0" w:color="auto"/>
            <w:left w:val="none" w:sz="0" w:space="0" w:color="auto"/>
            <w:bottom w:val="none" w:sz="0" w:space="0" w:color="auto"/>
            <w:right w:val="none" w:sz="0" w:space="0" w:color="auto"/>
          </w:divBdr>
        </w:div>
        <w:div w:id="1522476123">
          <w:marLeft w:val="640"/>
          <w:marRight w:val="0"/>
          <w:marTop w:val="0"/>
          <w:marBottom w:val="0"/>
          <w:divBdr>
            <w:top w:val="none" w:sz="0" w:space="0" w:color="auto"/>
            <w:left w:val="none" w:sz="0" w:space="0" w:color="auto"/>
            <w:bottom w:val="none" w:sz="0" w:space="0" w:color="auto"/>
            <w:right w:val="none" w:sz="0" w:space="0" w:color="auto"/>
          </w:divBdr>
        </w:div>
        <w:div w:id="1688167007">
          <w:marLeft w:val="640"/>
          <w:marRight w:val="0"/>
          <w:marTop w:val="0"/>
          <w:marBottom w:val="0"/>
          <w:divBdr>
            <w:top w:val="none" w:sz="0" w:space="0" w:color="auto"/>
            <w:left w:val="none" w:sz="0" w:space="0" w:color="auto"/>
            <w:bottom w:val="none" w:sz="0" w:space="0" w:color="auto"/>
            <w:right w:val="none" w:sz="0" w:space="0" w:color="auto"/>
          </w:divBdr>
        </w:div>
        <w:div w:id="1146161489">
          <w:marLeft w:val="640"/>
          <w:marRight w:val="0"/>
          <w:marTop w:val="0"/>
          <w:marBottom w:val="0"/>
          <w:divBdr>
            <w:top w:val="none" w:sz="0" w:space="0" w:color="auto"/>
            <w:left w:val="none" w:sz="0" w:space="0" w:color="auto"/>
            <w:bottom w:val="none" w:sz="0" w:space="0" w:color="auto"/>
            <w:right w:val="none" w:sz="0" w:space="0" w:color="auto"/>
          </w:divBdr>
        </w:div>
        <w:div w:id="1737045754">
          <w:marLeft w:val="640"/>
          <w:marRight w:val="0"/>
          <w:marTop w:val="0"/>
          <w:marBottom w:val="0"/>
          <w:divBdr>
            <w:top w:val="none" w:sz="0" w:space="0" w:color="auto"/>
            <w:left w:val="none" w:sz="0" w:space="0" w:color="auto"/>
            <w:bottom w:val="none" w:sz="0" w:space="0" w:color="auto"/>
            <w:right w:val="none" w:sz="0" w:space="0" w:color="auto"/>
          </w:divBdr>
        </w:div>
      </w:divsChild>
    </w:div>
    <w:div w:id="490877180">
      <w:bodyDiv w:val="1"/>
      <w:marLeft w:val="0"/>
      <w:marRight w:val="0"/>
      <w:marTop w:val="0"/>
      <w:marBottom w:val="0"/>
      <w:divBdr>
        <w:top w:val="none" w:sz="0" w:space="0" w:color="auto"/>
        <w:left w:val="none" w:sz="0" w:space="0" w:color="auto"/>
        <w:bottom w:val="none" w:sz="0" w:space="0" w:color="auto"/>
        <w:right w:val="none" w:sz="0" w:space="0" w:color="auto"/>
      </w:divBdr>
      <w:divsChild>
        <w:div w:id="1903366367">
          <w:marLeft w:val="640"/>
          <w:marRight w:val="0"/>
          <w:marTop w:val="0"/>
          <w:marBottom w:val="0"/>
          <w:divBdr>
            <w:top w:val="none" w:sz="0" w:space="0" w:color="auto"/>
            <w:left w:val="none" w:sz="0" w:space="0" w:color="auto"/>
            <w:bottom w:val="none" w:sz="0" w:space="0" w:color="auto"/>
            <w:right w:val="none" w:sz="0" w:space="0" w:color="auto"/>
          </w:divBdr>
        </w:div>
      </w:divsChild>
    </w:div>
    <w:div w:id="543948874">
      <w:bodyDiv w:val="1"/>
      <w:marLeft w:val="0"/>
      <w:marRight w:val="0"/>
      <w:marTop w:val="0"/>
      <w:marBottom w:val="0"/>
      <w:divBdr>
        <w:top w:val="none" w:sz="0" w:space="0" w:color="auto"/>
        <w:left w:val="none" w:sz="0" w:space="0" w:color="auto"/>
        <w:bottom w:val="none" w:sz="0" w:space="0" w:color="auto"/>
        <w:right w:val="none" w:sz="0" w:space="0" w:color="auto"/>
      </w:divBdr>
      <w:divsChild>
        <w:div w:id="391661581">
          <w:marLeft w:val="640"/>
          <w:marRight w:val="0"/>
          <w:marTop w:val="0"/>
          <w:marBottom w:val="0"/>
          <w:divBdr>
            <w:top w:val="none" w:sz="0" w:space="0" w:color="auto"/>
            <w:left w:val="none" w:sz="0" w:space="0" w:color="auto"/>
            <w:bottom w:val="none" w:sz="0" w:space="0" w:color="auto"/>
            <w:right w:val="none" w:sz="0" w:space="0" w:color="auto"/>
          </w:divBdr>
        </w:div>
        <w:div w:id="1850945851">
          <w:marLeft w:val="640"/>
          <w:marRight w:val="0"/>
          <w:marTop w:val="0"/>
          <w:marBottom w:val="0"/>
          <w:divBdr>
            <w:top w:val="none" w:sz="0" w:space="0" w:color="auto"/>
            <w:left w:val="none" w:sz="0" w:space="0" w:color="auto"/>
            <w:bottom w:val="none" w:sz="0" w:space="0" w:color="auto"/>
            <w:right w:val="none" w:sz="0" w:space="0" w:color="auto"/>
          </w:divBdr>
        </w:div>
        <w:div w:id="815413638">
          <w:marLeft w:val="640"/>
          <w:marRight w:val="0"/>
          <w:marTop w:val="0"/>
          <w:marBottom w:val="0"/>
          <w:divBdr>
            <w:top w:val="none" w:sz="0" w:space="0" w:color="auto"/>
            <w:left w:val="none" w:sz="0" w:space="0" w:color="auto"/>
            <w:bottom w:val="none" w:sz="0" w:space="0" w:color="auto"/>
            <w:right w:val="none" w:sz="0" w:space="0" w:color="auto"/>
          </w:divBdr>
        </w:div>
        <w:div w:id="1041515594">
          <w:marLeft w:val="640"/>
          <w:marRight w:val="0"/>
          <w:marTop w:val="0"/>
          <w:marBottom w:val="0"/>
          <w:divBdr>
            <w:top w:val="none" w:sz="0" w:space="0" w:color="auto"/>
            <w:left w:val="none" w:sz="0" w:space="0" w:color="auto"/>
            <w:bottom w:val="none" w:sz="0" w:space="0" w:color="auto"/>
            <w:right w:val="none" w:sz="0" w:space="0" w:color="auto"/>
          </w:divBdr>
        </w:div>
        <w:div w:id="1736707689">
          <w:marLeft w:val="640"/>
          <w:marRight w:val="0"/>
          <w:marTop w:val="0"/>
          <w:marBottom w:val="0"/>
          <w:divBdr>
            <w:top w:val="none" w:sz="0" w:space="0" w:color="auto"/>
            <w:left w:val="none" w:sz="0" w:space="0" w:color="auto"/>
            <w:bottom w:val="none" w:sz="0" w:space="0" w:color="auto"/>
            <w:right w:val="none" w:sz="0" w:space="0" w:color="auto"/>
          </w:divBdr>
        </w:div>
      </w:divsChild>
    </w:div>
    <w:div w:id="554583604">
      <w:bodyDiv w:val="1"/>
      <w:marLeft w:val="0"/>
      <w:marRight w:val="0"/>
      <w:marTop w:val="0"/>
      <w:marBottom w:val="0"/>
      <w:divBdr>
        <w:top w:val="none" w:sz="0" w:space="0" w:color="auto"/>
        <w:left w:val="none" w:sz="0" w:space="0" w:color="auto"/>
        <w:bottom w:val="none" w:sz="0" w:space="0" w:color="auto"/>
        <w:right w:val="none" w:sz="0" w:space="0" w:color="auto"/>
      </w:divBdr>
      <w:divsChild>
        <w:div w:id="1410495137">
          <w:marLeft w:val="640"/>
          <w:marRight w:val="0"/>
          <w:marTop w:val="0"/>
          <w:marBottom w:val="0"/>
          <w:divBdr>
            <w:top w:val="none" w:sz="0" w:space="0" w:color="auto"/>
            <w:left w:val="none" w:sz="0" w:space="0" w:color="auto"/>
            <w:bottom w:val="none" w:sz="0" w:space="0" w:color="auto"/>
            <w:right w:val="none" w:sz="0" w:space="0" w:color="auto"/>
          </w:divBdr>
        </w:div>
      </w:divsChild>
    </w:div>
    <w:div w:id="560479237">
      <w:bodyDiv w:val="1"/>
      <w:marLeft w:val="0"/>
      <w:marRight w:val="0"/>
      <w:marTop w:val="0"/>
      <w:marBottom w:val="0"/>
      <w:divBdr>
        <w:top w:val="none" w:sz="0" w:space="0" w:color="auto"/>
        <w:left w:val="none" w:sz="0" w:space="0" w:color="auto"/>
        <w:bottom w:val="none" w:sz="0" w:space="0" w:color="auto"/>
        <w:right w:val="none" w:sz="0" w:space="0" w:color="auto"/>
      </w:divBdr>
      <w:divsChild>
        <w:div w:id="783958313">
          <w:marLeft w:val="640"/>
          <w:marRight w:val="0"/>
          <w:marTop w:val="0"/>
          <w:marBottom w:val="0"/>
          <w:divBdr>
            <w:top w:val="none" w:sz="0" w:space="0" w:color="auto"/>
            <w:left w:val="none" w:sz="0" w:space="0" w:color="auto"/>
            <w:bottom w:val="none" w:sz="0" w:space="0" w:color="auto"/>
            <w:right w:val="none" w:sz="0" w:space="0" w:color="auto"/>
          </w:divBdr>
        </w:div>
      </w:divsChild>
    </w:div>
    <w:div w:id="612595460">
      <w:bodyDiv w:val="1"/>
      <w:marLeft w:val="0"/>
      <w:marRight w:val="0"/>
      <w:marTop w:val="0"/>
      <w:marBottom w:val="0"/>
      <w:divBdr>
        <w:top w:val="none" w:sz="0" w:space="0" w:color="auto"/>
        <w:left w:val="none" w:sz="0" w:space="0" w:color="auto"/>
        <w:bottom w:val="none" w:sz="0" w:space="0" w:color="auto"/>
        <w:right w:val="none" w:sz="0" w:space="0" w:color="auto"/>
      </w:divBdr>
      <w:divsChild>
        <w:div w:id="1354111679">
          <w:marLeft w:val="640"/>
          <w:marRight w:val="0"/>
          <w:marTop w:val="0"/>
          <w:marBottom w:val="0"/>
          <w:divBdr>
            <w:top w:val="none" w:sz="0" w:space="0" w:color="auto"/>
            <w:left w:val="none" w:sz="0" w:space="0" w:color="auto"/>
            <w:bottom w:val="none" w:sz="0" w:space="0" w:color="auto"/>
            <w:right w:val="none" w:sz="0" w:space="0" w:color="auto"/>
          </w:divBdr>
        </w:div>
      </w:divsChild>
    </w:div>
    <w:div w:id="638195127">
      <w:bodyDiv w:val="1"/>
      <w:marLeft w:val="0"/>
      <w:marRight w:val="0"/>
      <w:marTop w:val="0"/>
      <w:marBottom w:val="0"/>
      <w:divBdr>
        <w:top w:val="none" w:sz="0" w:space="0" w:color="auto"/>
        <w:left w:val="none" w:sz="0" w:space="0" w:color="auto"/>
        <w:bottom w:val="none" w:sz="0" w:space="0" w:color="auto"/>
        <w:right w:val="none" w:sz="0" w:space="0" w:color="auto"/>
      </w:divBdr>
      <w:divsChild>
        <w:div w:id="458381453">
          <w:marLeft w:val="640"/>
          <w:marRight w:val="0"/>
          <w:marTop w:val="0"/>
          <w:marBottom w:val="0"/>
          <w:divBdr>
            <w:top w:val="none" w:sz="0" w:space="0" w:color="auto"/>
            <w:left w:val="none" w:sz="0" w:space="0" w:color="auto"/>
            <w:bottom w:val="none" w:sz="0" w:space="0" w:color="auto"/>
            <w:right w:val="none" w:sz="0" w:space="0" w:color="auto"/>
          </w:divBdr>
        </w:div>
        <w:div w:id="1872768683">
          <w:marLeft w:val="640"/>
          <w:marRight w:val="0"/>
          <w:marTop w:val="0"/>
          <w:marBottom w:val="0"/>
          <w:divBdr>
            <w:top w:val="none" w:sz="0" w:space="0" w:color="auto"/>
            <w:left w:val="none" w:sz="0" w:space="0" w:color="auto"/>
            <w:bottom w:val="none" w:sz="0" w:space="0" w:color="auto"/>
            <w:right w:val="none" w:sz="0" w:space="0" w:color="auto"/>
          </w:divBdr>
        </w:div>
      </w:divsChild>
    </w:div>
    <w:div w:id="643122872">
      <w:bodyDiv w:val="1"/>
      <w:marLeft w:val="0"/>
      <w:marRight w:val="0"/>
      <w:marTop w:val="0"/>
      <w:marBottom w:val="0"/>
      <w:divBdr>
        <w:top w:val="none" w:sz="0" w:space="0" w:color="auto"/>
        <w:left w:val="none" w:sz="0" w:space="0" w:color="auto"/>
        <w:bottom w:val="none" w:sz="0" w:space="0" w:color="auto"/>
        <w:right w:val="none" w:sz="0" w:space="0" w:color="auto"/>
      </w:divBdr>
      <w:divsChild>
        <w:div w:id="1976835960">
          <w:marLeft w:val="640"/>
          <w:marRight w:val="0"/>
          <w:marTop w:val="0"/>
          <w:marBottom w:val="0"/>
          <w:divBdr>
            <w:top w:val="none" w:sz="0" w:space="0" w:color="auto"/>
            <w:left w:val="none" w:sz="0" w:space="0" w:color="auto"/>
            <w:bottom w:val="none" w:sz="0" w:space="0" w:color="auto"/>
            <w:right w:val="none" w:sz="0" w:space="0" w:color="auto"/>
          </w:divBdr>
        </w:div>
        <w:div w:id="846486486">
          <w:marLeft w:val="640"/>
          <w:marRight w:val="0"/>
          <w:marTop w:val="0"/>
          <w:marBottom w:val="0"/>
          <w:divBdr>
            <w:top w:val="none" w:sz="0" w:space="0" w:color="auto"/>
            <w:left w:val="none" w:sz="0" w:space="0" w:color="auto"/>
            <w:bottom w:val="none" w:sz="0" w:space="0" w:color="auto"/>
            <w:right w:val="none" w:sz="0" w:space="0" w:color="auto"/>
          </w:divBdr>
        </w:div>
        <w:div w:id="1982154059">
          <w:marLeft w:val="640"/>
          <w:marRight w:val="0"/>
          <w:marTop w:val="0"/>
          <w:marBottom w:val="0"/>
          <w:divBdr>
            <w:top w:val="none" w:sz="0" w:space="0" w:color="auto"/>
            <w:left w:val="none" w:sz="0" w:space="0" w:color="auto"/>
            <w:bottom w:val="none" w:sz="0" w:space="0" w:color="auto"/>
            <w:right w:val="none" w:sz="0" w:space="0" w:color="auto"/>
          </w:divBdr>
        </w:div>
        <w:div w:id="1325815294">
          <w:marLeft w:val="640"/>
          <w:marRight w:val="0"/>
          <w:marTop w:val="0"/>
          <w:marBottom w:val="0"/>
          <w:divBdr>
            <w:top w:val="none" w:sz="0" w:space="0" w:color="auto"/>
            <w:left w:val="none" w:sz="0" w:space="0" w:color="auto"/>
            <w:bottom w:val="none" w:sz="0" w:space="0" w:color="auto"/>
            <w:right w:val="none" w:sz="0" w:space="0" w:color="auto"/>
          </w:divBdr>
        </w:div>
        <w:div w:id="1771047181">
          <w:marLeft w:val="640"/>
          <w:marRight w:val="0"/>
          <w:marTop w:val="0"/>
          <w:marBottom w:val="0"/>
          <w:divBdr>
            <w:top w:val="none" w:sz="0" w:space="0" w:color="auto"/>
            <w:left w:val="none" w:sz="0" w:space="0" w:color="auto"/>
            <w:bottom w:val="none" w:sz="0" w:space="0" w:color="auto"/>
            <w:right w:val="none" w:sz="0" w:space="0" w:color="auto"/>
          </w:divBdr>
        </w:div>
        <w:div w:id="1792165191">
          <w:marLeft w:val="640"/>
          <w:marRight w:val="0"/>
          <w:marTop w:val="0"/>
          <w:marBottom w:val="0"/>
          <w:divBdr>
            <w:top w:val="none" w:sz="0" w:space="0" w:color="auto"/>
            <w:left w:val="none" w:sz="0" w:space="0" w:color="auto"/>
            <w:bottom w:val="none" w:sz="0" w:space="0" w:color="auto"/>
            <w:right w:val="none" w:sz="0" w:space="0" w:color="auto"/>
          </w:divBdr>
        </w:div>
      </w:divsChild>
    </w:div>
    <w:div w:id="663052138">
      <w:bodyDiv w:val="1"/>
      <w:marLeft w:val="0"/>
      <w:marRight w:val="0"/>
      <w:marTop w:val="0"/>
      <w:marBottom w:val="0"/>
      <w:divBdr>
        <w:top w:val="none" w:sz="0" w:space="0" w:color="auto"/>
        <w:left w:val="none" w:sz="0" w:space="0" w:color="auto"/>
        <w:bottom w:val="none" w:sz="0" w:space="0" w:color="auto"/>
        <w:right w:val="none" w:sz="0" w:space="0" w:color="auto"/>
      </w:divBdr>
      <w:divsChild>
        <w:div w:id="1965843235">
          <w:marLeft w:val="640"/>
          <w:marRight w:val="0"/>
          <w:marTop w:val="0"/>
          <w:marBottom w:val="0"/>
          <w:divBdr>
            <w:top w:val="none" w:sz="0" w:space="0" w:color="auto"/>
            <w:left w:val="none" w:sz="0" w:space="0" w:color="auto"/>
            <w:bottom w:val="none" w:sz="0" w:space="0" w:color="auto"/>
            <w:right w:val="none" w:sz="0" w:space="0" w:color="auto"/>
          </w:divBdr>
        </w:div>
      </w:divsChild>
    </w:div>
    <w:div w:id="676923069">
      <w:bodyDiv w:val="1"/>
      <w:marLeft w:val="0"/>
      <w:marRight w:val="0"/>
      <w:marTop w:val="0"/>
      <w:marBottom w:val="0"/>
      <w:divBdr>
        <w:top w:val="none" w:sz="0" w:space="0" w:color="auto"/>
        <w:left w:val="none" w:sz="0" w:space="0" w:color="auto"/>
        <w:bottom w:val="none" w:sz="0" w:space="0" w:color="auto"/>
        <w:right w:val="none" w:sz="0" w:space="0" w:color="auto"/>
      </w:divBdr>
      <w:divsChild>
        <w:div w:id="247429000">
          <w:marLeft w:val="640"/>
          <w:marRight w:val="0"/>
          <w:marTop w:val="0"/>
          <w:marBottom w:val="0"/>
          <w:divBdr>
            <w:top w:val="none" w:sz="0" w:space="0" w:color="auto"/>
            <w:left w:val="none" w:sz="0" w:space="0" w:color="auto"/>
            <w:bottom w:val="none" w:sz="0" w:space="0" w:color="auto"/>
            <w:right w:val="none" w:sz="0" w:space="0" w:color="auto"/>
          </w:divBdr>
        </w:div>
        <w:div w:id="595014786">
          <w:marLeft w:val="640"/>
          <w:marRight w:val="0"/>
          <w:marTop w:val="0"/>
          <w:marBottom w:val="0"/>
          <w:divBdr>
            <w:top w:val="none" w:sz="0" w:space="0" w:color="auto"/>
            <w:left w:val="none" w:sz="0" w:space="0" w:color="auto"/>
            <w:bottom w:val="none" w:sz="0" w:space="0" w:color="auto"/>
            <w:right w:val="none" w:sz="0" w:space="0" w:color="auto"/>
          </w:divBdr>
        </w:div>
        <w:div w:id="2012904099">
          <w:marLeft w:val="640"/>
          <w:marRight w:val="0"/>
          <w:marTop w:val="0"/>
          <w:marBottom w:val="0"/>
          <w:divBdr>
            <w:top w:val="none" w:sz="0" w:space="0" w:color="auto"/>
            <w:left w:val="none" w:sz="0" w:space="0" w:color="auto"/>
            <w:bottom w:val="none" w:sz="0" w:space="0" w:color="auto"/>
            <w:right w:val="none" w:sz="0" w:space="0" w:color="auto"/>
          </w:divBdr>
        </w:div>
        <w:div w:id="1063135991">
          <w:marLeft w:val="640"/>
          <w:marRight w:val="0"/>
          <w:marTop w:val="0"/>
          <w:marBottom w:val="0"/>
          <w:divBdr>
            <w:top w:val="none" w:sz="0" w:space="0" w:color="auto"/>
            <w:left w:val="none" w:sz="0" w:space="0" w:color="auto"/>
            <w:bottom w:val="none" w:sz="0" w:space="0" w:color="auto"/>
            <w:right w:val="none" w:sz="0" w:space="0" w:color="auto"/>
          </w:divBdr>
        </w:div>
        <w:div w:id="1858537145">
          <w:marLeft w:val="640"/>
          <w:marRight w:val="0"/>
          <w:marTop w:val="0"/>
          <w:marBottom w:val="0"/>
          <w:divBdr>
            <w:top w:val="none" w:sz="0" w:space="0" w:color="auto"/>
            <w:left w:val="none" w:sz="0" w:space="0" w:color="auto"/>
            <w:bottom w:val="none" w:sz="0" w:space="0" w:color="auto"/>
            <w:right w:val="none" w:sz="0" w:space="0" w:color="auto"/>
          </w:divBdr>
        </w:div>
      </w:divsChild>
    </w:div>
    <w:div w:id="682510080">
      <w:bodyDiv w:val="1"/>
      <w:marLeft w:val="0"/>
      <w:marRight w:val="0"/>
      <w:marTop w:val="0"/>
      <w:marBottom w:val="0"/>
      <w:divBdr>
        <w:top w:val="none" w:sz="0" w:space="0" w:color="auto"/>
        <w:left w:val="none" w:sz="0" w:space="0" w:color="auto"/>
        <w:bottom w:val="none" w:sz="0" w:space="0" w:color="auto"/>
        <w:right w:val="none" w:sz="0" w:space="0" w:color="auto"/>
      </w:divBdr>
      <w:divsChild>
        <w:div w:id="139545962">
          <w:marLeft w:val="640"/>
          <w:marRight w:val="0"/>
          <w:marTop w:val="0"/>
          <w:marBottom w:val="0"/>
          <w:divBdr>
            <w:top w:val="none" w:sz="0" w:space="0" w:color="auto"/>
            <w:left w:val="none" w:sz="0" w:space="0" w:color="auto"/>
            <w:bottom w:val="none" w:sz="0" w:space="0" w:color="auto"/>
            <w:right w:val="none" w:sz="0" w:space="0" w:color="auto"/>
          </w:divBdr>
        </w:div>
      </w:divsChild>
    </w:div>
    <w:div w:id="723913099">
      <w:bodyDiv w:val="1"/>
      <w:marLeft w:val="0"/>
      <w:marRight w:val="0"/>
      <w:marTop w:val="0"/>
      <w:marBottom w:val="0"/>
      <w:divBdr>
        <w:top w:val="none" w:sz="0" w:space="0" w:color="auto"/>
        <w:left w:val="none" w:sz="0" w:space="0" w:color="auto"/>
        <w:bottom w:val="none" w:sz="0" w:space="0" w:color="auto"/>
        <w:right w:val="none" w:sz="0" w:space="0" w:color="auto"/>
      </w:divBdr>
      <w:divsChild>
        <w:div w:id="142740893">
          <w:marLeft w:val="640"/>
          <w:marRight w:val="0"/>
          <w:marTop w:val="0"/>
          <w:marBottom w:val="0"/>
          <w:divBdr>
            <w:top w:val="none" w:sz="0" w:space="0" w:color="auto"/>
            <w:left w:val="none" w:sz="0" w:space="0" w:color="auto"/>
            <w:bottom w:val="none" w:sz="0" w:space="0" w:color="auto"/>
            <w:right w:val="none" w:sz="0" w:space="0" w:color="auto"/>
          </w:divBdr>
        </w:div>
        <w:div w:id="2085250924">
          <w:marLeft w:val="640"/>
          <w:marRight w:val="0"/>
          <w:marTop w:val="0"/>
          <w:marBottom w:val="0"/>
          <w:divBdr>
            <w:top w:val="none" w:sz="0" w:space="0" w:color="auto"/>
            <w:left w:val="none" w:sz="0" w:space="0" w:color="auto"/>
            <w:bottom w:val="none" w:sz="0" w:space="0" w:color="auto"/>
            <w:right w:val="none" w:sz="0" w:space="0" w:color="auto"/>
          </w:divBdr>
        </w:div>
        <w:div w:id="1243490630">
          <w:marLeft w:val="640"/>
          <w:marRight w:val="0"/>
          <w:marTop w:val="0"/>
          <w:marBottom w:val="0"/>
          <w:divBdr>
            <w:top w:val="none" w:sz="0" w:space="0" w:color="auto"/>
            <w:left w:val="none" w:sz="0" w:space="0" w:color="auto"/>
            <w:bottom w:val="none" w:sz="0" w:space="0" w:color="auto"/>
            <w:right w:val="none" w:sz="0" w:space="0" w:color="auto"/>
          </w:divBdr>
        </w:div>
        <w:div w:id="1814640934">
          <w:marLeft w:val="640"/>
          <w:marRight w:val="0"/>
          <w:marTop w:val="0"/>
          <w:marBottom w:val="0"/>
          <w:divBdr>
            <w:top w:val="none" w:sz="0" w:space="0" w:color="auto"/>
            <w:left w:val="none" w:sz="0" w:space="0" w:color="auto"/>
            <w:bottom w:val="none" w:sz="0" w:space="0" w:color="auto"/>
            <w:right w:val="none" w:sz="0" w:space="0" w:color="auto"/>
          </w:divBdr>
        </w:div>
        <w:div w:id="1298492387">
          <w:marLeft w:val="640"/>
          <w:marRight w:val="0"/>
          <w:marTop w:val="0"/>
          <w:marBottom w:val="0"/>
          <w:divBdr>
            <w:top w:val="none" w:sz="0" w:space="0" w:color="auto"/>
            <w:left w:val="none" w:sz="0" w:space="0" w:color="auto"/>
            <w:bottom w:val="none" w:sz="0" w:space="0" w:color="auto"/>
            <w:right w:val="none" w:sz="0" w:space="0" w:color="auto"/>
          </w:divBdr>
        </w:div>
        <w:div w:id="1190099913">
          <w:marLeft w:val="640"/>
          <w:marRight w:val="0"/>
          <w:marTop w:val="0"/>
          <w:marBottom w:val="0"/>
          <w:divBdr>
            <w:top w:val="none" w:sz="0" w:space="0" w:color="auto"/>
            <w:left w:val="none" w:sz="0" w:space="0" w:color="auto"/>
            <w:bottom w:val="none" w:sz="0" w:space="0" w:color="auto"/>
            <w:right w:val="none" w:sz="0" w:space="0" w:color="auto"/>
          </w:divBdr>
        </w:div>
        <w:div w:id="812060733">
          <w:marLeft w:val="640"/>
          <w:marRight w:val="0"/>
          <w:marTop w:val="0"/>
          <w:marBottom w:val="0"/>
          <w:divBdr>
            <w:top w:val="none" w:sz="0" w:space="0" w:color="auto"/>
            <w:left w:val="none" w:sz="0" w:space="0" w:color="auto"/>
            <w:bottom w:val="none" w:sz="0" w:space="0" w:color="auto"/>
            <w:right w:val="none" w:sz="0" w:space="0" w:color="auto"/>
          </w:divBdr>
        </w:div>
        <w:div w:id="1709330177">
          <w:marLeft w:val="640"/>
          <w:marRight w:val="0"/>
          <w:marTop w:val="0"/>
          <w:marBottom w:val="0"/>
          <w:divBdr>
            <w:top w:val="none" w:sz="0" w:space="0" w:color="auto"/>
            <w:left w:val="none" w:sz="0" w:space="0" w:color="auto"/>
            <w:bottom w:val="none" w:sz="0" w:space="0" w:color="auto"/>
            <w:right w:val="none" w:sz="0" w:space="0" w:color="auto"/>
          </w:divBdr>
        </w:div>
        <w:div w:id="732238215">
          <w:marLeft w:val="640"/>
          <w:marRight w:val="0"/>
          <w:marTop w:val="0"/>
          <w:marBottom w:val="0"/>
          <w:divBdr>
            <w:top w:val="none" w:sz="0" w:space="0" w:color="auto"/>
            <w:left w:val="none" w:sz="0" w:space="0" w:color="auto"/>
            <w:bottom w:val="none" w:sz="0" w:space="0" w:color="auto"/>
            <w:right w:val="none" w:sz="0" w:space="0" w:color="auto"/>
          </w:divBdr>
        </w:div>
      </w:divsChild>
    </w:div>
    <w:div w:id="811756881">
      <w:bodyDiv w:val="1"/>
      <w:marLeft w:val="0"/>
      <w:marRight w:val="0"/>
      <w:marTop w:val="0"/>
      <w:marBottom w:val="0"/>
      <w:divBdr>
        <w:top w:val="none" w:sz="0" w:space="0" w:color="auto"/>
        <w:left w:val="none" w:sz="0" w:space="0" w:color="auto"/>
        <w:bottom w:val="none" w:sz="0" w:space="0" w:color="auto"/>
        <w:right w:val="none" w:sz="0" w:space="0" w:color="auto"/>
      </w:divBdr>
      <w:divsChild>
        <w:div w:id="1819683652">
          <w:marLeft w:val="640"/>
          <w:marRight w:val="0"/>
          <w:marTop w:val="0"/>
          <w:marBottom w:val="0"/>
          <w:divBdr>
            <w:top w:val="none" w:sz="0" w:space="0" w:color="auto"/>
            <w:left w:val="none" w:sz="0" w:space="0" w:color="auto"/>
            <w:bottom w:val="none" w:sz="0" w:space="0" w:color="auto"/>
            <w:right w:val="none" w:sz="0" w:space="0" w:color="auto"/>
          </w:divBdr>
        </w:div>
      </w:divsChild>
    </w:div>
    <w:div w:id="813915218">
      <w:bodyDiv w:val="1"/>
      <w:marLeft w:val="0"/>
      <w:marRight w:val="0"/>
      <w:marTop w:val="0"/>
      <w:marBottom w:val="0"/>
      <w:divBdr>
        <w:top w:val="none" w:sz="0" w:space="0" w:color="auto"/>
        <w:left w:val="none" w:sz="0" w:space="0" w:color="auto"/>
        <w:bottom w:val="none" w:sz="0" w:space="0" w:color="auto"/>
        <w:right w:val="none" w:sz="0" w:space="0" w:color="auto"/>
      </w:divBdr>
      <w:divsChild>
        <w:div w:id="2102069116">
          <w:marLeft w:val="640"/>
          <w:marRight w:val="0"/>
          <w:marTop w:val="0"/>
          <w:marBottom w:val="0"/>
          <w:divBdr>
            <w:top w:val="none" w:sz="0" w:space="0" w:color="auto"/>
            <w:left w:val="none" w:sz="0" w:space="0" w:color="auto"/>
            <w:bottom w:val="none" w:sz="0" w:space="0" w:color="auto"/>
            <w:right w:val="none" w:sz="0" w:space="0" w:color="auto"/>
          </w:divBdr>
        </w:div>
      </w:divsChild>
    </w:div>
    <w:div w:id="817847542">
      <w:bodyDiv w:val="1"/>
      <w:marLeft w:val="0"/>
      <w:marRight w:val="0"/>
      <w:marTop w:val="0"/>
      <w:marBottom w:val="0"/>
      <w:divBdr>
        <w:top w:val="none" w:sz="0" w:space="0" w:color="auto"/>
        <w:left w:val="none" w:sz="0" w:space="0" w:color="auto"/>
        <w:bottom w:val="none" w:sz="0" w:space="0" w:color="auto"/>
        <w:right w:val="none" w:sz="0" w:space="0" w:color="auto"/>
      </w:divBdr>
      <w:divsChild>
        <w:div w:id="1355381692">
          <w:marLeft w:val="640"/>
          <w:marRight w:val="0"/>
          <w:marTop w:val="0"/>
          <w:marBottom w:val="0"/>
          <w:divBdr>
            <w:top w:val="none" w:sz="0" w:space="0" w:color="auto"/>
            <w:left w:val="none" w:sz="0" w:space="0" w:color="auto"/>
            <w:bottom w:val="none" w:sz="0" w:space="0" w:color="auto"/>
            <w:right w:val="none" w:sz="0" w:space="0" w:color="auto"/>
          </w:divBdr>
        </w:div>
        <w:div w:id="797652448">
          <w:marLeft w:val="640"/>
          <w:marRight w:val="0"/>
          <w:marTop w:val="0"/>
          <w:marBottom w:val="0"/>
          <w:divBdr>
            <w:top w:val="none" w:sz="0" w:space="0" w:color="auto"/>
            <w:left w:val="none" w:sz="0" w:space="0" w:color="auto"/>
            <w:bottom w:val="none" w:sz="0" w:space="0" w:color="auto"/>
            <w:right w:val="none" w:sz="0" w:space="0" w:color="auto"/>
          </w:divBdr>
        </w:div>
        <w:div w:id="207380496">
          <w:marLeft w:val="640"/>
          <w:marRight w:val="0"/>
          <w:marTop w:val="0"/>
          <w:marBottom w:val="0"/>
          <w:divBdr>
            <w:top w:val="none" w:sz="0" w:space="0" w:color="auto"/>
            <w:left w:val="none" w:sz="0" w:space="0" w:color="auto"/>
            <w:bottom w:val="none" w:sz="0" w:space="0" w:color="auto"/>
            <w:right w:val="none" w:sz="0" w:space="0" w:color="auto"/>
          </w:divBdr>
        </w:div>
        <w:div w:id="154146344">
          <w:marLeft w:val="640"/>
          <w:marRight w:val="0"/>
          <w:marTop w:val="0"/>
          <w:marBottom w:val="0"/>
          <w:divBdr>
            <w:top w:val="none" w:sz="0" w:space="0" w:color="auto"/>
            <w:left w:val="none" w:sz="0" w:space="0" w:color="auto"/>
            <w:bottom w:val="none" w:sz="0" w:space="0" w:color="auto"/>
            <w:right w:val="none" w:sz="0" w:space="0" w:color="auto"/>
          </w:divBdr>
        </w:div>
        <w:div w:id="2139637751">
          <w:marLeft w:val="640"/>
          <w:marRight w:val="0"/>
          <w:marTop w:val="0"/>
          <w:marBottom w:val="0"/>
          <w:divBdr>
            <w:top w:val="none" w:sz="0" w:space="0" w:color="auto"/>
            <w:left w:val="none" w:sz="0" w:space="0" w:color="auto"/>
            <w:bottom w:val="none" w:sz="0" w:space="0" w:color="auto"/>
            <w:right w:val="none" w:sz="0" w:space="0" w:color="auto"/>
          </w:divBdr>
        </w:div>
        <w:div w:id="915628446">
          <w:marLeft w:val="640"/>
          <w:marRight w:val="0"/>
          <w:marTop w:val="0"/>
          <w:marBottom w:val="0"/>
          <w:divBdr>
            <w:top w:val="none" w:sz="0" w:space="0" w:color="auto"/>
            <w:left w:val="none" w:sz="0" w:space="0" w:color="auto"/>
            <w:bottom w:val="none" w:sz="0" w:space="0" w:color="auto"/>
            <w:right w:val="none" w:sz="0" w:space="0" w:color="auto"/>
          </w:divBdr>
        </w:div>
      </w:divsChild>
    </w:div>
    <w:div w:id="837696621">
      <w:bodyDiv w:val="1"/>
      <w:marLeft w:val="0"/>
      <w:marRight w:val="0"/>
      <w:marTop w:val="0"/>
      <w:marBottom w:val="0"/>
      <w:divBdr>
        <w:top w:val="none" w:sz="0" w:space="0" w:color="auto"/>
        <w:left w:val="none" w:sz="0" w:space="0" w:color="auto"/>
        <w:bottom w:val="none" w:sz="0" w:space="0" w:color="auto"/>
        <w:right w:val="none" w:sz="0" w:space="0" w:color="auto"/>
      </w:divBdr>
      <w:divsChild>
        <w:div w:id="483204494">
          <w:marLeft w:val="640"/>
          <w:marRight w:val="0"/>
          <w:marTop w:val="0"/>
          <w:marBottom w:val="0"/>
          <w:divBdr>
            <w:top w:val="none" w:sz="0" w:space="0" w:color="auto"/>
            <w:left w:val="none" w:sz="0" w:space="0" w:color="auto"/>
            <w:bottom w:val="none" w:sz="0" w:space="0" w:color="auto"/>
            <w:right w:val="none" w:sz="0" w:space="0" w:color="auto"/>
          </w:divBdr>
        </w:div>
        <w:div w:id="1809013309">
          <w:marLeft w:val="640"/>
          <w:marRight w:val="0"/>
          <w:marTop w:val="0"/>
          <w:marBottom w:val="0"/>
          <w:divBdr>
            <w:top w:val="none" w:sz="0" w:space="0" w:color="auto"/>
            <w:left w:val="none" w:sz="0" w:space="0" w:color="auto"/>
            <w:bottom w:val="none" w:sz="0" w:space="0" w:color="auto"/>
            <w:right w:val="none" w:sz="0" w:space="0" w:color="auto"/>
          </w:divBdr>
        </w:div>
        <w:div w:id="1570771142">
          <w:marLeft w:val="640"/>
          <w:marRight w:val="0"/>
          <w:marTop w:val="0"/>
          <w:marBottom w:val="0"/>
          <w:divBdr>
            <w:top w:val="none" w:sz="0" w:space="0" w:color="auto"/>
            <w:left w:val="none" w:sz="0" w:space="0" w:color="auto"/>
            <w:bottom w:val="none" w:sz="0" w:space="0" w:color="auto"/>
            <w:right w:val="none" w:sz="0" w:space="0" w:color="auto"/>
          </w:divBdr>
        </w:div>
        <w:div w:id="1311908120">
          <w:marLeft w:val="640"/>
          <w:marRight w:val="0"/>
          <w:marTop w:val="0"/>
          <w:marBottom w:val="0"/>
          <w:divBdr>
            <w:top w:val="none" w:sz="0" w:space="0" w:color="auto"/>
            <w:left w:val="none" w:sz="0" w:space="0" w:color="auto"/>
            <w:bottom w:val="none" w:sz="0" w:space="0" w:color="auto"/>
            <w:right w:val="none" w:sz="0" w:space="0" w:color="auto"/>
          </w:divBdr>
        </w:div>
        <w:div w:id="1325625843">
          <w:marLeft w:val="640"/>
          <w:marRight w:val="0"/>
          <w:marTop w:val="0"/>
          <w:marBottom w:val="0"/>
          <w:divBdr>
            <w:top w:val="none" w:sz="0" w:space="0" w:color="auto"/>
            <w:left w:val="none" w:sz="0" w:space="0" w:color="auto"/>
            <w:bottom w:val="none" w:sz="0" w:space="0" w:color="auto"/>
            <w:right w:val="none" w:sz="0" w:space="0" w:color="auto"/>
          </w:divBdr>
        </w:div>
      </w:divsChild>
    </w:div>
    <w:div w:id="838691656">
      <w:bodyDiv w:val="1"/>
      <w:marLeft w:val="0"/>
      <w:marRight w:val="0"/>
      <w:marTop w:val="0"/>
      <w:marBottom w:val="0"/>
      <w:divBdr>
        <w:top w:val="none" w:sz="0" w:space="0" w:color="auto"/>
        <w:left w:val="none" w:sz="0" w:space="0" w:color="auto"/>
        <w:bottom w:val="none" w:sz="0" w:space="0" w:color="auto"/>
        <w:right w:val="none" w:sz="0" w:space="0" w:color="auto"/>
      </w:divBdr>
      <w:divsChild>
        <w:div w:id="1744570164">
          <w:marLeft w:val="640"/>
          <w:marRight w:val="0"/>
          <w:marTop w:val="0"/>
          <w:marBottom w:val="0"/>
          <w:divBdr>
            <w:top w:val="none" w:sz="0" w:space="0" w:color="auto"/>
            <w:left w:val="none" w:sz="0" w:space="0" w:color="auto"/>
            <w:bottom w:val="none" w:sz="0" w:space="0" w:color="auto"/>
            <w:right w:val="none" w:sz="0" w:space="0" w:color="auto"/>
          </w:divBdr>
        </w:div>
      </w:divsChild>
    </w:div>
    <w:div w:id="844563410">
      <w:bodyDiv w:val="1"/>
      <w:marLeft w:val="0"/>
      <w:marRight w:val="0"/>
      <w:marTop w:val="0"/>
      <w:marBottom w:val="0"/>
      <w:divBdr>
        <w:top w:val="none" w:sz="0" w:space="0" w:color="auto"/>
        <w:left w:val="none" w:sz="0" w:space="0" w:color="auto"/>
        <w:bottom w:val="none" w:sz="0" w:space="0" w:color="auto"/>
        <w:right w:val="none" w:sz="0" w:space="0" w:color="auto"/>
      </w:divBdr>
      <w:divsChild>
        <w:div w:id="1074743938">
          <w:marLeft w:val="640"/>
          <w:marRight w:val="0"/>
          <w:marTop w:val="0"/>
          <w:marBottom w:val="0"/>
          <w:divBdr>
            <w:top w:val="none" w:sz="0" w:space="0" w:color="auto"/>
            <w:left w:val="none" w:sz="0" w:space="0" w:color="auto"/>
            <w:bottom w:val="none" w:sz="0" w:space="0" w:color="auto"/>
            <w:right w:val="none" w:sz="0" w:space="0" w:color="auto"/>
          </w:divBdr>
        </w:div>
      </w:divsChild>
    </w:div>
    <w:div w:id="927613700">
      <w:bodyDiv w:val="1"/>
      <w:marLeft w:val="0"/>
      <w:marRight w:val="0"/>
      <w:marTop w:val="0"/>
      <w:marBottom w:val="0"/>
      <w:divBdr>
        <w:top w:val="none" w:sz="0" w:space="0" w:color="auto"/>
        <w:left w:val="none" w:sz="0" w:space="0" w:color="auto"/>
        <w:bottom w:val="none" w:sz="0" w:space="0" w:color="auto"/>
        <w:right w:val="none" w:sz="0" w:space="0" w:color="auto"/>
      </w:divBdr>
      <w:divsChild>
        <w:div w:id="821694784">
          <w:marLeft w:val="640"/>
          <w:marRight w:val="0"/>
          <w:marTop w:val="0"/>
          <w:marBottom w:val="0"/>
          <w:divBdr>
            <w:top w:val="none" w:sz="0" w:space="0" w:color="auto"/>
            <w:left w:val="none" w:sz="0" w:space="0" w:color="auto"/>
            <w:bottom w:val="none" w:sz="0" w:space="0" w:color="auto"/>
            <w:right w:val="none" w:sz="0" w:space="0" w:color="auto"/>
          </w:divBdr>
        </w:div>
        <w:div w:id="909122210">
          <w:marLeft w:val="640"/>
          <w:marRight w:val="0"/>
          <w:marTop w:val="0"/>
          <w:marBottom w:val="0"/>
          <w:divBdr>
            <w:top w:val="none" w:sz="0" w:space="0" w:color="auto"/>
            <w:left w:val="none" w:sz="0" w:space="0" w:color="auto"/>
            <w:bottom w:val="none" w:sz="0" w:space="0" w:color="auto"/>
            <w:right w:val="none" w:sz="0" w:space="0" w:color="auto"/>
          </w:divBdr>
        </w:div>
        <w:div w:id="1181700437">
          <w:marLeft w:val="640"/>
          <w:marRight w:val="0"/>
          <w:marTop w:val="0"/>
          <w:marBottom w:val="0"/>
          <w:divBdr>
            <w:top w:val="none" w:sz="0" w:space="0" w:color="auto"/>
            <w:left w:val="none" w:sz="0" w:space="0" w:color="auto"/>
            <w:bottom w:val="none" w:sz="0" w:space="0" w:color="auto"/>
            <w:right w:val="none" w:sz="0" w:space="0" w:color="auto"/>
          </w:divBdr>
        </w:div>
        <w:div w:id="793720117">
          <w:marLeft w:val="640"/>
          <w:marRight w:val="0"/>
          <w:marTop w:val="0"/>
          <w:marBottom w:val="0"/>
          <w:divBdr>
            <w:top w:val="none" w:sz="0" w:space="0" w:color="auto"/>
            <w:left w:val="none" w:sz="0" w:space="0" w:color="auto"/>
            <w:bottom w:val="none" w:sz="0" w:space="0" w:color="auto"/>
            <w:right w:val="none" w:sz="0" w:space="0" w:color="auto"/>
          </w:divBdr>
        </w:div>
        <w:div w:id="214314420">
          <w:marLeft w:val="640"/>
          <w:marRight w:val="0"/>
          <w:marTop w:val="0"/>
          <w:marBottom w:val="0"/>
          <w:divBdr>
            <w:top w:val="none" w:sz="0" w:space="0" w:color="auto"/>
            <w:left w:val="none" w:sz="0" w:space="0" w:color="auto"/>
            <w:bottom w:val="none" w:sz="0" w:space="0" w:color="auto"/>
            <w:right w:val="none" w:sz="0" w:space="0" w:color="auto"/>
          </w:divBdr>
        </w:div>
        <w:div w:id="710302410">
          <w:marLeft w:val="640"/>
          <w:marRight w:val="0"/>
          <w:marTop w:val="0"/>
          <w:marBottom w:val="0"/>
          <w:divBdr>
            <w:top w:val="none" w:sz="0" w:space="0" w:color="auto"/>
            <w:left w:val="none" w:sz="0" w:space="0" w:color="auto"/>
            <w:bottom w:val="none" w:sz="0" w:space="0" w:color="auto"/>
            <w:right w:val="none" w:sz="0" w:space="0" w:color="auto"/>
          </w:divBdr>
        </w:div>
      </w:divsChild>
    </w:div>
    <w:div w:id="934247813">
      <w:bodyDiv w:val="1"/>
      <w:marLeft w:val="0"/>
      <w:marRight w:val="0"/>
      <w:marTop w:val="0"/>
      <w:marBottom w:val="0"/>
      <w:divBdr>
        <w:top w:val="none" w:sz="0" w:space="0" w:color="auto"/>
        <w:left w:val="none" w:sz="0" w:space="0" w:color="auto"/>
        <w:bottom w:val="none" w:sz="0" w:space="0" w:color="auto"/>
        <w:right w:val="none" w:sz="0" w:space="0" w:color="auto"/>
      </w:divBdr>
      <w:divsChild>
        <w:div w:id="810558405">
          <w:marLeft w:val="640"/>
          <w:marRight w:val="0"/>
          <w:marTop w:val="0"/>
          <w:marBottom w:val="0"/>
          <w:divBdr>
            <w:top w:val="none" w:sz="0" w:space="0" w:color="auto"/>
            <w:left w:val="none" w:sz="0" w:space="0" w:color="auto"/>
            <w:bottom w:val="none" w:sz="0" w:space="0" w:color="auto"/>
            <w:right w:val="none" w:sz="0" w:space="0" w:color="auto"/>
          </w:divBdr>
        </w:div>
        <w:div w:id="743855">
          <w:marLeft w:val="640"/>
          <w:marRight w:val="0"/>
          <w:marTop w:val="0"/>
          <w:marBottom w:val="0"/>
          <w:divBdr>
            <w:top w:val="none" w:sz="0" w:space="0" w:color="auto"/>
            <w:left w:val="none" w:sz="0" w:space="0" w:color="auto"/>
            <w:bottom w:val="none" w:sz="0" w:space="0" w:color="auto"/>
            <w:right w:val="none" w:sz="0" w:space="0" w:color="auto"/>
          </w:divBdr>
        </w:div>
        <w:div w:id="276982782">
          <w:marLeft w:val="640"/>
          <w:marRight w:val="0"/>
          <w:marTop w:val="0"/>
          <w:marBottom w:val="0"/>
          <w:divBdr>
            <w:top w:val="none" w:sz="0" w:space="0" w:color="auto"/>
            <w:left w:val="none" w:sz="0" w:space="0" w:color="auto"/>
            <w:bottom w:val="none" w:sz="0" w:space="0" w:color="auto"/>
            <w:right w:val="none" w:sz="0" w:space="0" w:color="auto"/>
          </w:divBdr>
        </w:div>
        <w:div w:id="2113741841">
          <w:marLeft w:val="640"/>
          <w:marRight w:val="0"/>
          <w:marTop w:val="0"/>
          <w:marBottom w:val="0"/>
          <w:divBdr>
            <w:top w:val="none" w:sz="0" w:space="0" w:color="auto"/>
            <w:left w:val="none" w:sz="0" w:space="0" w:color="auto"/>
            <w:bottom w:val="none" w:sz="0" w:space="0" w:color="auto"/>
            <w:right w:val="none" w:sz="0" w:space="0" w:color="auto"/>
          </w:divBdr>
        </w:div>
        <w:div w:id="1799104981">
          <w:marLeft w:val="640"/>
          <w:marRight w:val="0"/>
          <w:marTop w:val="0"/>
          <w:marBottom w:val="0"/>
          <w:divBdr>
            <w:top w:val="none" w:sz="0" w:space="0" w:color="auto"/>
            <w:left w:val="none" w:sz="0" w:space="0" w:color="auto"/>
            <w:bottom w:val="none" w:sz="0" w:space="0" w:color="auto"/>
            <w:right w:val="none" w:sz="0" w:space="0" w:color="auto"/>
          </w:divBdr>
        </w:div>
        <w:div w:id="1753820271">
          <w:marLeft w:val="640"/>
          <w:marRight w:val="0"/>
          <w:marTop w:val="0"/>
          <w:marBottom w:val="0"/>
          <w:divBdr>
            <w:top w:val="none" w:sz="0" w:space="0" w:color="auto"/>
            <w:left w:val="none" w:sz="0" w:space="0" w:color="auto"/>
            <w:bottom w:val="none" w:sz="0" w:space="0" w:color="auto"/>
            <w:right w:val="none" w:sz="0" w:space="0" w:color="auto"/>
          </w:divBdr>
        </w:div>
        <w:div w:id="1361394075">
          <w:marLeft w:val="640"/>
          <w:marRight w:val="0"/>
          <w:marTop w:val="0"/>
          <w:marBottom w:val="0"/>
          <w:divBdr>
            <w:top w:val="none" w:sz="0" w:space="0" w:color="auto"/>
            <w:left w:val="none" w:sz="0" w:space="0" w:color="auto"/>
            <w:bottom w:val="none" w:sz="0" w:space="0" w:color="auto"/>
            <w:right w:val="none" w:sz="0" w:space="0" w:color="auto"/>
          </w:divBdr>
        </w:div>
        <w:div w:id="953899237">
          <w:marLeft w:val="640"/>
          <w:marRight w:val="0"/>
          <w:marTop w:val="0"/>
          <w:marBottom w:val="0"/>
          <w:divBdr>
            <w:top w:val="none" w:sz="0" w:space="0" w:color="auto"/>
            <w:left w:val="none" w:sz="0" w:space="0" w:color="auto"/>
            <w:bottom w:val="none" w:sz="0" w:space="0" w:color="auto"/>
            <w:right w:val="none" w:sz="0" w:space="0" w:color="auto"/>
          </w:divBdr>
        </w:div>
      </w:divsChild>
    </w:div>
    <w:div w:id="968897448">
      <w:bodyDiv w:val="1"/>
      <w:marLeft w:val="0"/>
      <w:marRight w:val="0"/>
      <w:marTop w:val="0"/>
      <w:marBottom w:val="0"/>
      <w:divBdr>
        <w:top w:val="none" w:sz="0" w:space="0" w:color="auto"/>
        <w:left w:val="none" w:sz="0" w:space="0" w:color="auto"/>
        <w:bottom w:val="none" w:sz="0" w:space="0" w:color="auto"/>
        <w:right w:val="none" w:sz="0" w:space="0" w:color="auto"/>
      </w:divBdr>
      <w:divsChild>
        <w:div w:id="220798804">
          <w:marLeft w:val="640"/>
          <w:marRight w:val="0"/>
          <w:marTop w:val="0"/>
          <w:marBottom w:val="0"/>
          <w:divBdr>
            <w:top w:val="none" w:sz="0" w:space="0" w:color="auto"/>
            <w:left w:val="none" w:sz="0" w:space="0" w:color="auto"/>
            <w:bottom w:val="none" w:sz="0" w:space="0" w:color="auto"/>
            <w:right w:val="none" w:sz="0" w:space="0" w:color="auto"/>
          </w:divBdr>
        </w:div>
        <w:div w:id="954098486">
          <w:marLeft w:val="640"/>
          <w:marRight w:val="0"/>
          <w:marTop w:val="0"/>
          <w:marBottom w:val="0"/>
          <w:divBdr>
            <w:top w:val="none" w:sz="0" w:space="0" w:color="auto"/>
            <w:left w:val="none" w:sz="0" w:space="0" w:color="auto"/>
            <w:bottom w:val="none" w:sz="0" w:space="0" w:color="auto"/>
            <w:right w:val="none" w:sz="0" w:space="0" w:color="auto"/>
          </w:divBdr>
        </w:div>
        <w:div w:id="1226648562">
          <w:marLeft w:val="640"/>
          <w:marRight w:val="0"/>
          <w:marTop w:val="0"/>
          <w:marBottom w:val="0"/>
          <w:divBdr>
            <w:top w:val="none" w:sz="0" w:space="0" w:color="auto"/>
            <w:left w:val="none" w:sz="0" w:space="0" w:color="auto"/>
            <w:bottom w:val="none" w:sz="0" w:space="0" w:color="auto"/>
            <w:right w:val="none" w:sz="0" w:space="0" w:color="auto"/>
          </w:divBdr>
        </w:div>
        <w:div w:id="1940946140">
          <w:marLeft w:val="640"/>
          <w:marRight w:val="0"/>
          <w:marTop w:val="0"/>
          <w:marBottom w:val="0"/>
          <w:divBdr>
            <w:top w:val="none" w:sz="0" w:space="0" w:color="auto"/>
            <w:left w:val="none" w:sz="0" w:space="0" w:color="auto"/>
            <w:bottom w:val="none" w:sz="0" w:space="0" w:color="auto"/>
            <w:right w:val="none" w:sz="0" w:space="0" w:color="auto"/>
          </w:divBdr>
        </w:div>
        <w:div w:id="287973084">
          <w:marLeft w:val="640"/>
          <w:marRight w:val="0"/>
          <w:marTop w:val="0"/>
          <w:marBottom w:val="0"/>
          <w:divBdr>
            <w:top w:val="none" w:sz="0" w:space="0" w:color="auto"/>
            <w:left w:val="none" w:sz="0" w:space="0" w:color="auto"/>
            <w:bottom w:val="none" w:sz="0" w:space="0" w:color="auto"/>
            <w:right w:val="none" w:sz="0" w:space="0" w:color="auto"/>
          </w:divBdr>
        </w:div>
        <w:div w:id="178589721">
          <w:marLeft w:val="640"/>
          <w:marRight w:val="0"/>
          <w:marTop w:val="0"/>
          <w:marBottom w:val="0"/>
          <w:divBdr>
            <w:top w:val="none" w:sz="0" w:space="0" w:color="auto"/>
            <w:left w:val="none" w:sz="0" w:space="0" w:color="auto"/>
            <w:bottom w:val="none" w:sz="0" w:space="0" w:color="auto"/>
            <w:right w:val="none" w:sz="0" w:space="0" w:color="auto"/>
          </w:divBdr>
        </w:div>
        <w:div w:id="1260335616">
          <w:marLeft w:val="640"/>
          <w:marRight w:val="0"/>
          <w:marTop w:val="0"/>
          <w:marBottom w:val="0"/>
          <w:divBdr>
            <w:top w:val="none" w:sz="0" w:space="0" w:color="auto"/>
            <w:left w:val="none" w:sz="0" w:space="0" w:color="auto"/>
            <w:bottom w:val="none" w:sz="0" w:space="0" w:color="auto"/>
            <w:right w:val="none" w:sz="0" w:space="0" w:color="auto"/>
          </w:divBdr>
        </w:div>
        <w:div w:id="746730203">
          <w:marLeft w:val="640"/>
          <w:marRight w:val="0"/>
          <w:marTop w:val="0"/>
          <w:marBottom w:val="0"/>
          <w:divBdr>
            <w:top w:val="none" w:sz="0" w:space="0" w:color="auto"/>
            <w:left w:val="none" w:sz="0" w:space="0" w:color="auto"/>
            <w:bottom w:val="none" w:sz="0" w:space="0" w:color="auto"/>
            <w:right w:val="none" w:sz="0" w:space="0" w:color="auto"/>
          </w:divBdr>
        </w:div>
      </w:divsChild>
    </w:div>
    <w:div w:id="1141575429">
      <w:bodyDiv w:val="1"/>
      <w:marLeft w:val="0"/>
      <w:marRight w:val="0"/>
      <w:marTop w:val="0"/>
      <w:marBottom w:val="0"/>
      <w:divBdr>
        <w:top w:val="none" w:sz="0" w:space="0" w:color="auto"/>
        <w:left w:val="none" w:sz="0" w:space="0" w:color="auto"/>
        <w:bottom w:val="none" w:sz="0" w:space="0" w:color="auto"/>
        <w:right w:val="none" w:sz="0" w:space="0" w:color="auto"/>
      </w:divBdr>
      <w:divsChild>
        <w:div w:id="150564213">
          <w:marLeft w:val="640"/>
          <w:marRight w:val="0"/>
          <w:marTop w:val="0"/>
          <w:marBottom w:val="0"/>
          <w:divBdr>
            <w:top w:val="none" w:sz="0" w:space="0" w:color="auto"/>
            <w:left w:val="none" w:sz="0" w:space="0" w:color="auto"/>
            <w:bottom w:val="none" w:sz="0" w:space="0" w:color="auto"/>
            <w:right w:val="none" w:sz="0" w:space="0" w:color="auto"/>
          </w:divBdr>
        </w:div>
        <w:div w:id="279728593">
          <w:marLeft w:val="640"/>
          <w:marRight w:val="0"/>
          <w:marTop w:val="0"/>
          <w:marBottom w:val="0"/>
          <w:divBdr>
            <w:top w:val="none" w:sz="0" w:space="0" w:color="auto"/>
            <w:left w:val="none" w:sz="0" w:space="0" w:color="auto"/>
            <w:bottom w:val="none" w:sz="0" w:space="0" w:color="auto"/>
            <w:right w:val="none" w:sz="0" w:space="0" w:color="auto"/>
          </w:divBdr>
        </w:div>
        <w:div w:id="1914461975">
          <w:marLeft w:val="640"/>
          <w:marRight w:val="0"/>
          <w:marTop w:val="0"/>
          <w:marBottom w:val="0"/>
          <w:divBdr>
            <w:top w:val="none" w:sz="0" w:space="0" w:color="auto"/>
            <w:left w:val="none" w:sz="0" w:space="0" w:color="auto"/>
            <w:bottom w:val="none" w:sz="0" w:space="0" w:color="auto"/>
            <w:right w:val="none" w:sz="0" w:space="0" w:color="auto"/>
          </w:divBdr>
        </w:div>
        <w:div w:id="1867253225">
          <w:marLeft w:val="640"/>
          <w:marRight w:val="0"/>
          <w:marTop w:val="0"/>
          <w:marBottom w:val="0"/>
          <w:divBdr>
            <w:top w:val="none" w:sz="0" w:space="0" w:color="auto"/>
            <w:left w:val="none" w:sz="0" w:space="0" w:color="auto"/>
            <w:bottom w:val="none" w:sz="0" w:space="0" w:color="auto"/>
            <w:right w:val="none" w:sz="0" w:space="0" w:color="auto"/>
          </w:divBdr>
        </w:div>
        <w:div w:id="150609740">
          <w:marLeft w:val="640"/>
          <w:marRight w:val="0"/>
          <w:marTop w:val="0"/>
          <w:marBottom w:val="0"/>
          <w:divBdr>
            <w:top w:val="none" w:sz="0" w:space="0" w:color="auto"/>
            <w:left w:val="none" w:sz="0" w:space="0" w:color="auto"/>
            <w:bottom w:val="none" w:sz="0" w:space="0" w:color="auto"/>
            <w:right w:val="none" w:sz="0" w:space="0" w:color="auto"/>
          </w:divBdr>
        </w:div>
        <w:div w:id="475530709">
          <w:marLeft w:val="640"/>
          <w:marRight w:val="0"/>
          <w:marTop w:val="0"/>
          <w:marBottom w:val="0"/>
          <w:divBdr>
            <w:top w:val="none" w:sz="0" w:space="0" w:color="auto"/>
            <w:left w:val="none" w:sz="0" w:space="0" w:color="auto"/>
            <w:bottom w:val="none" w:sz="0" w:space="0" w:color="auto"/>
            <w:right w:val="none" w:sz="0" w:space="0" w:color="auto"/>
          </w:divBdr>
        </w:div>
        <w:div w:id="739137851">
          <w:marLeft w:val="640"/>
          <w:marRight w:val="0"/>
          <w:marTop w:val="0"/>
          <w:marBottom w:val="0"/>
          <w:divBdr>
            <w:top w:val="none" w:sz="0" w:space="0" w:color="auto"/>
            <w:left w:val="none" w:sz="0" w:space="0" w:color="auto"/>
            <w:bottom w:val="none" w:sz="0" w:space="0" w:color="auto"/>
            <w:right w:val="none" w:sz="0" w:space="0" w:color="auto"/>
          </w:divBdr>
        </w:div>
        <w:div w:id="1822429438">
          <w:marLeft w:val="640"/>
          <w:marRight w:val="0"/>
          <w:marTop w:val="0"/>
          <w:marBottom w:val="0"/>
          <w:divBdr>
            <w:top w:val="none" w:sz="0" w:space="0" w:color="auto"/>
            <w:left w:val="none" w:sz="0" w:space="0" w:color="auto"/>
            <w:bottom w:val="none" w:sz="0" w:space="0" w:color="auto"/>
            <w:right w:val="none" w:sz="0" w:space="0" w:color="auto"/>
          </w:divBdr>
        </w:div>
        <w:div w:id="1467238787">
          <w:marLeft w:val="640"/>
          <w:marRight w:val="0"/>
          <w:marTop w:val="0"/>
          <w:marBottom w:val="0"/>
          <w:divBdr>
            <w:top w:val="none" w:sz="0" w:space="0" w:color="auto"/>
            <w:left w:val="none" w:sz="0" w:space="0" w:color="auto"/>
            <w:bottom w:val="none" w:sz="0" w:space="0" w:color="auto"/>
            <w:right w:val="none" w:sz="0" w:space="0" w:color="auto"/>
          </w:divBdr>
        </w:div>
      </w:divsChild>
    </w:div>
    <w:div w:id="1183936721">
      <w:bodyDiv w:val="1"/>
      <w:marLeft w:val="0"/>
      <w:marRight w:val="0"/>
      <w:marTop w:val="0"/>
      <w:marBottom w:val="0"/>
      <w:divBdr>
        <w:top w:val="none" w:sz="0" w:space="0" w:color="auto"/>
        <w:left w:val="none" w:sz="0" w:space="0" w:color="auto"/>
        <w:bottom w:val="none" w:sz="0" w:space="0" w:color="auto"/>
        <w:right w:val="none" w:sz="0" w:space="0" w:color="auto"/>
      </w:divBdr>
      <w:divsChild>
        <w:div w:id="1534265867">
          <w:marLeft w:val="640"/>
          <w:marRight w:val="0"/>
          <w:marTop w:val="0"/>
          <w:marBottom w:val="0"/>
          <w:divBdr>
            <w:top w:val="none" w:sz="0" w:space="0" w:color="auto"/>
            <w:left w:val="none" w:sz="0" w:space="0" w:color="auto"/>
            <w:bottom w:val="none" w:sz="0" w:space="0" w:color="auto"/>
            <w:right w:val="none" w:sz="0" w:space="0" w:color="auto"/>
          </w:divBdr>
        </w:div>
        <w:div w:id="477501230">
          <w:marLeft w:val="640"/>
          <w:marRight w:val="0"/>
          <w:marTop w:val="0"/>
          <w:marBottom w:val="0"/>
          <w:divBdr>
            <w:top w:val="none" w:sz="0" w:space="0" w:color="auto"/>
            <w:left w:val="none" w:sz="0" w:space="0" w:color="auto"/>
            <w:bottom w:val="none" w:sz="0" w:space="0" w:color="auto"/>
            <w:right w:val="none" w:sz="0" w:space="0" w:color="auto"/>
          </w:divBdr>
        </w:div>
        <w:div w:id="864293292">
          <w:marLeft w:val="640"/>
          <w:marRight w:val="0"/>
          <w:marTop w:val="0"/>
          <w:marBottom w:val="0"/>
          <w:divBdr>
            <w:top w:val="none" w:sz="0" w:space="0" w:color="auto"/>
            <w:left w:val="none" w:sz="0" w:space="0" w:color="auto"/>
            <w:bottom w:val="none" w:sz="0" w:space="0" w:color="auto"/>
            <w:right w:val="none" w:sz="0" w:space="0" w:color="auto"/>
          </w:divBdr>
        </w:div>
        <w:div w:id="1280138864">
          <w:marLeft w:val="640"/>
          <w:marRight w:val="0"/>
          <w:marTop w:val="0"/>
          <w:marBottom w:val="0"/>
          <w:divBdr>
            <w:top w:val="none" w:sz="0" w:space="0" w:color="auto"/>
            <w:left w:val="none" w:sz="0" w:space="0" w:color="auto"/>
            <w:bottom w:val="none" w:sz="0" w:space="0" w:color="auto"/>
            <w:right w:val="none" w:sz="0" w:space="0" w:color="auto"/>
          </w:divBdr>
        </w:div>
        <w:div w:id="553471696">
          <w:marLeft w:val="640"/>
          <w:marRight w:val="0"/>
          <w:marTop w:val="0"/>
          <w:marBottom w:val="0"/>
          <w:divBdr>
            <w:top w:val="none" w:sz="0" w:space="0" w:color="auto"/>
            <w:left w:val="none" w:sz="0" w:space="0" w:color="auto"/>
            <w:bottom w:val="none" w:sz="0" w:space="0" w:color="auto"/>
            <w:right w:val="none" w:sz="0" w:space="0" w:color="auto"/>
          </w:divBdr>
        </w:div>
        <w:div w:id="463548909">
          <w:marLeft w:val="640"/>
          <w:marRight w:val="0"/>
          <w:marTop w:val="0"/>
          <w:marBottom w:val="0"/>
          <w:divBdr>
            <w:top w:val="none" w:sz="0" w:space="0" w:color="auto"/>
            <w:left w:val="none" w:sz="0" w:space="0" w:color="auto"/>
            <w:bottom w:val="none" w:sz="0" w:space="0" w:color="auto"/>
            <w:right w:val="none" w:sz="0" w:space="0" w:color="auto"/>
          </w:divBdr>
        </w:div>
        <w:div w:id="57368848">
          <w:marLeft w:val="640"/>
          <w:marRight w:val="0"/>
          <w:marTop w:val="0"/>
          <w:marBottom w:val="0"/>
          <w:divBdr>
            <w:top w:val="none" w:sz="0" w:space="0" w:color="auto"/>
            <w:left w:val="none" w:sz="0" w:space="0" w:color="auto"/>
            <w:bottom w:val="none" w:sz="0" w:space="0" w:color="auto"/>
            <w:right w:val="none" w:sz="0" w:space="0" w:color="auto"/>
          </w:divBdr>
        </w:div>
        <w:div w:id="1040788775">
          <w:marLeft w:val="640"/>
          <w:marRight w:val="0"/>
          <w:marTop w:val="0"/>
          <w:marBottom w:val="0"/>
          <w:divBdr>
            <w:top w:val="none" w:sz="0" w:space="0" w:color="auto"/>
            <w:left w:val="none" w:sz="0" w:space="0" w:color="auto"/>
            <w:bottom w:val="none" w:sz="0" w:space="0" w:color="auto"/>
            <w:right w:val="none" w:sz="0" w:space="0" w:color="auto"/>
          </w:divBdr>
        </w:div>
        <w:div w:id="1392078819">
          <w:marLeft w:val="640"/>
          <w:marRight w:val="0"/>
          <w:marTop w:val="0"/>
          <w:marBottom w:val="0"/>
          <w:divBdr>
            <w:top w:val="none" w:sz="0" w:space="0" w:color="auto"/>
            <w:left w:val="none" w:sz="0" w:space="0" w:color="auto"/>
            <w:bottom w:val="none" w:sz="0" w:space="0" w:color="auto"/>
            <w:right w:val="none" w:sz="0" w:space="0" w:color="auto"/>
          </w:divBdr>
        </w:div>
      </w:divsChild>
    </w:div>
    <w:div w:id="1184976616">
      <w:bodyDiv w:val="1"/>
      <w:marLeft w:val="0"/>
      <w:marRight w:val="0"/>
      <w:marTop w:val="0"/>
      <w:marBottom w:val="0"/>
      <w:divBdr>
        <w:top w:val="none" w:sz="0" w:space="0" w:color="auto"/>
        <w:left w:val="none" w:sz="0" w:space="0" w:color="auto"/>
        <w:bottom w:val="none" w:sz="0" w:space="0" w:color="auto"/>
        <w:right w:val="none" w:sz="0" w:space="0" w:color="auto"/>
      </w:divBdr>
      <w:divsChild>
        <w:div w:id="2081319570">
          <w:marLeft w:val="640"/>
          <w:marRight w:val="0"/>
          <w:marTop w:val="0"/>
          <w:marBottom w:val="0"/>
          <w:divBdr>
            <w:top w:val="none" w:sz="0" w:space="0" w:color="auto"/>
            <w:left w:val="none" w:sz="0" w:space="0" w:color="auto"/>
            <w:bottom w:val="none" w:sz="0" w:space="0" w:color="auto"/>
            <w:right w:val="none" w:sz="0" w:space="0" w:color="auto"/>
          </w:divBdr>
        </w:div>
        <w:div w:id="718819436">
          <w:marLeft w:val="640"/>
          <w:marRight w:val="0"/>
          <w:marTop w:val="0"/>
          <w:marBottom w:val="0"/>
          <w:divBdr>
            <w:top w:val="none" w:sz="0" w:space="0" w:color="auto"/>
            <w:left w:val="none" w:sz="0" w:space="0" w:color="auto"/>
            <w:bottom w:val="none" w:sz="0" w:space="0" w:color="auto"/>
            <w:right w:val="none" w:sz="0" w:space="0" w:color="auto"/>
          </w:divBdr>
        </w:div>
        <w:div w:id="1831827679">
          <w:marLeft w:val="640"/>
          <w:marRight w:val="0"/>
          <w:marTop w:val="0"/>
          <w:marBottom w:val="0"/>
          <w:divBdr>
            <w:top w:val="none" w:sz="0" w:space="0" w:color="auto"/>
            <w:left w:val="none" w:sz="0" w:space="0" w:color="auto"/>
            <w:bottom w:val="none" w:sz="0" w:space="0" w:color="auto"/>
            <w:right w:val="none" w:sz="0" w:space="0" w:color="auto"/>
          </w:divBdr>
        </w:div>
        <w:div w:id="1149830506">
          <w:marLeft w:val="640"/>
          <w:marRight w:val="0"/>
          <w:marTop w:val="0"/>
          <w:marBottom w:val="0"/>
          <w:divBdr>
            <w:top w:val="none" w:sz="0" w:space="0" w:color="auto"/>
            <w:left w:val="none" w:sz="0" w:space="0" w:color="auto"/>
            <w:bottom w:val="none" w:sz="0" w:space="0" w:color="auto"/>
            <w:right w:val="none" w:sz="0" w:space="0" w:color="auto"/>
          </w:divBdr>
        </w:div>
        <w:div w:id="1134713296">
          <w:marLeft w:val="640"/>
          <w:marRight w:val="0"/>
          <w:marTop w:val="0"/>
          <w:marBottom w:val="0"/>
          <w:divBdr>
            <w:top w:val="none" w:sz="0" w:space="0" w:color="auto"/>
            <w:left w:val="none" w:sz="0" w:space="0" w:color="auto"/>
            <w:bottom w:val="none" w:sz="0" w:space="0" w:color="auto"/>
            <w:right w:val="none" w:sz="0" w:space="0" w:color="auto"/>
          </w:divBdr>
        </w:div>
        <w:div w:id="1000503524">
          <w:marLeft w:val="640"/>
          <w:marRight w:val="0"/>
          <w:marTop w:val="0"/>
          <w:marBottom w:val="0"/>
          <w:divBdr>
            <w:top w:val="none" w:sz="0" w:space="0" w:color="auto"/>
            <w:left w:val="none" w:sz="0" w:space="0" w:color="auto"/>
            <w:bottom w:val="none" w:sz="0" w:space="0" w:color="auto"/>
            <w:right w:val="none" w:sz="0" w:space="0" w:color="auto"/>
          </w:divBdr>
        </w:div>
      </w:divsChild>
    </w:div>
    <w:div w:id="1188444207">
      <w:bodyDiv w:val="1"/>
      <w:marLeft w:val="0"/>
      <w:marRight w:val="0"/>
      <w:marTop w:val="0"/>
      <w:marBottom w:val="0"/>
      <w:divBdr>
        <w:top w:val="none" w:sz="0" w:space="0" w:color="auto"/>
        <w:left w:val="none" w:sz="0" w:space="0" w:color="auto"/>
        <w:bottom w:val="none" w:sz="0" w:space="0" w:color="auto"/>
        <w:right w:val="none" w:sz="0" w:space="0" w:color="auto"/>
      </w:divBdr>
      <w:divsChild>
        <w:div w:id="2064790378">
          <w:marLeft w:val="640"/>
          <w:marRight w:val="0"/>
          <w:marTop w:val="0"/>
          <w:marBottom w:val="0"/>
          <w:divBdr>
            <w:top w:val="none" w:sz="0" w:space="0" w:color="auto"/>
            <w:left w:val="none" w:sz="0" w:space="0" w:color="auto"/>
            <w:bottom w:val="none" w:sz="0" w:space="0" w:color="auto"/>
            <w:right w:val="none" w:sz="0" w:space="0" w:color="auto"/>
          </w:divBdr>
        </w:div>
        <w:div w:id="920531871">
          <w:marLeft w:val="640"/>
          <w:marRight w:val="0"/>
          <w:marTop w:val="0"/>
          <w:marBottom w:val="0"/>
          <w:divBdr>
            <w:top w:val="none" w:sz="0" w:space="0" w:color="auto"/>
            <w:left w:val="none" w:sz="0" w:space="0" w:color="auto"/>
            <w:bottom w:val="none" w:sz="0" w:space="0" w:color="auto"/>
            <w:right w:val="none" w:sz="0" w:space="0" w:color="auto"/>
          </w:divBdr>
        </w:div>
        <w:div w:id="542133120">
          <w:marLeft w:val="640"/>
          <w:marRight w:val="0"/>
          <w:marTop w:val="0"/>
          <w:marBottom w:val="0"/>
          <w:divBdr>
            <w:top w:val="none" w:sz="0" w:space="0" w:color="auto"/>
            <w:left w:val="none" w:sz="0" w:space="0" w:color="auto"/>
            <w:bottom w:val="none" w:sz="0" w:space="0" w:color="auto"/>
            <w:right w:val="none" w:sz="0" w:space="0" w:color="auto"/>
          </w:divBdr>
        </w:div>
        <w:div w:id="391125726">
          <w:marLeft w:val="640"/>
          <w:marRight w:val="0"/>
          <w:marTop w:val="0"/>
          <w:marBottom w:val="0"/>
          <w:divBdr>
            <w:top w:val="none" w:sz="0" w:space="0" w:color="auto"/>
            <w:left w:val="none" w:sz="0" w:space="0" w:color="auto"/>
            <w:bottom w:val="none" w:sz="0" w:space="0" w:color="auto"/>
            <w:right w:val="none" w:sz="0" w:space="0" w:color="auto"/>
          </w:divBdr>
        </w:div>
        <w:div w:id="1330985556">
          <w:marLeft w:val="640"/>
          <w:marRight w:val="0"/>
          <w:marTop w:val="0"/>
          <w:marBottom w:val="0"/>
          <w:divBdr>
            <w:top w:val="none" w:sz="0" w:space="0" w:color="auto"/>
            <w:left w:val="none" w:sz="0" w:space="0" w:color="auto"/>
            <w:bottom w:val="none" w:sz="0" w:space="0" w:color="auto"/>
            <w:right w:val="none" w:sz="0" w:space="0" w:color="auto"/>
          </w:divBdr>
        </w:div>
        <w:div w:id="1347632571">
          <w:marLeft w:val="640"/>
          <w:marRight w:val="0"/>
          <w:marTop w:val="0"/>
          <w:marBottom w:val="0"/>
          <w:divBdr>
            <w:top w:val="none" w:sz="0" w:space="0" w:color="auto"/>
            <w:left w:val="none" w:sz="0" w:space="0" w:color="auto"/>
            <w:bottom w:val="none" w:sz="0" w:space="0" w:color="auto"/>
            <w:right w:val="none" w:sz="0" w:space="0" w:color="auto"/>
          </w:divBdr>
        </w:div>
        <w:div w:id="476650143">
          <w:marLeft w:val="640"/>
          <w:marRight w:val="0"/>
          <w:marTop w:val="0"/>
          <w:marBottom w:val="0"/>
          <w:divBdr>
            <w:top w:val="none" w:sz="0" w:space="0" w:color="auto"/>
            <w:left w:val="none" w:sz="0" w:space="0" w:color="auto"/>
            <w:bottom w:val="none" w:sz="0" w:space="0" w:color="auto"/>
            <w:right w:val="none" w:sz="0" w:space="0" w:color="auto"/>
          </w:divBdr>
        </w:div>
        <w:div w:id="1984851331">
          <w:marLeft w:val="640"/>
          <w:marRight w:val="0"/>
          <w:marTop w:val="0"/>
          <w:marBottom w:val="0"/>
          <w:divBdr>
            <w:top w:val="none" w:sz="0" w:space="0" w:color="auto"/>
            <w:left w:val="none" w:sz="0" w:space="0" w:color="auto"/>
            <w:bottom w:val="none" w:sz="0" w:space="0" w:color="auto"/>
            <w:right w:val="none" w:sz="0" w:space="0" w:color="auto"/>
          </w:divBdr>
        </w:div>
        <w:div w:id="1205481050">
          <w:marLeft w:val="640"/>
          <w:marRight w:val="0"/>
          <w:marTop w:val="0"/>
          <w:marBottom w:val="0"/>
          <w:divBdr>
            <w:top w:val="none" w:sz="0" w:space="0" w:color="auto"/>
            <w:left w:val="none" w:sz="0" w:space="0" w:color="auto"/>
            <w:bottom w:val="none" w:sz="0" w:space="0" w:color="auto"/>
            <w:right w:val="none" w:sz="0" w:space="0" w:color="auto"/>
          </w:divBdr>
        </w:div>
      </w:divsChild>
    </w:div>
    <w:div w:id="1241476937">
      <w:bodyDiv w:val="1"/>
      <w:marLeft w:val="0"/>
      <w:marRight w:val="0"/>
      <w:marTop w:val="0"/>
      <w:marBottom w:val="0"/>
      <w:divBdr>
        <w:top w:val="none" w:sz="0" w:space="0" w:color="auto"/>
        <w:left w:val="none" w:sz="0" w:space="0" w:color="auto"/>
        <w:bottom w:val="none" w:sz="0" w:space="0" w:color="auto"/>
        <w:right w:val="none" w:sz="0" w:space="0" w:color="auto"/>
      </w:divBdr>
      <w:divsChild>
        <w:div w:id="158891524">
          <w:marLeft w:val="640"/>
          <w:marRight w:val="0"/>
          <w:marTop w:val="0"/>
          <w:marBottom w:val="0"/>
          <w:divBdr>
            <w:top w:val="none" w:sz="0" w:space="0" w:color="auto"/>
            <w:left w:val="none" w:sz="0" w:space="0" w:color="auto"/>
            <w:bottom w:val="none" w:sz="0" w:space="0" w:color="auto"/>
            <w:right w:val="none" w:sz="0" w:space="0" w:color="auto"/>
          </w:divBdr>
        </w:div>
      </w:divsChild>
    </w:div>
    <w:div w:id="1243371486">
      <w:bodyDiv w:val="1"/>
      <w:marLeft w:val="0"/>
      <w:marRight w:val="0"/>
      <w:marTop w:val="0"/>
      <w:marBottom w:val="0"/>
      <w:divBdr>
        <w:top w:val="none" w:sz="0" w:space="0" w:color="auto"/>
        <w:left w:val="none" w:sz="0" w:space="0" w:color="auto"/>
        <w:bottom w:val="none" w:sz="0" w:space="0" w:color="auto"/>
        <w:right w:val="none" w:sz="0" w:space="0" w:color="auto"/>
      </w:divBdr>
      <w:divsChild>
        <w:div w:id="1934588724">
          <w:marLeft w:val="640"/>
          <w:marRight w:val="0"/>
          <w:marTop w:val="0"/>
          <w:marBottom w:val="0"/>
          <w:divBdr>
            <w:top w:val="none" w:sz="0" w:space="0" w:color="auto"/>
            <w:left w:val="none" w:sz="0" w:space="0" w:color="auto"/>
            <w:bottom w:val="none" w:sz="0" w:space="0" w:color="auto"/>
            <w:right w:val="none" w:sz="0" w:space="0" w:color="auto"/>
          </w:divBdr>
        </w:div>
        <w:div w:id="1028482600">
          <w:marLeft w:val="640"/>
          <w:marRight w:val="0"/>
          <w:marTop w:val="0"/>
          <w:marBottom w:val="0"/>
          <w:divBdr>
            <w:top w:val="none" w:sz="0" w:space="0" w:color="auto"/>
            <w:left w:val="none" w:sz="0" w:space="0" w:color="auto"/>
            <w:bottom w:val="none" w:sz="0" w:space="0" w:color="auto"/>
            <w:right w:val="none" w:sz="0" w:space="0" w:color="auto"/>
          </w:divBdr>
        </w:div>
        <w:div w:id="1843230857">
          <w:marLeft w:val="640"/>
          <w:marRight w:val="0"/>
          <w:marTop w:val="0"/>
          <w:marBottom w:val="0"/>
          <w:divBdr>
            <w:top w:val="none" w:sz="0" w:space="0" w:color="auto"/>
            <w:left w:val="none" w:sz="0" w:space="0" w:color="auto"/>
            <w:bottom w:val="none" w:sz="0" w:space="0" w:color="auto"/>
            <w:right w:val="none" w:sz="0" w:space="0" w:color="auto"/>
          </w:divBdr>
        </w:div>
        <w:div w:id="2031301374">
          <w:marLeft w:val="640"/>
          <w:marRight w:val="0"/>
          <w:marTop w:val="0"/>
          <w:marBottom w:val="0"/>
          <w:divBdr>
            <w:top w:val="none" w:sz="0" w:space="0" w:color="auto"/>
            <w:left w:val="none" w:sz="0" w:space="0" w:color="auto"/>
            <w:bottom w:val="none" w:sz="0" w:space="0" w:color="auto"/>
            <w:right w:val="none" w:sz="0" w:space="0" w:color="auto"/>
          </w:divBdr>
        </w:div>
        <w:div w:id="1678649704">
          <w:marLeft w:val="640"/>
          <w:marRight w:val="0"/>
          <w:marTop w:val="0"/>
          <w:marBottom w:val="0"/>
          <w:divBdr>
            <w:top w:val="none" w:sz="0" w:space="0" w:color="auto"/>
            <w:left w:val="none" w:sz="0" w:space="0" w:color="auto"/>
            <w:bottom w:val="none" w:sz="0" w:space="0" w:color="auto"/>
            <w:right w:val="none" w:sz="0" w:space="0" w:color="auto"/>
          </w:divBdr>
        </w:div>
      </w:divsChild>
    </w:div>
    <w:div w:id="1266689758">
      <w:bodyDiv w:val="1"/>
      <w:marLeft w:val="0"/>
      <w:marRight w:val="0"/>
      <w:marTop w:val="0"/>
      <w:marBottom w:val="0"/>
      <w:divBdr>
        <w:top w:val="none" w:sz="0" w:space="0" w:color="auto"/>
        <w:left w:val="none" w:sz="0" w:space="0" w:color="auto"/>
        <w:bottom w:val="none" w:sz="0" w:space="0" w:color="auto"/>
        <w:right w:val="none" w:sz="0" w:space="0" w:color="auto"/>
      </w:divBdr>
      <w:divsChild>
        <w:div w:id="1681545362">
          <w:marLeft w:val="640"/>
          <w:marRight w:val="0"/>
          <w:marTop w:val="0"/>
          <w:marBottom w:val="0"/>
          <w:divBdr>
            <w:top w:val="none" w:sz="0" w:space="0" w:color="auto"/>
            <w:left w:val="none" w:sz="0" w:space="0" w:color="auto"/>
            <w:bottom w:val="none" w:sz="0" w:space="0" w:color="auto"/>
            <w:right w:val="none" w:sz="0" w:space="0" w:color="auto"/>
          </w:divBdr>
        </w:div>
      </w:divsChild>
    </w:div>
    <w:div w:id="1303534093">
      <w:bodyDiv w:val="1"/>
      <w:marLeft w:val="0"/>
      <w:marRight w:val="0"/>
      <w:marTop w:val="0"/>
      <w:marBottom w:val="0"/>
      <w:divBdr>
        <w:top w:val="none" w:sz="0" w:space="0" w:color="auto"/>
        <w:left w:val="none" w:sz="0" w:space="0" w:color="auto"/>
        <w:bottom w:val="none" w:sz="0" w:space="0" w:color="auto"/>
        <w:right w:val="none" w:sz="0" w:space="0" w:color="auto"/>
      </w:divBdr>
      <w:divsChild>
        <w:div w:id="239802422">
          <w:marLeft w:val="640"/>
          <w:marRight w:val="0"/>
          <w:marTop w:val="0"/>
          <w:marBottom w:val="0"/>
          <w:divBdr>
            <w:top w:val="none" w:sz="0" w:space="0" w:color="auto"/>
            <w:left w:val="none" w:sz="0" w:space="0" w:color="auto"/>
            <w:bottom w:val="none" w:sz="0" w:space="0" w:color="auto"/>
            <w:right w:val="none" w:sz="0" w:space="0" w:color="auto"/>
          </w:divBdr>
        </w:div>
      </w:divsChild>
    </w:div>
    <w:div w:id="1313368750">
      <w:bodyDiv w:val="1"/>
      <w:marLeft w:val="0"/>
      <w:marRight w:val="0"/>
      <w:marTop w:val="0"/>
      <w:marBottom w:val="0"/>
      <w:divBdr>
        <w:top w:val="none" w:sz="0" w:space="0" w:color="auto"/>
        <w:left w:val="none" w:sz="0" w:space="0" w:color="auto"/>
        <w:bottom w:val="none" w:sz="0" w:space="0" w:color="auto"/>
        <w:right w:val="none" w:sz="0" w:space="0" w:color="auto"/>
      </w:divBdr>
      <w:divsChild>
        <w:div w:id="678310385">
          <w:marLeft w:val="640"/>
          <w:marRight w:val="0"/>
          <w:marTop w:val="0"/>
          <w:marBottom w:val="0"/>
          <w:divBdr>
            <w:top w:val="none" w:sz="0" w:space="0" w:color="auto"/>
            <w:left w:val="none" w:sz="0" w:space="0" w:color="auto"/>
            <w:bottom w:val="none" w:sz="0" w:space="0" w:color="auto"/>
            <w:right w:val="none" w:sz="0" w:space="0" w:color="auto"/>
          </w:divBdr>
        </w:div>
        <w:div w:id="1600991087">
          <w:marLeft w:val="640"/>
          <w:marRight w:val="0"/>
          <w:marTop w:val="0"/>
          <w:marBottom w:val="0"/>
          <w:divBdr>
            <w:top w:val="none" w:sz="0" w:space="0" w:color="auto"/>
            <w:left w:val="none" w:sz="0" w:space="0" w:color="auto"/>
            <w:bottom w:val="none" w:sz="0" w:space="0" w:color="auto"/>
            <w:right w:val="none" w:sz="0" w:space="0" w:color="auto"/>
          </w:divBdr>
        </w:div>
        <w:div w:id="336738656">
          <w:marLeft w:val="640"/>
          <w:marRight w:val="0"/>
          <w:marTop w:val="0"/>
          <w:marBottom w:val="0"/>
          <w:divBdr>
            <w:top w:val="none" w:sz="0" w:space="0" w:color="auto"/>
            <w:left w:val="none" w:sz="0" w:space="0" w:color="auto"/>
            <w:bottom w:val="none" w:sz="0" w:space="0" w:color="auto"/>
            <w:right w:val="none" w:sz="0" w:space="0" w:color="auto"/>
          </w:divBdr>
        </w:div>
        <w:div w:id="885409835">
          <w:marLeft w:val="640"/>
          <w:marRight w:val="0"/>
          <w:marTop w:val="0"/>
          <w:marBottom w:val="0"/>
          <w:divBdr>
            <w:top w:val="none" w:sz="0" w:space="0" w:color="auto"/>
            <w:left w:val="none" w:sz="0" w:space="0" w:color="auto"/>
            <w:bottom w:val="none" w:sz="0" w:space="0" w:color="auto"/>
            <w:right w:val="none" w:sz="0" w:space="0" w:color="auto"/>
          </w:divBdr>
        </w:div>
        <w:div w:id="1618754566">
          <w:marLeft w:val="640"/>
          <w:marRight w:val="0"/>
          <w:marTop w:val="0"/>
          <w:marBottom w:val="0"/>
          <w:divBdr>
            <w:top w:val="none" w:sz="0" w:space="0" w:color="auto"/>
            <w:left w:val="none" w:sz="0" w:space="0" w:color="auto"/>
            <w:bottom w:val="none" w:sz="0" w:space="0" w:color="auto"/>
            <w:right w:val="none" w:sz="0" w:space="0" w:color="auto"/>
          </w:divBdr>
        </w:div>
        <w:div w:id="1578511604">
          <w:marLeft w:val="640"/>
          <w:marRight w:val="0"/>
          <w:marTop w:val="0"/>
          <w:marBottom w:val="0"/>
          <w:divBdr>
            <w:top w:val="none" w:sz="0" w:space="0" w:color="auto"/>
            <w:left w:val="none" w:sz="0" w:space="0" w:color="auto"/>
            <w:bottom w:val="none" w:sz="0" w:space="0" w:color="auto"/>
            <w:right w:val="none" w:sz="0" w:space="0" w:color="auto"/>
          </w:divBdr>
        </w:div>
      </w:divsChild>
    </w:div>
    <w:div w:id="1326933465">
      <w:bodyDiv w:val="1"/>
      <w:marLeft w:val="0"/>
      <w:marRight w:val="0"/>
      <w:marTop w:val="0"/>
      <w:marBottom w:val="0"/>
      <w:divBdr>
        <w:top w:val="none" w:sz="0" w:space="0" w:color="auto"/>
        <w:left w:val="none" w:sz="0" w:space="0" w:color="auto"/>
        <w:bottom w:val="none" w:sz="0" w:space="0" w:color="auto"/>
        <w:right w:val="none" w:sz="0" w:space="0" w:color="auto"/>
      </w:divBdr>
      <w:divsChild>
        <w:div w:id="866330012">
          <w:marLeft w:val="640"/>
          <w:marRight w:val="0"/>
          <w:marTop w:val="0"/>
          <w:marBottom w:val="0"/>
          <w:divBdr>
            <w:top w:val="none" w:sz="0" w:space="0" w:color="auto"/>
            <w:left w:val="none" w:sz="0" w:space="0" w:color="auto"/>
            <w:bottom w:val="none" w:sz="0" w:space="0" w:color="auto"/>
            <w:right w:val="none" w:sz="0" w:space="0" w:color="auto"/>
          </w:divBdr>
        </w:div>
        <w:div w:id="1197430052">
          <w:marLeft w:val="640"/>
          <w:marRight w:val="0"/>
          <w:marTop w:val="0"/>
          <w:marBottom w:val="0"/>
          <w:divBdr>
            <w:top w:val="none" w:sz="0" w:space="0" w:color="auto"/>
            <w:left w:val="none" w:sz="0" w:space="0" w:color="auto"/>
            <w:bottom w:val="none" w:sz="0" w:space="0" w:color="auto"/>
            <w:right w:val="none" w:sz="0" w:space="0" w:color="auto"/>
          </w:divBdr>
        </w:div>
        <w:div w:id="2064207979">
          <w:marLeft w:val="640"/>
          <w:marRight w:val="0"/>
          <w:marTop w:val="0"/>
          <w:marBottom w:val="0"/>
          <w:divBdr>
            <w:top w:val="none" w:sz="0" w:space="0" w:color="auto"/>
            <w:left w:val="none" w:sz="0" w:space="0" w:color="auto"/>
            <w:bottom w:val="none" w:sz="0" w:space="0" w:color="auto"/>
            <w:right w:val="none" w:sz="0" w:space="0" w:color="auto"/>
          </w:divBdr>
        </w:div>
        <w:div w:id="1109201244">
          <w:marLeft w:val="640"/>
          <w:marRight w:val="0"/>
          <w:marTop w:val="0"/>
          <w:marBottom w:val="0"/>
          <w:divBdr>
            <w:top w:val="none" w:sz="0" w:space="0" w:color="auto"/>
            <w:left w:val="none" w:sz="0" w:space="0" w:color="auto"/>
            <w:bottom w:val="none" w:sz="0" w:space="0" w:color="auto"/>
            <w:right w:val="none" w:sz="0" w:space="0" w:color="auto"/>
          </w:divBdr>
        </w:div>
        <w:div w:id="1787313465">
          <w:marLeft w:val="640"/>
          <w:marRight w:val="0"/>
          <w:marTop w:val="0"/>
          <w:marBottom w:val="0"/>
          <w:divBdr>
            <w:top w:val="none" w:sz="0" w:space="0" w:color="auto"/>
            <w:left w:val="none" w:sz="0" w:space="0" w:color="auto"/>
            <w:bottom w:val="none" w:sz="0" w:space="0" w:color="auto"/>
            <w:right w:val="none" w:sz="0" w:space="0" w:color="auto"/>
          </w:divBdr>
        </w:div>
        <w:div w:id="817378821">
          <w:marLeft w:val="640"/>
          <w:marRight w:val="0"/>
          <w:marTop w:val="0"/>
          <w:marBottom w:val="0"/>
          <w:divBdr>
            <w:top w:val="none" w:sz="0" w:space="0" w:color="auto"/>
            <w:left w:val="none" w:sz="0" w:space="0" w:color="auto"/>
            <w:bottom w:val="none" w:sz="0" w:space="0" w:color="auto"/>
            <w:right w:val="none" w:sz="0" w:space="0" w:color="auto"/>
          </w:divBdr>
        </w:div>
      </w:divsChild>
    </w:div>
    <w:div w:id="1348748125">
      <w:bodyDiv w:val="1"/>
      <w:marLeft w:val="0"/>
      <w:marRight w:val="0"/>
      <w:marTop w:val="0"/>
      <w:marBottom w:val="0"/>
      <w:divBdr>
        <w:top w:val="none" w:sz="0" w:space="0" w:color="auto"/>
        <w:left w:val="none" w:sz="0" w:space="0" w:color="auto"/>
        <w:bottom w:val="none" w:sz="0" w:space="0" w:color="auto"/>
        <w:right w:val="none" w:sz="0" w:space="0" w:color="auto"/>
      </w:divBdr>
      <w:divsChild>
        <w:div w:id="416369435">
          <w:marLeft w:val="640"/>
          <w:marRight w:val="0"/>
          <w:marTop w:val="0"/>
          <w:marBottom w:val="0"/>
          <w:divBdr>
            <w:top w:val="none" w:sz="0" w:space="0" w:color="auto"/>
            <w:left w:val="none" w:sz="0" w:space="0" w:color="auto"/>
            <w:bottom w:val="none" w:sz="0" w:space="0" w:color="auto"/>
            <w:right w:val="none" w:sz="0" w:space="0" w:color="auto"/>
          </w:divBdr>
        </w:div>
        <w:div w:id="1119834762">
          <w:marLeft w:val="640"/>
          <w:marRight w:val="0"/>
          <w:marTop w:val="0"/>
          <w:marBottom w:val="0"/>
          <w:divBdr>
            <w:top w:val="none" w:sz="0" w:space="0" w:color="auto"/>
            <w:left w:val="none" w:sz="0" w:space="0" w:color="auto"/>
            <w:bottom w:val="none" w:sz="0" w:space="0" w:color="auto"/>
            <w:right w:val="none" w:sz="0" w:space="0" w:color="auto"/>
          </w:divBdr>
        </w:div>
        <w:div w:id="1004748900">
          <w:marLeft w:val="640"/>
          <w:marRight w:val="0"/>
          <w:marTop w:val="0"/>
          <w:marBottom w:val="0"/>
          <w:divBdr>
            <w:top w:val="none" w:sz="0" w:space="0" w:color="auto"/>
            <w:left w:val="none" w:sz="0" w:space="0" w:color="auto"/>
            <w:bottom w:val="none" w:sz="0" w:space="0" w:color="auto"/>
            <w:right w:val="none" w:sz="0" w:space="0" w:color="auto"/>
          </w:divBdr>
        </w:div>
        <w:div w:id="155654618">
          <w:marLeft w:val="640"/>
          <w:marRight w:val="0"/>
          <w:marTop w:val="0"/>
          <w:marBottom w:val="0"/>
          <w:divBdr>
            <w:top w:val="none" w:sz="0" w:space="0" w:color="auto"/>
            <w:left w:val="none" w:sz="0" w:space="0" w:color="auto"/>
            <w:bottom w:val="none" w:sz="0" w:space="0" w:color="auto"/>
            <w:right w:val="none" w:sz="0" w:space="0" w:color="auto"/>
          </w:divBdr>
        </w:div>
        <w:div w:id="628973962">
          <w:marLeft w:val="640"/>
          <w:marRight w:val="0"/>
          <w:marTop w:val="0"/>
          <w:marBottom w:val="0"/>
          <w:divBdr>
            <w:top w:val="none" w:sz="0" w:space="0" w:color="auto"/>
            <w:left w:val="none" w:sz="0" w:space="0" w:color="auto"/>
            <w:bottom w:val="none" w:sz="0" w:space="0" w:color="auto"/>
            <w:right w:val="none" w:sz="0" w:space="0" w:color="auto"/>
          </w:divBdr>
        </w:div>
        <w:div w:id="1066758009">
          <w:marLeft w:val="640"/>
          <w:marRight w:val="0"/>
          <w:marTop w:val="0"/>
          <w:marBottom w:val="0"/>
          <w:divBdr>
            <w:top w:val="none" w:sz="0" w:space="0" w:color="auto"/>
            <w:left w:val="none" w:sz="0" w:space="0" w:color="auto"/>
            <w:bottom w:val="none" w:sz="0" w:space="0" w:color="auto"/>
            <w:right w:val="none" w:sz="0" w:space="0" w:color="auto"/>
          </w:divBdr>
        </w:div>
        <w:div w:id="1752459859">
          <w:marLeft w:val="640"/>
          <w:marRight w:val="0"/>
          <w:marTop w:val="0"/>
          <w:marBottom w:val="0"/>
          <w:divBdr>
            <w:top w:val="none" w:sz="0" w:space="0" w:color="auto"/>
            <w:left w:val="none" w:sz="0" w:space="0" w:color="auto"/>
            <w:bottom w:val="none" w:sz="0" w:space="0" w:color="auto"/>
            <w:right w:val="none" w:sz="0" w:space="0" w:color="auto"/>
          </w:divBdr>
        </w:div>
      </w:divsChild>
    </w:div>
    <w:div w:id="1351025643">
      <w:bodyDiv w:val="1"/>
      <w:marLeft w:val="0"/>
      <w:marRight w:val="0"/>
      <w:marTop w:val="0"/>
      <w:marBottom w:val="0"/>
      <w:divBdr>
        <w:top w:val="none" w:sz="0" w:space="0" w:color="auto"/>
        <w:left w:val="none" w:sz="0" w:space="0" w:color="auto"/>
        <w:bottom w:val="none" w:sz="0" w:space="0" w:color="auto"/>
        <w:right w:val="none" w:sz="0" w:space="0" w:color="auto"/>
      </w:divBdr>
      <w:divsChild>
        <w:div w:id="1600677626">
          <w:marLeft w:val="640"/>
          <w:marRight w:val="0"/>
          <w:marTop w:val="0"/>
          <w:marBottom w:val="0"/>
          <w:divBdr>
            <w:top w:val="none" w:sz="0" w:space="0" w:color="auto"/>
            <w:left w:val="none" w:sz="0" w:space="0" w:color="auto"/>
            <w:bottom w:val="none" w:sz="0" w:space="0" w:color="auto"/>
            <w:right w:val="none" w:sz="0" w:space="0" w:color="auto"/>
          </w:divBdr>
        </w:div>
      </w:divsChild>
    </w:div>
    <w:div w:id="1415206146">
      <w:bodyDiv w:val="1"/>
      <w:marLeft w:val="0"/>
      <w:marRight w:val="0"/>
      <w:marTop w:val="0"/>
      <w:marBottom w:val="0"/>
      <w:divBdr>
        <w:top w:val="none" w:sz="0" w:space="0" w:color="auto"/>
        <w:left w:val="none" w:sz="0" w:space="0" w:color="auto"/>
        <w:bottom w:val="none" w:sz="0" w:space="0" w:color="auto"/>
        <w:right w:val="none" w:sz="0" w:space="0" w:color="auto"/>
      </w:divBdr>
      <w:divsChild>
        <w:div w:id="884486506">
          <w:marLeft w:val="640"/>
          <w:marRight w:val="0"/>
          <w:marTop w:val="0"/>
          <w:marBottom w:val="0"/>
          <w:divBdr>
            <w:top w:val="none" w:sz="0" w:space="0" w:color="auto"/>
            <w:left w:val="none" w:sz="0" w:space="0" w:color="auto"/>
            <w:bottom w:val="none" w:sz="0" w:space="0" w:color="auto"/>
            <w:right w:val="none" w:sz="0" w:space="0" w:color="auto"/>
          </w:divBdr>
        </w:div>
        <w:div w:id="1659111846">
          <w:marLeft w:val="640"/>
          <w:marRight w:val="0"/>
          <w:marTop w:val="0"/>
          <w:marBottom w:val="0"/>
          <w:divBdr>
            <w:top w:val="none" w:sz="0" w:space="0" w:color="auto"/>
            <w:left w:val="none" w:sz="0" w:space="0" w:color="auto"/>
            <w:bottom w:val="none" w:sz="0" w:space="0" w:color="auto"/>
            <w:right w:val="none" w:sz="0" w:space="0" w:color="auto"/>
          </w:divBdr>
        </w:div>
        <w:div w:id="1000963617">
          <w:marLeft w:val="640"/>
          <w:marRight w:val="0"/>
          <w:marTop w:val="0"/>
          <w:marBottom w:val="0"/>
          <w:divBdr>
            <w:top w:val="none" w:sz="0" w:space="0" w:color="auto"/>
            <w:left w:val="none" w:sz="0" w:space="0" w:color="auto"/>
            <w:bottom w:val="none" w:sz="0" w:space="0" w:color="auto"/>
            <w:right w:val="none" w:sz="0" w:space="0" w:color="auto"/>
          </w:divBdr>
        </w:div>
        <w:div w:id="1646740648">
          <w:marLeft w:val="640"/>
          <w:marRight w:val="0"/>
          <w:marTop w:val="0"/>
          <w:marBottom w:val="0"/>
          <w:divBdr>
            <w:top w:val="none" w:sz="0" w:space="0" w:color="auto"/>
            <w:left w:val="none" w:sz="0" w:space="0" w:color="auto"/>
            <w:bottom w:val="none" w:sz="0" w:space="0" w:color="auto"/>
            <w:right w:val="none" w:sz="0" w:space="0" w:color="auto"/>
          </w:divBdr>
        </w:div>
        <w:div w:id="404257213">
          <w:marLeft w:val="640"/>
          <w:marRight w:val="0"/>
          <w:marTop w:val="0"/>
          <w:marBottom w:val="0"/>
          <w:divBdr>
            <w:top w:val="none" w:sz="0" w:space="0" w:color="auto"/>
            <w:left w:val="none" w:sz="0" w:space="0" w:color="auto"/>
            <w:bottom w:val="none" w:sz="0" w:space="0" w:color="auto"/>
            <w:right w:val="none" w:sz="0" w:space="0" w:color="auto"/>
          </w:divBdr>
        </w:div>
      </w:divsChild>
    </w:div>
    <w:div w:id="1418332464">
      <w:bodyDiv w:val="1"/>
      <w:marLeft w:val="0"/>
      <w:marRight w:val="0"/>
      <w:marTop w:val="0"/>
      <w:marBottom w:val="0"/>
      <w:divBdr>
        <w:top w:val="none" w:sz="0" w:space="0" w:color="auto"/>
        <w:left w:val="none" w:sz="0" w:space="0" w:color="auto"/>
        <w:bottom w:val="none" w:sz="0" w:space="0" w:color="auto"/>
        <w:right w:val="none" w:sz="0" w:space="0" w:color="auto"/>
      </w:divBdr>
      <w:divsChild>
        <w:div w:id="865291986">
          <w:marLeft w:val="640"/>
          <w:marRight w:val="0"/>
          <w:marTop w:val="0"/>
          <w:marBottom w:val="0"/>
          <w:divBdr>
            <w:top w:val="none" w:sz="0" w:space="0" w:color="auto"/>
            <w:left w:val="none" w:sz="0" w:space="0" w:color="auto"/>
            <w:bottom w:val="none" w:sz="0" w:space="0" w:color="auto"/>
            <w:right w:val="none" w:sz="0" w:space="0" w:color="auto"/>
          </w:divBdr>
        </w:div>
        <w:div w:id="2060786751">
          <w:marLeft w:val="640"/>
          <w:marRight w:val="0"/>
          <w:marTop w:val="0"/>
          <w:marBottom w:val="0"/>
          <w:divBdr>
            <w:top w:val="none" w:sz="0" w:space="0" w:color="auto"/>
            <w:left w:val="none" w:sz="0" w:space="0" w:color="auto"/>
            <w:bottom w:val="none" w:sz="0" w:space="0" w:color="auto"/>
            <w:right w:val="none" w:sz="0" w:space="0" w:color="auto"/>
          </w:divBdr>
        </w:div>
      </w:divsChild>
    </w:div>
    <w:div w:id="1494641695">
      <w:bodyDiv w:val="1"/>
      <w:marLeft w:val="0"/>
      <w:marRight w:val="0"/>
      <w:marTop w:val="0"/>
      <w:marBottom w:val="0"/>
      <w:divBdr>
        <w:top w:val="none" w:sz="0" w:space="0" w:color="auto"/>
        <w:left w:val="none" w:sz="0" w:space="0" w:color="auto"/>
        <w:bottom w:val="none" w:sz="0" w:space="0" w:color="auto"/>
        <w:right w:val="none" w:sz="0" w:space="0" w:color="auto"/>
      </w:divBdr>
      <w:divsChild>
        <w:div w:id="523665172">
          <w:marLeft w:val="640"/>
          <w:marRight w:val="0"/>
          <w:marTop w:val="0"/>
          <w:marBottom w:val="0"/>
          <w:divBdr>
            <w:top w:val="none" w:sz="0" w:space="0" w:color="auto"/>
            <w:left w:val="none" w:sz="0" w:space="0" w:color="auto"/>
            <w:bottom w:val="none" w:sz="0" w:space="0" w:color="auto"/>
            <w:right w:val="none" w:sz="0" w:space="0" w:color="auto"/>
          </w:divBdr>
        </w:div>
      </w:divsChild>
    </w:div>
    <w:div w:id="1539587237">
      <w:bodyDiv w:val="1"/>
      <w:marLeft w:val="0"/>
      <w:marRight w:val="0"/>
      <w:marTop w:val="0"/>
      <w:marBottom w:val="0"/>
      <w:divBdr>
        <w:top w:val="none" w:sz="0" w:space="0" w:color="auto"/>
        <w:left w:val="none" w:sz="0" w:space="0" w:color="auto"/>
        <w:bottom w:val="none" w:sz="0" w:space="0" w:color="auto"/>
        <w:right w:val="none" w:sz="0" w:space="0" w:color="auto"/>
      </w:divBdr>
      <w:divsChild>
        <w:div w:id="194541198">
          <w:marLeft w:val="640"/>
          <w:marRight w:val="0"/>
          <w:marTop w:val="0"/>
          <w:marBottom w:val="0"/>
          <w:divBdr>
            <w:top w:val="none" w:sz="0" w:space="0" w:color="auto"/>
            <w:left w:val="none" w:sz="0" w:space="0" w:color="auto"/>
            <w:bottom w:val="none" w:sz="0" w:space="0" w:color="auto"/>
            <w:right w:val="none" w:sz="0" w:space="0" w:color="auto"/>
          </w:divBdr>
        </w:div>
      </w:divsChild>
    </w:div>
    <w:div w:id="1571842555">
      <w:bodyDiv w:val="1"/>
      <w:marLeft w:val="0"/>
      <w:marRight w:val="0"/>
      <w:marTop w:val="0"/>
      <w:marBottom w:val="0"/>
      <w:divBdr>
        <w:top w:val="none" w:sz="0" w:space="0" w:color="auto"/>
        <w:left w:val="none" w:sz="0" w:space="0" w:color="auto"/>
        <w:bottom w:val="none" w:sz="0" w:space="0" w:color="auto"/>
        <w:right w:val="none" w:sz="0" w:space="0" w:color="auto"/>
      </w:divBdr>
      <w:divsChild>
        <w:div w:id="1013146945">
          <w:marLeft w:val="640"/>
          <w:marRight w:val="0"/>
          <w:marTop w:val="0"/>
          <w:marBottom w:val="0"/>
          <w:divBdr>
            <w:top w:val="none" w:sz="0" w:space="0" w:color="auto"/>
            <w:left w:val="none" w:sz="0" w:space="0" w:color="auto"/>
            <w:bottom w:val="none" w:sz="0" w:space="0" w:color="auto"/>
            <w:right w:val="none" w:sz="0" w:space="0" w:color="auto"/>
          </w:divBdr>
        </w:div>
      </w:divsChild>
    </w:div>
    <w:div w:id="1602378044">
      <w:bodyDiv w:val="1"/>
      <w:marLeft w:val="0"/>
      <w:marRight w:val="0"/>
      <w:marTop w:val="0"/>
      <w:marBottom w:val="0"/>
      <w:divBdr>
        <w:top w:val="none" w:sz="0" w:space="0" w:color="auto"/>
        <w:left w:val="none" w:sz="0" w:space="0" w:color="auto"/>
        <w:bottom w:val="none" w:sz="0" w:space="0" w:color="auto"/>
        <w:right w:val="none" w:sz="0" w:space="0" w:color="auto"/>
      </w:divBdr>
    </w:div>
    <w:div w:id="1603412155">
      <w:bodyDiv w:val="1"/>
      <w:marLeft w:val="0"/>
      <w:marRight w:val="0"/>
      <w:marTop w:val="0"/>
      <w:marBottom w:val="0"/>
      <w:divBdr>
        <w:top w:val="none" w:sz="0" w:space="0" w:color="auto"/>
        <w:left w:val="none" w:sz="0" w:space="0" w:color="auto"/>
        <w:bottom w:val="none" w:sz="0" w:space="0" w:color="auto"/>
        <w:right w:val="none" w:sz="0" w:space="0" w:color="auto"/>
      </w:divBdr>
      <w:divsChild>
        <w:div w:id="1707219594">
          <w:marLeft w:val="640"/>
          <w:marRight w:val="0"/>
          <w:marTop w:val="0"/>
          <w:marBottom w:val="0"/>
          <w:divBdr>
            <w:top w:val="none" w:sz="0" w:space="0" w:color="auto"/>
            <w:left w:val="none" w:sz="0" w:space="0" w:color="auto"/>
            <w:bottom w:val="none" w:sz="0" w:space="0" w:color="auto"/>
            <w:right w:val="none" w:sz="0" w:space="0" w:color="auto"/>
          </w:divBdr>
        </w:div>
        <w:div w:id="779030037">
          <w:marLeft w:val="640"/>
          <w:marRight w:val="0"/>
          <w:marTop w:val="0"/>
          <w:marBottom w:val="0"/>
          <w:divBdr>
            <w:top w:val="none" w:sz="0" w:space="0" w:color="auto"/>
            <w:left w:val="none" w:sz="0" w:space="0" w:color="auto"/>
            <w:bottom w:val="none" w:sz="0" w:space="0" w:color="auto"/>
            <w:right w:val="none" w:sz="0" w:space="0" w:color="auto"/>
          </w:divBdr>
        </w:div>
        <w:div w:id="827474531">
          <w:marLeft w:val="640"/>
          <w:marRight w:val="0"/>
          <w:marTop w:val="0"/>
          <w:marBottom w:val="0"/>
          <w:divBdr>
            <w:top w:val="none" w:sz="0" w:space="0" w:color="auto"/>
            <w:left w:val="none" w:sz="0" w:space="0" w:color="auto"/>
            <w:bottom w:val="none" w:sz="0" w:space="0" w:color="auto"/>
            <w:right w:val="none" w:sz="0" w:space="0" w:color="auto"/>
          </w:divBdr>
        </w:div>
        <w:div w:id="1849371729">
          <w:marLeft w:val="640"/>
          <w:marRight w:val="0"/>
          <w:marTop w:val="0"/>
          <w:marBottom w:val="0"/>
          <w:divBdr>
            <w:top w:val="none" w:sz="0" w:space="0" w:color="auto"/>
            <w:left w:val="none" w:sz="0" w:space="0" w:color="auto"/>
            <w:bottom w:val="none" w:sz="0" w:space="0" w:color="auto"/>
            <w:right w:val="none" w:sz="0" w:space="0" w:color="auto"/>
          </w:divBdr>
        </w:div>
        <w:div w:id="2145809270">
          <w:marLeft w:val="640"/>
          <w:marRight w:val="0"/>
          <w:marTop w:val="0"/>
          <w:marBottom w:val="0"/>
          <w:divBdr>
            <w:top w:val="none" w:sz="0" w:space="0" w:color="auto"/>
            <w:left w:val="none" w:sz="0" w:space="0" w:color="auto"/>
            <w:bottom w:val="none" w:sz="0" w:space="0" w:color="auto"/>
            <w:right w:val="none" w:sz="0" w:space="0" w:color="auto"/>
          </w:divBdr>
        </w:div>
      </w:divsChild>
    </w:div>
    <w:div w:id="1624848070">
      <w:bodyDiv w:val="1"/>
      <w:marLeft w:val="0"/>
      <w:marRight w:val="0"/>
      <w:marTop w:val="0"/>
      <w:marBottom w:val="0"/>
      <w:divBdr>
        <w:top w:val="none" w:sz="0" w:space="0" w:color="auto"/>
        <w:left w:val="none" w:sz="0" w:space="0" w:color="auto"/>
        <w:bottom w:val="none" w:sz="0" w:space="0" w:color="auto"/>
        <w:right w:val="none" w:sz="0" w:space="0" w:color="auto"/>
      </w:divBdr>
      <w:divsChild>
        <w:div w:id="511188776">
          <w:marLeft w:val="640"/>
          <w:marRight w:val="0"/>
          <w:marTop w:val="0"/>
          <w:marBottom w:val="0"/>
          <w:divBdr>
            <w:top w:val="none" w:sz="0" w:space="0" w:color="auto"/>
            <w:left w:val="none" w:sz="0" w:space="0" w:color="auto"/>
            <w:bottom w:val="none" w:sz="0" w:space="0" w:color="auto"/>
            <w:right w:val="none" w:sz="0" w:space="0" w:color="auto"/>
          </w:divBdr>
        </w:div>
        <w:div w:id="336463229">
          <w:marLeft w:val="640"/>
          <w:marRight w:val="0"/>
          <w:marTop w:val="0"/>
          <w:marBottom w:val="0"/>
          <w:divBdr>
            <w:top w:val="none" w:sz="0" w:space="0" w:color="auto"/>
            <w:left w:val="none" w:sz="0" w:space="0" w:color="auto"/>
            <w:bottom w:val="none" w:sz="0" w:space="0" w:color="auto"/>
            <w:right w:val="none" w:sz="0" w:space="0" w:color="auto"/>
          </w:divBdr>
        </w:div>
        <w:div w:id="152531765">
          <w:marLeft w:val="640"/>
          <w:marRight w:val="0"/>
          <w:marTop w:val="0"/>
          <w:marBottom w:val="0"/>
          <w:divBdr>
            <w:top w:val="none" w:sz="0" w:space="0" w:color="auto"/>
            <w:left w:val="none" w:sz="0" w:space="0" w:color="auto"/>
            <w:bottom w:val="none" w:sz="0" w:space="0" w:color="auto"/>
            <w:right w:val="none" w:sz="0" w:space="0" w:color="auto"/>
          </w:divBdr>
        </w:div>
        <w:div w:id="451873846">
          <w:marLeft w:val="640"/>
          <w:marRight w:val="0"/>
          <w:marTop w:val="0"/>
          <w:marBottom w:val="0"/>
          <w:divBdr>
            <w:top w:val="none" w:sz="0" w:space="0" w:color="auto"/>
            <w:left w:val="none" w:sz="0" w:space="0" w:color="auto"/>
            <w:bottom w:val="none" w:sz="0" w:space="0" w:color="auto"/>
            <w:right w:val="none" w:sz="0" w:space="0" w:color="auto"/>
          </w:divBdr>
        </w:div>
        <w:div w:id="276110203">
          <w:marLeft w:val="640"/>
          <w:marRight w:val="0"/>
          <w:marTop w:val="0"/>
          <w:marBottom w:val="0"/>
          <w:divBdr>
            <w:top w:val="none" w:sz="0" w:space="0" w:color="auto"/>
            <w:left w:val="none" w:sz="0" w:space="0" w:color="auto"/>
            <w:bottom w:val="none" w:sz="0" w:space="0" w:color="auto"/>
            <w:right w:val="none" w:sz="0" w:space="0" w:color="auto"/>
          </w:divBdr>
        </w:div>
      </w:divsChild>
    </w:div>
    <w:div w:id="1673144120">
      <w:bodyDiv w:val="1"/>
      <w:marLeft w:val="0"/>
      <w:marRight w:val="0"/>
      <w:marTop w:val="0"/>
      <w:marBottom w:val="0"/>
      <w:divBdr>
        <w:top w:val="none" w:sz="0" w:space="0" w:color="auto"/>
        <w:left w:val="none" w:sz="0" w:space="0" w:color="auto"/>
        <w:bottom w:val="none" w:sz="0" w:space="0" w:color="auto"/>
        <w:right w:val="none" w:sz="0" w:space="0" w:color="auto"/>
      </w:divBdr>
      <w:divsChild>
        <w:div w:id="584386377">
          <w:marLeft w:val="640"/>
          <w:marRight w:val="0"/>
          <w:marTop w:val="0"/>
          <w:marBottom w:val="0"/>
          <w:divBdr>
            <w:top w:val="none" w:sz="0" w:space="0" w:color="auto"/>
            <w:left w:val="none" w:sz="0" w:space="0" w:color="auto"/>
            <w:bottom w:val="none" w:sz="0" w:space="0" w:color="auto"/>
            <w:right w:val="none" w:sz="0" w:space="0" w:color="auto"/>
          </w:divBdr>
        </w:div>
        <w:div w:id="905804041">
          <w:marLeft w:val="640"/>
          <w:marRight w:val="0"/>
          <w:marTop w:val="0"/>
          <w:marBottom w:val="0"/>
          <w:divBdr>
            <w:top w:val="none" w:sz="0" w:space="0" w:color="auto"/>
            <w:left w:val="none" w:sz="0" w:space="0" w:color="auto"/>
            <w:bottom w:val="none" w:sz="0" w:space="0" w:color="auto"/>
            <w:right w:val="none" w:sz="0" w:space="0" w:color="auto"/>
          </w:divBdr>
        </w:div>
        <w:div w:id="318774813">
          <w:marLeft w:val="640"/>
          <w:marRight w:val="0"/>
          <w:marTop w:val="0"/>
          <w:marBottom w:val="0"/>
          <w:divBdr>
            <w:top w:val="none" w:sz="0" w:space="0" w:color="auto"/>
            <w:left w:val="none" w:sz="0" w:space="0" w:color="auto"/>
            <w:bottom w:val="none" w:sz="0" w:space="0" w:color="auto"/>
            <w:right w:val="none" w:sz="0" w:space="0" w:color="auto"/>
          </w:divBdr>
        </w:div>
        <w:div w:id="1103260830">
          <w:marLeft w:val="640"/>
          <w:marRight w:val="0"/>
          <w:marTop w:val="0"/>
          <w:marBottom w:val="0"/>
          <w:divBdr>
            <w:top w:val="none" w:sz="0" w:space="0" w:color="auto"/>
            <w:left w:val="none" w:sz="0" w:space="0" w:color="auto"/>
            <w:bottom w:val="none" w:sz="0" w:space="0" w:color="auto"/>
            <w:right w:val="none" w:sz="0" w:space="0" w:color="auto"/>
          </w:divBdr>
        </w:div>
        <w:div w:id="752823714">
          <w:marLeft w:val="640"/>
          <w:marRight w:val="0"/>
          <w:marTop w:val="0"/>
          <w:marBottom w:val="0"/>
          <w:divBdr>
            <w:top w:val="none" w:sz="0" w:space="0" w:color="auto"/>
            <w:left w:val="none" w:sz="0" w:space="0" w:color="auto"/>
            <w:bottom w:val="none" w:sz="0" w:space="0" w:color="auto"/>
            <w:right w:val="none" w:sz="0" w:space="0" w:color="auto"/>
          </w:divBdr>
        </w:div>
        <w:div w:id="1433894681">
          <w:marLeft w:val="640"/>
          <w:marRight w:val="0"/>
          <w:marTop w:val="0"/>
          <w:marBottom w:val="0"/>
          <w:divBdr>
            <w:top w:val="none" w:sz="0" w:space="0" w:color="auto"/>
            <w:left w:val="none" w:sz="0" w:space="0" w:color="auto"/>
            <w:bottom w:val="none" w:sz="0" w:space="0" w:color="auto"/>
            <w:right w:val="none" w:sz="0" w:space="0" w:color="auto"/>
          </w:divBdr>
        </w:div>
        <w:div w:id="1319382512">
          <w:marLeft w:val="640"/>
          <w:marRight w:val="0"/>
          <w:marTop w:val="0"/>
          <w:marBottom w:val="0"/>
          <w:divBdr>
            <w:top w:val="none" w:sz="0" w:space="0" w:color="auto"/>
            <w:left w:val="none" w:sz="0" w:space="0" w:color="auto"/>
            <w:bottom w:val="none" w:sz="0" w:space="0" w:color="auto"/>
            <w:right w:val="none" w:sz="0" w:space="0" w:color="auto"/>
          </w:divBdr>
        </w:div>
        <w:div w:id="593637793">
          <w:marLeft w:val="640"/>
          <w:marRight w:val="0"/>
          <w:marTop w:val="0"/>
          <w:marBottom w:val="0"/>
          <w:divBdr>
            <w:top w:val="none" w:sz="0" w:space="0" w:color="auto"/>
            <w:left w:val="none" w:sz="0" w:space="0" w:color="auto"/>
            <w:bottom w:val="none" w:sz="0" w:space="0" w:color="auto"/>
            <w:right w:val="none" w:sz="0" w:space="0" w:color="auto"/>
          </w:divBdr>
        </w:div>
        <w:div w:id="41254377">
          <w:marLeft w:val="640"/>
          <w:marRight w:val="0"/>
          <w:marTop w:val="0"/>
          <w:marBottom w:val="0"/>
          <w:divBdr>
            <w:top w:val="none" w:sz="0" w:space="0" w:color="auto"/>
            <w:left w:val="none" w:sz="0" w:space="0" w:color="auto"/>
            <w:bottom w:val="none" w:sz="0" w:space="0" w:color="auto"/>
            <w:right w:val="none" w:sz="0" w:space="0" w:color="auto"/>
          </w:divBdr>
        </w:div>
      </w:divsChild>
    </w:div>
    <w:div w:id="1676296642">
      <w:bodyDiv w:val="1"/>
      <w:marLeft w:val="0"/>
      <w:marRight w:val="0"/>
      <w:marTop w:val="0"/>
      <w:marBottom w:val="0"/>
      <w:divBdr>
        <w:top w:val="none" w:sz="0" w:space="0" w:color="auto"/>
        <w:left w:val="none" w:sz="0" w:space="0" w:color="auto"/>
        <w:bottom w:val="none" w:sz="0" w:space="0" w:color="auto"/>
        <w:right w:val="none" w:sz="0" w:space="0" w:color="auto"/>
      </w:divBdr>
    </w:div>
    <w:div w:id="1695112688">
      <w:bodyDiv w:val="1"/>
      <w:marLeft w:val="0"/>
      <w:marRight w:val="0"/>
      <w:marTop w:val="0"/>
      <w:marBottom w:val="0"/>
      <w:divBdr>
        <w:top w:val="none" w:sz="0" w:space="0" w:color="auto"/>
        <w:left w:val="none" w:sz="0" w:space="0" w:color="auto"/>
        <w:bottom w:val="none" w:sz="0" w:space="0" w:color="auto"/>
        <w:right w:val="none" w:sz="0" w:space="0" w:color="auto"/>
      </w:divBdr>
      <w:divsChild>
        <w:div w:id="557862377">
          <w:marLeft w:val="640"/>
          <w:marRight w:val="0"/>
          <w:marTop w:val="0"/>
          <w:marBottom w:val="0"/>
          <w:divBdr>
            <w:top w:val="none" w:sz="0" w:space="0" w:color="auto"/>
            <w:left w:val="none" w:sz="0" w:space="0" w:color="auto"/>
            <w:bottom w:val="none" w:sz="0" w:space="0" w:color="auto"/>
            <w:right w:val="none" w:sz="0" w:space="0" w:color="auto"/>
          </w:divBdr>
        </w:div>
        <w:div w:id="1088423690">
          <w:marLeft w:val="640"/>
          <w:marRight w:val="0"/>
          <w:marTop w:val="0"/>
          <w:marBottom w:val="0"/>
          <w:divBdr>
            <w:top w:val="none" w:sz="0" w:space="0" w:color="auto"/>
            <w:left w:val="none" w:sz="0" w:space="0" w:color="auto"/>
            <w:bottom w:val="none" w:sz="0" w:space="0" w:color="auto"/>
            <w:right w:val="none" w:sz="0" w:space="0" w:color="auto"/>
          </w:divBdr>
        </w:div>
        <w:div w:id="192696953">
          <w:marLeft w:val="640"/>
          <w:marRight w:val="0"/>
          <w:marTop w:val="0"/>
          <w:marBottom w:val="0"/>
          <w:divBdr>
            <w:top w:val="none" w:sz="0" w:space="0" w:color="auto"/>
            <w:left w:val="none" w:sz="0" w:space="0" w:color="auto"/>
            <w:bottom w:val="none" w:sz="0" w:space="0" w:color="auto"/>
            <w:right w:val="none" w:sz="0" w:space="0" w:color="auto"/>
          </w:divBdr>
        </w:div>
        <w:div w:id="233055501">
          <w:marLeft w:val="640"/>
          <w:marRight w:val="0"/>
          <w:marTop w:val="0"/>
          <w:marBottom w:val="0"/>
          <w:divBdr>
            <w:top w:val="none" w:sz="0" w:space="0" w:color="auto"/>
            <w:left w:val="none" w:sz="0" w:space="0" w:color="auto"/>
            <w:bottom w:val="none" w:sz="0" w:space="0" w:color="auto"/>
            <w:right w:val="none" w:sz="0" w:space="0" w:color="auto"/>
          </w:divBdr>
        </w:div>
        <w:div w:id="1127819613">
          <w:marLeft w:val="640"/>
          <w:marRight w:val="0"/>
          <w:marTop w:val="0"/>
          <w:marBottom w:val="0"/>
          <w:divBdr>
            <w:top w:val="none" w:sz="0" w:space="0" w:color="auto"/>
            <w:left w:val="none" w:sz="0" w:space="0" w:color="auto"/>
            <w:bottom w:val="none" w:sz="0" w:space="0" w:color="auto"/>
            <w:right w:val="none" w:sz="0" w:space="0" w:color="auto"/>
          </w:divBdr>
        </w:div>
        <w:div w:id="2038772107">
          <w:marLeft w:val="640"/>
          <w:marRight w:val="0"/>
          <w:marTop w:val="0"/>
          <w:marBottom w:val="0"/>
          <w:divBdr>
            <w:top w:val="none" w:sz="0" w:space="0" w:color="auto"/>
            <w:left w:val="none" w:sz="0" w:space="0" w:color="auto"/>
            <w:bottom w:val="none" w:sz="0" w:space="0" w:color="auto"/>
            <w:right w:val="none" w:sz="0" w:space="0" w:color="auto"/>
          </w:divBdr>
        </w:div>
      </w:divsChild>
    </w:div>
    <w:div w:id="1786805028">
      <w:bodyDiv w:val="1"/>
      <w:marLeft w:val="0"/>
      <w:marRight w:val="0"/>
      <w:marTop w:val="0"/>
      <w:marBottom w:val="0"/>
      <w:divBdr>
        <w:top w:val="none" w:sz="0" w:space="0" w:color="auto"/>
        <w:left w:val="none" w:sz="0" w:space="0" w:color="auto"/>
        <w:bottom w:val="none" w:sz="0" w:space="0" w:color="auto"/>
        <w:right w:val="none" w:sz="0" w:space="0" w:color="auto"/>
      </w:divBdr>
      <w:divsChild>
        <w:div w:id="2010791036">
          <w:marLeft w:val="640"/>
          <w:marRight w:val="0"/>
          <w:marTop w:val="0"/>
          <w:marBottom w:val="0"/>
          <w:divBdr>
            <w:top w:val="none" w:sz="0" w:space="0" w:color="auto"/>
            <w:left w:val="none" w:sz="0" w:space="0" w:color="auto"/>
            <w:bottom w:val="none" w:sz="0" w:space="0" w:color="auto"/>
            <w:right w:val="none" w:sz="0" w:space="0" w:color="auto"/>
          </w:divBdr>
        </w:div>
        <w:div w:id="294456550">
          <w:marLeft w:val="640"/>
          <w:marRight w:val="0"/>
          <w:marTop w:val="0"/>
          <w:marBottom w:val="0"/>
          <w:divBdr>
            <w:top w:val="none" w:sz="0" w:space="0" w:color="auto"/>
            <w:left w:val="none" w:sz="0" w:space="0" w:color="auto"/>
            <w:bottom w:val="none" w:sz="0" w:space="0" w:color="auto"/>
            <w:right w:val="none" w:sz="0" w:space="0" w:color="auto"/>
          </w:divBdr>
        </w:div>
        <w:div w:id="1654289985">
          <w:marLeft w:val="640"/>
          <w:marRight w:val="0"/>
          <w:marTop w:val="0"/>
          <w:marBottom w:val="0"/>
          <w:divBdr>
            <w:top w:val="none" w:sz="0" w:space="0" w:color="auto"/>
            <w:left w:val="none" w:sz="0" w:space="0" w:color="auto"/>
            <w:bottom w:val="none" w:sz="0" w:space="0" w:color="auto"/>
            <w:right w:val="none" w:sz="0" w:space="0" w:color="auto"/>
          </w:divBdr>
        </w:div>
        <w:div w:id="2108040671">
          <w:marLeft w:val="640"/>
          <w:marRight w:val="0"/>
          <w:marTop w:val="0"/>
          <w:marBottom w:val="0"/>
          <w:divBdr>
            <w:top w:val="none" w:sz="0" w:space="0" w:color="auto"/>
            <w:left w:val="none" w:sz="0" w:space="0" w:color="auto"/>
            <w:bottom w:val="none" w:sz="0" w:space="0" w:color="auto"/>
            <w:right w:val="none" w:sz="0" w:space="0" w:color="auto"/>
          </w:divBdr>
        </w:div>
        <w:div w:id="2032493368">
          <w:marLeft w:val="640"/>
          <w:marRight w:val="0"/>
          <w:marTop w:val="0"/>
          <w:marBottom w:val="0"/>
          <w:divBdr>
            <w:top w:val="none" w:sz="0" w:space="0" w:color="auto"/>
            <w:left w:val="none" w:sz="0" w:space="0" w:color="auto"/>
            <w:bottom w:val="none" w:sz="0" w:space="0" w:color="auto"/>
            <w:right w:val="none" w:sz="0" w:space="0" w:color="auto"/>
          </w:divBdr>
        </w:div>
        <w:div w:id="1872298545">
          <w:marLeft w:val="640"/>
          <w:marRight w:val="0"/>
          <w:marTop w:val="0"/>
          <w:marBottom w:val="0"/>
          <w:divBdr>
            <w:top w:val="none" w:sz="0" w:space="0" w:color="auto"/>
            <w:left w:val="none" w:sz="0" w:space="0" w:color="auto"/>
            <w:bottom w:val="none" w:sz="0" w:space="0" w:color="auto"/>
            <w:right w:val="none" w:sz="0" w:space="0" w:color="auto"/>
          </w:divBdr>
        </w:div>
      </w:divsChild>
    </w:div>
    <w:div w:id="1819304105">
      <w:bodyDiv w:val="1"/>
      <w:marLeft w:val="0"/>
      <w:marRight w:val="0"/>
      <w:marTop w:val="0"/>
      <w:marBottom w:val="0"/>
      <w:divBdr>
        <w:top w:val="none" w:sz="0" w:space="0" w:color="auto"/>
        <w:left w:val="none" w:sz="0" w:space="0" w:color="auto"/>
        <w:bottom w:val="none" w:sz="0" w:space="0" w:color="auto"/>
        <w:right w:val="none" w:sz="0" w:space="0" w:color="auto"/>
      </w:divBdr>
      <w:divsChild>
        <w:div w:id="652679076">
          <w:marLeft w:val="640"/>
          <w:marRight w:val="0"/>
          <w:marTop w:val="0"/>
          <w:marBottom w:val="0"/>
          <w:divBdr>
            <w:top w:val="none" w:sz="0" w:space="0" w:color="auto"/>
            <w:left w:val="none" w:sz="0" w:space="0" w:color="auto"/>
            <w:bottom w:val="none" w:sz="0" w:space="0" w:color="auto"/>
            <w:right w:val="none" w:sz="0" w:space="0" w:color="auto"/>
          </w:divBdr>
        </w:div>
      </w:divsChild>
    </w:div>
    <w:div w:id="1822430206">
      <w:bodyDiv w:val="1"/>
      <w:marLeft w:val="0"/>
      <w:marRight w:val="0"/>
      <w:marTop w:val="0"/>
      <w:marBottom w:val="0"/>
      <w:divBdr>
        <w:top w:val="none" w:sz="0" w:space="0" w:color="auto"/>
        <w:left w:val="none" w:sz="0" w:space="0" w:color="auto"/>
        <w:bottom w:val="none" w:sz="0" w:space="0" w:color="auto"/>
        <w:right w:val="none" w:sz="0" w:space="0" w:color="auto"/>
      </w:divBdr>
      <w:divsChild>
        <w:div w:id="938098365">
          <w:marLeft w:val="640"/>
          <w:marRight w:val="0"/>
          <w:marTop w:val="0"/>
          <w:marBottom w:val="0"/>
          <w:divBdr>
            <w:top w:val="none" w:sz="0" w:space="0" w:color="auto"/>
            <w:left w:val="none" w:sz="0" w:space="0" w:color="auto"/>
            <w:bottom w:val="none" w:sz="0" w:space="0" w:color="auto"/>
            <w:right w:val="none" w:sz="0" w:space="0" w:color="auto"/>
          </w:divBdr>
        </w:div>
      </w:divsChild>
    </w:div>
    <w:div w:id="1824850981">
      <w:bodyDiv w:val="1"/>
      <w:marLeft w:val="0"/>
      <w:marRight w:val="0"/>
      <w:marTop w:val="0"/>
      <w:marBottom w:val="0"/>
      <w:divBdr>
        <w:top w:val="none" w:sz="0" w:space="0" w:color="auto"/>
        <w:left w:val="none" w:sz="0" w:space="0" w:color="auto"/>
        <w:bottom w:val="none" w:sz="0" w:space="0" w:color="auto"/>
        <w:right w:val="none" w:sz="0" w:space="0" w:color="auto"/>
      </w:divBdr>
      <w:divsChild>
        <w:div w:id="490027134">
          <w:marLeft w:val="640"/>
          <w:marRight w:val="0"/>
          <w:marTop w:val="0"/>
          <w:marBottom w:val="0"/>
          <w:divBdr>
            <w:top w:val="none" w:sz="0" w:space="0" w:color="auto"/>
            <w:left w:val="none" w:sz="0" w:space="0" w:color="auto"/>
            <w:bottom w:val="none" w:sz="0" w:space="0" w:color="auto"/>
            <w:right w:val="none" w:sz="0" w:space="0" w:color="auto"/>
          </w:divBdr>
        </w:div>
      </w:divsChild>
    </w:div>
    <w:div w:id="1830898940">
      <w:bodyDiv w:val="1"/>
      <w:marLeft w:val="0"/>
      <w:marRight w:val="0"/>
      <w:marTop w:val="0"/>
      <w:marBottom w:val="0"/>
      <w:divBdr>
        <w:top w:val="none" w:sz="0" w:space="0" w:color="auto"/>
        <w:left w:val="none" w:sz="0" w:space="0" w:color="auto"/>
        <w:bottom w:val="none" w:sz="0" w:space="0" w:color="auto"/>
        <w:right w:val="none" w:sz="0" w:space="0" w:color="auto"/>
      </w:divBdr>
      <w:divsChild>
        <w:div w:id="1801805630">
          <w:marLeft w:val="640"/>
          <w:marRight w:val="0"/>
          <w:marTop w:val="0"/>
          <w:marBottom w:val="0"/>
          <w:divBdr>
            <w:top w:val="none" w:sz="0" w:space="0" w:color="auto"/>
            <w:left w:val="none" w:sz="0" w:space="0" w:color="auto"/>
            <w:bottom w:val="none" w:sz="0" w:space="0" w:color="auto"/>
            <w:right w:val="none" w:sz="0" w:space="0" w:color="auto"/>
          </w:divBdr>
        </w:div>
      </w:divsChild>
    </w:div>
    <w:div w:id="1849519531">
      <w:bodyDiv w:val="1"/>
      <w:marLeft w:val="0"/>
      <w:marRight w:val="0"/>
      <w:marTop w:val="0"/>
      <w:marBottom w:val="0"/>
      <w:divBdr>
        <w:top w:val="none" w:sz="0" w:space="0" w:color="auto"/>
        <w:left w:val="none" w:sz="0" w:space="0" w:color="auto"/>
        <w:bottom w:val="none" w:sz="0" w:space="0" w:color="auto"/>
        <w:right w:val="none" w:sz="0" w:space="0" w:color="auto"/>
      </w:divBdr>
      <w:divsChild>
        <w:div w:id="328096845">
          <w:marLeft w:val="640"/>
          <w:marRight w:val="0"/>
          <w:marTop w:val="0"/>
          <w:marBottom w:val="0"/>
          <w:divBdr>
            <w:top w:val="none" w:sz="0" w:space="0" w:color="auto"/>
            <w:left w:val="none" w:sz="0" w:space="0" w:color="auto"/>
            <w:bottom w:val="none" w:sz="0" w:space="0" w:color="auto"/>
            <w:right w:val="none" w:sz="0" w:space="0" w:color="auto"/>
          </w:divBdr>
        </w:div>
      </w:divsChild>
    </w:div>
    <w:div w:id="1942565558">
      <w:bodyDiv w:val="1"/>
      <w:marLeft w:val="0"/>
      <w:marRight w:val="0"/>
      <w:marTop w:val="0"/>
      <w:marBottom w:val="0"/>
      <w:divBdr>
        <w:top w:val="none" w:sz="0" w:space="0" w:color="auto"/>
        <w:left w:val="none" w:sz="0" w:space="0" w:color="auto"/>
        <w:bottom w:val="none" w:sz="0" w:space="0" w:color="auto"/>
        <w:right w:val="none" w:sz="0" w:space="0" w:color="auto"/>
      </w:divBdr>
      <w:divsChild>
        <w:div w:id="1376079475">
          <w:marLeft w:val="0"/>
          <w:marRight w:val="0"/>
          <w:marTop w:val="0"/>
          <w:marBottom w:val="0"/>
          <w:divBdr>
            <w:top w:val="none" w:sz="0" w:space="0" w:color="auto"/>
            <w:left w:val="none" w:sz="0" w:space="0" w:color="auto"/>
            <w:bottom w:val="none" w:sz="0" w:space="0" w:color="auto"/>
            <w:right w:val="none" w:sz="0" w:space="0" w:color="auto"/>
          </w:divBdr>
        </w:div>
        <w:div w:id="1067724056">
          <w:marLeft w:val="0"/>
          <w:marRight w:val="0"/>
          <w:marTop w:val="0"/>
          <w:marBottom w:val="0"/>
          <w:divBdr>
            <w:top w:val="none" w:sz="0" w:space="0" w:color="auto"/>
            <w:left w:val="none" w:sz="0" w:space="0" w:color="auto"/>
            <w:bottom w:val="none" w:sz="0" w:space="0" w:color="auto"/>
            <w:right w:val="none" w:sz="0" w:space="0" w:color="auto"/>
          </w:divBdr>
        </w:div>
        <w:div w:id="372922286">
          <w:marLeft w:val="0"/>
          <w:marRight w:val="0"/>
          <w:marTop w:val="0"/>
          <w:marBottom w:val="0"/>
          <w:divBdr>
            <w:top w:val="none" w:sz="0" w:space="0" w:color="auto"/>
            <w:left w:val="none" w:sz="0" w:space="0" w:color="auto"/>
            <w:bottom w:val="none" w:sz="0" w:space="0" w:color="auto"/>
            <w:right w:val="none" w:sz="0" w:space="0" w:color="auto"/>
          </w:divBdr>
        </w:div>
        <w:div w:id="586039409">
          <w:marLeft w:val="0"/>
          <w:marRight w:val="0"/>
          <w:marTop w:val="0"/>
          <w:marBottom w:val="0"/>
          <w:divBdr>
            <w:top w:val="none" w:sz="0" w:space="0" w:color="auto"/>
            <w:left w:val="none" w:sz="0" w:space="0" w:color="auto"/>
            <w:bottom w:val="none" w:sz="0" w:space="0" w:color="auto"/>
            <w:right w:val="none" w:sz="0" w:space="0" w:color="auto"/>
          </w:divBdr>
        </w:div>
        <w:div w:id="38941548">
          <w:marLeft w:val="0"/>
          <w:marRight w:val="0"/>
          <w:marTop w:val="0"/>
          <w:marBottom w:val="0"/>
          <w:divBdr>
            <w:top w:val="none" w:sz="0" w:space="0" w:color="auto"/>
            <w:left w:val="none" w:sz="0" w:space="0" w:color="auto"/>
            <w:bottom w:val="none" w:sz="0" w:space="0" w:color="auto"/>
            <w:right w:val="none" w:sz="0" w:space="0" w:color="auto"/>
          </w:divBdr>
        </w:div>
        <w:div w:id="845368571">
          <w:marLeft w:val="0"/>
          <w:marRight w:val="0"/>
          <w:marTop w:val="0"/>
          <w:marBottom w:val="0"/>
          <w:divBdr>
            <w:top w:val="none" w:sz="0" w:space="0" w:color="auto"/>
            <w:left w:val="none" w:sz="0" w:space="0" w:color="auto"/>
            <w:bottom w:val="none" w:sz="0" w:space="0" w:color="auto"/>
            <w:right w:val="none" w:sz="0" w:space="0" w:color="auto"/>
          </w:divBdr>
        </w:div>
        <w:div w:id="1730759922">
          <w:marLeft w:val="0"/>
          <w:marRight w:val="0"/>
          <w:marTop w:val="0"/>
          <w:marBottom w:val="0"/>
          <w:divBdr>
            <w:top w:val="none" w:sz="0" w:space="0" w:color="auto"/>
            <w:left w:val="none" w:sz="0" w:space="0" w:color="auto"/>
            <w:bottom w:val="none" w:sz="0" w:space="0" w:color="auto"/>
            <w:right w:val="none" w:sz="0" w:space="0" w:color="auto"/>
          </w:divBdr>
        </w:div>
        <w:div w:id="1056048282">
          <w:marLeft w:val="0"/>
          <w:marRight w:val="0"/>
          <w:marTop w:val="0"/>
          <w:marBottom w:val="0"/>
          <w:divBdr>
            <w:top w:val="none" w:sz="0" w:space="0" w:color="auto"/>
            <w:left w:val="none" w:sz="0" w:space="0" w:color="auto"/>
            <w:bottom w:val="none" w:sz="0" w:space="0" w:color="auto"/>
            <w:right w:val="none" w:sz="0" w:space="0" w:color="auto"/>
          </w:divBdr>
        </w:div>
        <w:div w:id="217278514">
          <w:marLeft w:val="0"/>
          <w:marRight w:val="0"/>
          <w:marTop w:val="0"/>
          <w:marBottom w:val="0"/>
          <w:divBdr>
            <w:top w:val="none" w:sz="0" w:space="0" w:color="auto"/>
            <w:left w:val="none" w:sz="0" w:space="0" w:color="auto"/>
            <w:bottom w:val="none" w:sz="0" w:space="0" w:color="auto"/>
            <w:right w:val="none" w:sz="0" w:space="0" w:color="auto"/>
          </w:divBdr>
        </w:div>
      </w:divsChild>
    </w:div>
    <w:div w:id="1970209081">
      <w:bodyDiv w:val="1"/>
      <w:marLeft w:val="0"/>
      <w:marRight w:val="0"/>
      <w:marTop w:val="0"/>
      <w:marBottom w:val="0"/>
      <w:divBdr>
        <w:top w:val="none" w:sz="0" w:space="0" w:color="auto"/>
        <w:left w:val="none" w:sz="0" w:space="0" w:color="auto"/>
        <w:bottom w:val="none" w:sz="0" w:space="0" w:color="auto"/>
        <w:right w:val="none" w:sz="0" w:space="0" w:color="auto"/>
      </w:divBdr>
      <w:divsChild>
        <w:div w:id="2084256686">
          <w:marLeft w:val="640"/>
          <w:marRight w:val="0"/>
          <w:marTop w:val="0"/>
          <w:marBottom w:val="0"/>
          <w:divBdr>
            <w:top w:val="none" w:sz="0" w:space="0" w:color="auto"/>
            <w:left w:val="none" w:sz="0" w:space="0" w:color="auto"/>
            <w:bottom w:val="none" w:sz="0" w:space="0" w:color="auto"/>
            <w:right w:val="none" w:sz="0" w:space="0" w:color="auto"/>
          </w:divBdr>
        </w:div>
      </w:divsChild>
    </w:div>
    <w:div w:id="1971206748">
      <w:bodyDiv w:val="1"/>
      <w:marLeft w:val="0"/>
      <w:marRight w:val="0"/>
      <w:marTop w:val="0"/>
      <w:marBottom w:val="0"/>
      <w:divBdr>
        <w:top w:val="none" w:sz="0" w:space="0" w:color="auto"/>
        <w:left w:val="none" w:sz="0" w:space="0" w:color="auto"/>
        <w:bottom w:val="none" w:sz="0" w:space="0" w:color="auto"/>
        <w:right w:val="none" w:sz="0" w:space="0" w:color="auto"/>
      </w:divBdr>
      <w:divsChild>
        <w:div w:id="62411386">
          <w:marLeft w:val="640"/>
          <w:marRight w:val="0"/>
          <w:marTop w:val="0"/>
          <w:marBottom w:val="0"/>
          <w:divBdr>
            <w:top w:val="none" w:sz="0" w:space="0" w:color="auto"/>
            <w:left w:val="none" w:sz="0" w:space="0" w:color="auto"/>
            <w:bottom w:val="none" w:sz="0" w:space="0" w:color="auto"/>
            <w:right w:val="none" w:sz="0" w:space="0" w:color="auto"/>
          </w:divBdr>
        </w:div>
        <w:div w:id="97414643">
          <w:marLeft w:val="640"/>
          <w:marRight w:val="0"/>
          <w:marTop w:val="0"/>
          <w:marBottom w:val="0"/>
          <w:divBdr>
            <w:top w:val="none" w:sz="0" w:space="0" w:color="auto"/>
            <w:left w:val="none" w:sz="0" w:space="0" w:color="auto"/>
            <w:bottom w:val="none" w:sz="0" w:space="0" w:color="auto"/>
            <w:right w:val="none" w:sz="0" w:space="0" w:color="auto"/>
          </w:divBdr>
        </w:div>
        <w:div w:id="549342385">
          <w:marLeft w:val="640"/>
          <w:marRight w:val="0"/>
          <w:marTop w:val="0"/>
          <w:marBottom w:val="0"/>
          <w:divBdr>
            <w:top w:val="none" w:sz="0" w:space="0" w:color="auto"/>
            <w:left w:val="none" w:sz="0" w:space="0" w:color="auto"/>
            <w:bottom w:val="none" w:sz="0" w:space="0" w:color="auto"/>
            <w:right w:val="none" w:sz="0" w:space="0" w:color="auto"/>
          </w:divBdr>
        </w:div>
        <w:div w:id="2143883232">
          <w:marLeft w:val="640"/>
          <w:marRight w:val="0"/>
          <w:marTop w:val="0"/>
          <w:marBottom w:val="0"/>
          <w:divBdr>
            <w:top w:val="none" w:sz="0" w:space="0" w:color="auto"/>
            <w:left w:val="none" w:sz="0" w:space="0" w:color="auto"/>
            <w:bottom w:val="none" w:sz="0" w:space="0" w:color="auto"/>
            <w:right w:val="none" w:sz="0" w:space="0" w:color="auto"/>
          </w:divBdr>
        </w:div>
      </w:divsChild>
    </w:div>
    <w:div w:id="2002536982">
      <w:bodyDiv w:val="1"/>
      <w:marLeft w:val="0"/>
      <w:marRight w:val="0"/>
      <w:marTop w:val="0"/>
      <w:marBottom w:val="0"/>
      <w:divBdr>
        <w:top w:val="none" w:sz="0" w:space="0" w:color="auto"/>
        <w:left w:val="none" w:sz="0" w:space="0" w:color="auto"/>
        <w:bottom w:val="none" w:sz="0" w:space="0" w:color="auto"/>
        <w:right w:val="none" w:sz="0" w:space="0" w:color="auto"/>
      </w:divBdr>
      <w:divsChild>
        <w:div w:id="1072891803">
          <w:marLeft w:val="640"/>
          <w:marRight w:val="0"/>
          <w:marTop w:val="0"/>
          <w:marBottom w:val="0"/>
          <w:divBdr>
            <w:top w:val="none" w:sz="0" w:space="0" w:color="auto"/>
            <w:left w:val="none" w:sz="0" w:space="0" w:color="auto"/>
            <w:bottom w:val="none" w:sz="0" w:space="0" w:color="auto"/>
            <w:right w:val="none" w:sz="0" w:space="0" w:color="auto"/>
          </w:divBdr>
        </w:div>
      </w:divsChild>
    </w:div>
    <w:div w:id="2055078994">
      <w:bodyDiv w:val="1"/>
      <w:marLeft w:val="0"/>
      <w:marRight w:val="0"/>
      <w:marTop w:val="0"/>
      <w:marBottom w:val="0"/>
      <w:divBdr>
        <w:top w:val="none" w:sz="0" w:space="0" w:color="auto"/>
        <w:left w:val="none" w:sz="0" w:space="0" w:color="auto"/>
        <w:bottom w:val="none" w:sz="0" w:space="0" w:color="auto"/>
        <w:right w:val="none" w:sz="0" w:space="0" w:color="auto"/>
      </w:divBdr>
      <w:divsChild>
        <w:div w:id="1625228672">
          <w:marLeft w:val="640"/>
          <w:marRight w:val="0"/>
          <w:marTop w:val="0"/>
          <w:marBottom w:val="0"/>
          <w:divBdr>
            <w:top w:val="none" w:sz="0" w:space="0" w:color="auto"/>
            <w:left w:val="none" w:sz="0" w:space="0" w:color="auto"/>
            <w:bottom w:val="none" w:sz="0" w:space="0" w:color="auto"/>
            <w:right w:val="none" w:sz="0" w:space="0" w:color="auto"/>
          </w:divBdr>
        </w:div>
        <w:div w:id="1209606575">
          <w:marLeft w:val="640"/>
          <w:marRight w:val="0"/>
          <w:marTop w:val="0"/>
          <w:marBottom w:val="0"/>
          <w:divBdr>
            <w:top w:val="none" w:sz="0" w:space="0" w:color="auto"/>
            <w:left w:val="none" w:sz="0" w:space="0" w:color="auto"/>
            <w:bottom w:val="none" w:sz="0" w:space="0" w:color="auto"/>
            <w:right w:val="none" w:sz="0" w:space="0" w:color="auto"/>
          </w:divBdr>
        </w:div>
        <w:div w:id="95835499">
          <w:marLeft w:val="640"/>
          <w:marRight w:val="0"/>
          <w:marTop w:val="0"/>
          <w:marBottom w:val="0"/>
          <w:divBdr>
            <w:top w:val="none" w:sz="0" w:space="0" w:color="auto"/>
            <w:left w:val="none" w:sz="0" w:space="0" w:color="auto"/>
            <w:bottom w:val="none" w:sz="0" w:space="0" w:color="auto"/>
            <w:right w:val="none" w:sz="0" w:space="0" w:color="auto"/>
          </w:divBdr>
        </w:div>
        <w:div w:id="848300486">
          <w:marLeft w:val="640"/>
          <w:marRight w:val="0"/>
          <w:marTop w:val="0"/>
          <w:marBottom w:val="0"/>
          <w:divBdr>
            <w:top w:val="none" w:sz="0" w:space="0" w:color="auto"/>
            <w:left w:val="none" w:sz="0" w:space="0" w:color="auto"/>
            <w:bottom w:val="none" w:sz="0" w:space="0" w:color="auto"/>
            <w:right w:val="none" w:sz="0" w:space="0" w:color="auto"/>
          </w:divBdr>
        </w:div>
      </w:divsChild>
    </w:div>
    <w:div w:id="2068216112">
      <w:bodyDiv w:val="1"/>
      <w:marLeft w:val="0"/>
      <w:marRight w:val="0"/>
      <w:marTop w:val="0"/>
      <w:marBottom w:val="0"/>
      <w:divBdr>
        <w:top w:val="none" w:sz="0" w:space="0" w:color="auto"/>
        <w:left w:val="none" w:sz="0" w:space="0" w:color="auto"/>
        <w:bottom w:val="none" w:sz="0" w:space="0" w:color="auto"/>
        <w:right w:val="none" w:sz="0" w:space="0" w:color="auto"/>
      </w:divBdr>
      <w:divsChild>
        <w:div w:id="83639">
          <w:marLeft w:val="640"/>
          <w:marRight w:val="0"/>
          <w:marTop w:val="0"/>
          <w:marBottom w:val="0"/>
          <w:divBdr>
            <w:top w:val="none" w:sz="0" w:space="0" w:color="auto"/>
            <w:left w:val="none" w:sz="0" w:space="0" w:color="auto"/>
            <w:bottom w:val="none" w:sz="0" w:space="0" w:color="auto"/>
            <w:right w:val="none" w:sz="0" w:space="0" w:color="auto"/>
          </w:divBdr>
        </w:div>
        <w:div w:id="1597787916">
          <w:marLeft w:val="640"/>
          <w:marRight w:val="0"/>
          <w:marTop w:val="0"/>
          <w:marBottom w:val="0"/>
          <w:divBdr>
            <w:top w:val="none" w:sz="0" w:space="0" w:color="auto"/>
            <w:left w:val="none" w:sz="0" w:space="0" w:color="auto"/>
            <w:bottom w:val="none" w:sz="0" w:space="0" w:color="auto"/>
            <w:right w:val="none" w:sz="0" w:space="0" w:color="auto"/>
          </w:divBdr>
        </w:div>
        <w:div w:id="88699603">
          <w:marLeft w:val="640"/>
          <w:marRight w:val="0"/>
          <w:marTop w:val="0"/>
          <w:marBottom w:val="0"/>
          <w:divBdr>
            <w:top w:val="none" w:sz="0" w:space="0" w:color="auto"/>
            <w:left w:val="none" w:sz="0" w:space="0" w:color="auto"/>
            <w:bottom w:val="none" w:sz="0" w:space="0" w:color="auto"/>
            <w:right w:val="none" w:sz="0" w:space="0" w:color="auto"/>
          </w:divBdr>
        </w:div>
        <w:div w:id="1423063237">
          <w:marLeft w:val="640"/>
          <w:marRight w:val="0"/>
          <w:marTop w:val="0"/>
          <w:marBottom w:val="0"/>
          <w:divBdr>
            <w:top w:val="none" w:sz="0" w:space="0" w:color="auto"/>
            <w:left w:val="none" w:sz="0" w:space="0" w:color="auto"/>
            <w:bottom w:val="none" w:sz="0" w:space="0" w:color="auto"/>
            <w:right w:val="none" w:sz="0" w:space="0" w:color="auto"/>
          </w:divBdr>
        </w:div>
        <w:div w:id="1479573167">
          <w:marLeft w:val="640"/>
          <w:marRight w:val="0"/>
          <w:marTop w:val="0"/>
          <w:marBottom w:val="0"/>
          <w:divBdr>
            <w:top w:val="none" w:sz="0" w:space="0" w:color="auto"/>
            <w:left w:val="none" w:sz="0" w:space="0" w:color="auto"/>
            <w:bottom w:val="none" w:sz="0" w:space="0" w:color="auto"/>
            <w:right w:val="none" w:sz="0" w:space="0" w:color="auto"/>
          </w:divBdr>
        </w:div>
        <w:div w:id="801729052">
          <w:marLeft w:val="640"/>
          <w:marRight w:val="0"/>
          <w:marTop w:val="0"/>
          <w:marBottom w:val="0"/>
          <w:divBdr>
            <w:top w:val="none" w:sz="0" w:space="0" w:color="auto"/>
            <w:left w:val="none" w:sz="0" w:space="0" w:color="auto"/>
            <w:bottom w:val="none" w:sz="0" w:space="0" w:color="auto"/>
            <w:right w:val="none" w:sz="0" w:space="0" w:color="auto"/>
          </w:divBdr>
        </w:div>
        <w:div w:id="186721914">
          <w:marLeft w:val="640"/>
          <w:marRight w:val="0"/>
          <w:marTop w:val="0"/>
          <w:marBottom w:val="0"/>
          <w:divBdr>
            <w:top w:val="none" w:sz="0" w:space="0" w:color="auto"/>
            <w:left w:val="none" w:sz="0" w:space="0" w:color="auto"/>
            <w:bottom w:val="none" w:sz="0" w:space="0" w:color="auto"/>
            <w:right w:val="none" w:sz="0" w:space="0" w:color="auto"/>
          </w:divBdr>
        </w:div>
        <w:div w:id="1174299842">
          <w:marLeft w:val="640"/>
          <w:marRight w:val="0"/>
          <w:marTop w:val="0"/>
          <w:marBottom w:val="0"/>
          <w:divBdr>
            <w:top w:val="none" w:sz="0" w:space="0" w:color="auto"/>
            <w:left w:val="none" w:sz="0" w:space="0" w:color="auto"/>
            <w:bottom w:val="none" w:sz="0" w:space="0" w:color="auto"/>
            <w:right w:val="none" w:sz="0" w:space="0" w:color="auto"/>
          </w:divBdr>
        </w:div>
        <w:div w:id="881331543">
          <w:marLeft w:val="640"/>
          <w:marRight w:val="0"/>
          <w:marTop w:val="0"/>
          <w:marBottom w:val="0"/>
          <w:divBdr>
            <w:top w:val="none" w:sz="0" w:space="0" w:color="auto"/>
            <w:left w:val="none" w:sz="0" w:space="0" w:color="auto"/>
            <w:bottom w:val="none" w:sz="0" w:space="0" w:color="auto"/>
            <w:right w:val="none" w:sz="0" w:space="0" w:color="auto"/>
          </w:divBdr>
        </w:div>
      </w:divsChild>
    </w:div>
    <w:div w:id="2100591896">
      <w:bodyDiv w:val="1"/>
      <w:marLeft w:val="0"/>
      <w:marRight w:val="0"/>
      <w:marTop w:val="0"/>
      <w:marBottom w:val="0"/>
      <w:divBdr>
        <w:top w:val="none" w:sz="0" w:space="0" w:color="auto"/>
        <w:left w:val="none" w:sz="0" w:space="0" w:color="auto"/>
        <w:bottom w:val="none" w:sz="0" w:space="0" w:color="auto"/>
        <w:right w:val="none" w:sz="0" w:space="0" w:color="auto"/>
      </w:divBdr>
      <w:divsChild>
        <w:div w:id="1403677208">
          <w:marLeft w:val="640"/>
          <w:marRight w:val="0"/>
          <w:marTop w:val="0"/>
          <w:marBottom w:val="0"/>
          <w:divBdr>
            <w:top w:val="none" w:sz="0" w:space="0" w:color="auto"/>
            <w:left w:val="none" w:sz="0" w:space="0" w:color="auto"/>
            <w:bottom w:val="none" w:sz="0" w:space="0" w:color="auto"/>
            <w:right w:val="none" w:sz="0" w:space="0" w:color="auto"/>
          </w:divBdr>
        </w:div>
        <w:div w:id="99498609">
          <w:marLeft w:val="640"/>
          <w:marRight w:val="0"/>
          <w:marTop w:val="0"/>
          <w:marBottom w:val="0"/>
          <w:divBdr>
            <w:top w:val="none" w:sz="0" w:space="0" w:color="auto"/>
            <w:left w:val="none" w:sz="0" w:space="0" w:color="auto"/>
            <w:bottom w:val="none" w:sz="0" w:space="0" w:color="auto"/>
            <w:right w:val="none" w:sz="0" w:space="0" w:color="auto"/>
          </w:divBdr>
        </w:div>
        <w:div w:id="650914667">
          <w:marLeft w:val="640"/>
          <w:marRight w:val="0"/>
          <w:marTop w:val="0"/>
          <w:marBottom w:val="0"/>
          <w:divBdr>
            <w:top w:val="none" w:sz="0" w:space="0" w:color="auto"/>
            <w:left w:val="none" w:sz="0" w:space="0" w:color="auto"/>
            <w:bottom w:val="none" w:sz="0" w:space="0" w:color="auto"/>
            <w:right w:val="none" w:sz="0" w:space="0" w:color="auto"/>
          </w:divBdr>
        </w:div>
        <w:div w:id="1178156112">
          <w:marLeft w:val="640"/>
          <w:marRight w:val="0"/>
          <w:marTop w:val="0"/>
          <w:marBottom w:val="0"/>
          <w:divBdr>
            <w:top w:val="none" w:sz="0" w:space="0" w:color="auto"/>
            <w:left w:val="none" w:sz="0" w:space="0" w:color="auto"/>
            <w:bottom w:val="none" w:sz="0" w:space="0" w:color="auto"/>
            <w:right w:val="none" w:sz="0" w:space="0" w:color="auto"/>
          </w:divBdr>
        </w:div>
        <w:div w:id="952439963">
          <w:marLeft w:val="640"/>
          <w:marRight w:val="0"/>
          <w:marTop w:val="0"/>
          <w:marBottom w:val="0"/>
          <w:divBdr>
            <w:top w:val="none" w:sz="0" w:space="0" w:color="auto"/>
            <w:left w:val="none" w:sz="0" w:space="0" w:color="auto"/>
            <w:bottom w:val="none" w:sz="0" w:space="0" w:color="auto"/>
            <w:right w:val="none" w:sz="0" w:space="0" w:color="auto"/>
          </w:divBdr>
        </w:div>
      </w:divsChild>
    </w:div>
    <w:div w:id="2127237582">
      <w:bodyDiv w:val="1"/>
      <w:marLeft w:val="0"/>
      <w:marRight w:val="0"/>
      <w:marTop w:val="0"/>
      <w:marBottom w:val="0"/>
      <w:divBdr>
        <w:top w:val="none" w:sz="0" w:space="0" w:color="auto"/>
        <w:left w:val="none" w:sz="0" w:space="0" w:color="auto"/>
        <w:bottom w:val="none" w:sz="0" w:space="0" w:color="auto"/>
        <w:right w:val="none" w:sz="0" w:space="0" w:color="auto"/>
      </w:divBdr>
      <w:divsChild>
        <w:div w:id="421681052">
          <w:marLeft w:val="640"/>
          <w:marRight w:val="0"/>
          <w:marTop w:val="0"/>
          <w:marBottom w:val="0"/>
          <w:divBdr>
            <w:top w:val="none" w:sz="0" w:space="0" w:color="auto"/>
            <w:left w:val="none" w:sz="0" w:space="0" w:color="auto"/>
            <w:bottom w:val="none" w:sz="0" w:space="0" w:color="auto"/>
            <w:right w:val="none" w:sz="0" w:space="0" w:color="auto"/>
          </w:divBdr>
        </w:div>
        <w:div w:id="696931811">
          <w:marLeft w:val="640"/>
          <w:marRight w:val="0"/>
          <w:marTop w:val="0"/>
          <w:marBottom w:val="0"/>
          <w:divBdr>
            <w:top w:val="none" w:sz="0" w:space="0" w:color="auto"/>
            <w:left w:val="none" w:sz="0" w:space="0" w:color="auto"/>
            <w:bottom w:val="none" w:sz="0" w:space="0" w:color="auto"/>
            <w:right w:val="none" w:sz="0" w:space="0" w:color="auto"/>
          </w:divBdr>
        </w:div>
        <w:div w:id="1970815196">
          <w:marLeft w:val="640"/>
          <w:marRight w:val="0"/>
          <w:marTop w:val="0"/>
          <w:marBottom w:val="0"/>
          <w:divBdr>
            <w:top w:val="none" w:sz="0" w:space="0" w:color="auto"/>
            <w:left w:val="none" w:sz="0" w:space="0" w:color="auto"/>
            <w:bottom w:val="none" w:sz="0" w:space="0" w:color="auto"/>
            <w:right w:val="none" w:sz="0" w:space="0" w:color="auto"/>
          </w:divBdr>
        </w:div>
        <w:div w:id="105975329">
          <w:marLeft w:val="640"/>
          <w:marRight w:val="0"/>
          <w:marTop w:val="0"/>
          <w:marBottom w:val="0"/>
          <w:divBdr>
            <w:top w:val="none" w:sz="0" w:space="0" w:color="auto"/>
            <w:left w:val="none" w:sz="0" w:space="0" w:color="auto"/>
            <w:bottom w:val="none" w:sz="0" w:space="0" w:color="auto"/>
            <w:right w:val="none" w:sz="0" w:space="0" w:color="auto"/>
          </w:divBdr>
        </w:div>
        <w:div w:id="1822575846">
          <w:marLeft w:val="640"/>
          <w:marRight w:val="0"/>
          <w:marTop w:val="0"/>
          <w:marBottom w:val="0"/>
          <w:divBdr>
            <w:top w:val="none" w:sz="0" w:space="0" w:color="auto"/>
            <w:left w:val="none" w:sz="0" w:space="0" w:color="auto"/>
            <w:bottom w:val="none" w:sz="0" w:space="0" w:color="auto"/>
            <w:right w:val="none" w:sz="0" w:space="0" w:color="auto"/>
          </w:divBdr>
        </w:div>
        <w:div w:id="402801480">
          <w:marLeft w:val="640"/>
          <w:marRight w:val="0"/>
          <w:marTop w:val="0"/>
          <w:marBottom w:val="0"/>
          <w:divBdr>
            <w:top w:val="none" w:sz="0" w:space="0" w:color="auto"/>
            <w:left w:val="none" w:sz="0" w:space="0" w:color="auto"/>
            <w:bottom w:val="none" w:sz="0" w:space="0" w:color="auto"/>
            <w:right w:val="none" w:sz="0" w:space="0" w:color="auto"/>
          </w:divBdr>
        </w:div>
        <w:div w:id="669260632">
          <w:marLeft w:val="640"/>
          <w:marRight w:val="0"/>
          <w:marTop w:val="0"/>
          <w:marBottom w:val="0"/>
          <w:divBdr>
            <w:top w:val="none" w:sz="0" w:space="0" w:color="auto"/>
            <w:left w:val="none" w:sz="0" w:space="0" w:color="auto"/>
            <w:bottom w:val="none" w:sz="0" w:space="0" w:color="auto"/>
            <w:right w:val="none" w:sz="0" w:space="0" w:color="auto"/>
          </w:divBdr>
        </w:div>
        <w:div w:id="289437137">
          <w:marLeft w:val="640"/>
          <w:marRight w:val="0"/>
          <w:marTop w:val="0"/>
          <w:marBottom w:val="0"/>
          <w:divBdr>
            <w:top w:val="none" w:sz="0" w:space="0" w:color="auto"/>
            <w:left w:val="none" w:sz="0" w:space="0" w:color="auto"/>
            <w:bottom w:val="none" w:sz="0" w:space="0" w:color="auto"/>
            <w:right w:val="none" w:sz="0" w:space="0" w:color="auto"/>
          </w:divBdr>
        </w:div>
        <w:div w:id="19662711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9FA01AF-0003-472E-960F-02B0BE39EB55}"/>
      </w:docPartPr>
      <w:docPartBody>
        <w:p w:rsidR="005A2E68" w:rsidRDefault="007A76F6">
          <w:r w:rsidRPr="00CF2F65">
            <w:rPr>
              <w:rStyle w:val="PlaceholderText"/>
            </w:rPr>
            <w:t>Click or tap here to enter text.</w:t>
          </w:r>
        </w:p>
      </w:docPartBody>
    </w:docPart>
    <w:docPart>
      <w:docPartPr>
        <w:name w:val="A718FDF9167040B9BD7F4CA995BCA932"/>
        <w:category>
          <w:name w:val="General"/>
          <w:gallery w:val="placeholder"/>
        </w:category>
        <w:types>
          <w:type w:val="bbPlcHdr"/>
        </w:types>
        <w:behaviors>
          <w:behavior w:val="content"/>
        </w:behaviors>
        <w:guid w:val="{619F94AD-82EE-459F-87A1-3C6E73EC03A6}"/>
      </w:docPartPr>
      <w:docPartBody>
        <w:p w:rsidR="004605FC" w:rsidRDefault="005A2E68" w:rsidP="005A2E68">
          <w:pPr>
            <w:pStyle w:val="A718FDF9167040B9BD7F4CA995BCA932"/>
          </w:pPr>
          <w:r w:rsidRPr="00CF2F65">
            <w:rPr>
              <w:rStyle w:val="PlaceholderText"/>
            </w:rPr>
            <w:t>Click or tap here to enter text.</w:t>
          </w:r>
        </w:p>
      </w:docPartBody>
    </w:docPart>
    <w:docPart>
      <w:docPartPr>
        <w:name w:val="8F9B8243AFAD488389B4D1186AAD95BA"/>
        <w:category>
          <w:name w:val="General"/>
          <w:gallery w:val="placeholder"/>
        </w:category>
        <w:types>
          <w:type w:val="bbPlcHdr"/>
        </w:types>
        <w:behaviors>
          <w:behavior w:val="content"/>
        </w:behaviors>
        <w:guid w:val="{CD23366C-A6D3-4050-A244-0B7F92CE277D}"/>
      </w:docPartPr>
      <w:docPartBody>
        <w:p w:rsidR="004605FC" w:rsidRDefault="005A2E68" w:rsidP="005A2E68">
          <w:pPr>
            <w:pStyle w:val="8F9B8243AFAD488389B4D1186AAD95BA"/>
          </w:pPr>
          <w:r w:rsidRPr="00CF2F65">
            <w:rPr>
              <w:rStyle w:val="PlaceholderText"/>
            </w:rPr>
            <w:t>Click or tap here to enter text.</w:t>
          </w:r>
        </w:p>
      </w:docPartBody>
    </w:docPart>
    <w:docPart>
      <w:docPartPr>
        <w:name w:val="11607633F7A34733B1632CA58ECD6107"/>
        <w:category>
          <w:name w:val="General"/>
          <w:gallery w:val="placeholder"/>
        </w:category>
        <w:types>
          <w:type w:val="bbPlcHdr"/>
        </w:types>
        <w:behaviors>
          <w:behavior w:val="content"/>
        </w:behaviors>
        <w:guid w:val="{00D43602-032F-413C-B252-C8CCF205BB6E}"/>
      </w:docPartPr>
      <w:docPartBody>
        <w:p w:rsidR="004605FC" w:rsidRDefault="005A2E68" w:rsidP="005A2E68">
          <w:pPr>
            <w:pStyle w:val="11607633F7A34733B1632CA58ECD6107"/>
          </w:pPr>
          <w:r w:rsidRPr="00CF2F65">
            <w:rPr>
              <w:rStyle w:val="PlaceholderText"/>
            </w:rPr>
            <w:t>Click or tap here to enter text.</w:t>
          </w:r>
        </w:p>
      </w:docPartBody>
    </w:docPart>
    <w:docPart>
      <w:docPartPr>
        <w:name w:val="74AE5A491F9D4914A9812F3F9367DD1D"/>
        <w:category>
          <w:name w:val="General"/>
          <w:gallery w:val="placeholder"/>
        </w:category>
        <w:types>
          <w:type w:val="bbPlcHdr"/>
        </w:types>
        <w:behaviors>
          <w:behavior w:val="content"/>
        </w:behaviors>
        <w:guid w:val="{BAC6B440-834E-490F-A7B1-A88531CB8E44}"/>
      </w:docPartPr>
      <w:docPartBody>
        <w:p w:rsidR="004605FC" w:rsidRDefault="005A2E68" w:rsidP="005A2E68">
          <w:pPr>
            <w:pStyle w:val="74AE5A491F9D4914A9812F3F9367DD1D"/>
          </w:pPr>
          <w:r w:rsidRPr="00CF2F65">
            <w:rPr>
              <w:rStyle w:val="PlaceholderText"/>
            </w:rPr>
            <w:t>Click or tap here to enter text.</w:t>
          </w:r>
        </w:p>
      </w:docPartBody>
    </w:docPart>
    <w:docPart>
      <w:docPartPr>
        <w:name w:val="4A855B70144D4A40A1BF0D32618309DC"/>
        <w:category>
          <w:name w:val="General"/>
          <w:gallery w:val="placeholder"/>
        </w:category>
        <w:types>
          <w:type w:val="bbPlcHdr"/>
        </w:types>
        <w:behaviors>
          <w:behavior w:val="content"/>
        </w:behaviors>
        <w:guid w:val="{B553307C-4816-47D9-9CAD-EE8A7DC0DB20}"/>
      </w:docPartPr>
      <w:docPartBody>
        <w:p w:rsidR="004605FC" w:rsidRDefault="005A2E68" w:rsidP="005A2E68">
          <w:pPr>
            <w:pStyle w:val="4A855B70144D4A40A1BF0D32618309DC"/>
          </w:pPr>
          <w:r w:rsidRPr="00CF2F65">
            <w:rPr>
              <w:rStyle w:val="PlaceholderText"/>
            </w:rPr>
            <w:t>Click or tap here to enter text.</w:t>
          </w:r>
        </w:p>
      </w:docPartBody>
    </w:docPart>
    <w:docPart>
      <w:docPartPr>
        <w:name w:val="300B6C0CFC17458BAAA5008C89C60476"/>
        <w:category>
          <w:name w:val="General"/>
          <w:gallery w:val="placeholder"/>
        </w:category>
        <w:types>
          <w:type w:val="bbPlcHdr"/>
        </w:types>
        <w:behaviors>
          <w:behavior w:val="content"/>
        </w:behaviors>
        <w:guid w:val="{7EE6CFFD-D0FA-46B8-887D-19440F186920}"/>
      </w:docPartPr>
      <w:docPartBody>
        <w:p w:rsidR="004605FC" w:rsidRDefault="005A2E68" w:rsidP="005A2E68">
          <w:pPr>
            <w:pStyle w:val="300B6C0CFC17458BAAA5008C89C60476"/>
          </w:pPr>
          <w:r w:rsidRPr="00CF2F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F6"/>
    <w:rsid w:val="002603BF"/>
    <w:rsid w:val="003312C6"/>
    <w:rsid w:val="004605FC"/>
    <w:rsid w:val="005A2E68"/>
    <w:rsid w:val="005A6469"/>
    <w:rsid w:val="007A76F6"/>
    <w:rsid w:val="007E65F1"/>
    <w:rsid w:val="00B461A1"/>
    <w:rsid w:val="00C458D7"/>
    <w:rsid w:val="00D80C87"/>
    <w:rsid w:val="00D95E63"/>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2E68"/>
    <w:rPr>
      <w:color w:val="666666"/>
    </w:rPr>
  </w:style>
  <w:style w:type="paragraph" w:customStyle="1" w:styleId="A718FDF9167040B9BD7F4CA995BCA932">
    <w:name w:val="A718FDF9167040B9BD7F4CA995BCA932"/>
    <w:rsid w:val="005A2E68"/>
  </w:style>
  <w:style w:type="paragraph" w:customStyle="1" w:styleId="8F9B8243AFAD488389B4D1186AAD95BA">
    <w:name w:val="8F9B8243AFAD488389B4D1186AAD95BA"/>
    <w:rsid w:val="005A2E68"/>
  </w:style>
  <w:style w:type="paragraph" w:customStyle="1" w:styleId="11607633F7A34733B1632CA58ECD6107">
    <w:name w:val="11607633F7A34733B1632CA58ECD6107"/>
    <w:rsid w:val="005A2E68"/>
  </w:style>
  <w:style w:type="paragraph" w:customStyle="1" w:styleId="74AE5A491F9D4914A9812F3F9367DD1D">
    <w:name w:val="74AE5A491F9D4914A9812F3F9367DD1D"/>
    <w:rsid w:val="005A2E68"/>
  </w:style>
  <w:style w:type="paragraph" w:customStyle="1" w:styleId="4A855B70144D4A40A1BF0D32618309DC">
    <w:name w:val="4A855B70144D4A40A1BF0D32618309DC"/>
    <w:rsid w:val="005A2E68"/>
  </w:style>
  <w:style w:type="paragraph" w:customStyle="1" w:styleId="300B6C0CFC17458BAAA5008C89C60476">
    <w:name w:val="300B6C0CFC17458BAAA5008C89C60476"/>
    <w:rsid w:val="005A2E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7E8A4E-2EE4-402B-9FC3-90E478561C6B}">
  <we:reference id="f78a3046-9e99-4300-aa2b-5814002b01a2" version="1.55.1.0" store="EXCatalog" storeType="EXCatalog"/>
  <we:alternateReferences>
    <we:reference id="WA104382081" version="1.55.1.0" store="fr-BE" storeType="OMEX"/>
  </we:alternateReferences>
  <we:properties>
    <we:property name="MENDELEY_CITATIONS" value="[{&quot;citationID&quot;:&quot;MENDELEY_CITATION_e6129286-0ba6-4b8c-bfbc-f15105b01c7c&quot;,&quot;properties&quot;:{&quot;noteIndex&quot;:0},&quot;isEdited&quot;:false,&quot;manualOverride&quot;:{&quot;isManuallyOverridden&quot;:false,&quot;citeprocText&quot;:&quot;[1]&quot;,&quot;manualOverrideText&quot;:&quot;&quot;},&quot;citationTag&quot;:&quot;MENDELEY_CITATION_v3_eyJjaXRhdGlvbklEIjoiTUVOREVMRVlfQ0lUQVRJT05fZTYxMjkyODYtMGJhNi00YjhjLWJmYmMtZjE1MTA1YjAxYzdj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fV19&quot;,&quot;citationItems&quot;:[{&quot;id&quot;:&quot;61b78d89-fab8-35ac-9910-2849ea3560ab&quot;,&quot;itemData&quot;:{&quot;type&quot;:&quot;article-journal&quot;,&quot;id&quot;:&quot;61b78d89-fab8-35ac-9910-2849ea3560ab&quot;,&quot;title&quot;:&quot;A new set of reference housekeeping genes for the normalization RT-qPCR data from the intestine of piglets during weaning&quot;,&quot;author&quot;:[{&quot;family&quot;:&quot;Wang&quot;,&quot;given&quot;:&quot;Shujin&quot;,&quot;parse-names&quot;:false,&quot;dropping-particle&quot;:&quot;&quot;,&quot;non-dropping-particle&quot;:&quot;&quot;},{&quot;family&quot;:&quot;Wang&quot;,&quot;given&quot;:&quot;Binxing&quot;,&quot;parse-names&quot;:false,&quot;dropping-particle&quot;:&quot;&quot;,&quot;non-dropping-particle&quot;:&quot;&quot;},{&quot;family&quot;:&quot;He&quot;,&quot;given&quot;:&quot;Huan&quot;,&quot;parse-names&quot;:false,&quot;dropping-particle&quot;:&quot;&quot;,&quot;non-dropping-particle&quot;:&quot;&quot;},{&quot;family&quot;:&quot;Sun&quot;,&quot;given&quot;:&quot;Aomin&quot;,&quot;parse-names&quot;:false,&quot;dropping-particle&quot;:&quot;&quot;,&quot;non-dropping-particle&quot;:&quot;&quot;},{&quot;family&quot;:&quot;Guo&quot;,&quot;given&quot;:&quot;Chunhua&quot;,&quot;parse-names&quot;:false,&quot;dropping-particle&quot;:&quot;&quot;,&quot;non-dropping-particle&quot;:&quot;&quot;}],&quot;container-title&quot;:&quot;PLoS ONE&quot;,&quot;container-title-short&quot;:&quot;PLoS One&quot;,&quot;DOI&quot;:&quot;10.1371/journal.pone.0204583&quot;,&quot;ISSN&quot;:&quot;19326203&quot;,&quot;PMID&quot;:&quot;30256841&quot;,&quot;issued&quot;:{&quot;date-parts&quot;:[[2018,9,1]]},&quot;abstract&quot;:&quot;The intestinal mucosal development of piglets (Sus scrofa) during the weaning stage is important to their disease susceptibility and later growth. Quantitative real-time PCR (RT-qPCR) is commonly used to screen for differentially expressed genes and, for accurate results, proper reference housekeeping genes are essential. Here we assessed the mRNA expression of 18 well-known candidate reference genes at different parts of the gastrointestinal tract (GIT) of piglets during the weaning process by RT-qPCR assay. GeNorm analysis revealed that B2M/HMBS/HPRT1 were the three most stable reference genes and GAPDH was the least stable gene in the duodenum, jejunum, ileum, colon, and whole GIT. BestKeeper analysis found that B2M/HMBS/PGK11, HMBS/B2M/HPRT1, B2M/HMBS/HSPCB, B2M/HPRT1/HMBS, and B2M/HMBS/HPRT1 were the most stable genes in the duodenum, jejunum, ileum, colon, and whole GIT, respectively, whereas GAPDH, B-actin, and 18S rRNA were the least stable genes at different parts of the GIT. To confirm the crucial role of appropriate housekeeping genes in obtaining reliable results, we analyzed the expression of ALP using each of the 18 reference genes to normalize the RT-qPCR data. We found that the expression levels of ALP normalized using the most stable reference genes (B2M/HMBS/HPRT1) differed greatly from the expression levels obtained when the data were normalized using the least stable genes (GAPDH, B-actin, and 18S). We concluded that B2M/HMBS/HPRT1 were the optimal reference genes for gene expression analysis by RT-qPCR in the intestinal mucosal development stages of piglets at weaning. Our findings provide a set of porcine housekeeping reference genes for studies of mRNA expression in different parts of the pig intestine.&quot;,&quot;publisher&quot;:&quot;Public Library of Science&quot;,&quot;issue&quot;:&quot;9&quot;,&quot;volume&quot;:&quot;13&quot;},&quot;isTemporary&quot;:false}]},{&quot;citationID&quot;:&quot;MENDELEY_CITATION_f05e1d1d-120d-4e17-b459-a64dc9a92017&quot;,&quot;properties&quot;:{&quot;noteIndex&quot;:0},&quot;isEdited&quot;:false,&quot;manualOverride&quot;:{&quot;isManuallyOverridden&quot;:false,&quot;citeprocText&quot;:&quot;[1]&quot;,&quot;manualOverrideText&quot;:&quot;&quot;},&quot;citationTag&quot;:&quot;MENDELEY_CITATION_v3_eyJjaXRhdGlvbklEIjoiTUVOREVMRVlfQ0lUQVRJT05fZjA1ZTFkMWQtMTIwZC00ZTE3LWI0NTktYTY0ZGM5YTkyMDE3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fV19&quot;,&quot;citationItems&quot;:[{&quot;id&quot;:&quot;61b78d89-fab8-35ac-9910-2849ea3560ab&quot;,&quot;itemData&quot;:{&quot;type&quot;:&quot;article-journal&quot;,&quot;id&quot;:&quot;61b78d89-fab8-35ac-9910-2849ea3560ab&quot;,&quot;title&quot;:&quot;A new set of reference housekeeping genes for the normalization RT-qPCR data from the intestine of piglets during weaning&quot;,&quot;author&quot;:[{&quot;family&quot;:&quot;Wang&quot;,&quot;given&quot;:&quot;Shujin&quot;,&quot;parse-names&quot;:false,&quot;dropping-particle&quot;:&quot;&quot;,&quot;non-dropping-particle&quot;:&quot;&quot;},{&quot;family&quot;:&quot;Wang&quot;,&quot;given&quot;:&quot;Binxing&quot;,&quot;parse-names&quot;:false,&quot;dropping-particle&quot;:&quot;&quot;,&quot;non-dropping-particle&quot;:&quot;&quot;},{&quot;family&quot;:&quot;He&quot;,&quot;given&quot;:&quot;Huan&quot;,&quot;parse-names&quot;:false,&quot;dropping-particle&quot;:&quot;&quot;,&quot;non-dropping-particle&quot;:&quot;&quot;},{&quot;family&quot;:&quot;Sun&quot;,&quot;given&quot;:&quot;Aomin&quot;,&quot;parse-names&quot;:false,&quot;dropping-particle&quot;:&quot;&quot;,&quot;non-dropping-particle&quot;:&quot;&quot;},{&quot;family&quot;:&quot;Guo&quot;,&quot;given&quot;:&quot;Chunhua&quot;,&quot;parse-names&quot;:false,&quot;dropping-particle&quot;:&quot;&quot;,&quot;non-dropping-particle&quot;:&quot;&quot;}],&quot;container-title&quot;:&quot;PLoS ONE&quot;,&quot;container-title-short&quot;:&quot;PLoS One&quot;,&quot;DOI&quot;:&quot;10.1371/journal.pone.0204583&quot;,&quot;ISSN&quot;:&quot;19326203&quot;,&quot;PMID&quot;:&quot;30256841&quot;,&quot;issued&quot;:{&quot;date-parts&quot;:[[2018,9,1]]},&quot;abstract&quot;:&quot;The intestinal mucosal development of piglets (Sus scrofa) during the weaning stage is important to their disease susceptibility and later growth. Quantitative real-time PCR (RT-qPCR) is commonly used to screen for differentially expressed genes and, for accurate results, proper reference housekeeping genes are essential. Here we assessed the mRNA expression of 18 well-known candidate reference genes at different parts of the gastrointestinal tract (GIT) of piglets during the weaning process by RT-qPCR assay. GeNorm analysis revealed that B2M/HMBS/HPRT1 were the three most stable reference genes and GAPDH was the least stable gene in the duodenum, jejunum, ileum, colon, and whole GIT. BestKeeper analysis found that B2M/HMBS/PGK11, HMBS/B2M/HPRT1, B2M/HMBS/HSPCB, B2M/HPRT1/HMBS, and B2M/HMBS/HPRT1 were the most stable genes in the duodenum, jejunum, ileum, colon, and whole GIT, respectively, whereas GAPDH, B-actin, and 18S rRNA were the least stable genes at different parts of the GIT. To confirm the crucial role of appropriate housekeeping genes in obtaining reliable results, we analyzed the expression of ALP using each of the 18 reference genes to normalize the RT-qPCR data. We found that the expression levels of ALP normalized using the most stable reference genes (B2M/HMBS/HPRT1) differed greatly from the expression levels obtained when the data were normalized using the least stable genes (GAPDH, B-actin, and 18S). We concluded that B2M/HMBS/HPRT1 were the optimal reference genes for gene expression analysis by RT-qPCR in the intestinal mucosal development stages of piglets at weaning. Our findings provide a set of porcine housekeeping reference genes for studies of mRNA expression in different parts of the pig intestine.&quot;,&quot;publisher&quot;:&quot;Public Library of Science&quot;,&quot;issue&quot;:&quot;9&quot;,&quot;volume&quot;:&quot;13&quot;},&quot;isTemporary&quot;:false}]},{&quot;citationID&quot;:&quot;MENDELEY_CITATION_6054ee32-77ce-4da5-8652-5aa46f90ae08&quot;,&quot;properties&quot;:{&quot;noteIndex&quot;:0},&quot;isEdited&quot;:false,&quot;manualOverride&quot;:{&quot;isManuallyOverridden&quot;:false,&quot;citeprocText&quot;:&quot;[1]&quot;,&quot;manualOverrideText&quot;:&quot;&quot;},&quot;citationTag&quot;:&quot;MENDELEY_CITATION_v3_eyJjaXRhdGlvbklEIjoiTUVOREVMRVlfQ0lUQVRJT05fNjA1NGVlMzItNzdjZS00ZGE1LTg2NTItNWFhNDZmOTBhZTA4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LCJzdXBwcmVzcy1hdXRob3IiOmZhbHNlLCJjb21wb3NpdGUiOmZhbHNlLCJhdXRob3Itb25seSI6ZmFsc2V9XX0=&quot;,&quot;citationItems&quot;:[{&quot;id&quot;:&quot;61b78d89-fab8-35ac-9910-2849ea3560ab&quot;,&quot;itemData&quot;:{&quot;type&quot;:&quot;article-journal&quot;,&quot;id&quot;:&quot;61b78d89-fab8-35ac-9910-2849ea3560ab&quot;,&quot;title&quot;:&quot;A new set of reference housekeeping genes for the normalization RT-qPCR data from the intestine of piglets during weaning&quot;,&quot;author&quot;:[{&quot;family&quot;:&quot;Wang&quot;,&quot;given&quot;:&quot;Shujin&quot;,&quot;parse-names&quot;:false,&quot;dropping-particle&quot;:&quot;&quot;,&quot;non-dropping-particle&quot;:&quot;&quot;},{&quot;family&quot;:&quot;Wang&quot;,&quot;given&quot;:&quot;Binxing&quot;,&quot;parse-names&quot;:false,&quot;dropping-particle&quot;:&quot;&quot;,&quot;non-dropping-particle&quot;:&quot;&quot;},{&quot;family&quot;:&quot;He&quot;,&quot;given&quot;:&quot;Huan&quot;,&quot;parse-names&quot;:false,&quot;dropping-particle&quot;:&quot;&quot;,&quot;non-dropping-particle&quot;:&quot;&quot;},{&quot;family&quot;:&quot;Sun&quot;,&quot;given&quot;:&quot;Aomin&quot;,&quot;parse-names&quot;:false,&quot;dropping-particle&quot;:&quot;&quot;,&quot;non-dropping-particle&quot;:&quot;&quot;},{&quot;family&quot;:&quot;Guo&quot;,&quot;given&quot;:&quot;Chunhua&quot;,&quot;parse-names&quot;:false,&quot;dropping-particle&quot;:&quot;&quot;,&quot;non-dropping-particle&quot;:&quot;&quot;}],&quot;container-title&quot;:&quot;PLoS ONE&quot;,&quot;container-title-short&quot;:&quot;PLoS One&quot;,&quot;DOI&quot;:&quot;10.1371/journal.pone.0204583&quot;,&quot;ISSN&quot;:&quot;19326203&quot;,&quot;PMID&quot;:&quot;30256841&quot;,&quot;issued&quot;:{&quot;date-parts&quot;:[[2018,9,1]]},&quot;abstract&quot;:&quot;The intestinal mucosal development of piglets (Sus scrofa) during the weaning stage is important to their disease susceptibility and later growth. Quantitative real-time PCR (RT-qPCR) is commonly used to screen for differentially expressed genes and, for accurate results, proper reference housekeeping genes are essential. Here we assessed the mRNA expression of 18 well-known candidate reference genes at different parts of the gastrointestinal tract (GIT) of piglets during the weaning process by RT-qPCR assay. GeNorm analysis revealed that B2M/HMBS/HPRT1 were the three most stable reference genes and GAPDH was the least stable gene in the duodenum, jejunum, ileum, colon, and whole GIT. BestKeeper analysis found that B2M/HMBS/PGK11, HMBS/B2M/HPRT1, B2M/HMBS/HSPCB, B2M/HPRT1/HMBS, and B2M/HMBS/HPRT1 were the most stable genes in the duodenum, jejunum, ileum, colon, and whole GIT, respectively, whereas GAPDH, B-actin, and 18S rRNA were the least stable genes at different parts of the GIT. To confirm the crucial role of appropriate housekeeping genes in obtaining reliable results, we analyzed the expression of ALP using each of the 18 reference genes to normalize the RT-qPCR data. We found that the expression levels of ALP normalized using the most stable reference genes (B2M/HMBS/HPRT1) differed greatly from the expression levels obtained when the data were normalized using the least stable genes (GAPDH, B-actin, and 18S). We concluded that B2M/HMBS/HPRT1 were the optimal reference genes for gene expression analysis by RT-qPCR in the intestinal mucosal development stages of piglets at weaning. Our findings provide a set of porcine housekeeping reference genes for studies of mRNA expression in different parts of the pig intestine.&quot;,&quot;publisher&quot;:&quot;Public Library of Science&quot;,&quot;issue&quot;:&quot;9&quot;,&quot;volume&quot;:&quot;13&quot;},&quot;isTemporary&quot;:false,&quot;suppress-author&quot;:false,&quot;composite&quot;:false,&quot;author-only&quot;:false}]},{&quot;citationID&quot;:&quot;MENDELEY_CITATION_fd3726d8-d8ac-4afc-ab37-49180f9d7012&quot;,&quot;properties&quot;:{&quot;noteIndex&quot;:0},&quot;isEdited&quot;:false,&quot;manualOverride&quot;:{&quot;isManuallyOverridden&quot;:false,&quot;citeprocText&quot;:&quot;[1]&quot;,&quot;manualOverrideText&quot;:&quot;&quot;},&quot;citationTag&quot;:&quot;MENDELEY_CITATION_v3_eyJjaXRhdGlvbklEIjoiTUVOREVMRVlfQ0lUQVRJT05fZmQzNzI2ZDgtZDhhYy00YWZjLWFiMzctNDkxODBmOWQ3MDEy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LCJzdXBwcmVzcy1hdXRob3IiOmZhbHNlLCJjb21wb3NpdGUiOmZhbHNlLCJhdXRob3Itb25seSI6ZmFsc2V9XX0=&quot;,&quot;citationItems&quot;:[{&quot;id&quot;:&quot;61b78d89-fab8-35ac-9910-2849ea3560ab&quot;,&quot;itemData&quot;:{&quot;type&quot;:&quot;article-journal&quot;,&quot;id&quot;:&quot;61b78d89-fab8-35ac-9910-2849ea3560ab&quot;,&quot;title&quot;:&quot;A new set of reference housekeeping genes for the normalization RT-qPCR data from the intestine of piglets during weaning&quot;,&quot;author&quot;:[{&quot;family&quot;:&quot;Wang&quot;,&quot;given&quot;:&quot;Shujin&quot;,&quot;parse-names&quot;:false,&quot;dropping-particle&quot;:&quot;&quot;,&quot;non-dropping-particle&quot;:&quot;&quot;},{&quot;family&quot;:&quot;Wang&quot;,&quot;given&quot;:&quot;Binxing&quot;,&quot;parse-names&quot;:false,&quot;dropping-particle&quot;:&quot;&quot;,&quot;non-dropping-particle&quot;:&quot;&quot;},{&quot;family&quot;:&quot;He&quot;,&quot;given&quot;:&quot;Huan&quot;,&quot;parse-names&quot;:false,&quot;dropping-particle&quot;:&quot;&quot;,&quot;non-dropping-particle&quot;:&quot;&quot;},{&quot;family&quot;:&quot;Sun&quot;,&quot;given&quot;:&quot;Aomin&quot;,&quot;parse-names&quot;:false,&quot;dropping-particle&quot;:&quot;&quot;,&quot;non-dropping-particle&quot;:&quot;&quot;},{&quot;family&quot;:&quot;Guo&quot;,&quot;given&quot;:&quot;Chunhua&quot;,&quot;parse-names&quot;:false,&quot;dropping-particle&quot;:&quot;&quot;,&quot;non-dropping-particle&quot;:&quot;&quot;}],&quot;container-title&quot;:&quot;PLoS ONE&quot;,&quot;container-title-short&quot;:&quot;PLoS One&quot;,&quot;DOI&quot;:&quot;10.1371/journal.pone.0204583&quot;,&quot;ISSN&quot;:&quot;19326203&quot;,&quot;PMID&quot;:&quot;30256841&quot;,&quot;issued&quot;:{&quot;date-parts&quot;:[[2018,9,1]]},&quot;abstract&quot;:&quot;The intestinal mucosal development of piglets (Sus scrofa) during the weaning stage is important to their disease susceptibility and later growth. Quantitative real-time PCR (RT-qPCR) is commonly used to screen for differentially expressed genes and, for accurate results, proper reference housekeeping genes are essential. Here we assessed the mRNA expression of 18 well-known candidate reference genes at different parts of the gastrointestinal tract (GIT) of piglets during the weaning process by RT-qPCR assay. GeNorm analysis revealed that B2M/HMBS/HPRT1 were the three most stable reference genes and GAPDH was the least stable gene in the duodenum, jejunum, ileum, colon, and whole GIT. BestKeeper analysis found that B2M/HMBS/PGK11, HMBS/B2M/HPRT1, B2M/HMBS/HSPCB, B2M/HPRT1/HMBS, and B2M/HMBS/HPRT1 were the most stable genes in the duodenum, jejunum, ileum, colon, and whole GIT, respectively, whereas GAPDH, B-actin, and 18S rRNA were the least stable genes at different parts of the GIT. To confirm the crucial role of appropriate housekeeping genes in obtaining reliable results, we analyzed the expression of ALP using each of the 18 reference genes to normalize the RT-qPCR data. We found that the expression levels of ALP normalized using the most stable reference genes (B2M/HMBS/HPRT1) differed greatly from the expression levels obtained when the data were normalized using the least stable genes (GAPDH, B-actin, and 18S). We concluded that B2M/HMBS/HPRT1 were the optimal reference genes for gene expression analysis by RT-qPCR in the intestinal mucosal development stages of piglets at weaning. Our findings provide a set of porcine housekeeping reference genes for studies of mRNA expression in different parts of the pig intestine.&quot;,&quot;publisher&quot;:&quot;Public Library of Science&quot;,&quot;issue&quot;:&quot;9&quot;,&quot;volume&quot;:&quot;13&quot;},&quot;isTemporary&quot;:false,&quot;suppress-author&quot;:false,&quot;composite&quot;:false,&quot;author-only&quot;:false}]},{&quot;citationID&quot;:&quot;MENDELEY_CITATION_d4b57d3e-acd2-499c-8a3f-3b81fc2865f0&quot;,&quot;properties&quot;:{&quot;noteIndex&quot;:0},&quot;isEdited&quot;:false,&quot;manualOverride&quot;:{&quot;isManuallyOverridden&quot;:false,&quot;citeprocText&quot;:&quot;[1]&quot;,&quot;manualOverrideText&quot;:&quot;&quot;},&quot;citationTag&quot;:&quot;MENDELEY_CITATION_v3_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&quot;,&quot;citationItems&quot;:[{&quot;id&quot;:&quot;61b78d89-fab8-35ac-9910-2849ea3560ab&quot;,&quot;itemData&quot;:{&quot;type&quot;:&quot;article-journal&quot;,&quot;id&quot;:&quot;61b78d89-fab8-35ac-9910-2849ea3560ab&quot;,&quot;title&quot;:&quot;A new set of reference housekeeping genes for the normalization RT-qPCR data from the intestine of piglets during weaning&quot;,&quot;author&quot;:[{&quot;family&quot;:&quot;Wang&quot;,&quot;given&quot;:&quot;Shujin&quot;,&quot;parse-names&quot;:false,&quot;dropping-particle&quot;:&quot;&quot;,&quot;non-dropping-particle&quot;:&quot;&quot;},{&quot;family&quot;:&quot;Wang&quot;,&quot;given&quot;:&quot;Binxing&quot;,&quot;parse-names&quot;:false,&quot;dropping-particle&quot;:&quot;&quot;,&quot;non-dropping-particle&quot;:&quot;&quot;},{&quot;family&quot;:&quot;He&quot;,&quot;given&quot;:&quot;Huan&quot;,&quot;parse-names&quot;:false,&quot;dropping-particle&quot;:&quot;&quot;,&quot;non-dropping-particle&quot;:&quot;&quot;},{&quot;family&quot;:&quot;Sun&quot;,&quot;given&quot;:&quot;Aomin&quot;,&quot;parse-names&quot;:false,&quot;dropping-particle&quot;:&quot;&quot;,&quot;non-dropping-particle&quot;:&quot;&quot;},{&quot;family&quot;:&quot;Guo&quot;,&quot;given&quot;:&quot;Chunhua&quot;,&quot;parse-names&quot;:false,&quot;dropping-particle&quot;:&quot;&quot;,&quot;non-dropping-particle&quot;:&quot;&quot;}],&quot;container-title&quot;:&quot;PLoS ONE&quot;,&quot;container-title-short&quot;:&quot;PLoS One&quot;,&quot;DOI&quot;:&quot;10.1371/journal.pone.0204583&quot;,&quot;ISSN&quot;:&quot;19326203&quot;,&quot;PMID&quot;:&quot;30256841&quot;,&quot;issued&quot;:{&quot;date-parts&quot;:[[2018,9,1]]},&quot;abstract&quot;:&quot;The intestinal mucosal development of piglets (Sus scrofa) during the weaning stage is important to their disease susceptibility and later growth. Quantitative real-time PCR (RT-qPCR) is commonly used to screen for differentially expressed genes and, for accurate results, proper reference housekeeping genes are essential. Here we assessed the mRNA expression of 18 well-known candidate reference genes at different parts of the gastrointestinal tract (GIT) of piglets during the weaning process by RT-qPCR assay. GeNorm analysis revealed that B2M/HMBS/HPRT1 were the three most stable reference genes and GAPDH was the least stable gene in the duodenum, jejunum, ileum, colon, and whole GIT. BestKeeper analysis found that B2M/HMBS/PGK11, HMBS/B2M/HPRT1, B2M/HMBS/HSPCB, B2M/HPRT1/HMBS, and B2M/HMBS/HPRT1 were the most stable genes in the duodenum, jejunum, ileum, colon, and whole GIT, respectively, whereas GAPDH, B-actin, and 18S rRNA were the least stable genes at different parts of the GIT. To confirm the crucial role of appropriate housekeeping genes in obtaining reliable results, we analyzed the expression of ALP using each of the 18 reference genes to normalize the RT-qPCR data. We found that the expression levels of ALP normalized using the most stable reference genes (B2M/HMBS/HPRT1) differed greatly from the expression levels obtained when the data were normalized using the least stable genes (GAPDH, B-actin, and 18S). We concluded that B2M/HMBS/HPRT1 were the optimal reference genes for gene expression analysis by RT-qPCR in the intestinal mucosal development stages of piglets at weaning. Our findings provide a set of porcine housekeeping reference genes for studies of mRNA expression in different parts of the pig intestine.&quot;,&quot;publisher&quot;:&quot;Public Library of Science&quot;,&quot;issue&quot;:&quot;9&quot;,&quot;volume&quot;:&quot;13&quot;},&quot;isTemporary&quot;:false,&quot;suppress-author&quot;:false,&quot;composite&quot;:false,&quot;author-only&quot;:false}]},{&quot;citationID&quot;:&quot;MENDELEY_CITATION_c3bcc441-432b-444b-bfe1-0971062a7f7c&quot;,&quot;properties&quot;:{&quot;noteIndex&quot;:0},&quot;isEdited&quot;:false,&quot;manualOverride&quot;:{&quot;isManuallyOverridden&quot;:false,&quot;citeprocText&quot;:&quot;[2]&quot;,&quot;manualOverrideText&quot;:&quot;&quot;},&quot;citationTag&quot;:&quot;MENDELEY_CITATION_v3_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&quot;,&quot;citationItems&quot;:[{&quot;id&quot;:&quot;1843c384-bf41-3057-bce9-5f8d2677221e&quot;,&quot;itemData&quot;:{&quot;type&quot;:&quot;article-journal&quot;,&quot;id&quot;:&quot;1843c384-bf41-3057-bce9-5f8d2677221e&quot;,&quot;title&quot;:&quot;In vitro prebiotic potential of agricultural by-products on intestinal fermentation, gut barrier and inflammatory status of piglets&quot;,&quot;author&quot;:[{&quot;family&quot;:&quot;Uerlings&quot;,&quot;given&quot;:&quot;Julie&quot;,&quot;parse-names&quot;:false,&quot;dropping-particle&quot;:&quot;&quot;,&quot;non-dropping-particle&quot;:&quot;&quot;},{&quot;family&quot;:&quot;Schroyen&quot;,&quot;given&quot;:&quot;Martine&quot;,&quot;parse-names&quot;:false,&quot;dropping-particle&quot;:&quot;&quot;,&quot;non-dropping-particle&quot;:&quot;&quot;},{&quot;family&quot;:&quot;Bautil&quot;,&quot;given&quot;:&quot;An&quot;,&quot;parse-names&quot;:false,&quot;dropping-particle&quot;:&quot;&quot;,&quot;non-dropping-particle&quot;:&quot;&quot;},{&quot;family&quot;:&quot;Courtin&quot;,&quot;given&quot;:&quot;Christophe&quot;,&quot;parse-names&quot;:false,&quot;dropping-particle&quot;:&quot;&quot;,&quot;non-dropping-particle&quot;:&quot;&quot;},{&quot;family&quot;:&quot;Richel&quot;,&quot;given&quot;:&quot;Aurore&quot;,&quot;parse-names&quot;:false,&quot;dropping-particle&quot;:&quot;&quot;,&quot;non-dropping-particle&quot;:&quot;&quot;},{&quot;family&quot;:&quot;Sureda&quot;,&quot;given&quot;:&quot;Ester A.&quot;,&quot;parse-names&quot;:false,&quot;dropping-particle&quot;:&quot;&quot;,&quot;non-dropping-particle&quot;:&quot;&quot;},{&quot;family&quot;:&quot;Bruggeman&quot;,&quot;given&quot;:&quot;Geert&quot;,&quot;parse-names&quot;:false,&quot;dropping-particle&quot;:&quot;&quot;,&quot;non-dropping-particle&quot;:&quot;&quot;},{&quot;family&quot;:&quot;Tanghe&quot;,&quot;given&quot;:&quot;Sofie&quot;,&quot;parse-names&quot;:false,&quot;dropping-particle&quot;:&quot;&quot;,&quot;non-dropping-particle&quot;:&quot;&quot;},{&quot;family&quot;:&quot;Willems&quot;,&quot;given&quot;:&quot;Els&quot;,&quot;parse-names&quot;:false,&quot;dropping-particle&quot;:&quot;&quot;,&quot;non-dropping-particle&quot;:&quot;&quot;},{&quot;family&quot;:&quot;Bindelle&quot;,&quot;given&quot;:&quot;Jérôme&quot;,&quot;parse-names&quot;:false,&quot;dropping-particle&quot;:&quot;&quot;,&quot;non-dropping-particle&quot;:&quot;&quot;},{&quot;family&quot;:&quot;Everaert&quot;,&quot;given&quot;:&quot;Nadia&quot;,&quot;parse-names&quot;:false,&quot;dropping-particle&quot;:&quot;&quot;,&quot;non-dropping-particle&quot;:&quot;&quot;}],&quot;container-title&quot;:&quot;British Journal of Nutrition&quot;,&quot;DOI&quot;:&quot;10.1017/S0007114519002873&quot;,&quot;ISSN&quot;:&quot;14752662&quot;,&quot;PMID&quot;:&quot;31699173&quot;,&quot;issued&quot;:{&quot;date-parts&quot;:[[2020]]},&quot;page&quot;:&quot;293-307&quot;,&quot;abstract&quot;:&quot;The inclusion of fibre-rich ingredients in diets is one possible strategy to enhance intestinal fermentation and positively impact gut ecology, barrier and immunity. Nowadays, inulin-type fructans are used as prebiotics in the feed of piglets to manipulate gut ecology for health purposes. Likewise, some by-products could be considered as sustainable and inexpensive ingredients to reduce gut disorders at weaning. In the present study, chicory root and pulp, citrus pulp, rye bran and soya hulls were tested in a three-step in vitro model of the piglet's gastro-intestinal tract combining a pepsin-pancreatin hydrolysis (digestion), a dialysis step using cellulose membranes (absorption) and a colonic batch fermentation (fermentation). The fermentation kinetics, SCFA and microbiota profiles in the fermentation broth were assessed as indicators of prebiotic activity and compared with the ones of inulin. The immunomodulatory effects of fermentation supernatant (FS) were investigated in cultured intestinal porcine epithelial cells (IPEC-J2) by high-throughput quantitative PCR. Chicory root displayed a rapid and extensive fermentation and induced the second highest butyrate ratio after inulin. Citrus pulp demonstrated high acetate ratios and induced elevated Clostridium clusters IV and XIVa levels. Chicory root and pulp FS promoted the intestinal barrier integrity with up-regulated tight and adherens junction gene expressions in comparison with inulin FS. Chicory pulp FS exerted anti-inflammatory effects in cultured IPEC-J2. The novel approach combining an in vitro fermentation model with IPEC-J2 cells highlighted that both chicory root and pulp appear to be promising ingredients and should be considered to promote intestinal health at weaning.&quot;,&quot;issue&quot;:&quot;3&quot;,&quot;volume&quot;:&quot;123&quot;,&quot;container-title-short&quot;:&quot;&quot;},&quot;isTemporary&quot;:false,&quot;suppress-author&quot;:false,&quot;composite&quot;:false,&quot;author-only&quot;:false}]},{&quot;citationID&quot;:&quot;MENDELEY_CITATION_480006e0-ec33-4a42-80f8-0c8fdb459e7a&quot;,&quot;properties&quot;:{&quot;noteIndex&quot;:0},&quot;isEdited&quot;:false,&quot;manualOverride&quot;:{&quot;isManuallyOverridden&quot;:false,&quot;citeprocText&quot;:&quot;[3]&quot;,&quot;manualOverrideText&quot;:&quot;&quot;},&quot;citationTag&quot;:&quot;MENDELEY_CITATION_v3_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&quot;,&quot;citationItems&quot;:[{&quot;id&quot;:&quot;11c862b6-457c-3976-898a-5bd6f5150707&quot;,&quot;itemData&quot;:{&quot;type&quot;:&quot;article-journal&quot;,&quot;id&quot;:&quot;11c862b6-457c-3976-898a-5bd6f5150707&quot;,&quot;title&quot;:&quot;Small intestinal transcriptome analysis revealed changes of genes involved in nutrition metabolism and immune responses in growth retardation piglets&quot;,&quot;author&quot;:[{&quot;family&quot;:&quot;Qi&quot;,&quot;given&quot;:&quot;Ming&quot;,&quot;parse-names&quot;:false,&quot;dropping-particle&quot;:&quot;&quot;,&quot;non-dropping-particle&quot;:&quot;&quot;},{&quot;family&quot;:&quot;Tan&quot;,&quot;given&quot;:&quot;Bie&quot;,&quot;parse-names&quot;:false,&quot;dropping-particle&quot;:&quot;&quot;,&quot;non-dropping-particle&quot;:&quot;&quot;},{&quot;family&quot;:&quot;Wang&quot;,&quot;given&quot;:&quot;Jing&quot;,&quot;parse-names&quot;:false,&quot;dropping-particle&quot;:&quot;&quot;,&quot;non-dropping-particle&quot;:&quot;&quot;},{&quot;family&quot;:&quot;Li&quot;,&quot;given&quot;:&quot;Jianjun&quot;,&quot;parse-names&quot;:false,&quot;dropping-particle&quot;:&quot;&quot;,&quot;non-dropping-particle&quot;:&quot;&quot;},{&quot;family&quot;:&quot;Liao&quot;,&quot;given&quot;:&quot;Simeng&quot;,&quot;parse-names&quot;:false,&quot;dropping-particle&quot;:&quot;&quot;,&quot;non-dropping-particle&quot;:&quot;&quot;},{&quot;family&quot;:&quot;Yan&quot;,&quot;given&quot;:&quot;Jiameng&quot;,&quot;parse-names&quot;:false,&quot;dropping-particle&quot;:&quot;&quot;,&quot;non-dropping-particle&quot;:&quot;&quot;},{&quot;family&quot;:&quot;Liu&quot;,&quot;given&quot;:&quot;Yanhong&quot;,&quot;parse-names&quot;:false,&quot;dropping-particle&quot;:&quot;&quot;,&quot;non-dropping-particle&quot;:&quot;&quot;},{&quot;family&quot;:&quot;Yin&quot;,&quot;given&quot;:&quot;Yulong&quot;,&quot;parse-names&quot;:false,&quot;dropping-particle&quot;:&quot;&quot;,&quot;non-dropping-particle&quot;:&quot;&quot;}],&quot;container-title&quot;:&quot;Journal of Animal Science&quot;,&quot;container-title-short&quot;:&quot;J Anim Sci&quot;,&quot;DOI&quot;:&quot;10.1093/jas/skz205&quot;,&quot;ISSN&quot;:&quot;15253163&quot;,&quot;PMID&quot;:&quot;31231776&quot;,&quot;issued&quot;:{&quot;date-parts&quot;:[[2019,9,3]]},&quot;page&quot;:&quot;3795-3808&quot;,&quot;abstract&quot;:&quot;Postnatal growth retardation (PGR) is common in piglets. Abnormal development in small intestine was casually implicated in impaired growth, but the exact mechanism is still implausible. The present study unveiled transcriptome profile of jejunal mucosa, the major site of nutrient absorption, in PGR and healthy piglets using RNA-sequencing (RNA-seq). The middle segments of jejunum and ileum, and jejunal mucosa were obtained from healthy and PGR piglets at 42 d of age. Total RNA samples extracted from jejunal mucosa of healthy and PGR piglets were submitted for RNA-seq. Lower villus height was observed in both jejunum and ileum from PGR piglets suggesting structural impairment in small intestine (P &lt; 0.05). RNA-seq libraries were constructed and sequenced, and produced average 4.8 × 107 clean reads. Analysis revealed a total of 499 differently expressed genes (DEGs), of which 320 DEGs were downregulated in PGR piglets as compared to healthy piglets. The functional annotation based on Gene Ontology (GO) and Kyoto Encyclopedia of Genes and Genomes (KEGG) highlighted that most DEGs were involved in nutrient metabolism and immune responses. Our results further indicated decreased gene expression associated with glucose, lipid, protein, mineral, and vitamin metabolic process, detoxication ability, oxidoreductase activity, and mucosal barrier function; as well as the increased insulin resistance and inflammatory response in the jejunal mucosa of PGR piglets. These results characterized the transcriptomic profile of the jejunal mucosa in PGR piglets, and could provide valuable information with respect to better understanding the nutrition metabolism and immune responses in the small intestine of piglets.&quot;,&quot;publisher&quot;:&quot;Oxford University Press&quot;,&quot;issue&quot;:&quot;9&quot;,&quot;volume&quot;:&quot;97&quot;},&quot;isTemporary&quot;:false,&quot;suppress-author&quot;:false,&quot;composite&quot;:false,&quot;author-only&quot;:false}]},{&quot;citationID&quot;:&quot;MENDELEY_CITATION_afc393ec-4f3e-4502-92cd-22b3532e0d8e&quot;,&quot;properties&quot;:{&quot;noteIndex&quot;:0},&quot;isEdited&quot;:false,&quot;manualOverride&quot;:{&quot;isManuallyOverridden&quot;:false,&quot;citeprocText&quot;:&quot;[2]&quot;,&quot;manualOverrideText&quot;:&quot;&quot;},&quot;citationTag&quot;:&quot;MENDELEY_CITATION_v3_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&quot;,&quot;citationItems&quot;:[{&quot;id&quot;:&quot;1843c384-bf41-3057-bce9-5f8d2677221e&quot;,&quot;itemData&quot;:{&quot;type&quot;:&quot;article-journal&quot;,&quot;id&quot;:&quot;1843c384-bf41-3057-bce9-5f8d2677221e&quot;,&quot;title&quot;:&quot;In vitro prebiotic potential of agricultural by-products on intestinal fermentation, gut barrier and inflammatory status of piglets&quot;,&quot;author&quot;:[{&quot;family&quot;:&quot;Uerlings&quot;,&quot;given&quot;:&quot;Julie&quot;,&quot;parse-names&quot;:false,&quot;dropping-particle&quot;:&quot;&quot;,&quot;non-dropping-particle&quot;:&quot;&quot;},{&quot;family&quot;:&quot;Schroyen&quot;,&quot;given&quot;:&quot;Martine&quot;,&quot;parse-names&quot;:false,&quot;dropping-particle&quot;:&quot;&quot;,&quot;non-dropping-particle&quot;:&quot;&quot;},{&quot;family&quot;:&quot;Bautil&quot;,&quot;given&quot;:&quot;An&quot;,&quot;parse-names&quot;:false,&quot;dropping-particle&quot;:&quot;&quot;,&quot;non-dropping-particle&quot;:&quot;&quot;},{&quot;family&quot;:&quot;Courtin&quot;,&quot;given&quot;:&quot;Christophe&quot;,&quot;parse-names&quot;:false,&quot;dropping-particle&quot;:&quot;&quot;,&quot;non-dropping-particle&quot;:&quot;&quot;},{&quot;family&quot;:&quot;Richel&quot;,&quot;given&quot;:&quot;Aurore&quot;,&quot;parse-names&quot;:false,&quot;dropping-particle&quot;:&quot;&quot;,&quot;non-dropping-particle&quot;:&quot;&quot;},{&quot;family&quot;:&quot;Sureda&quot;,&quot;given&quot;:&quot;Ester A.&quot;,&quot;parse-names&quot;:false,&quot;dropping-particle&quot;:&quot;&quot;,&quot;non-dropping-particle&quot;:&quot;&quot;},{&quot;family&quot;:&quot;Bruggeman&quot;,&quot;given&quot;:&quot;Geert&quot;,&quot;parse-names&quot;:false,&quot;dropping-particle&quot;:&quot;&quot;,&quot;non-dropping-particle&quot;:&quot;&quot;},{&quot;family&quot;:&quot;Tanghe&quot;,&quot;given&quot;:&quot;Sofie&quot;,&quot;parse-names&quot;:false,&quot;dropping-particle&quot;:&quot;&quot;,&quot;non-dropping-particle&quot;:&quot;&quot;},{&quot;family&quot;:&quot;Willems&quot;,&quot;given&quot;:&quot;Els&quot;,&quot;parse-names&quot;:false,&quot;dropping-particle&quot;:&quot;&quot;,&quot;non-dropping-particle&quot;:&quot;&quot;},{&quot;family&quot;:&quot;Bindelle&quot;,&quot;given&quot;:&quot;Jérôme&quot;,&quot;parse-names&quot;:false,&quot;dropping-particle&quot;:&quot;&quot;,&quot;non-dropping-particle&quot;:&quot;&quot;},{&quot;family&quot;:&quot;Everaert&quot;,&quot;given&quot;:&quot;Nadia&quot;,&quot;parse-names&quot;:false,&quot;dropping-particle&quot;:&quot;&quot;,&quot;non-dropping-particle&quot;:&quot;&quot;}],&quot;container-title&quot;:&quot;British Journal of Nutrition&quot;,&quot;DOI&quot;:&quot;10.1017/S0007114519002873&quot;,&quot;ISSN&quot;:&quot;14752662&quot;,&quot;PMID&quot;:&quot;31699173&quot;,&quot;issued&quot;:{&quot;date-parts&quot;:[[2020]]},&quot;page&quot;:&quot;293-307&quot;,&quot;abstract&quot;:&quot;The inclusion of fibre-rich ingredients in diets is one possible strategy to enhance intestinal fermentation and positively impact gut ecology, barrier and immunity. Nowadays, inulin-type fructans are used as prebiotics in the feed of piglets to manipulate gut ecology for health purposes. Likewise, some by-products could be considered as sustainable and inexpensive ingredients to reduce gut disorders at weaning. In the present study, chicory root and pulp, citrus pulp, rye bran and soya hulls were tested in a three-step in vitro model of the piglet's gastro-intestinal tract combining a pepsin-pancreatin hydrolysis (digestion), a dialysis step using cellulose membranes (absorption) and a colonic batch fermentation (fermentation). The fermentation kinetics, SCFA and microbiota profiles in the fermentation broth were assessed as indicators of prebiotic activity and compared with the ones of inulin. The immunomodulatory effects of fermentation supernatant (FS) were investigated in cultured intestinal porcine epithelial cells (IPEC-J2) by high-throughput quantitative PCR. Chicory root displayed a rapid and extensive fermentation and induced the second highest butyrate ratio after inulin. Citrus pulp demonstrated high acetate ratios and induced elevated Clostridium clusters IV and XIVa levels. Chicory root and pulp FS promoted the intestinal barrier integrity with up-regulated tight and adherens junction gene expressions in comparison with inulin FS. Chicory pulp FS exerted anti-inflammatory effects in cultured IPEC-J2. The novel approach combining an in vitro fermentation model with IPEC-J2 cells highlighted that both chicory root and pulp appear to be promising ingredients and should be considered to promote intestinal health at weaning.&quot;,&quot;issue&quot;:&quot;3&quot;,&quot;volume&quot;:&quot;123&quot;,&quot;container-title-short&quot;:&quot;&quot;},&quot;isTemporary&quot;:false,&quot;suppress-author&quot;:false,&quot;composite&quot;:false,&quot;author-only&quot;:false}]},{&quot;citationID&quot;:&quot;MENDELEY_CITATION_f8d973bf-f420-4e1b-bf6a-81a4ce9978ef&quot;,&quot;properties&quot;:{&quot;noteIndex&quot;:0},&quot;isEdited&quot;:false,&quot;manualOverride&quot;:{&quot;isManuallyOverridden&quot;:false,&quot;citeprocText&quot;:&quot;[4]&quot;,&quot;manualOverrideText&quot;:&quot;&quot;},&quot;citationTag&quot;:&quot;MENDELEY_CITATION_v3_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&quot;,&quot;citationItems&quot;:[{&quot;id&quot;:&quot;33eeae2e-e407-3db6-8c88-88412d8a9e11&quot;,&quot;itemData&quot;:{&quot;type&quot;:&quot;article-journal&quot;,&quot;id&quot;:&quot;33eeae2e-e407-3db6-8c88-88412d8a9e11&quot;,&quot;title&quot;:&quot;Expression of innate immune response genes in liver and three types of adipose tissue in cloned pigs&quot;,&quot;author&quot;:[{&quot;family&quot;:&quot;Rødgaard&quot;,&quot;given&quot;:&quot;Tina&quot;,&quot;parse-names&quot;:false,&quot;dropping-particle&quot;:&quot;&quot;,&quot;non-dropping-particle&quot;:&quot;&quot;},{&quot;family&quot;:&quot;Skovgaard&quot;,&quot;given&quot;:&quot;Kerstin&quot;,&quot;parse-names&quot;:false,&quot;dropping-particle&quot;:&quot;&quot;,&quot;non-dropping-particle&quot;:&quot;&quot;},{&quot;family&quot;:&quot;Stagsted&quot;,&quot;given&quot;:&quot;Jan&quot;,&quot;parse-names&quot;:false,&quot;dropping-particle&quot;:&quot;&quot;,&quot;non-dropping-particle&quot;:&quot;&quot;},{&quot;family&quot;:&quot;Heegaard&quot;,&quot;given&quot;:&quot;Peter M.H.&quot;,&quot;parse-names&quot;:false,&quot;dropping-particle&quot;:&quot;&quot;,&quot;non-dropping-particle&quot;:&quot;&quot;}],&quot;container-title&quot;:&quot;Cellular Reprogramming&quot;,&quot;container-title-short&quot;:&quot;Cell Reprogram&quot;,&quot;DOI&quot;:&quot;10.1089/cell.2012.0026&quot;,&quot;ISSN&quot;:&quot;21524971&quot;,&quot;PMID&quot;:&quot;22928970&quot;,&quot;issued&quot;:{&quot;date-parts&quot;:[[2012,10,1]]},&quot;page&quot;:&quot;407-417&quot;,&quot;abstract&quot;:&quot;The pig has been proposed as a relevant model for human obesity-induced inflammation, and cloning may improve the applicability of this model. We tested the assumptions that cloning would reduce interindividual variation in gene expression of innate immune factors and that their expression would remain unaffected by the cloning process. We investigated the expression of 40 innate immune factors by high-throughput quantitative real-time PCR in samples from liver, abdominal subcutaneous adipose tissue (SAT), visceral adipose tissue (VAT), and neck SAT in cloned pigs compared to normal outbred pigs. The variation in gene expression was found to be similar for the two groups, and the expression of a small number of genes was significantly affected by cloning. In the VAT and abdominal SAT, six out of seven significantly differentially expressed genes were downregulated in the clones. In contrast, most differently expressed genes in both liver and neck SAT were upregulated (seven out of eight). Remarkably, acute phase proteins (APPs) dominated the upregulated genes in the liver, whereas APP expression was either unchanged or downregulated in abdominal SAT and VAT. The general conclusion from this work is that cloning leads to subtle changes in specific subsets of innate immune genes. Such changes, even if minor, may have phenotypic effects over time, e.g., in models of long-term inflammation related to obesity. © Copyright 2012, Mary Ann Liebert, Inc.&quot;,&quot;issue&quot;:&quot;5&quot;,&quot;volume&quot;:&quot;14&quot;},&quot;isTemporary&quot;:false,&quot;suppress-author&quot;:false,&quot;composite&quot;:false,&quot;author-only&quot;:false}]},{&quot;citationID&quot;:&quot;MENDELEY_CITATION_6f001ae7-cc53-4d2f-8079-02a646797bc4&quot;,&quot;properties&quot;:{&quot;noteIndex&quot;:0},&quot;isEdited&quot;:false,&quot;manualOverride&quot;:{&quot;isManuallyOverridden&quot;:false,&quot;citeprocText&quot;:&quot;[2]&quot;,&quot;manualOverrideText&quot;:&quot;&quot;},&quot;citationTag&quot;:&quot;MENDELEY_CITATION_v3_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&quot;,&quot;citationItems&quot;:[{&quot;id&quot;:&quot;1843c384-bf41-3057-bce9-5f8d2677221e&quot;,&quot;itemData&quot;:{&quot;type&quot;:&quot;article-journal&quot;,&quot;id&quot;:&quot;1843c384-bf41-3057-bce9-5f8d2677221e&quot;,&quot;title&quot;:&quot;In vitro prebiotic potential of agricultural by-products on intestinal fermentation, gut barrier and inflammatory status of piglets&quot;,&quot;author&quot;:[{&quot;family&quot;:&quot;Uerlings&quot;,&quot;given&quot;:&quot;Julie&quot;,&quot;parse-names&quot;:false,&quot;dropping-particle&quot;:&quot;&quot;,&quot;non-dropping-particle&quot;:&quot;&quot;},{&quot;family&quot;:&quot;Schroyen&quot;,&quot;given&quot;:&quot;Martine&quot;,&quot;parse-names&quot;:false,&quot;dropping-particle&quot;:&quot;&quot;,&quot;non-dropping-particle&quot;:&quot;&quot;},{&quot;family&quot;:&quot;Bautil&quot;,&quot;given&quot;:&quot;An&quot;,&quot;parse-names&quot;:false,&quot;dropping-particle&quot;:&quot;&quot;,&quot;non-dropping-particle&quot;:&quot;&quot;},{&quot;family&quot;:&quot;Courtin&quot;,&quot;given&quot;:&quot;Christophe&quot;,&quot;parse-names&quot;:false,&quot;dropping-particle&quot;:&quot;&quot;,&quot;non-dropping-particle&quot;:&quot;&quot;},{&quot;family&quot;:&quot;Richel&quot;,&quot;given&quot;:&quot;Aurore&quot;,&quot;parse-names&quot;:false,&quot;dropping-particle&quot;:&quot;&quot;,&quot;non-dropping-particle&quot;:&quot;&quot;},{&quot;family&quot;:&quot;Sureda&quot;,&quot;given&quot;:&quot;Ester A.&quot;,&quot;parse-names&quot;:false,&quot;dropping-particle&quot;:&quot;&quot;,&quot;non-dropping-particle&quot;:&quot;&quot;},{&quot;family&quot;:&quot;Bruggeman&quot;,&quot;given&quot;:&quot;Geert&quot;,&quot;parse-names&quot;:false,&quot;dropping-particle&quot;:&quot;&quot;,&quot;non-dropping-particle&quot;:&quot;&quot;},{&quot;family&quot;:&quot;Tanghe&quot;,&quot;given&quot;:&quot;Sofie&quot;,&quot;parse-names&quot;:false,&quot;dropping-particle&quot;:&quot;&quot;,&quot;non-dropping-particle&quot;:&quot;&quot;},{&quot;family&quot;:&quot;Willems&quot;,&quot;given&quot;:&quot;Els&quot;,&quot;parse-names&quot;:false,&quot;dropping-particle&quot;:&quot;&quot;,&quot;non-dropping-particle&quot;:&quot;&quot;},{&quot;family&quot;:&quot;Bindelle&quot;,&quot;given&quot;:&quot;Jérôme&quot;,&quot;parse-names&quot;:false,&quot;dropping-particle&quot;:&quot;&quot;,&quot;non-dropping-particle&quot;:&quot;&quot;},{&quot;family&quot;:&quot;Everaert&quot;,&quot;given&quot;:&quot;Nadia&quot;,&quot;parse-names&quot;:false,&quot;dropping-particle&quot;:&quot;&quot;,&quot;non-dropping-particle&quot;:&quot;&quot;}],&quot;container-title&quot;:&quot;British Journal of Nutrition&quot;,&quot;DOI&quot;:&quot;10.1017/S0007114519002873&quot;,&quot;ISSN&quot;:&quot;14752662&quot;,&quot;PMID&quot;:&quot;31699173&quot;,&quot;issued&quot;:{&quot;date-parts&quot;:[[2020]]},&quot;page&quot;:&quot;293-307&quot;,&quot;abstract&quot;:&quot;The inclusion of fibre-rich ingredients in diets is one possible strategy to enhance intestinal fermentation and positively impact gut ecology, barrier and immunity. Nowadays, inulin-type fructans are used as prebiotics in the feed of piglets to manipulate gut ecology for health purposes. Likewise, some by-products could be considered as sustainable and inexpensive ingredients to reduce gut disorders at weaning. In the present study, chicory root and pulp, citrus pulp, rye bran and soya hulls were tested in a three-step in vitro model of the piglet's gastro-intestinal tract combining a pepsin-pancreatin hydrolysis (digestion), a dialysis step using cellulose membranes (absorption) and a colonic batch fermentation (fermentation). The fermentation kinetics, SCFA and microbiota profiles in the fermentation broth were assessed as indicators of prebiotic activity and compared with the ones of inulin. The immunomodulatory effects of fermentation supernatant (FS) were investigated in cultured intestinal porcine epithelial cells (IPEC-J2) by high-throughput quantitative PCR. Chicory root displayed a rapid and extensive fermentation and induced the second highest butyrate ratio after inulin. Citrus pulp demonstrated high acetate ratios and induced elevated Clostridium clusters IV and XIVa levels. Chicory root and pulp FS promoted the intestinal barrier integrity with up-regulated tight and adherens junction gene expressions in comparison with inulin FS. Chicory pulp FS exerted anti-inflammatory effects in cultured IPEC-J2. The novel approach combining an in vitro fermentation model with IPEC-J2 cells highlighted that both chicory root and pulp appear to be promising ingredients and should be considered to promote intestinal health at weaning.&quot;,&quot;issue&quot;:&quot;3&quot;,&quot;volume&quot;:&quot;123&quot;,&quot;container-title-short&quot;:&quot;&quot;},&quot;isTemporary&quot;:false,&quot;suppress-author&quot;:false,&quot;composite&quot;:false,&quot;author-only&quot;:false}]},{&quot;citationID&quot;:&quot;MENDELEY_CITATION_e50e7a83-c7d9-4c73-b994-e5a41e19f37f&quot;,&quot;properties&quot;:{&quot;noteIndex&quot;:0},&quot;isEdited&quot;:false,&quot;manualOverride&quot;:{&quot;isManuallyOverridden&quot;:false,&quot;citeprocText&quot;:&quot;[5]&quot;,&quot;manualOverrideText&quot;:&quot;&quot;},&quot;citationTag&quot;:&quot;MENDELEY_CITATION_v3_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&quot;,&quot;citationItems&quot;:[{&quot;id&quot;:&quot;4beccbfe-18fa-33c1-a8fe-d648262cedac&quot;,&quot;itemData&quot;:{&quot;type&quot;:&quot;article-journal&quot;,&quot;id&quot;:&quot;4beccbfe-18fa-33c1-a8fe-d648262cedac&quot;,&quot;title&quot;:&quot;Infant formula based on milk fat affects immune development in both normal birthweight and fetal growth restricted neonatal piglets&quot;,&quot;author&quot;:[{&quot;family&quot;:&quot;Bæk&quot;,&quot;given&quot;:&quot;Ole&quot;,&quot;parse-names&quot;:false,&quot;dropping-particle&quot;:&quot;&quot;,&quot;non-dropping-particle&quot;:&quot;&quot;},{&quot;family&quot;:&quot;Skadborg&quot;,&quot;given&quot;:&quot;Karina&quot;,&quot;parse-names&quot;:false,&quot;dropping-particle&quot;:&quot;&quot;,&quot;non-dropping-particle&quot;:&quot;&quot;},{&quot;family&quot;:&quot;Muk&quot;,&quot;given&quot;:&quot;Tik&quot;,&quot;parse-names&quot;:false,&quot;dropping-particle&quot;:&quot;&quot;,&quot;non-dropping-particle&quot;:&quot;&quot;},{&quot;family&quot;:&quot;Amdi&quot;,&quot;given&quot;:&quot;Charlotte&quot;,&quot;parse-names&quot;:false,&quot;dropping-particle&quot;:&quot;&quot;,&quot;non-dropping-particle&quot;:&quot;&quot;},{&quot;family&quot;:&quot;Heegaard&quot;,&quot;given&quot;:&quot;Peter M.H.&quot;,&quot;parse-names&quot;:false,&quot;dropping-particle&quot;:&quot;&quot;,&quot;non-dropping-particle&quot;:&quot;&quot;},{&quot;family&quot;:&quot;Thymann&quot;,&quot;given&quot;:&quot;Thomas&quot;,&quot;parse-names&quot;:false,&quot;dropping-particle&quot;:&quot;&quot;,&quot;non-dropping-particle&quot;:&quot;&quot;},{&quot;family&quot;:&quot;Nguyen&quot;,&quot;given&quot;:&quot;Duc Ninh&quot;,&quot;parse-names&quot;:false,&quot;dropping-particle&quot;:&quot;&quot;,&quot;non-dropping-particle&quot;:&quot;&quot;}],&quot;container-title&quot;:&quot;Nutrients&quot;,&quot;container-title-short&quot;:&quot;Nutrients&quot;,&quot;DOI&quot;:&quot;10.3390/nu13103310&quot;,&quot;ISSN&quot;:&quot;20726643&quot;,&quot;PMID&quot;:&quot;34684311&quot;,&quot;issued&quot;:{&quot;date-parts&quot;:[[2021,10,1]]},&quot;abstract&quot;:&quot;Infant formulas offer an alternative to breast milk for both normal birth weight (NBW) and immunocompromised intrauterine growth restricted (IUGR) infants. Although the lipid frac-tion in formulas is often derived from vegetable oils, it is unclear if this alters immunological outcomes relative to milk fats or whether these effects differ between IUGR and NBW infants. We hy-pothesized that replacing vegetable oil with bovine milk fat in infant formula would improve immune development in IUGR and NBW neonates. Two-day old piglets were selected (NBW, n = 18, IUGR, n = 18) and each group of animals were fed formula based on either vegetable oil (VEG) or bovine milk fat (MILK). Animals were reared until day 23/24 and systemic immune parameters were evaluated. Milk-fat feeding decreased blood neutrophil counts and improved neutrophil function while transiently reducing leucocytes’ expression of genes related to adaptive and innate immunity as well as energy metabolism, following in vitro stimulation by live Staphylococcus epider-midis (whole blood, 2 h). However, there were only a few interactions between milk-fat type and birthweight status. Thus, piglets fed milk-fat-based formula had improved neutrophil maturation and suppressed pro-inflammatory responses, compared to those fed vegetable-oil-based formula.&quot;,&quot;publisher&quot;:&quot;MDPI&quot;,&quot;issue&quot;:&quot;10&quot;,&quot;volume&quot;:&quot;13&quot;},&quot;isTemporary&quot;:false,&quot;suppress-author&quot;:false,&quot;composite&quot;:false,&quot;author-only&quot;:false}]},{&quot;citationID&quot;:&quot;MENDELEY_CITATION_a7a51405-197a-40a2-9fbd-cdba59cd8248&quot;,&quot;properties&quot;:{&quot;noteIndex&quot;:0},&quot;isEdited&quot;:false,&quot;manualOverride&quot;:{&quot;isManuallyOverridden&quot;:false,&quot;citeprocText&quot;:&quot;[6]&quot;,&quot;manualOverrideText&quot;:&quot;&quot;},&quot;citationTag&quot;:&quot;MENDELEY_CITATION_v3_eyJjaXRhdGlvbklEIjoiTUVOREVMRVlfQ0lUQVRJT05fYTdhNTE0MDUtMTk3YS00MGEyLTlmYmQtY2RiYTU5Y2Q4MjQ4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V9XX0=&quot;,&quot;citationItems&quot;:[{&quot;id&quot;:&quot;e2d1d3ac-4f9c-31da-aa38-e533f80245cb&quot;,&quot;itemData&quot;:{&quot;type&quot;:&quot;article-journal&quot;,&quot;id&quot;:&quot;e2d1d3ac-4f9c-31da-aa38-e533f80245cb&quot;,&quot;title&quot;:&quot;Gene expression values of pattern-recognition receptors in porcine leukocytes and their response to Salmonella enterica serovar Typhimurium infection&quot;,&quot;author&quot;:[{&quot;family&quot;:&quot;Osvaldova&quot;,&quot;given&quot;:&quot;Alena&quot;,&quot;parse-names&quot;:false,&quot;dropping-particle&quot;:&quot;&quot;,&quot;non-dropping-particle&quot;:&quot;&quot;},{&quot;family&quot;:&quot;Stepanova&quot;,&quot;given&quot;:&quot;Hana&quot;,&quot;parse-names&quot;:false,&quot;dropping-particle&quot;:&quot;&quot;,&quot;non-dropping-particle&quot;:&quot;&quot;},{&quot;family&quot;:&quot;Faldyna&quot;,&quot;given&quot;:&quot;Martin&quot;,&quot;parse-names&quot;:false,&quot;dropping-particle&quot;:&quot;&quot;,&quot;non-dropping-particle&quot;:&quot;&quot;},{&quot;family&quot;:&quot;Matiasovic&quot;,&quot;given&quot;:&quot;Jan&quot;,&quot;parse-names&quot;:false,&quot;dropping-particle&quot;:&quot;&quot;,&quot;non-dropping-particle&quot;:&quot;&quot;}],&quot;container-title&quot;:&quot;Research in Veterinary Science&quot;,&quot;container-title-short&quot;:&quot;Res Vet Sci&quot;,&quot;DOI&quot;:&quot;10.1016/j.rvsc.2017.02.026&quot;,&quot;ISSN&quot;:&quot;15322661&quot;,&quot;PMID&quot;:&quot;28285125&quot;,&quot;issued&quot;:{&quot;date-parts&quot;:[[2017,10,1]]},&quot;page&quot;:&quot;31-35&quot;,&quot;abstract&quot;:&quot;Pattern-recognition receptors (PRRs) recognize pathogen-associated molecular patterns and play an important role in triggering innate immune responses. PRRs distribution and function is well documented in mice and humans, but studies in pigs are scarce. Salmonella enterica serovar Typhimurium is common pathogen found in pigs and was used as a model for interaction with PRRs. This study investigated expression of PRRs in porcine leukocyte subpopulations at the mRNA level. Eight subpopulations of leukocytes comprising NK cells, Th, Tc, double positive T cells and γδ T cells, B cells, monocytes and neutrophils were sorted, and the expression of 12 PRRs was measured, including selected Toll-like receptors and their co-receptors, NOD-like receptor NOD2, RP-105, CD14, and dectin. The highest expression rates of most PRRs were observed in monocytes and neutrophils. The B cells expressed high levels of TLR1, TLR6, TLR9, TLR10, and RP-105. Only monocytes and γδ T cells were found to respond to Salmonella enterica serovar Typhimurium infection by intensification of PRRs expression. In Th and B cells, PRRs mRNA down-regulation was detected after infection.&quot;,&quot;publisher&quot;:&quot;Elsevier B.V.&quot;,&quot;volume&quot;:&quot;114&quot;},&quot;isTemporary&quot;:false}]},{&quot;citationID&quot;:&quot;MENDELEY_CITATION_58624e76-f422-474b-9806-9fcbddd4b261&quot;,&quot;properties&quot;:{&quot;noteIndex&quot;:0},&quot;isEdited&quot;:false,&quot;manualOverride&quot;:{&quot;isManuallyOverridden&quot;:false,&quot;citeprocText&quot;:&quot;[6]&quot;,&quot;manualOverrideText&quot;:&quot;&quot;},&quot;citationTag&quot;:&quot;MENDELEY_CITATION_v3_eyJjaXRhdGlvbklEIjoiTUVOREVMRVlfQ0lUQVRJT05fNTg2MjRlNzYtZjQyMi00NzRiLTk4MDYtOWZjYmRkZDRiMjYx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quot;,&quot;citationItems&quot;:[{&quot;id&quot;:&quot;e2d1d3ac-4f9c-31da-aa38-e533f80245cb&quot;,&quot;itemData&quot;:{&quot;type&quot;:&quot;article-journal&quot;,&quot;id&quot;:&quot;e2d1d3ac-4f9c-31da-aa38-e533f80245cb&quot;,&quot;title&quot;:&quot;Gene expression values of pattern-recognition receptors in porcine leukocytes and their response to Salmonella enterica serovar Typhimurium infection&quot;,&quot;author&quot;:[{&quot;family&quot;:&quot;Osvaldova&quot;,&quot;given&quot;:&quot;Alena&quot;,&quot;parse-names&quot;:false,&quot;dropping-particle&quot;:&quot;&quot;,&quot;non-dropping-particle&quot;:&quot;&quot;},{&quot;family&quot;:&quot;Stepanova&quot;,&quot;given&quot;:&quot;Hana&quot;,&quot;parse-names&quot;:false,&quot;dropping-particle&quot;:&quot;&quot;,&quot;non-dropping-particle&quot;:&quot;&quot;},{&quot;family&quot;:&quot;Faldyna&quot;,&quot;given&quot;:&quot;Martin&quot;,&quot;parse-names&quot;:false,&quot;dropping-particle&quot;:&quot;&quot;,&quot;non-dropping-particle&quot;:&quot;&quot;},{&quot;family&quot;:&quot;Matiasovic&quot;,&quot;given&quot;:&quot;Jan&quot;,&quot;parse-names&quot;:false,&quot;dropping-particle&quot;:&quot;&quot;,&quot;non-dropping-particle&quot;:&quot;&quot;}],&quot;container-title&quot;:&quot;Research in Veterinary Science&quot;,&quot;container-title-short&quot;:&quot;Res Vet Sci&quot;,&quot;DOI&quot;:&quot;10.1016/j.rvsc.2017.02.026&quot;,&quot;ISSN&quot;:&quot;15322661&quot;,&quot;PMID&quot;:&quot;28285125&quot;,&quot;issued&quot;:{&quot;date-parts&quot;:[[2017,10,1]]},&quot;page&quot;:&quot;31-35&quot;,&quot;abstract&quot;:&quot;Pattern-recognition receptors (PRRs) recognize pathogen-associated molecular patterns and play an important role in triggering innate immune responses. PRRs distribution and function is well documented in mice and humans, but studies in pigs are scarce. Salmonella enterica serovar Typhimurium is common pathogen found in pigs and was used as a model for interaction with PRRs. This study investigated expression of PRRs in porcine leukocyte subpopulations at the mRNA level. Eight subpopulations of leukocytes comprising NK cells, Th, Tc, double positive T cells and γδ T cells, B cells, monocytes and neutrophils were sorted, and the expression of 12 PRRs was measured, including selected Toll-like receptors and their co-receptors, NOD-like receptor NOD2, RP-105, CD14, and dectin. The highest expression rates of most PRRs were observed in monocytes and neutrophils. The B cells expressed high levels of TLR1, TLR6, TLR9, TLR10, and RP-105. Only monocytes and γδ T cells were found to respond to Salmonella enterica serovar Typhimurium infection by intensification of PRRs expression. In Th and B cells, PRRs mRNA down-regulation was detected after infection.&quot;,&quot;publisher&quot;:&quot;Elsevier B.V.&quot;,&quot;volume&quot;:&quot;114&quot;},&quot;isTemporary&quot;:false,&quot;suppress-author&quot;:false,&quot;composite&quot;:false,&quot;author-only&quot;:false}]},{&quot;citationID&quot;:&quot;MENDELEY_CITATION_d1bc05ba-1a7c-4753-8a2d-2ce822483d6f&quot;,&quot;properties&quot;:{&quot;noteIndex&quot;:0},&quot;isEdited&quot;:false,&quot;manualOverride&quot;:{&quot;isManuallyOverridden&quot;:false,&quot;citeprocText&quot;:&quot;[6]&quot;,&quot;manualOverrideText&quot;:&quot;&quot;},&quot;citationTag&quot;:&quot;MENDELEY_CITATION_v3_eyJjaXRhdGlvbklEIjoiTUVOREVMRVlfQ0lUQVRJT05fZDFiYzA1YmEtMWE3Yy00NzUzLThhMmQtMmNlODIyNDgzZDZm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quot;,&quot;citationItems&quot;:[{&quot;id&quot;:&quot;e2d1d3ac-4f9c-31da-aa38-e533f80245cb&quot;,&quot;itemData&quot;:{&quot;type&quot;:&quot;article-journal&quot;,&quot;id&quot;:&quot;e2d1d3ac-4f9c-31da-aa38-e533f80245cb&quot;,&quot;title&quot;:&quot;Gene expression values of pattern-recognition receptors in porcine leukocytes and their response to Salmonella enterica serovar Typhimurium infection&quot;,&quot;author&quot;:[{&quot;family&quot;:&quot;Osvaldova&quot;,&quot;given&quot;:&quot;Alena&quot;,&quot;parse-names&quot;:false,&quot;dropping-particle&quot;:&quot;&quot;,&quot;non-dropping-particle&quot;:&quot;&quot;},{&quot;family&quot;:&quot;Stepanova&quot;,&quot;given&quot;:&quot;Hana&quot;,&quot;parse-names&quot;:false,&quot;dropping-particle&quot;:&quot;&quot;,&quot;non-dropping-particle&quot;:&quot;&quot;},{&quot;family&quot;:&quot;Faldyna&quot;,&quot;given&quot;:&quot;Martin&quot;,&quot;parse-names&quot;:false,&quot;dropping-particle&quot;:&quot;&quot;,&quot;non-dropping-particle&quot;:&quot;&quot;},{&quot;family&quot;:&quot;Matiasovic&quot;,&quot;given&quot;:&quot;Jan&quot;,&quot;parse-names&quot;:false,&quot;dropping-particle&quot;:&quot;&quot;,&quot;non-dropping-particle&quot;:&quot;&quot;}],&quot;container-title&quot;:&quot;Research in Veterinary Science&quot;,&quot;container-title-short&quot;:&quot;Res Vet Sci&quot;,&quot;DOI&quot;:&quot;10.1016/j.rvsc.2017.02.026&quot;,&quot;ISSN&quot;:&quot;15322661&quot;,&quot;PMID&quot;:&quot;28285125&quot;,&quot;issued&quot;:{&quot;date-parts&quot;:[[2017,10,1]]},&quot;page&quot;:&quot;31-35&quot;,&quot;abstract&quot;:&quot;Pattern-recognition receptors (PRRs) recognize pathogen-associated molecular patterns and play an important role in triggering innate immune responses. PRRs distribution and function is well documented in mice and humans, but studies in pigs are scarce. Salmonella enterica serovar Typhimurium is common pathogen found in pigs and was used as a model for interaction with PRRs. This study investigated expression of PRRs in porcine leukocyte subpopulations at the mRNA level. Eight subpopulations of leukocytes comprising NK cells, Th, Tc, double positive T cells and γδ T cells, B cells, monocytes and neutrophils were sorted, and the expression of 12 PRRs was measured, including selected Toll-like receptors and their co-receptors, NOD-like receptor NOD2, RP-105, CD14, and dectin. The highest expression rates of most PRRs were observed in monocytes and neutrophils. The B cells expressed high levels of TLR1, TLR6, TLR9, TLR10, and RP-105. Only monocytes and γδ T cells were found to respond to Salmonella enterica serovar Typhimurium infection by intensification of PRRs expression. In Th and B cells, PRRs mRNA down-regulation was detected after infection.&quot;,&quot;publisher&quot;:&quot;Elsevier B.V.&quot;,&quot;volume&quot;:&quot;114&quot;},&quot;isTemporary&quot;:false,&quot;suppress-author&quot;:false,&quot;composite&quot;:false,&quot;author-only&quot;:false}]},{&quot;citationID&quot;:&quot;MENDELEY_CITATION_a85b9e3d-daa8-4423-a019-8cf6cc4535bd&quot;,&quot;properties&quot;:{&quot;noteIndex&quot;:0},&quot;isEdited&quot;:false,&quot;manualOverride&quot;:{&quot;isManuallyOverridden&quot;:false,&quot;citeprocText&quot;:&quot;[6]&quot;,&quot;manualOverrideText&quot;:&quot;&quot;},&quot;citationTag&quot;:&quot;MENDELEY_CITATION_v3_eyJjaXRhdGlvbklEIjoiTUVOREVMRVlfQ0lUQVRJT05fYTg1YjllM2QtZGFhOC00NDIzLWEwMTktOGNmNmNjNDUzNWJk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quot;,&quot;citationItems&quot;:[{&quot;id&quot;:&quot;e2d1d3ac-4f9c-31da-aa38-e533f80245cb&quot;,&quot;itemData&quot;:{&quot;type&quot;:&quot;article-journal&quot;,&quot;id&quot;:&quot;e2d1d3ac-4f9c-31da-aa38-e533f80245cb&quot;,&quot;title&quot;:&quot;Gene expression values of pattern-recognition receptors in porcine leukocytes and their response to Salmonella enterica serovar Typhimurium infection&quot;,&quot;author&quot;:[{&quot;family&quot;:&quot;Osvaldova&quot;,&quot;given&quot;:&quot;Alena&quot;,&quot;parse-names&quot;:false,&quot;dropping-particle&quot;:&quot;&quot;,&quot;non-dropping-particle&quot;:&quot;&quot;},{&quot;family&quot;:&quot;Stepanova&quot;,&quot;given&quot;:&quot;Hana&quot;,&quot;parse-names&quot;:false,&quot;dropping-particle&quot;:&quot;&quot;,&quot;non-dropping-particle&quot;:&quot;&quot;},{&quot;family&quot;:&quot;Faldyna&quot;,&quot;given&quot;:&quot;Martin&quot;,&quot;parse-names&quot;:false,&quot;dropping-particle&quot;:&quot;&quot;,&quot;non-dropping-particle&quot;:&quot;&quot;},{&quot;family&quot;:&quot;Matiasovic&quot;,&quot;given&quot;:&quot;Jan&quot;,&quot;parse-names&quot;:false,&quot;dropping-particle&quot;:&quot;&quot;,&quot;non-dropping-particle&quot;:&quot;&quot;}],&quot;container-title&quot;:&quot;Research in Veterinary Science&quot;,&quot;container-title-short&quot;:&quot;Res Vet Sci&quot;,&quot;DOI&quot;:&quot;10.1016/j.rvsc.2017.02.026&quot;,&quot;ISSN&quot;:&quot;15322661&quot;,&quot;PMID&quot;:&quot;28285125&quot;,&quot;issued&quot;:{&quot;date-parts&quot;:[[2017,10,1]]},&quot;page&quot;:&quot;31-35&quot;,&quot;abstract&quot;:&quot;Pattern-recognition receptors (PRRs) recognize pathogen-associated molecular patterns and play an important role in triggering innate immune responses. PRRs distribution and function is well documented in mice and humans, but studies in pigs are scarce. Salmonella enterica serovar Typhimurium is common pathogen found in pigs and was used as a model for interaction with PRRs. This study investigated expression of PRRs in porcine leukocyte subpopulations at the mRNA level. Eight subpopulations of leukocytes comprising NK cells, Th, Tc, double positive T cells and γδ T cells, B cells, monocytes and neutrophils were sorted, and the expression of 12 PRRs was measured, including selected Toll-like receptors and their co-receptors, NOD-like receptor NOD2, RP-105, CD14, and dectin. The highest expression rates of most PRRs were observed in monocytes and neutrophils. The B cells expressed high levels of TLR1, TLR6, TLR9, TLR10, and RP-105. Only monocytes and γδ T cells were found to respond to Salmonella enterica serovar Typhimurium infection by intensification of PRRs expression. In Th and B cells, PRRs mRNA down-regulation was detected after infection.&quot;,&quot;publisher&quot;:&quot;Elsevier B.V.&quot;,&quot;volume&quot;:&quot;114&quot;},&quot;isTemporary&quot;:false,&quot;suppress-author&quot;:false,&quot;composite&quot;:false,&quot;author-only&quot;:false}]},{&quot;citationID&quot;:&quot;MENDELEY_CITATION_4440ae6b-a097-476d-b19b-56c4976c522c&quot;,&quot;properties&quot;:{&quot;noteIndex&quot;:0},&quot;isEdited&quot;:false,&quot;manualOverride&quot;:{&quot;isManuallyOverridden&quot;:false,&quot;citeprocText&quot;:&quot;[6]&quot;,&quot;manualOverrideText&quot;:&quot;&quot;},&quot;citationTag&quot;:&quot;MENDELEY_CITATION_v3_eyJjaXRhdGlvbklEIjoiTUVOREVMRVlfQ0lUQVRJT05fNDQ0MGFlNmItYTA5Ny00NzZkLWIxOWItNTZjNDk3NmM1MjJj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quot;,&quot;citationItems&quot;:[{&quot;id&quot;:&quot;e2d1d3ac-4f9c-31da-aa38-e533f80245cb&quot;,&quot;itemData&quot;:{&quot;type&quot;:&quot;article-journal&quot;,&quot;id&quot;:&quot;e2d1d3ac-4f9c-31da-aa38-e533f80245cb&quot;,&quot;title&quot;:&quot;Gene expression values of pattern-recognition receptors in porcine leukocytes and their response to Salmonella enterica serovar Typhimurium infection&quot;,&quot;author&quot;:[{&quot;family&quot;:&quot;Osvaldova&quot;,&quot;given&quot;:&quot;Alena&quot;,&quot;parse-names&quot;:false,&quot;dropping-particle&quot;:&quot;&quot;,&quot;non-dropping-particle&quot;:&quot;&quot;},{&quot;family&quot;:&quot;Stepanova&quot;,&quot;given&quot;:&quot;Hana&quot;,&quot;parse-names&quot;:false,&quot;dropping-particle&quot;:&quot;&quot;,&quot;non-dropping-particle&quot;:&quot;&quot;},{&quot;family&quot;:&quot;Faldyna&quot;,&quot;given&quot;:&quot;Martin&quot;,&quot;parse-names&quot;:false,&quot;dropping-particle&quot;:&quot;&quot;,&quot;non-dropping-particle&quot;:&quot;&quot;},{&quot;family&quot;:&quot;Matiasovic&quot;,&quot;given&quot;:&quot;Jan&quot;,&quot;parse-names&quot;:false,&quot;dropping-particle&quot;:&quot;&quot;,&quot;non-dropping-particle&quot;:&quot;&quot;}],&quot;container-title&quot;:&quot;Research in Veterinary Science&quot;,&quot;container-title-short&quot;:&quot;Res Vet Sci&quot;,&quot;DOI&quot;:&quot;10.1016/j.rvsc.2017.02.026&quot;,&quot;ISSN&quot;:&quot;15322661&quot;,&quot;PMID&quot;:&quot;28285125&quot;,&quot;issued&quot;:{&quot;date-parts&quot;:[[2017,10,1]]},&quot;page&quot;:&quot;31-35&quot;,&quot;abstract&quot;:&quot;Pattern-recognition receptors (PRRs) recognize pathogen-associated molecular patterns and play an important role in triggering innate immune responses. PRRs distribution and function is well documented in mice and humans, but studies in pigs are scarce. Salmonella enterica serovar Typhimurium is common pathogen found in pigs and was used as a model for interaction with PRRs. This study investigated expression of PRRs in porcine leukocyte subpopulations at the mRNA level. Eight subpopulations of leukocytes comprising NK cells, Th, Tc, double positive T cells and γδ T cells, B cells, monocytes and neutrophils were sorted, and the expression of 12 PRRs was measured, including selected Toll-like receptors and their co-receptors, NOD-like receptor NOD2, RP-105, CD14, and dectin. The highest expression rates of most PRRs were observed in monocytes and neutrophils. The B cells expressed high levels of TLR1, TLR6, TLR9, TLR10, and RP-105. Only monocytes and γδ T cells were found to respond to Salmonella enterica serovar Typhimurium infection by intensification of PRRs expression. In Th and B cells, PRRs mRNA down-regulation was detected after infection.&quot;,&quot;publisher&quot;:&quot;Elsevier B.V.&quot;,&quot;volume&quot;:&quot;114&quot;},&quot;isTemporary&quot;:false,&quot;suppress-author&quot;:false,&quot;composite&quot;:false,&quot;author-only&quot;:false}]},{&quot;citationID&quot;:&quot;MENDELEY_CITATION_59eae842-25f3-4b34-8e6d-2635ad564ca0&quot;,&quot;properties&quot;:{&quot;noteIndex&quot;:0},&quot;isEdited&quot;:false,&quot;manualOverride&quot;:{&quot;isManuallyOverridden&quot;:false,&quot;citeprocText&quot;:&quot;[6]&quot;,&quot;manualOverrideText&quot;:&quot;&quot;},&quot;citationTag&quot;:&quot;MENDELEY_CITATION_v3_eyJjaXRhdGlvbklEIjoiTUVOREVMRVlfQ0lUQVRJT05fNTllYWU4NDItMjVmMy00YjM0LThlNmQtMjYzNWFkNTY0Y2Ew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quot;,&quot;citationItems&quot;:[{&quot;id&quot;:&quot;e2d1d3ac-4f9c-31da-aa38-e533f80245cb&quot;,&quot;itemData&quot;:{&quot;type&quot;:&quot;article-journal&quot;,&quot;id&quot;:&quot;e2d1d3ac-4f9c-31da-aa38-e533f80245cb&quot;,&quot;title&quot;:&quot;Gene expression values of pattern-recognition receptors in porcine leukocytes and their response to Salmonella enterica serovar Typhimurium infection&quot;,&quot;author&quot;:[{&quot;family&quot;:&quot;Osvaldova&quot;,&quot;given&quot;:&quot;Alena&quot;,&quot;parse-names&quot;:false,&quot;dropping-particle&quot;:&quot;&quot;,&quot;non-dropping-particle&quot;:&quot;&quot;},{&quot;family&quot;:&quot;Stepanova&quot;,&quot;given&quot;:&quot;Hana&quot;,&quot;parse-names&quot;:false,&quot;dropping-particle&quot;:&quot;&quot;,&quot;non-dropping-particle&quot;:&quot;&quot;},{&quot;family&quot;:&quot;Faldyna&quot;,&quot;given&quot;:&quot;Martin&quot;,&quot;parse-names&quot;:false,&quot;dropping-particle&quot;:&quot;&quot;,&quot;non-dropping-particle&quot;:&quot;&quot;},{&quot;family&quot;:&quot;Matiasovic&quot;,&quot;given&quot;:&quot;Jan&quot;,&quot;parse-names&quot;:false,&quot;dropping-particle&quot;:&quot;&quot;,&quot;non-dropping-particle&quot;:&quot;&quot;}],&quot;container-title&quot;:&quot;Research in Veterinary Science&quot;,&quot;container-title-short&quot;:&quot;Res Vet Sci&quot;,&quot;DOI&quot;:&quot;10.1016/j.rvsc.2017.02.026&quot;,&quot;ISSN&quot;:&quot;15322661&quot;,&quot;PMID&quot;:&quot;28285125&quot;,&quot;issued&quot;:{&quot;date-parts&quot;:[[2017,10,1]]},&quot;page&quot;:&quot;31-35&quot;,&quot;abstract&quot;:&quot;Pattern-recognition receptors (PRRs) recognize pathogen-associated molecular patterns and play an important role in triggering innate immune responses. PRRs distribution and function is well documented in mice and humans, but studies in pigs are scarce. Salmonella enterica serovar Typhimurium is common pathogen found in pigs and was used as a model for interaction with PRRs. This study investigated expression of PRRs in porcine leukocyte subpopulations at the mRNA level. Eight subpopulations of leukocytes comprising NK cells, Th, Tc, double positive T cells and γδ T cells, B cells, monocytes and neutrophils were sorted, and the expression of 12 PRRs was measured, including selected Toll-like receptors and their co-receptors, NOD-like receptor NOD2, RP-105, CD14, and dectin. The highest expression rates of most PRRs were observed in monocytes and neutrophils. The B cells expressed high levels of TLR1, TLR6, TLR9, TLR10, and RP-105. Only monocytes and γδ T cells were found to respond to Salmonella enterica serovar Typhimurium infection by intensification of PRRs expression. In Th and B cells, PRRs mRNA down-regulation was detected after infection.&quot;,&quot;publisher&quot;:&quot;Elsevier B.V.&quot;,&quot;volume&quot;:&quot;114&quot;},&quot;isTemporary&quot;:false,&quot;suppress-author&quot;:false,&quot;composite&quot;:false,&quot;author-only&quot;:false}]},{&quot;citationID&quot;:&quot;MENDELEY_CITATION_0212beaa-87b5-472b-b4ba-0e9c65cf9010&quot;,&quot;properties&quot;:{&quot;noteIndex&quot;:0},&quot;isEdited&quot;:false,&quot;manualOverride&quot;:{&quot;isManuallyOverridden&quot;:false,&quot;citeprocText&quot;:&quot;[6]&quot;,&quot;manualOverrideText&quot;:&quot;&quot;},&quot;citationTag&quot;:&quot;MENDELEY_CITATION_v3_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&quot;,&quot;citationItems&quot;:[{&quot;id&quot;:&quot;e2d1d3ac-4f9c-31da-aa38-e533f80245cb&quot;,&quot;itemData&quot;:{&quot;type&quot;:&quot;article-journal&quot;,&quot;id&quot;:&quot;e2d1d3ac-4f9c-31da-aa38-e533f80245cb&quot;,&quot;title&quot;:&quot;Gene expression values of pattern-recognition receptors in porcine leukocytes and their response to Salmonella enterica serovar Typhimurium infection&quot;,&quot;author&quot;:[{&quot;family&quot;:&quot;Osvaldova&quot;,&quot;given&quot;:&quot;Alena&quot;,&quot;parse-names&quot;:false,&quot;dropping-particle&quot;:&quot;&quot;,&quot;non-dropping-particle&quot;:&quot;&quot;},{&quot;family&quot;:&quot;Stepanova&quot;,&quot;given&quot;:&quot;Hana&quot;,&quot;parse-names&quot;:false,&quot;dropping-particle&quot;:&quot;&quot;,&quot;non-dropping-particle&quot;:&quot;&quot;},{&quot;family&quot;:&quot;Faldyna&quot;,&quot;given&quot;:&quot;Martin&quot;,&quot;parse-names&quot;:false,&quot;dropping-particle&quot;:&quot;&quot;,&quot;non-dropping-particle&quot;:&quot;&quot;},{&quot;family&quot;:&quot;Matiasovic&quot;,&quot;given&quot;:&quot;Jan&quot;,&quot;parse-names&quot;:false,&quot;dropping-particle&quot;:&quot;&quot;,&quot;non-dropping-particle&quot;:&quot;&quot;}],&quot;container-title&quot;:&quot;Research in Veterinary Science&quot;,&quot;container-title-short&quot;:&quot;Res Vet Sci&quot;,&quot;DOI&quot;:&quot;10.1016/j.rvsc.2017.02.026&quot;,&quot;ISSN&quot;:&quot;15322661&quot;,&quot;PMID&quot;:&quot;28285125&quot;,&quot;issued&quot;:{&quot;date-parts&quot;:[[2017,10,1]]},&quot;page&quot;:&quot;31-35&quot;,&quot;abstract&quot;:&quot;Pattern-recognition receptors (PRRs) recognize pathogen-associated molecular patterns and play an important role in triggering innate immune responses. PRRs distribution and function is well documented in mice and humans, but studies in pigs are scarce. Salmonella enterica serovar Typhimurium is common pathogen found in pigs and was used as a model for interaction with PRRs. This study investigated expression of PRRs in porcine leukocyte subpopulations at the mRNA level. Eight subpopulations of leukocytes comprising NK cells, Th, Tc, double positive T cells and γδ T cells, B cells, monocytes and neutrophils were sorted, and the expression of 12 PRRs was measured, including selected Toll-like receptors and their co-receptors, NOD-like receptor NOD2, RP-105, CD14, and dectin. The highest expression rates of most PRRs were observed in monocytes and neutrophils. The B cells expressed high levels of TLR1, TLR6, TLR9, TLR10, and RP-105. Only monocytes and γδ T cells were found to respond to Salmonella enterica serovar Typhimurium infection by intensification of PRRs expression. In Th and B cells, PRRs mRNA down-regulation was detected after infection.&quot;,&quot;publisher&quot;:&quot;Elsevier B.V.&quot;,&quot;volume&quot;:&quot;114&quot;},&quot;isTemporary&quot;:false,&quot;suppress-author&quot;:false,&quot;composite&quot;:false,&quot;author-only&quot;:false}]},{&quot;citationID&quot;:&quot;MENDELEY_CITATION_25f09d65-f8ef-47d8-a559-ea35f09d2923&quot;,&quot;properties&quot;:{&quot;noteIndex&quot;:0},&quot;isEdited&quot;:false,&quot;manualOverride&quot;:{&quot;isManuallyOverridden&quot;:false,&quot;citeprocText&quot;:&quot;[7]&quot;,&quot;manualOverrideText&quot;:&quot;&quot;},&quot;citationTag&quot;:&quot;MENDELEY_CITATION_v3_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&quot;,&quot;citationItems&quot;:[{&quot;id&quot;:&quot;942ef48b-4777-3b28-bde9-d52cd94f0da5&quot;,&quot;itemData&quot;:{&quot;type&quot;:&quot;article-journal&quot;,&quot;id&quot;:&quot;942ef48b-4777-3b28-bde9-d52cd94f0da5&quot;,&quot;title&quot;:&quot;Transcriptomic and epigenetic profiling of the lung of influenza-infected pigs: A comparison of different birth weight and susceptibility groups&quot;,&quot;author&quot;:[{&quot;family&quot;:&quot;Wilkinson&quot;,&quot;given&quot;:&quot;Jamie M.&quot;,&quot;parse-names&quot;:false,&quot;dropping-particle&quot;:&quot;&quot;,&quot;non-dropping-particle&quot;:&quot;&quot;},{&quot;family&quot;:&quot;Gunvaldsen&quot;,&quot;given&quot;:&quot;Rayna E.&quot;,&quot;parse-names&quot;:false,&quot;dropping-particle&quot;:&quot;&quot;,&quot;non-dropping-particle&quot;:&quot;&quot;},{&quot;family&quot;:&quot;Detmer&quot;,&quot;given&quot;:&quot;Susan E.&quot;,&quot;parse-names&quot;:false,&quot;dropping-particle&quot;:&quot;&quot;,&quot;non-dropping-particle&quot;:&quot;&quot;},{&quot;family&quot;:&quot;Dyck&quot;,&quot;given&quot;:&quot;Michael K.&quot;,&quot;parse-names&quot;:false,&quot;dropping-particle&quot;:&quot;&quot;,&quot;non-dropping-particle&quot;:&quot;&quot;},{&quot;family&quot;:&quot;Dixon&quot;,&quot;given&quot;:&quot;Walter T.&quot;,&quot;parse-names&quot;:false,&quot;dropping-particle&quot;:&quot;&quot;,&quot;non-dropping-particle&quot;:&quot;&quot;},{&quot;family&quot;:&quot;Foxcroft&quot;,&quot;given&quot;:&quot;George R.&quot;,&quot;parse-names&quot;:false,&quot;dropping-particle&quot;:&quot;&quot;,&quot;non-dropping-particle&quot;:&quot;&quot;},{&quot;family&quot;:&quot;Plastow&quot;,&quot;given&quot;:&quot;Graham S.&quot;,&quot;parse-names&quot;:false,&quot;dropping-particle&quot;:&quot;&quot;,&quot;non-dropping-particle&quot;:&quot;&quot;},{&quot;family&quot;:&quot;Harding&quot;,&quot;given&quot;:&quot;John C.S.&quot;,&quot;parse-names&quot;:false,&quot;dropping-particle&quot;:&quot;&quot;,&quot;non-dropping-particle&quot;:&quot;&quot;}],&quot;container-title&quot;:&quot;PLoS ONE&quot;,&quot;container-title-short&quot;:&quot;PLoS One&quot;,&quot;DOI&quot;:&quot;10.1371/journal.pone.0138653&quot;,&quot;ISSN&quot;:&quot;19326203&quot;,&quot;PMID&quot;:&quot;26393920&quot;,&quot;issued&quot;:{&quot;date-parts&quot;:[[2015,9,22]]},&quot;abstract&quot;:&quot;Influenza viruses are a common cause of respiratory disease in swine. Infections range in severity from asymptomatic to causing significant morbidity. The main objective of this study was to compare lung transcriptomic and epigenetic responses to influenza infection in pigs from high or low birth weight litters. The latter is a potential indicator of intrauterine growth restriction, a significant risk factor for prenatal programming effects. Individual pigs from high (HBW) or low birth weight (LBW) litters (n = 17) were inoculated with influenza A virus and euthanized 48 hours later. Lesion severity and viral loads were assessed as previously described. The transcriptional response to infection in LBW and HBW groups (n = 16) was assessed by microarray. A separate analysis of pigs classified as 'Resilient' (RES) or 'Susceptible' (SUS) (n = 6) on the basis of severity of lung pathology was also conducted. Eight genes were confirmed as differentially expressed for the birth weight comparison, including three antiviral genes with lower expression in LBW: ISG15, OAS1, and OAS2 (P&lt;0.05). The promoter region methylation status of these three genes was assessed for each birth weight group, and no differences were found. These expression data are consistent with our previous finding that LBW pigs had less severe lesion scores and a trend towards lower viral titres in lung than the HBW cohort. The SUS v RES comparison identified 91 differentially expressed genes (FDR&lt;0.05) that were enriched with functional annotation terms and pathways associated with inflammation. The cytokine genes IL6, IL8, and CCL2 were all upregulated in SUS pigs, and may have driven disease severity in these animals. In conclusion, this study found no evidence that the transcriptional immune response to influenza was adversely affected by low litter birth weight, but did identify several candidate genes for driving disease pathology.&quot;,&quot;publisher&quot;:&quot;Public Library of Science&quot;,&quot;issue&quot;:&quot;9&quot;,&quot;volume&quot;:&quot;10&quot;},&quot;isTemporary&quot;:false,&quot;suppress-author&quot;:false,&quot;composite&quot;:false,&quot;author-only&quot;:false}]},{&quot;citationID&quot;:&quot;MENDELEY_CITATION_f661efce-d9f1-4836-85a4-91ed119c2a8e&quot;,&quot;properties&quot;:{&quot;noteIndex&quot;:0},&quot;isEdited&quot;:false,&quot;manualOverride&quot;:{&quot;isManuallyOverridden&quot;:false,&quot;citeprocText&quot;:&quot;[8]&quot;,&quot;manualOverrideText&quot;:&quot;&quot;},&quot;citationTag&quot;:&quot;MENDELEY_CITATION_v3_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&quot;,&quot;citationItems&quot;:[{&quot;id&quot;:&quot;11cca6c9-3b2f-3755-928b-7e98abce05bf&quot;,&quot;itemData&quot;:{&quot;type&quot;:&quot;article-journal&quot;,&quot;id&quot;:&quot;11cca6c9-3b2f-3755-928b-7e98abce05bf&quot;,&quot;title&quot;:&quot;The potential effects of antioxidant feed additives in mitigating the adverse effects of corn naturally contaminated with Fusarium mycotoxins on antioxidant systems in the intestinal mucosa, plasma, and liver in weaned pigs&quot;,&quot;author&quot;:[{&quot;family&quot;:&quot;Le Thanh&quot;,&quot;given&quot;:&quot;Bich&quot;,&quot;parse-names&quot;:false,&quot;dropping-particle&quot;:&quot;&quot;,&quot;non-dropping-particle&quot;:&quot;Van&quot;},{&quot;family&quot;:&quot;Lemay&quot;,&quot;given&quot;:&quot;Michel&quot;,&quot;parse-names&quot;:false,&quot;dropping-particle&quot;:&quot;&quot;,&quot;non-dropping-particle&quot;:&quot;&quot;},{&quot;family&quot;:&quot;Bastien&quot;,&quot;given&quot;:&quot;Alexandre&quot;,&quot;parse-names&quot;:false,&quot;dropping-particle&quot;:&quot;&quot;,&quot;non-dropping-particle&quot;:&quot;&quot;},{&quot;family&quot;:&quot;Lapointe&quot;,&quot;given&quot;:&quot;Jérôme&quot;,&quot;parse-names&quot;:false,&quot;dropping-particle&quot;:&quot;&quot;,&quot;non-dropping-particle&quot;:&quot;&quot;},{&quot;family&quot;:&quot;Lessard&quot;,&quot;given&quot;:&quot;Martin&quot;,&quot;parse-names&quot;:false,&quot;dropping-particle&quot;:&quot;&quot;,&quot;non-dropping-particle&quot;:&quot;&quot;},{&quot;family&quot;:&quot;Chorfi&quot;,&quot;given&quot;:&quot;Younès&quot;,&quot;parse-names&quot;:false,&quot;dropping-particle&quot;:&quot;&quot;,&quot;non-dropping-particle&quot;:&quot;&quot;},{&quot;family&quot;:&quot;Guay&quot;,&quot;given&quot;:&quot;Frédéric&quot;,&quot;parse-names&quot;:false,&quot;dropping-particle&quot;:&quot;&quot;,&quot;non-dropping-particle&quot;:&quot;&quot;}],&quot;container-title&quot;:&quot;Mycotoxin Research&quot;,&quot;container-title-short&quot;:&quot;Mycotoxin Res&quot;,&quot;DOI&quot;:&quot;10.1007/s12550-016-0245-y&quot;,&quot;ISSN&quot;:&quot;18671632&quot;,&quot;PMID&quot;:&quot;27021614&quot;,&quot;issued&quot;:{&quot;date-parts&quot;:[[2016,5,1]]},&quot;page&quot;:&quot;99-116&quot;,&quot;abstract&quot;:&quot;Seventy-two piglets (6.0 kg BW) were randomly distributed within six different dietary treatments to evaluate the effect of deoxynivalenol (DON) and the potential of four antioxidant feed additives in mitigating the adverse effects of DON on growth performances and oxidative status. Dietary treatments were as follows: control diet 0.8 mg/kg DON; contaminated diet (DON-contaminated diet) 3.1 mg/kg DON; and four contaminated diets, each supplemented with a different antioxidant feed additive, DON + vitamins, DON + organic selenium (Se)/glutathione (GSH), DON + quercetin, and DON + COMB (vitamins + Se/GSH + quercetin from the other treatments). Although DON was the main mycotoxin in the contaminated diet, this diet also contained 1.8 mg/kg of zearalenone (ZEN). The “mycotoxin” effects therefore included the combined effect of these two mycotoxins, DON, and ZEN. The DON-ZEN ingestion did not affect growth performances, average daily gain (ADG), average daily feed intake (ADFI), and feed efficiency (G:F ratio), but partially induced oxidative stress in weaned pigs as shown by increased malondialdehyde (MDA) content in the plasma and superoxide dismutase (SOD) activity in liver (P &lt; 0.05). However, no change in the activity of other antioxidant enzymes or GSH concentrations was observed in plasma and liver of piglets fed the DON-contaminated diet (P &gt; 0.05). Supplementation with individual antioxidant feed additive had a limited effect in weaned pigs fed DON-ZEN-contaminated diets. Combination of antioxidants (vitamins A, C, and E, quercetin, and organic Se/GSH) reduced plasma and liver MDA content and SOD activity in liver (P &lt; 0.05) of piglets fed DON-ZEN-contaminated diets. Furthermore, this combination also reduced MDA content in the ileum (P &lt; 0.05), although activity of glutathione peroxidases (GPx), SOD or catalase (CAT) in the ileum was not affected by DON-ZEN contamination or antioxidant supplements. In conclusion, DON-ZEN contamination induced oxidative stress in weaned pigs and combination of antioxidant feed additives restored partially the oxidative status. Further studies will be necessary to assess whether the effects of antioxidant feed additives on oxidative status are specific when feed is contaminated with DON-ZEN.&quot;,&quot;publisher&quot;:&quot;Springer Verlag&quot;,&quot;issue&quot;:&quot;2&quot;,&quot;volume&quot;:&quot;32&quot;},&quot;isTemporary&quot;:false,&quot;suppress-author&quot;:false,&quot;composite&quot;:false,&quot;author-only&quot;:false}]},{&quot;citationID&quot;:&quot;MENDELEY_CITATION_3a7115b6-8436-4045-8dba-b1fe9918ae5d&quot;,&quot;properties&quot;:{&quot;noteIndex&quot;:0},&quot;isEdited&quot;:false,&quot;manualOverride&quot;:{&quot;isManuallyOverridden&quot;:false,&quot;citeprocText&quot;:&quot;[9]&quot;,&quot;manualOverrideText&quot;:&quot;&quot;},&quot;citationTag&quot;:&quot;MENDELEY_CITATION_v3_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&quot;,&quot;citationItems&quot;:[{&quot;id&quot;:&quot;835ba55f-6343-35a7-86a4-7f7b337363de&quot;,&quot;itemData&quot;:{&quot;type&quot;:&quot;article-journal&quot;,&quot;id&quot;:&quot;835ba55f-6343-35a7-86a4-7f7b337363de&quot;,&quot;title&quot;:&quot;Effects of graded levels of xylo-oligosaccharides on growth performance, serum parameters, intestinal morphology, and intestinal barrier function in weaned piglets&quot;,&quot;author&quot;:[{&quot;family&quot;:&quot;Chen&quot;,&quot;given&quot;:&quot;Yuxia&quot;,&quot;parse-names&quot;:false,&quot;dropping-particle&quot;:&quot;&quot;,&quot;non-dropping-particle&quot;:&quot;&quot;},{&quot;family&quot;:&quot;Xie&quot;,&quot;given&quot;:&quot;Yining&quot;,&quot;parse-names&quot;:false,&quot;dropping-particle&quot;:&quot;&quot;,&quot;non-dropping-particle&quot;:&quot;&quot;},{&quot;family&quot;:&quot;Zhong&quot;,&quot;given&quot;:&quot;Ruqing&quot;,&quot;parse-names&quot;:false,&quot;dropping-particle&quot;:&quot;&quot;,&quot;non-dropping-particle&quot;:&quot;&quot;},{&quot;family&quot;:&quot;Han&quot;,&quot;given&quot;:&quot;Hui&quot;,&quot;parse-names&quot;:false,&quot;dropping-particle&quot;:&quot;&quot;,&quot;non-dropping-particle&quot;:&quot;&quot;},{&quot;family&quot;:&quot;Liu&quot;,&quot;given&quot;:&quot;Lei&quot;,&quot;parse-names&quot;:false,&quot;dropping-particle&quot;:&quot;&quot;,&quot;non-dropping-particle&quot;:&quot;&quot;},{&quot;family&quot;:&quot;Chen&quot;,&quot;given&quot;:&quot;Liang&quot;,&quot;parse-names&quot;:false,&quot;dropping-particle&quot;:&quot;&quot;,&quot;non-dropping-particle&quot;:&quot;&quot;},{&quot;family&quot;:&quot;Zhang&quot;,&quot;given&quot;:&quot;Hongfu&quot;,&quot;parse-names&quot;:false,&quot;dropping-particle&quot;:&quot;&quot;,&quot;non-dropping-particle&quot;:&quot;&quot;},{&quot;family&quot;:&quot;Beckers&quot;,&quot;given&quot;:&quot;Yves&quot;,&quot;parse-names&quot;:false,&quot;dropping-particle&quot;:&quot;&quot;,&quot;non-dropping-particle&quot;:&quot;&quot;},{&quot;family&quot;:&quot;Everaert&quot;,&quot;given&quot;:&quot;Nadia&quot;,&quot;parse-names&quot;:false,&quot;dropping-particle&quot;:&quot;&quot;,&quot;non-dropping-particle&quot;:&quot;&quot;}],&quot;container-title&quot;:&quot;Journal of Animal Science&quot;,&quot;container-title-short&quot;:&quot;J Anim Sci&quot;,&quot;DOI&quot;:&quot;10.1093/jas/skab183&quot;,&quot;ISSN&quot;:&quot;15253163&quot;,&quot;PMID&quot;:&quot;34097723&quot;,&quot;issued&quot;:{&quot;date-parts&quot;:[[2021,7,1]]},&quot;abstract&quot;:&quot;The objective of this study was to investigate the effects of xylo-oligosaccharides (XOSs) supplementation on growth performance, serum parameters, small intestinal morphology, intestinal mucosal integrity, and immune function in weaned piglets. A total of 240 weaned piglets with an average body weight (BW) of 8.82 ± 0.05 kg (28 d of age) were assigned randomly to four dietary treatments in a 28-d trial, including a control (CON) diet and three diets with XOS supplementation at the concentration of 100 (XOS100), 500 (XOS500), and 1,000 (XOS1000) mg/kg. There were four replicates per treatment with 15 pigs per pen. From day 1 to 14, there were no differences (P &gt; 0.05) in average daily gain (ADG), average daily feed intake, and gain to feed ratio (G:F) during the different treatments. The different doses of XOSs showed a quadratic effect on BW on day 28, ADG, and G:F on day 1 to 28 of piglets (P &lt; 0.05). From day 15 to 28, ADG of pigs fed the XOS500 diet was higher (P &lt; 0.05) than pigs fed the CON diet. During the overall period (day 1 to 28), pigs fed the XOS500 diet had a higher BW, ADG, and G:F than pigs fed the CON diet (P &lt; 0.05). In addition, compared with the CON group, the XOS500 group had significantly higher serum total antioxidant capacity, total superoxide dismutase and catalase levels, and lower malondialdehyde levels on days 14 and 28 (P &lt; 0.05). The serum immunoglobulin G (IgG) concentration in the XOS500 group was also significantly higher compared with the CON group on days 14 and 28 (P &lt; 0.05). However, serum immunoglobulin A and immunoglobulin M were not affected by the dietary treatments. Supplementation of XOS500 to the feed significantly increased the villus height (VH) and VH to crypt depth ratio in the jejunum and ileum in comparison with the CON and XOS1000 groups. Moreover, the XOS500 group significantly elevated the expression levels of occludin and zonula occludens protein-1 in the ileum compared with the CON group. The ileal interleukin (IL)-1β, IL-8, and interferon (IFN)-γ mRNA expression levels in the XOS100 and XOS500 groups were markedly lower than in the CON group. In contrast, the ileal IL-10 mRNA expression levels were remarkably higher in the XOS500 than in the CON group. In conclusion, XOSs have a beneficial effect on growth performance by improving serum antioxidant defense system, serum IgG, small intestinal structure, and intestinal barrier function in weaned piglets.&quot;,&quot;publisher&quot;:&quot;Oxford University Press&quot;,&quot;issue&quot;:&quot;7&quot;,&quot;volume&quot;:&quot;99&quot;},&quot;isTemporary&quot;:false,&quot;suppress-author&quot;:false,&quot;composite&quot;:false,&quot;author-only&quot;:false}]}]"/>
    <we:property name="MENDELEY_CITATIONS_LOCALE_CODE" value="&quot;en-US&quot;"/>
    <we:property name="MENDELEY_CITATIONS_STYLE" value="{&quot;id&quot;:&quot;https://www.zotero.org/styles/biomed-central&quot;,&quot;title&quot;:&quot;BioMed Central&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28D6A-41D2-459E-AF49-19EB1CBFD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Comer</dc:creator>
  <cp:keywords/>
  <dc:description/>
  <cp:lastModifiedBy>Luke Comer</cp:lastModifiedBy>
  <cp:revision>222</cp:revision>
  <dcterms:created xsi:type="dcterms:W3CDTF">2025-03-27T21:36:00Z</dcterms:created>
  <dcterms:modified xsi:type="dcterms:W3CDTF">2025-04-28T09:53:00Z</dcterms:modified>
</cp:coreProperties>
</file>