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D32" w:rsidRPr="00D60D32" w:rsidRDefault="00D8798B" w:rsidP="00616C54">
      <w:pPr>
        <w:pStyle w:val="NormalWeb"/>
        <w:shd w:val="clear" w:color="auto" w:fill="FFFFFF"/>
        <w:spacing w:before="0" w:beforeAutospacing="0" w:after="446" w:afterAutospacing="0" w:line="360" w:lineRule="auto"/>
        <w:jc w:val="both"/>
        <w:textAlignment w:val="baseline"/>
        <w:rPr>
          <w:b/>
          <w:color w:val="414141"/>
          <w:shd w:val="clear" w:color="auto" w:fill="FFFFFF"/>
        </w:rPr>
      </w:pPr>
      <w:r w:rsidRPr="00D60D32">
        <w:rPr>
          <w:b/>
          <w:color w:val="414141"/>
          <w:shd w:val="clear" w:color="auto" w:fill="FFFFFF"/>
        </w:rPr>
        <w:t>Tanning process</w:t>
      </w:r>
    </w:p>
    <w:p w:rsidR="00616C54" w:rsidRPr="00616C54" w:rsidRDefault="00616C54" w:rsidP="00616C54">
      <w:pPr>
        <w:pStyle w:val="NormalWeb"/>
        <w:shd w:val="clear" w:color="auto" w:fill="FFFFFF"/>
        <w:spacing w:before="0" w:beforeAutospacing="0" w:after="446" w:afterAutospacing="0" w:line="360" w:lineRule="auto"/>
        <w:jc w:val="both"/>
        <w:textAlignment w:val="baseline"/>
        <w:rPr>
          <w:color w:val="414141"/>
          <w:shd w:val="clear" w:color="auto" w:fill="FFFFFF"/>
        </w:rPr>
      </w:pPr>
      <w:r w:rsidRPr="00957EE2">
        <w:rPr>
          <w:b/>
          <w:bCs/>
        </w:rPr>
        <w:t>Chromium tanning process:</w:t>
      </w:r>
      <w:r>
        <w:t xml:space="preserve"> P</w:t>
      </w:r>
      <w:r w:rsidRPr="00957EE2">
        <w:t>iece</w:t>
      </w:r>
      <w:r w:rsidR="00022780">
        <w:t>s of hide were treated with</w:t>
      </w:r>
      <w:r w:rsidRPr="00957EE2">
        <w:t xml:space="preserve"> water</w:t>
      </w:r>
      <w:r w:rsidR="00022780">
        <w:t xml:space="preserve"> (200%), </w:t>
      </w:r>
      <w:r w:rsidR="00D60D32">
        <w:t>sulfuric</w:t>
      </w:r>
      <w:r w:rsidR="00022780">
        <w:t xml:space="preserve"> and</w:t>
      </w:r>
      <w:r w:rsidR="00D60D32">
        <w:t xml:space="preserve"> form</w:t>
      </w:r>
      <w:r w:rsidR="00022780">
        <w:t>ic acid (0.2%) for half an hour; followed by addition of</w:t>
      </w:r>
      <w:r w:rsidRPr="00957EE2">
        <w:t xml:space="preserve"> basic chromium salt</w:t>
      </w:r>
      <w:r w:rsidR="00022780">
        <w:t xml:space="preserve"> (9%)</w:t>
      </w:r>
      <w:r w:rsidRPr="00957EE2">
        <w:t xml:space="preserve"> to contin</w:t>
      </w:r>
      <w:r w:rsidR="00022780">
        <w:t>ue processing during 2 h</w:t>
      </w:r>
      <w:r w:rsidR="00D60D32">
        <w:t>. A</w:t>
      </w:r>
      <w:r w:rsidRPr="00957EE2">
        <w:t>fter this 0.2% antimicrobial agent was added</w:t>
      </w:r>
      <w:r w:rsidR="00022780">
        <w:t xml:space="preserve"> for processing more 3 h</w:t>
      </w:r>
      <w:r w:rsidRPr="00957EE2">
        <w:t>. Then 0.5% magnesium oxide was added for the chro</w:t>
      </w:r>
      <w:r w:rsidR="00022780">
        <w:t>mium fixation during 5 h</w:t>
      </w:r>
      <w:r w:rsidR="00D60D32">
        <w:t>. T</w:t>
      </w:r>
      <w:r w:rsidRPr="00957EE2">
        <w:t>he final pH had to be</w:t>
      </w:r>
      <w:r w:rsidR="00D60D32">
        <w:t xml:space="preserve"> </w:t>
      </w:r>
      <w:r w:rsidRPr="00957EE2">
        <w:t>4.2.</w:t>
      </w:r>
    </w:p>
    <w:p w:rsidR="00616C54" w:rsidRDefault="00616C54" w:rsidP="00616C54">
      <w:pPr>
        <w:pStyle w:val="NormalWeb"/>
        <w:shd w:val="clear" w:color="auto" w:fill="FFFFFF"/>
        <w:spacing w:before="0" w:beforeAutospacing="0" w:after="446" w:afterAutospacing="0" w:line="360" w:lineRule="auto"/>
        <w:jc w:val="both"/>
        <w:textAlignment w:val="baseline"/>
      </w:pPr>
      <w:r w:rsidRPr="00957EE2">
        <w:rPr>
          <w:b/>
          <w:bCs/>
        </w:rPr>
        <w:t>Vegetable tanning process</w:t>
      </w:r>
      <w:r>
        <w:t xml:space="preserve">: </w:t>
      </w:r>
      <w:r w:rsidR="00022780">
        <w:t>Hide pieces were treated with</w:t>
      </w:r>
      <w:r w:rsidRPr="00957EE2">
        <w:t xml:space="preserve"> water</w:t>
      </w:r>
      <w:r w:rsidR="00022780">
        <w:t xml:space="preserve"> (200%), formic acid and sulfuric acid (0.2%) for half an hour</w:t>
      </w:r>
      <w:r w:rsidRPr="00957EE2">
        <w:t>; 1.2</w:t>
      </w:r>
      <w:r w:rsidR="00022780">
        <w:t>% sodium sulfate for 2 h</w:t>
      </w:r>
      <w:r w:rsidRPr="00957EE2">
        <w:t xml:space="preserve">, after the bath was drained off. New tanning bath was carried with 100% water and 30% vegetable tanning </w:t>
      </w:r>
      <w:r w:rsidR="00D60D32">
        <w:t>(mimosa extract), added in 3 parts in time intervals of 1 h</w:t>
      </w:r>
      <w:r w:rsidRPr="00957EE2">
        <w:t>, and after the last addition of vegetable tanning we</w:t>
      </w:r>
      <w:r w:rsidR="00022780">
        <w:t>re soaking for more 2 h.</w:t>
      </w:r>
      <w:r w:rsidRPr="00957EE2">
        <w:t xml:space="preserve"> The </w:t>
      </w:r>
      <w:proofErr w:type="spellStart"/>
      <w:r w:rsidRPr="00957EE2">
        <w:t>fatliquoring</w:t>
      </w:r>
      <w:proofErr w:type="spellEnd"/>
      <w:r w:rsidRPr="00957EE2">
        <w:t xml:space="preserve"> was carried out </w:t>
      </w:r>
      <w:r w:rsidR="00D60D32">
        <w:t>with more</w:t>
      </w:r>
      <w:r w:rsidRPr="00957EE2">
        <w:t xml:space="preserve"> water</w:t>
      </w:r>
      <w:r w:rsidR="00D60D32">
        <w:t xml:space="preserve"> (50%), </w:t>
      </w:r>
      <w:proofErr w:type="spellStart"/>
      <w:r w:rsidRPr="00957EE2">
        <w:t>sulfited</w:t>
      </w:r>
      <w:proofErr w:type="spellEnd"/>
      <w:r w:rsidRPr="00957EE2">
        <w:t xml:space="preserve"> oil</w:t>
      </w:r>
      <w:r w:rsidR="00D60D32">
        <w:t xml:space="preserve"> (7%),</w:t>
      </w:r>
      <w:r w:rsidRPr="00957EE2">
        <w:t xml:space="preserve"> </w:t>
      </w:r>
      <w:proofErr w:type="spellStart"/>
      <w:r w:rsidRPr="00957EE2">
        <w:t>sulfated</w:t>
      </w:r>
      <w:proofErr w:type="spellEnd"/>
      <w:r w:rsidRPr="00957EE2">
        <w:t xml:space="preserve"> oil</w:t>
      </w:r>
      <w:r w:rsidR="00D60D32">
        <w:t xml:space="preserve"> (6%) and</w:t>
      </w:r>
      <w:r w:rsidRPr="00957EE2">
        <w:t xml:space="preserve"> antimicrobial agent</w:t>
      </w:r>
      <w:r w:rsidR="00D60D32">
        <w:t xml:space="preserve"> (0.2 %)</w:t>
      </w:r>
      <w:r w:rsidR="007A3EE1">
        <w:t xml:space="preserve"> </w:t>
      </w:r>
      <w:r w:rsidR="007A3EE1" w:rsidRPr="00957EE2">
        <w:t>in the</w:t>
      </w:r>
      <w:r w:rsidR="007A3EE1">
        <w:t xml:space="preserve"> same tanning bath</w:t>
      </w:r>
      <w:r w:rsidR="00D60D32">
        <w:t>, rotating in the drum for 1 h</w:t>
      </w:r>
      <w:r w:rsidRPr="00957EE2">
        <w:t>, then more 100% water and 1% formic acid, helped the oil and antimicrobial agent distribut</w:t>
      </w:r>
      <w:r w:rsidR="00D60D32">
        <w:t>ion and fixation for 20 min.</w:t>
      </w:r>
    </w:p>
    <w:p w:rsidR="00B939F1" w:rsidRDefault="00B939F1" w:rsidP="00616C54">
      <w:pPr>
        <w:pStyle w:val="NormalWeb"/>
        <w:shd w:val="clear" w:color="auto" w:fill="FFFFFF"/>
        <w:spacing w:before="0" w:beforeAutospacing="0" w:after="446" w:afterAutospacing="0" w:line="360" w:lineRule="auto"/>
        <w:jc w:val="both"/>
        <w:textAlignment w:val="baseline"/>
        <w:rPr>
          <w:rFonts w:eastAsia="TimesNewRomanPSMT"/>
        </w:rPr>
      </w:pPr>
      <w:r>
        <w:rPr>
          <w:rFonts w:eastAsia="TimesNewRomanPSMT"/>
        </w:rPr>
        <w:t>The finishing process</w:t>
      </w:r>
      <w:r w:rsidRPr="00A90943">
        <w:rPr>
          <w:rFonts w:eastAsia="TimesNewRomanPSMT"/>
        </w:rPr>
        <w:t xml:space="preserve"> which consists in implementing a base coat using pigmen</w:t>
      </w:r>
      <w:r>
        <w:rPr>
          <w:rFonts w:eastAsia="TimesNewRomanPSMT"/>
        </w:rPr>
        <w:t>t, wax, oil</w:t>
      </w:r>
      <w:r w:rsidRPr="00A90943">
        <w:rPr>
          <w:rFonts w:eastAsia="TimesNewRomanPSMT"/>
        </w:rPr>
        <w:t>, acrylic resin, and two ty</w:t>
      </w:r>
      <w:r w:rsidR="00BA6A9B">
        <w:rPr>
          <w:rFonts w:eastAsia="TimesNewRomanPSMT"/>
        </w:rPr>
        <w:t xml:space="preserve">pes of polyurethane (3 to </w:t>
      </w:r>
      <w:r w:rsidR="00E14239">
        <w:rPr>
          <w:rFonts w:eastAsia="TimesNewRomanPSMT"/>
        </w:rPr>
        <w:t>4 dry gm</w:t>
      </w:r>
      <w:r w:rsidRPr="00A90943">
        <w:rPr>
          <w:rFonts w:eastAsia="TimesNewRomanPSMT"/>
        </w:rPr>
        <w:t xml:space="preserve"> of base coat per square foot </w:t>
      </w:r>
      <w:r w:rsidR="00E14239">
        <w:rPr>
          <w:rFonts w:eastAsia="TimesNewRomanPSMT"/>
        </w:rPr>
        <w:t>of leather in total) by using an</w:t>
      </w:r>
      <w:r w:rsidRPr="00A90943">
        <w:rPr>
          <w:rFonts w:eastAsia="TimesNewRomanPSMT"/>
        </w:rPr>
        <w:t xml:space="preserve"> air sprayer and pressing at 80ºC / 80 bar / 1". Then</w:t>
      </w:r>
      <w:r>
        <w:rPr>
          <w:rFonts w:eastAsia="TimesNewRomanPSMT"/>
        </w:rPr>
        <w:t>, top coating was do</w:t>
      </w:r>
      <w:r w:rsidR="00E14239">
        <w:rPr>
          <w:rFonts w:eastAsia="TimesNewRomanPSMT"/>
        </w:rPr>
        <w:t>ne with</w:t>
      </w:r>
      <w:r>
        <w:rPr>
          <w:rFonts w:eastAsia="TimesNewRomanPSMT"/>
        </w:rPr>
        <w:t xml:space="preserve"> 2</w:t>
      </w:r>
      <w:r w:rsidRPr="00A90943">
        <w:rPr>
          <w:rFonts w:eastAsia="TimesNewRomanPSMT"/>
        </w:rPr>
        <w:t xml:space="preserve"> types of polyurethane and </w:t>
      </w:r>
      <w:proofErr w:type="spellStart"/>
      <w:r w:rsidRPr="00A90943">
        <w:rPr>
          <w:rFonts w:eastAsia="TimesNewRomanPSMT"/>
        </w:rPr>
        <w:t>crosslinke</w:t>
      </w:r>
      <w:r w:rsidR="00E14239">
        <w:rPr>
          <w:rFonts w:eastAsia="TimesNewRomanPSMT"/>
        </w:rPr>
        <w:t>r</w:t>
      </w:r>
      <w:proofErr w:type="spellEnd"/>
      <w:r w:rsidR="00E14239">
        <w:rPr>
          <w:rFonts w:eastAsia="TimesNewRomanPSMT"/>
        </w:rPr>
        <w:t xml:space="preserve"> (0.5 dry gm</w:t>
      </w:r>
      <w:r w:rsidRPr="00A90943">
        <w:rPr>
          <w:rFonts w:eastAsia="TimesNewRomanPSMT"/>
        </w:rPr>
        <w:t xml:space="preserve"> of top coat per square foot of leather in total) by air spraying and pressing at 80ºC / 80 bar / 1". Finally, the leathers were milled and toggled.</w:t>
      </w:r>
    </w:p>
    <w:p w:rsidR="00ED47C8" w:rsidRDefault="00ED47C8" w:rsidP="00616C54">
      <w:pPr>
        <w:pStyle w:val="NormalWeb"/>
        <w:shd w:val="clear" w:color="auto" w:fill="FFFFFF"/>
        <w:spacing w:before="0" w:beforeAutospacing="0" w:after="446" w:afterAutospacing="0" w:line="360" w:lineRule="auto"/>
        <w:jc w:val="both"/>
        <w:textAlignment w:val="baseline"/>
        <w:rPr>
          <w:rFonts w:eastAsia="TimesNewRomanPSMT"/>
        </w:rPr>
      </w:pPr>
    </w:p>
    <w:p w:rsidR="00ED47C8" w:rsidRDefault="00ED47C8" w:rsidP="00616C54">
      <w:pPr>
        <w:pStyle w:val="NormalWeb"/>
        <w:shd w:val="clear" w:color="auto" w:fill="FFFFFF"/>
        <w:spacing w:before="0" w:beforeAutospacing="0" w:after="446" w:afterAutospacing="0" w:line="360" w:lineRule="auto"/>
        <w:jc w:val="both"/>
        <w:textAlignment w:val="baseline"/>
        <w:rPr>
          <w:rFonts w:eastAsia="TimesNewRomanPSMT"/>
        </w:rPr>
      </w:pPr>
    </w:p>
    <w:p w:rsidR="00ED47C8" w:rsidRDefault="00ED47C8" w:rsidP="00616C54">
      <w:pPr>
        <w:pStyle w:val="NormalWeb"/>
        <w:shd w:val="clear" w:color="auto" w:fill="FFFFFF"/>
        <w:spacing w:before="0" w:beforeAutospacing="0" w:after="446" w:afterAutospacing="0" w:line="360" w:lineRule="auto"/>
        <w:jc w:val="both"/>
        <w:textAlignment w:val="baseline"/>
        <w:rPr>
          <w:rFonts w:eastAsia="TimesNewRomanPSMT"/>
        </w:rPr>
      </w:pPr>
    </w:p>
    <w:p w:rsidR="00ED47C8" w:rsidRDefault="00ED47C8" w:rsidP="00616C54">
      <w:pPr>
        <w:pStyle w:val="NormalWeb"/>
        <w:shd w:val="clear" w:color="auto" w:fill="FFFFFF"/>
        <w:spacing w:before="0" w:beforeAutospacing="0" w:after="446" w:afterAutospacing="0" w:line="360" w:lineRule="auto"/>
        <w:jc w:val="both"/>
        <w:textAlignment w:val="baseline"/>
        <w:rPr>
          <w:rFonts w:eastAsia="TimesNewRomanPSMT"/>
        </w:rPr>
      </w:pPr>
    </w:p>
    <w:p w:rsidR="00ED47C8" w:rsidRDefault="00ED47C8" w:rsidP="00616C54">
      <w:pPr>
        <w:pStyle w:val="NormalWeb"/>
        <w:shd w:val="clear" w:color="auto" w:fill="FFFFFF"/>
        <w:spacing w:before="0" w:beforeAutospacing="0" w:after="446" w:afterAutospacing="0" w:line="360" w:lineRule="auto"/>
        <w:jc w:val="both"/>
        <w:textAlignment w:val="baseline"/>
        <w:rPr>
          <w:rFonts w:eastAsia="TimesNewRomanPSMT"/>
        </w:rPr>
      </w:pPr>
    </w:p>
    <w:p w:rsidR="00ED47C8" w:rsidRPr="006E57B3" w:rsidRDefault="006E57B3" w:rsidP="006E57B3">
      <w:pPr>
        <w:pStyle w:val="NormalWeb"/>
        <w:shd w:val="clear" w:color="auto" w:fill="FFFFFF"/>
        <w:spacing w:before="0" w:beforeAutospacing="0" w:after="446" w:afterAutospacing="0" w:line="360" w:lineRule="auto"/>
        <w:jc w:val="center"/>
        <w:textAlignment w:val="baseline"/>
        <w:rPr>
          <w:b/>
          <w:u w:val="single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898F9C7" wp14:editId="2FB319F1">
            <wp:simplePos x="0" y="0"/>
            <wp:positionH relativeFrom="margin">
              <wp:posOffset>-161925</wp:posOffset>
            </wp:positionH>
            <wp:positionV relativeFrom="paragraph">
              <wp:posOffset>833120</wp:posOffset>
            </wp:positionV>
            <wp:extent cx="5984875" cy="4239260"/>
            <wp:effectExtent l="0" t="0" r="0" b="0"/>
            <wp:wrapTopAndBottom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6E57B3">
        <w:rPr>
          <w:b/>
          <w:u w:val="single"/>
        </w:rPr>
        <w:t>Figure</w:t>
      </w:r>
    </w:p>
    <w:p w:rsidR="00B939F1" w:rsidRPr="006E57B3" w:rsidRDefault="006E57B3" w:rsidP="006E57B3">
      <w:pPr>
        <w:pStyle w:val="NormalWeb"/>
        <w:shd w:val="clear" w:color="auto" w:fill="FFFFFF"/>
        <w:spacing w:before="0" w:beforeAutospacing="0" w:after="446" w:afterAutospacing="0" w:line="360" w:lineRule="auto"/>
        <w:jc w:val="center"/>
        <w:textAlignment w:val="baseline"/>
        <w:rPr>
          <w:b/>
          <w:color w:val="414141"/>
          <w:shd w:val="clear" w:color="auto" w:fill="FFFFFF"/>
        </w:rPr>
      </w:pPr>
      <w:proofErr w:type="gramStart"/>
      <w:r w:rsidRPr="006E57B3">
        <w:rPr>
          <w:b/>
          <w:color w:val="414141"/>
          <w:shd w:val="clear" w:color="auto" w:fill="FFFFFF"/>
        </w:rPr>
        <w:t>Fig.</w:t>
      </w:r>
      <w:proofErr w:type="gramEnd"/>
      <w:r w:rsidRPr="006E57B3">
        <w:rPr>
          <w:b/>
          <w:color w:val="414141"/>
          <w:shd w:val="clear" w:color="auto" w:fill="FFFFFF"/>
        </w:rPr>
        <w:t xml:space="preserve"> S1 Flowchart of vegetable and chrome tanning process</w:t>
      </w:r>
    </w:p>
    <w:sectPr w:rsidR="00B939F1" w:rsidRPr="006E57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A43"/>
    <w:rsid w:val="00022780"/>
    <w:rsid w:val="001C7A43"/>
    <w:rsid w:val="003F7DDA"/>
    <w:rsid w:val="00616C54"/>
    <w:rsid w:val="006466C7"/>
    <w:rsid w:val="006C28C5"/>
    <w:rsid w:val="006E57B3"/>
    <w:rsid w:val="007A3EE1"/>
    <w:rsid w:val="00B939F1"/>
    <w:rsid w:val="00BA6A9B"/>
    <w:rsid w:val="00C72A00"/>
    <w:rsid w:val="00D60D32"/>
    <w:rsid w:val="00D8798B"/>
    <w:rsid w:val="00E14239"/>
    <w:rsid w:val="00ED47C8"/>
    <w:rsid w:val="00F40FA5"/>
    <w:rsid w:val="00F6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7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1C7A43"/>
    <w:rPr>
      <w:color w:val="0000FF"/>
      <w:u w:val="single"/>
    </w:rPr>
  </w:style>
  <w:style w:type="table" w:styleId="TableGrid">
    <w:name w:val="Table Grid"/>
    <w:basedOn w:val="TableNormal"/>
    <w:uiPriority w:val="39"/>
    <w:rsid w:val="00616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9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7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1C7A43"/>
    <w:rPr>
      <w:color w:val="0000FF"/>
      <w:u w:val="single"/>
    </w:rPr>
  </w:style>
  <w:style w:type="table" w:styleId="TableGrid">
    <w:name w:val="Table Grid"/>
    <w:basedOn w:val="TableNormal"/>
    <w:uiPriority w:val="39"/>
    <w:rsid w:val="00616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9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113F049-337E-4B80-8D5E-3ED1E2E295DF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FB953716-EF5B-4EBE-A51A-B9C2F190A73A}">
      <dgm:prSet phldrT="[Text]" custT="1"/>
      <dgm:spPr>
        <a:solidFill>
          <a:schemeClr val="tx2"/>
        </a:solidFill>
      </dgm:spPr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Tanning Process</a:t>
          </a:r>
        </a:p>
      </dgm:t>
    </dgm:pt>
    <dgm:pt modelId="{B0794F8A-DB81-4925-A1DB-F3391CA9FC4F}" type="parTrans" cxnId="{2B0D1F27-5180-44D4-8FC0-EE1E9484817B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D887A44-2120-4FA1-A3E3-395C8EE3FF09}" type="sibTrans" cxnId="{2B0D1F27-5180-44D4-8FC0-EE1E9484817B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F884D9A-BE35-4064-89CF-7DDEC3CE7317}">
      <dgm:prSet phldrT="[Text]" custT="1"/>
      <dgm:spPr/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Vegetable tanning</a:t>
          </a:r>
        </a:p>
      </dgm:t>
    </dgm:pt>
    <dgm:pt modelId="{357F3B98-368D-4236-9BCE-DBBAE3BC03D4}" type="parTrans" cxnId="{6FDFDB3F-8869-49CE-BD46-43D6A0DBD965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47B06C5-B4DD-4AA1-A103-0D8D87EE375A}" type="sibTrans" cxnId="{6FDFDB3F-8869-49CE-BD46-43D6A0DBD965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F37D161-2A78-4987-BC14-ED694B2DDB5C}">
      <dgm:prSet phldrT="[Text]" custT="1"/>
      <dgm:spPr>
        <a:solidFill>
          <a:schemeClr val="accent5">
            <a:lumMod val="75000"/>
          </a:schemeClr>
        </a:solidFill>
      </dgm:spPr>
      <dgm:t>
        <a:bodyPr/>
        <a:lstStyle/>
        <a:p>
          <a:r>
            <a:rPr lang="en-US" sz="900">
              <a:latin typeface="Times New Roman" panose="02020603050405020304" pitchFamily="18" charset="0"/>
              <a:cs typeface="Times New Roman" panose="02020603050405020304" pitchFamily="18" charset="0"/>
            </a:rPr>
            <a:t>hide treated with-</a:t>
          </a:r>
        </a:p>
        <a:p>
          <a:r>
            <a:rPr lang="en-US" sz="900">
              <a:latin typeface="Times New Roman" panose="02020603050405020304" pitchFamily="18" charset="0"/>
              <a:cs typeface="Times New Roman" panose="02020603050405020304" pitchFamily="18" charset="0"/>
            </a:rPr>
            <a:t>200% water+</a:t>
          </a:r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, 0.2% formic acid and 0.2% sulfuric acid; 30 min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+1.2% Na2SO4; 120 min; drained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new bath with 100% water+10% mimosa extract; 20 min.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+10% mimosa extract; 20 min.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+10% mimosa extract; 20 min.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soaking for 120 min.</a:t>
          </a:r>
        </a:p>
        <a:p>
          <a:r>
            <a:rPr lang="en-US" sz="900">
              <a:latin typeface="Times New Roman" panose="02020603050405020304" pitchFamily="18" charset="0"/>
              <a:cs typeface="Times New Roman" panose="02020603050405020304" pitchFamily="18" charset="0"/>
            </a:rPr>
            <a:t>Fat liqouring: </a:t>
          </a:r>
        </a:p>
        <a:p>
          <a:r>
            <a:rPr lang="en-US" sz="900">
              <a:latin typeface="Times New Roman" panose="02020603050405020304" pitchFamily="18" charset="0"/>
              <a:cs typeface="Times New Roman" panose="02020603050405020304" pitchFamily="18" charset="0"/>
            </a:rPr>
            <a:t>50% water+ </a:t>
          </a:r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7% sulfited oil, 6% sulfated oil and 0.2% antimicrobial agent: rotating for 1 hr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+100% water+1% formic acid;20 min.</a:t>
          </a:r>
          <a:endParaRPr lang="en-US" sz="9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DA5229F-C62A-438F-9EBC-5A73B3118A19}" type="parTrans" cxnId="{E23F9EE4-7205-48F4-A554-3F12790C1400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9EC6268-56B3-4B5F-83F5-D340A17A20AA}" type="sibTrans" cxnId="{E23F9EE4-7205-48F4-A554-3F12790C1400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D0BC6EB-C8B0-4C95-AD88-5CC92FDB93DF}">
      <dgm:prSet phldrT="[Text]" custT="1"/>
      <dgm:spPr/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Chrome tanning</a:t>
          </a:r>
        </a:p>
      </dgm:t>
    </dgm:pt>
    <dgm:pt modelId="{C27B1A21-F7EB-4F38-9AC4-8AA5B3C0B3BC}" type="parTrans" cxnId="{C77BB936-09B0-400F-B751-4ED241D22F58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4635DF9-5C81-451A-A2EF-391D0231B6B6}" type="sibTrans" cxnId="{C77BB936-09B0-400F-B751-4ED241D22F58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27B813-BAAF-4AC2-8E6B-F2C1C0DBF65D}">
      <dgm:prSet phldrT="[Text]" custT="1"/>
      <dgm:spPr>
        <a:solidFill>
          <a:schemeClr val="accent5">
            <a:lumMod val="75000"/>
          </a:schemeClr>
        </a:solidFill>
      </dgm:spPr>
      <dgm:t>
        <a:bodyPr/>
        <a:lstStyle/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hide were treated-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 200% water+ 0.2% formic acid + 0.2% H</a:t>
          </a:r>
          <a:r>
            <a:rPr lang="en-IN" sz="900" baseline="-25000">
              <a:latin typeface="Times New Roman" panose="02020603050405020304" pitchFamily="18" charset="0"/>
              <a:cs typeface="Times New Roman" panose="02020603050405020304" pitchFamily="18" charset="0"/>
            </a:rPr>
            <a:t>2</a:t>
          </a:r>
          <a:r>
            <a:rPr lang="en-IN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SO</a:t>
          </a:r>
          <a:r>
            <a:rPr lang="en-IN" sz="900" baseline="-25000">
              <a:latin typeface="Times New Roman" panose="02020603050405020304" pitchFamily="18" charset="0"/>
              <a:cs typeface="Times New Roman" panose="02020603050405020304" pitchFamily="18" charset="0"/>
            </a:rPr>
            <a:t>4 </a:t>
          </a:r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 ; 30 min; 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+9% basic chromium; 120 min; 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+0.2% antimicrobial;180 min. </a:t>
          </a:r>
        </a:p>
        <a:p>
          <a:r>
            <a:rPr lang="en-IN" sz="900">
              <a:latin typeface="Times New Roman" panose="02020603050405020304" pitchFamily="18" charset="0"/>
              <a:cs typeface="Times New Roman" panose="02020603050405020304" pitchFamily="18" charset="0"/>
            </a:rPr>
            <a:t>+ 0.5% magnesium oxide was added for the chromium fixation; 360 min.</a:t>
          </a:r>
          <a:endParaRPr lang="en-US" sz="9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96B7DC3-5928-44AD-8443-3BE82F0A9809}" type="parTrans" cxnId="{3083C781-E6DF-4CCD-93A2-C91D7B80F456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9CBC85D-7014-4C56-A377-2F5AAE9966D2}" type="sibTrans" cxnId="{3083C781-E6DF-4CCD-93A2-C91D7B80F456}">
      <dgm:prSet/>
      <dgm:spPr/>
      <dgm:t>
        <a:bodyPr/>
        <a:lstStyle/>
        <a:p>
          <a:endParaRPr lang="en-US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E962650-4197-487D-B66D-4AE2C8D9DFCD}" type="pres">
      <dgm:prSet presAssocID="{E113F049-337E-4B80-8D5E-3ED1E2E295DF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IN"/>
        </a:p>
      </dgm:t>
    </dgm:pt>
    <dgm:pt modelId="{CF1383AC-7EBC-4E97-A3BE-54FAE5FD1783}" type="pres">
      <dgm:prSet presAssocID="{E113F049-337E-4B80-8D5E-3ED1E2E295DF}" presName="hierFlow" presStyleCnt="0"/>
      <dgm:spPr/>
    </dgm:pt>
    <dgm:pt modelId="{E8E1FB0F-B6F4-4FB7-83AA-ABA78BBE99A8}" type="pres">
      <dgm:prSet presAssocID="{E113F049-337E-4B80-8D5E-3ED1E2E295DF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50C06A61-678B-4D9D-81D4-379E9688EC3A}" type="pres">
      <dgm:prSet presAssocID="{FB953716-EF5B-4EBE-A51A-B9C2F190A73A}" presName="Name14" presStyleCnt="0"/>
      <dgm:spPr/>
    </dgm:pt>
    <dgm:pt modelId="{F73BE7A6-CAC7-48B8-9B54-F87EADB00043}" type="pres">
      <dgm:prSet presAssocID="{FB953716-EF5B-4EBE-A51A-B9C2F190A73A}" presName="level1Shape" presStyleLbl="node0" presStyleIdx="0" presStyleCnt="1" custScaleX="153727" custScaleY="26858">
        <dgm:presLayoutVars>
          <dgm:chPref val="3"/>
        </dgm:presLayoutVars>
      </dgm:prSet>
      <dgm:spPr/>
      <dgm:t>
        <a:bodyPr/>
        <a:lstStyle/>
        <a:p>
          <a:endParaRPr lang="en-IN"/>
        </a:p>
      </dgm:t>
    </dgm:pt>
    <dgm:pt modelId="{5F47E7A5-0D5A-4F4C-B608-F3940DCD8A1C}" type="pres">
      <dgm:prSet presAssocID="{FB953716-EF5B-4EBE-A51A-B9C2F190A73A}" presName="hierChild2" presStyleCnt="0"/>
      <dgm:spPr/>
    </dgm:pt>
    <dgm:pt modelId="{DF29C02D-FE6D-44A1-996A-4D0480B15118}" type="pres">
      <dgm:prSet presAssocID="{357F3B98-368D-4236-9BCE-DBBAE3BC03D4}" presName="Name19" presStyleLbl="parChTrans1D2" presStyleIdx="0" presStyleCnt="2"/>
      <dgm:spPr/>
      <dgm:t>
        <a:bodyPr/>
        <a:lstStyle/>
        <a:p>
          <a:endParaRPr lang="en-IN"/>
        </a:p>
      </dgm:t>
    </dgm:pt>
    <dgm:pt modelId="{3F12DF64-BD36-4996-BA17-E59D76442E97}" type="pres">
      <dgm:prSet presAssocID="{0F884D9A-BE35-4064-89CF-7DDEC3CE7317}" presName="Name21" presStyleCnt="0"/>
      <dgm:spPr/>
    </dgm:pt>
    <dgm:pt modelId="{89EC9056-F52E-4F90-82EA-0BBBB829D430}" type="pres">
      <dgm:prSet presAssocID="{0F884D9A-BE35-4064-89CF-7DDEC3CE7317}" presName="level2Shape" presStyleLbl="node2" presStyleIdx="0" presStyleCnt="2" custScaleX="117747" custScaleY="33161"/>
      <dgm:spPr/>
      <dgm:t>
        <a:bodyPr/>
        <a:lstStyle/>
        <a:p>
          <a:endParaRPr lang="en-IN"/>
        </a:p>
      </dgm:t>
    </dgm:pt>
    <dgm:pt modelId="{9373C63D-10A4-4275-8E51-859E26895282}" type="pres">
      <dgm:prSet presAssocID="{0F884D9A-BE35-4064-89CF-7DDEC3CE7317}" presName="hierChild3" presStyleCnt="0"/>
      <dgm:spPr/>
    </dgm:pt>
    <dgm:pt modelId="{7F531832-9AD3-4A7A-8A74-C41A9A2B4B94}" type="pres">
      <dgm:prSet presAssocID="{8DA5229F-C62A-438F-9EBC-5A73B3118A19}" presName="Name19" presStyleLbl="parChTrans1D3" presStyleIdx="0" presStyleCnt="2"/>
      <dgm:spPr/>
      <dgm:t>
        <a:bodyPr/>
        <a:lstStyle/>
        <a:p>
          <a:endParaRPr lang="en-IN"/>
        </a:p>
      </dgm:t>
    </dgm:pt>
    <dgm:pt modelId="{AB9057D4-6E72-4318-9AB9-4F1A88C2B4E3}" type="pres">
      <dgm:prSet presAssocID="{DF37D161-2A78-4987-BC14-ED694B2DDB5C}" presName="Name21" presStyleCnt="0"/>
      <dgm:spPr/>
    </dgm:pt>
    <dgm:pt modelId="{D1A51158-6659-46BB-AB5A-1E5F8CAE0730}" type="pres">
      <dgm:prSet presAssocID="{DF37D161-2A78-4987-BC14-ED694B2DDB5C}" presName="level2Shape" presStyleLbl="node3" presStyleIdx="0" presStyleCnt="2" custScaleX="137803" custScaleY="286068"/>
      <dgm:spPr/>
      <dgm:t>
        <a:bodyPr/>
        <a:lstStyle/>
        <a:p>
          <a:endParaRPr lang="en-IN"/>
        </a:p>
      </dgm:t>
    </dgm:pt>
    <dgm:pt modelId="{10407EC5-BEE9-4781-BF52-BCBEB156D064}" type="pres">
      <dgm:prSet presAssocID="{DF37D161-2A78-4987-BC14-ED694B2DDB5C}" presName="hierChild3" presStyleCnt="0"/>
      <dgm:spPr/>
    </dgm:pt>
    <dgm:pt modelId="{28459918-A53A-4705-941E-5428273B14BB}" type="pres">
      <dgm:prSet presAssocID="{C27B1A21-F7EB-4F38-9AC4-8AA5B3C0B3BC}" presName="Name19" presStyleLbl="parChTrans1D2" presStyleIdx="1" presStyleCnt="2"/>
      <dgm:spPr/>
      <dgm:t>
        <a:bodyPr/>
        <a:lstStyle/>
        <a:p>
          <a:endParaRPr lang="en-IN"/>
        </a:p>
      </dgm:t>
    </dgm:pt>
    <dgm:pt modelId="{5E0747F1-8D08-4289-9067-5EC652D60024}" type="pres">
      <dgm:prSet presAssocID="{BD0BC6EB-C8B0-4C95-AD88-5CC92FDB93DF}" presName="Name21" presStyleCnt="0"/>
      <dgm:spPr/>
    </dgm:pt>
    <dgm:pt modelId="{9D8FE1A7-F1B1-4ACC-BF57-662BAF2824DE}" type="pres">
      <dgm:prSet presAssocID="{BD0BC6EB-C8B0-4C95-AD88-5CC92FDB93DF}" presName="level2Shape" presStyleLbl="node2" presStyleIdx="1" presStyleCnt="2" custScaleX="105077" custScaleY="35515"/>
      <dgm:spPr/>
      <dgm:t>
        <a:bodyPr/>
        <a:lstStyle/>
        <a:p>
          <a:endParaRPr lang="en-IN"/>
        </a:p>
      </dgm:t>
    </dgm:pt>
    <dgm:pt modelId="{312F0EA8-B6DB-467D-9D34-D2A99FB7E40F}" type="pres">
      <dgm:prSet presAssocID="{BD0BC6EB-C8B0-4C95-AD88-5CC92FDB93DF}" presName="hierChild3" presStyleCnt="0"/>
      <dgm:spPr/>
    </dgm:pt>
    <dgm:pt modelId="{2A582BD3-5E33-4BEA-958C-447889F4B1C8}" type="pres">
      <dgm:prSet presAssocID="{D96B7DC3-5928-44AD-8443-3BE82F0A9809}" presName="Name19" presStyleLbl="parChTrans1D3" presStyleIdx="1" presStyleCnt="2"/>
      <dgm:spPr/>
      <dgm:t>
        <a:bodyPr/>
        <a:lstStyle/>
        <a:p>
          <a:endParaRPr lang="en-IN"/>
        </a:p>
      </dgm:t>
    </dgm:pt>
    <dgm:pt modelId="{9D9E96AF-A0FF-49CD-AF90-3E2AEE80F78F}" type="pres">
      <dgm:prSet presAssocID="{B527B813-BAAF-4AC2-8E6B-F2C1C0DBF65D}" presName="Name21" presStyleCnt="0"/>
      <dgm:spPr/>
    </dgm:pt>
    <dgm:pt modelId="{B5D451AD-DA08-403B-AF7B-FC3D46E1E035}" type="pres">
      <dgm:prSet presAssocID="{B527B813-BAAF-4AC2-8E6B-F2C1C0DBF65D}" presName="level2Shape" presStyleLbl="node3" presStyleIdx="1" presStyleCnt="2" custScaleX="96673" custScaleY="186063"/>
      <dgm:spPr/>
      <dgm:t>
        <a:bodyPr/>
        <a:lstStyle/>
        <a:p>
          <a:endParaRPr lang="en-IN"/>
        </a:p>
      </dgm:t>
    </dgm:pt>
    <dgm:pt modelId="{CD134634-0121-42DD-A688-651BF46D3835}" type="pres">
      <dgm:prSet presAssocID="{B527B813-BAAF-4AC2-8E6B-F2C1C0DBF65D}" presName="hierChild3" presStyleCnt="0"/>
      <dgm:spPr/>
    </dgm:pt>
    <dgm:pt modelId="{0C727E8B-9A24-49E7-B4D4-FD73C8658544}" type="pres">
      <dgm:prSet presAssocID="{E113F049-337E-4B80-8D5E-3ED1E2E295DF}" presName="bgShapesFlow" presStyleCnt="0"/>
      <dgm:spPr/>
    </dgm:pt>
  </dgm:ptLst>
  <dgm:cxnLst>
    <dgm:cxn modelId="{3083C781-E6DF-4CCD-93A2-C91D7B80F456}" srcId="{BD0BC6EB-C8B0-4C95-AD88-5CC92FDB93DF}" destId="{B527B813-BAAF-4AC2-8E6B-F2C1C0DBF65D}" srcOrd="0" destOrd="0" parTransId="{D96B7DC3-5928-44AD-8443-3BE82F0A9809}" sibTransId="{19CBC85D-7014-4C56-A377-2F5AAE9966D2}"/>
    <dgm:cxn modelId="{71F49B18-B79F-42E7-A972-87019A4CA4E0}" type="presOf" srcId="{357F3B98-368D-4236-9BCE-DBBAE3BC03D4}" destId="{DF29C02D-FE6D-44A1-996A-4D0480B15118}" srcOrd="0" destOrd="0" presId="urn:microsoft.com/office/officeart/2005/8/layout/hierarchy6"/>
    <dgm:cxn modelId="{C77BB936-09B0-400F-B751-4ED241D22F58}" srcId="{FB953716-EF5B-4EBE-A51A-B9C2F190A73A}" destId="{BD0BC6EB-C8B0-4C95-AD88-5CC92FDB93DF}" srcOrd="1" destOrd="0" parTransId="{C27B1A21-F7EB-4F38-9AC4-8AA5B3C0B3BC}" sibTransId="{44635DF9-5C81-451A-A2EF-391D0231B6B6}"/>
    <dgm:cxn modelId="{911CFDE0-2739-4957-B9AC-A7C94807CEA5}" type="presOf" srcId="{8DA5229F-C62A-438F-9EBC-5A73B3118A19}" destId="{7F531832-9AD3-4A7A-8A74-C41A9A2B4B94}" srcOrd="0" destOrd="0" presId="urn:microsoft.com/office/officeart/2005/8/layout/hierarchy6"/>
    <dgm:cxn modelId="{91A836D5-AFC9-4F15-AD1B-49D039F3D49D}" type="presOf" srcId="{0F884D9A-BE35-4064-89CF-7DDEC3CE7317}" destId="{89EC9056-F52E-4F90-82EA-0BBBB829D430}" srcOrd="0" destOrd="0" presId="urn:microsoft.com/office/officeart/2005/8/layout/hierarchy6"/>
    <dgm:cxn modelId="{0EA5E17D-BE5C-418E-9684-AE15620A43DD}" type="presOf" srcId="{D96B7DC3-5928-44AD-8443-3BE82F0A9809}" destId="{2A582BD3-5E33-4BEA-958C-447889F4B1C8}" srcOrd="0" destOrd="0" presId="urn:microsoft.com/office/officeart/2005/8/layout/hierarchy6"/>
    <dgm:cxn modelId="{4D74646C-97CF-4291-9952-F269D0B7CC9E}" type="presOf" srcId="{BD0BC6EB-C8B0-4C95-AD88-5CC92FDB93DF}" destId="{9D8FE1A7-F1B1-4ACC-BF57-662BAF2824DE}" srcOrd="0" destOrd="0" presId="urn:microsoft.com/office/officeart/2005/8/layout/hierarchy6"/>
    <dgm:cxn modelId="{6FDFDB3F-8869-49CE-BD46-43D6A0DBD965}" srcId="{FB953716-EF5B-4EBE-A51A-B9C2F190A73A}" destId="{0F884D9A-BE35-4064-89CF-7DDEC3CE7317}" srcOrd="0" destOrd="0" parTransId="{357F3B98-368D-4236-9BCE-DBBAE3BC03D4}" sibTransId="{B47B06C5-B4DD-4AA1-A103-0D8D87EE375A}"/>
    <dgm:cxn modelId="{BDF36926-8E64-49FB-9F81-10C71E64ED88}" type="presOf" srcId="{B527B813-BAAF-4AC2-8E6B-F2C1C0DBF65D}" destId="{B5D451AD-DA08-403B-AF7B-FC3D46E1E035}" srcOrd="0" destOrd="0" presId="urn:microsoft.com/office/officeart/2005/8/layout/hierarchy6"/>
    <dgm:cxn modelId="{4F2EC3D5-FEEF-407A-9F80-3F9D7321ED00}" type="presOf" srcId="{FB953716-EF5B-4EBE-A51A-B9C2F190A73A}" destId="{F73BE7A6-CAC7-48B8-9B54-F87EADB00043}" srcOrd="0" destOrd="0" presId="urn:microsoft.com/office/officeart/2005/8/layout/hierarchy6"/>
    <dgm:cxn modelId="{2B0D1F27-5180-44D4-8FC0-EE1E9484817B}" srcId="{E113F049-337E-4B80-8D5E-3ED1E2E295DF}" destId="{FB953716-EF5B-4EBE-A51A-B9C2F190A73A}" srcOrd="0" destOrd="0" parTransId="{B0794F8A-DB81-4925-A1DB-F3391CA9FC4F}" sibTransId="{8D887A44-2120-4FA1-A3E3-395C8EE3FF09}"/>
    <dgm:cxn modelId="{E23F9EE4-7205-48F4-A554-3F12790C1400}" srcId="{0F884D9A-BE35-4064-89CF-7DDEC3CE7317}" destId="{DF37D161-2A78-4987-BC14-ED694B2DDB5C}" srcOrd="0" destOrd="0" parTransId="{8DA5229F-C62A-438F-9EBC-5A73B3118A19}" sibTransId="{C9EC6268-56B3-4B5F-83F5-D340A17A20AA}"/>
    <dgm:cxn modelId="{483FB6A2-A623-438A-8A0F-E1A72963D062}" type="presOf" srcId="{C27B1A21-F7EB-4F38-9AC4-8AA5B3C0B3BC}" destId="{28459918-A53A-4705-941E-5428273B14BB}" srcOrd="0" destOrd="0" presId="urn:microsoft.com/office/officeart/2005/8/layout/hierarchy6"/>
    <dgm:cxn modelId="{CEA493A2-7D14-432E-818A-C00A0CF2C4DF}" type="presOf" srcId="{DF37D161-2A78-4987-BC14-ED694B2DDB5C}" destId="{D1A51158-6659-46BB-AB5A-1E5F8CAE0730}" srcOrd="0" destOrd="0" presId="urn:microsoft.com/office/officeart/2005/8/layout/hierarchy6"/>
    <dgm:cxn modelId="{5779C226-798A-4423-B01E-F3AE4BB2666F}" type="presOf" srcId="{E113F049-337E-4B80-8D5E-3ED1E2E295DF}" destId="{6E962650-4197-487D-B66D-4AE2C8D9DFCD}" srcOrd="0" destOrd="0" presId="urn:microsoft.com/office/officeart/2005/8/layout/hierarchy6"/>
    <dgm:cxn modelId="{138A9B34-9CDA-4756-A3A2-05F6ED9B8900}" type="presParOf" srcId="{6E962650-4197-487D-B66D-4AE2C8D9DFCD}" destId="{CF1383AC-7EBC-4E97-A3BE-54FAE5FD1783}" srcOrd="0" destOrd="0" presId="urn:microsoft.com/office/officeart/2005/8/layout/hierarchy6"/>
    <dgm:cxn modelId="{808B0296-73C5-4D57-AD1E-901972E22732}" type="presParOf" srcId="{CF1383AC-7EBC-4E97-A3BE-54FAE5FD1783}" destId="{E8E1FB0F-B6F4-4FB7-83AA-ABA78BBE99A8}" srcOrd="0" destOrd="0" presId="urn:microsoft.com/office/officeart/2005/8/layout/hierarchy6"/>
    <dgm:cxn modelId="{38B3DD3F-7F17-406F-9029-EAEA32A08ED0}" type="presParOf" srcId="{E8E1FB0F-B6F4-4FB7-83AA-ABA78BBE99A8}" destId="{50C06A61-678B-4D9D-81D4-379E9688EC3A}" srcOrd="0" destOrd="0" presId="urn:microsoft.com/office/officeart/2005/8/layout/hierarchy6"/>
    <dgm:cxn modelId="{9C35711E-D006-493B-A239-88A8076286B9}" type="presParOf" srcId="{50C06A61-678B-4D9D-81D4-379E9688EC3A}" destId="{F73BE7A6-CAC7-48B8-9B54-F87EADB00043}" srcOrd="0" destOrd="0" presId="urn:microsoft.com/office/officeart/2005/8/layout/hierarchy6"/>
    <dgm:cxn modelId="{4D7C6A33-F6AF-4079-9E61-32D459F9289B}" type="presParOf" srcId="{50C06A61-678B-4D9D-81D4-379E9688EC3A}" destId="{5F47E7A5-0D5A-4F4C-B608-F3940DCD8A1C}" srcOrd="1" destOrd="0" presId="urn:microsoft.com/office/officeart/2005/8/layout/hierarchy6"/>
    <dgm:cxn modelId="{40194A12-F89E-4628-A2D9-168EB77405B0}" type="presParOf" srcId="{5F47E7A5-0D5A-4F4C-B608-F3940DCD8A1C}" destId="{DF29C02D-FE6D-44A1-996A-4D0480B15118}" srcOrd="0" destOrd="0" presId="urn:microsoft.com/office/officeart/2005/8/layout/hierarchy6"/>
    <dgm:cxn modelId="{0409EAF2-DC94-4D52-91F5-A5346A9D6B8F}" type="presParOf" srcId="{5F47E7A5-0D5A-4F4C-B608-F3940DCD8A1C}" destId="{3F12DF64-BD36-4996-BA17-E59D76442E97}" srcOrd="1" destOrd="0" presId="urn:microsoft.com/office/officeart/2005/8/layout/hierarchy6"/>
    <dgm:cxn modelId="{311D1000-C7B2-4701-80DF-0830A88F1D8A}" type="presParOf" srcId="{3F12DF64-BD36-4996-BA17-E59D76442E97}" destId="{89EC9056-F52E-4F90-82EA-0BBBB829D430}" srcOrd="0" destOrd="0" presId="urn:microsoft.com/office/officeart/2005/8/layout/hierarchy6"/>
    <dgm:cxn modelId="{567B4D2A-847E-4A08-8335-B15E7330FCEB}" type="presParOf" srcId="{3F12DF64-BD36-4996-BA17-E59D76442E97}" destId="{9373C63D-10A4-4275-8E51-859E26895282}" srcOrd="1" destOrd="0" presId="urn:microsoft.com/office/officeart/2005/8/layout/hierarchy6"/>
    <dgm:cxn modelId="{0AB6348C-71A8-4CF2-82E8-BCB5A8AF92E0}" type="presParOf" srcId="{9373C63D-10A4-4275-8E51-859E26895282}" destId="{7F531832-9AD3-4A7A-8A74-C41A9A2B4B94}" srcOrd="0" destOrd="0" presId="urn:microsoft.com/office/officeart/2005/8/layout/hierarchy6"/>
    <dgm:cxn modelId="{FC57DEF0-8C00-4BDC-A38D-BFBC8684EF73}" type="presParOf" srcId="{9373C63D-10A4-4275-8E51-859E26895282}" destId="{AB9057D4-6E72-4318-9AB9-4F1A88C2B4E3}" srcOrd="1" destOrd="0" presId="urn:microsoft.com/office/officeart/2005/8/layout/hierarchy6"/>
    <dgm:cxn modelId="{37DADDE8-99A1-417E-B315-FB45D85BFA56}" type="presParOf" srcId="{AB9057D4-6E72-4318-9AB9-4F1A88C2B4E3}" destId="{D1A51158-6659-46BB-AB5A-1E5F8CAE0730}" srcOrd="0" destOrd="0" presId="urn:microsoft.com/office/officeart/2005/8/layout/hierarchy6"/>
    <dgm:cxn modelId="{073AA97D-B204-4BB6-A83B-D73D4121EB35}" type="presParOf" srcId="{AB9057D4-6E72-4318-9AB9-4F1A88C2B4E3}" destId="{10407EC5-BEE9-4781-BF52-BCBEB156D064}" srcOrd="1" destOrd="0" presId="urn:microsoft.com/office/officeart/2005/8/layout/hierarchy6"/>
    <dgm:cxn modelId="{5CE85B93-C7A6-4A1E-A07E-92858D3D199C}" type="presParOf" srcId="{5F47E7A5-0D5A-4F4C-B608-F3940DCD8A1C}" destId="{28459918-A53A-4705-941E-5428273B14BB}" srcOrd="2" destOrd="0" presId="urn:microsoft.com/office/officeart/2005/8/layout/hierarchy6"/>
    <dgm:cxn modelId="{D58DE384-F05A-48F9-9EC6-FA04E09F6F27}" type="presParOf" srcId="{5F47E7A5-0D5A-4F4C-B608-F3940DCD8A1C}" destId="{5E0747F1-8D08-4289-9067-5EC652D60024}" srcOrd="3" destOrd="0" presId="urn:microsoft.com/office/officeart/2005/8/layout/hierarchy6"/>
    <dgm:cxn modelId="{96C69698-D85C-4C3E-8957-FCD710173D31}" type="presParOf" srcId="{5E0747F1-8D08-4289-9067-5EC652D60024}" destId="{9D8FE1A7-F1B1-4ACC-BF57-662BAF2824DE}" srcOrd="0" destOrd="0" presId="urn:microsoft.com/office/officeart/2005/8/layout/hierarchy6"/>
    <dgm:cxn modelId="{2289087E-E807-4594-B712-3E992292D8F6}" type="presParOf" srcId="{5E0747F1-8D08-4289-9067-5EC652D60024}" destId="{312F0EA8-B6DB-467D-9D34-D2A99FB7E40F}" srcOrd="1" destOrd="0" presId="urn:microsoft.com/office/officeart/2005/8/layout/hierarchy6"/>
    <dgm:cxn modelId="{F14EEC5D-9029-4277-8E6E-B4A17592DA9C}" type="presParOf" srcId="{312F0EA8-B6DB-467D-9D34-D2A99FB7E40F}" destId="{2A582BD3-5E33-4BEA-958C-447889F4B1C8}" srcOrd="0" destOrd="0" presId="urn:microsoft.com/office/officeart/2005/8/layout/hierarchy6"/>
    <dgm:cxn modelId="{2DB24097-967D-4C87-AE2F-9F6C9601A5C9}" type="presParOf" srcId="{312F0EA8-B6DB-467D-9D34-D2A99FB7E40F}" destId="{9D9E96AF-A0FF-49CD-AF90-3E2AEE80F78F}" srcOrd="1" destOrd="0" presId="urn:microsoft.com/office/officeart/2005/8/layout/hierarchy6"/>
    <dgm:cxn modelId="{8EC46B0E-9DAA-4C24-9489-5AF6A16681DE}" type="presParOf" srcId="{9D9E96AF-A0FF-49CD-AF90-3E2AEE80F78F}" destId="{B5D451AD-DA08-403B-AF7B-FC3D46E1E035}" srcOrd="0" destOrd="0" presId="urn:microsoft.com/office/officeart/2005/8/layout/hierarchy6"/>
    <dgm:cxn modelId="{7225C6A2-BAA9-4B89-981C-05D2D23B3C78}" type="presParOf" srcId="{9D9E96AF-A0FF-49CD-AF90-3E2AEE80F78F}" destId="{CD134634-0121-42DD-A688-651BF46D3835}" srcOrd="1" destOrd="0" presId="urn:microsoft.com/office/officeart/2005/8/layout/hierarchy6"/>
    <dgm:cxn modelId="{6BB2D223-48E2-49E3-BA9A-7D1AA36BB7E9}" type="presParOf" srcId="{6E962650-4197-487D-B66D-4AE2C8D9DFCD}" destId="{0C727E8B-9A24-49E7-B4D4-FD73C8658544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73BE7A6-CAC7-48B8-9B54-F87EADB00043}">
      <dsp:nvSpPr>
        <dsp:cNvPr id="0" name=""/>
        <dsp:cNvSpPr/>
      </dsp:nvSpPr>
      <dsp:spPr>
        <a:xfrm>
          <a:off x="2004301" y="166325"/>
          <a:ext cx="2114185" cy="246249"/>
        </a:xfrm>
        <a:prstGeom prst="roundRect">
          <a:avLst>
            <a:gd name="adj" fmla="val 10000"/>
          </a:avLst>
        </a:prstGeom>
        <a:solidFill>
          <a:schemeClr val="tx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Tanning Process</a:t>
          </a:r>
        </a:p>
      </dsp:txBody>
      <dsp:txXfrm>
        <a:off x="2011513" y="173537"/>
        <a:ext cx="2099761" cy="231825"/>
      </dsp:txXfrm>
    </dsp:sp>
    <dsp:sp modelId="{DF29C02D-FE6D-44A1-996A-4D0480B15118}">
      <dsp:nvSpPr>
        <dsp:cNvPr id="0" name=""/>
        <dsp:cNvSpPr/>
      </dsp:nvSpPr>
      <dsp:spPr>
        <a:xfrm>
          <a:off x="2092484" y="412575"/>
          <a:ext cx="968909" cy="366742"/>
        </a:xfrm>
        <a:custGeom>
          <a:avLst/>
          <a:gdLst/>
          <a:ahLst/>
          <a:cxnLst/>
          <a:rect l="0" t="0" r="0" b="0"/>
          <a:pathLst>
            <a:path>
              <a:moveTo>
                <a:pt x="968909" y="0"/>
              </a:moveTo>
              <a:lnTo>
                <a:pt x="968909" y="183371"/>
              </a:lnTo>
              <a:lnTo>
                <a:pt x="0" y="183371"/>
              </a:lnTo>
              <a:lnTo>
                <a:pt x="0" y="36674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EC9056-F52E-4F90-82EA-0BBBB829D430}">
      <dsp:nvSpPr>
        <dsp:cNvPr id="0" name=""/>
        <dsp:cNvSpPr/>
      </dsp:nvSpPr>
      <dsp:spPr>
        <a:xfrm>
          <a:off x="1282806" y="779317"/>
          <a:ext cx="1619357" cy="3040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Vegetable tanning</a:t>
          </a:r>
        </a:p>
      </dsp:txBody>
      <dsp:txXfrm>
        <a:off x="1291711" y="788222"/>
        <a:ext cx="1601547" cy="286228"/>
      </dsp:txXfrm>
    </dsp:sp>
    <dsp:sp modelId="{7F531832-9AD3-4A7A-8A74-C41A9A2B4B94}">
      <dsp:nvSpPr>
        <dsp:cNvPr id="0" name=""/>
        <dsp:cNvSpPr/>
      </dsp:nvSpPr>
      <dsp:spPr>
        <a:xfrm>
          <a:off x="2046764" y="1083356"/>
          <a:ext cx="91440" cy="36674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6674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A51158-6659-46BB-AB5A-1E5F8CAE0730}">
      <dsp:nvSpPr>
        <dsp:cNvPr id="0" name=""/>
        <dsp:cNvSpPr/>
      </dsp:nvSpPr>
      <dsp:spPr>
        <a:xfrm>
          <a:off x="1144892" y="1450099"/>
          <a:ext cx="1895184" cy="2622834"/>
        </a:xfrm>
        <a:prstGeom prst="roundRect">
          <a:avLst>
            <a:gd name="adj" fmla="val 10000"/>
          </a:avLst>
        </a:prstGeom>
        <a:solidFill>
          <a:schemeClr val="accent5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hide treated with-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200% water+</a:t>
          </a: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, 0.2% formic acid and 0.2% sulfuric acid; 30 min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+1.2% Na2SO4; 120 min; drained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new bath with 100% water+10% mimosa extract; 20 min.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+10% mimosa extract; 20 min.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+10% mimosa extract; 20 min.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soaking for 120 min.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Fat liqouring: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50% water+ </a:t>
          </a: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7% sulfited oil, 6% sulfated oil and 0.2% antimicrobial agent: rotating for 1 hr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+100% water+1% formic acid;20 min.</a:t>
          </a:r>
          <a:endParaRPr lang="en-US" sz="9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200400" y="1505607"/>
        <a:ext cx="1784168" cy="2511818"/>
      </dsp:txXfrm>
    </dsp:sp>
    <dsp:sp modelId="{28459918-A53A-4705-941E-5428273B14BB}">
      <dsp:nvSpPr>
        <dsp:cNvPr id="0" name=""/>
        <dsp:cNvSpPr/>
      </dsp:nvSpPr>
      <dsp:spPr>
        <a:xfrm>
          <a:off x="3061394" y="412575"/>
          <a:ext cx="1056033" cy="3667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371"/>
              </a:lnTo>
              <a:lnTo>
                <a:pt x="1056033" y="183371"/>
              </a:lnTo>
              <a:lnTo>
                <a:pt x="1056033" y="36674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8FE1A7-F1B1-4ACC-BF57-662BAF2824DE}">
      <dsp:nvSpPr>
        <dsp:cNvPr id="0" name=""/>
        <dsp:cNvSpPr/>
      </dsp:nvSpPr>
      <dsp:spPr>
        <a:xfrm>
          <a:off x="3394873" y="779317"/>
          <a:ext cx="1445108" cy="32562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Chrome tanning</a:t>
          </a:r>
        </a:p>
      </dsp:txBody>
      <dsp:txXfrm>
        <a:off x="3404410" y="788854"/>
        <a:ext cx="1426034" cy="306547"/>
      </dsp:txXfrm>
    </dsp:sp>
    <dsp:sp modelId="{2A582BD3-5E33-4BEA-958C-447889F4B1C8}">
      <dsp:nvSpPr>
        <dsp:cNvPr id="0" name=""/>
        <dsp:cNvSpPr/>
      </dsp:nvSpPr>
      <dsp:spPr>
        <a:xfrm>
          <a:off x="4071708" y="1104939"/>
          <a:ext cx="91440" cy="36674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6674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D451AD-DA08-403B-AF7B-FC3D46E1E035}">
      <dsp:nvSpPr>
        <dsp:cNvPr id="0" name=""/>
        <dsp:cNvSpPr/>
      </dsp:nvSpPr>
      <dsp:spPr>
        <a:xfrm>
          <a:off x="3452663" y="1471682"/>
          <a:ext cx="1329529" cy="1705931"/>
        </a:xfrm>
        <a:prstGeom prst="roundRect">
          <a:avLst>
            <a:gd name="adj" fmla="val 10000"/>
          </a:avLst>
        </a:prstGeom>
        <a:solidFill>
          <a:schemeClr val="accent5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hide were treated-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 200% water+ 0.2% formic acid + 0.2% H</a:t>
          </a:r>
          <a:r>
            <a:rPr lang="en-IN" sz="900" kern="1200" baseline="-25000">
              <a:latin typeface="Times New Roman" panose="02020603050405020304" pitchFamily="18" charset="0"/>
              <a:cs typeface="Times New Roman" panose="02020603050405020304" pitchFamily="18" charset="0"/>
            </a:rPr>
            <a:t>2</a:t>
          </a:r>
          <a:r>
            <a:rPr lang="en-IN" sz="900" kern="1200" baseline="0">
              <a:latin typeface="Times New Roman" panose="02020603050405020304" pitchFamily="18" charset="0"/>
              <a:cs typeface="Times New Roman" panose="02020603050405020304" pitchFamily="18" charset="0"/>
            </a:rPr>
            <a:t>SO</a:t>
          </a:r>
          <a:r>
            <a:rPr lang="en-IN" sz="900" kern="1200" baseline="-25000">
              <a:latin typeface="Times New Roman" panose="02020603050405020304" pitchFamily="18" charset="0"/>
              <a:cs typeface="Times New Roman" panose="02020603050405020304" pitchFamily="18" charset="0"/>
            </a:rPr>
            <a:t>4 </a:t>
          </a: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 ; 30 min;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+9% basic chromium; 120 min;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+0.2% antimicrobial;180 min.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+ 0.5% magnesium oxide was added for the chromium fixation; 360 min.</a:t>
          </a:r>
          <a:endParaRPr lang="en-US" sz="9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491604" y="1510623"/>
        <a:ext cx="1251647" cy="16280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Anirban Chaudhuri</dc:creator>
  <cp:lastModifiedBy>Anirban Chaudhuri</cp:lastModifiedBy>
  <cp:revision>15</cp:revision>
  <dcterms:created xsi:type="dcterms:W3CDTF">2022-08-27T16:27:00Z</dcterms:created>
  <dcterms:modified xsi:type="dcterms:W3CDTF">2022-09-04T17:49:00Z</dcterms:modified>
</cp:coreProperties>
</file>